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AC" w:rsidRDefault="0002354D">
      <w:pPr>
        <w:pStyle w:val="Zkladntext40"/>
        <w:spacing w:after="500"/>
        <w:rPr>
          <w:sz w:val="22"/>
          <w:szCs w:val="22"/>
        </w:rPr>
      </w:pPr>
      <w:r>
        <w:rPr>
          <w:rStyle w:val="Zkladntext4"/>
          <w:b/>
          <w:bCs/>
          <w:smallCaps/>
          <w:sz w:val="20"/>
          <w:szCs w:val="20"/>
        </w:rPr>
        <w:t>S</w:t>
      </w:r>
      <w:r>
        <w:rPr>
          <w:rStyle w:val="Zkladntext4"/>
          <w:b/>
          <w:bCs/>
          <w:smallCaps/>
        </w:rPr>
        <w:t>mlouva o</w:t>
      </w:r>
      <w:r>
        <w:rPr>
          <w:rStyle w:val="Zkladntext4"/>
          <w:b/>
          <w:bCs/>
          <w:sz w:val="22"/>
          <w:szCs w:val="22"/>
        </w:rPr>
        <w:t xml:space="preserve"> D</w:t>
      </w:r>
      <w:r>
        <w:rPr>
          <w:rStyle w:val="Zkladntext4"/>
          <w:b/>
          <w:bCs/>
        </w:rPr>
        <w:t>ÍLO</w:t>
      </w:r>
      <w:r>
        <w:rPr>
          <w:rStyle w:val="Zkladntext4"/>
          <w:b/>
          <w:bCs/>
        </w:rPr>
        <w:br/>
      </w:r>
      <w:r>
        <w:rPr>
          <w:rStyle w:val="Zkladntext"/>
          <w:b w:val="0"/>
          <w:bCs w:val="0"/>
          <w:smallCaps w:val="0"/>
        </w:rPr>
        <w:t>(dle ustanovení § 2586 a násl. zákona č. 89/2012 Sb., občanský zákoník)</w:t>
      </w:r>
    </w:p>
    <w:p w:rsidR="00BE32AC" w:rsidRDefault="00BE32AC">
      <w:pPr>
        <w:pStyle w:val="Zkladntext1"/>
        <w:numPr>
          <w:ilvl w:val="0"/>
          <w:numId w:val="1"/>
        </w:numPr>
        <w:spacing w:after="0"/>
        <w:jc w:val="center"/>
      </w:pPr>
    </w:p>
    <w:p w:rsidR="00BE32AC" w:rsidRDefault="0002354D">
      <w:pPr>
        <w:pStyle w:val="Zkladntext1"/>
        <w:jc w:val="center"/>
      </w:pPr>
      <w:r>
        <w:rPr>
          <w:rStyle w:val="Zkladntext"/>
          <w:b/>
          <w:bCs/>
        </w:rPr>
        <w:t>Smluvní strany</w:t>
      </w:r>
    </w:p>
    <w:p w:rsidR="00BE32AC" w:rsidRDefault="0002354D">
      <w:pPr>
        <w:pStyle w:val="Zkladntext1"/>
        <w:spacing w:after="0"/>
      </w:pPr>
      <w:r>
        <w:rPr>
          <w:rStyle w:val="Zkladntext"/>
          <w:b/>
          <w:bCs/>
        </w:rPr>
        <w:t>Kroměřížské technické služby, s.r.o.</w:t>
      </w:r>
    </w:p>
    <w:p w:rsidR="00BE32AC" w:rsidRDefault="0002354D">
      <w:pPr>
        <w:pStyle w:val="Zkladntext1"/>
        <w:spacing w:after="0"/>
      </w:pPr>
      <w:r>
        <w:rPr>
          <w:rStyle w:val="Zkladntext"/>
        </w:rPr>
        <w:t>adresa: Kaplanova 2959/6, 767 01 Kroměříž</w:t>
      </w:r>
    </w:p>
    <w:p w:rsidR="00BE32AC" w:rsidRDefault="0002354D">
      <w:pPr>
        <w:pStyle w:val="Zkladntext1"/>
        <w:spacing w:after="0"/>
      </w:pPr>
      <w:r>
        <w:rPr>
          <w:rStyle w:val="Zkladntext"/>
        </w:rPr>
        <w:t>IČO: 26276437</w:t>
      </w:r>
    </w:p>
    <w:p w:rsidR="00BE32AC" w:rsidRDefault="0002354D">
      <w:pPr>
        <w:pStyle w:val="Zkladntext1"/>
        <w:spacing w:after="0"/>
      </w:pPr>
      <w:r>
        <w:rPr>
          <w:rStyle w:val="Zkladntext"/>
        </w:rPr>
        <w:t>DIČ: CZ26276437</w:t>
      </w:r>
    </w:p>
    <w:p w:rsidR="00BE32AC" w:rsidRDefault="0002354D">
      <w:pPr>
        <w:pStyle w:val="Zkladntext1"/>
        <w:spacing w:after="0"/>
      </w:pPr>
      <w:r>
        <w:rPr>
          <w:rStyle w:val="Zkladntext"/>
        </w:rPr>
        <w:t>Zastupující: Ing. Marian Vítek, BA, ředitel</w:t>
      </w:r>
    </w:p>
    <w:p w:rsidR="00BE32AC" w:rsidRDefault="0002354D">
      <w:pPr>
        <w:pStyle w:val="Zkladntext1"/>
        <w:spacing w:after="300"/>
      </w:pPr>
      <w:r>
        <w:rPr>
          <w:rStyle w:val="Zkladntext"/>
        </w:rPr>
        <w:t>(dále jako „</w:t>
      </w:r>
      <w:r>
        <w:rPr>
          <w:rStyle w:val="Zkladntext"/>
          <w:i/>
          <w:iCs/>
        </w:rPr>
        <w:t>objednatel</w:t>
      </w:r>
      <w:r>
        <w:rPr>
          <w:rStyle w:val="Zkladntext"/>
        </w:rPr>
        <w:t>“)</w:t>
      </w:r>
    </w:p>
    <w:p w:rsidR="00BE32AC" w:rsidRDefault="0002354D">
      <w:pPr>
        <w:pStyle w:val="Zkladntext1"/>
        <w:spacing w:after="300"/>
      </w:pPr>
      <w:r>
        <w:rPr>
          <w:rStyle w:val="Zkladntext"/>
        </w:rPr>
        <w:t>a</w:t>
      </w:r>
    </w:p>
    <w:p w:rsidR="00BE32AC" w:rsidRDefault="0002354D">
      <w:pPr>
        <w:pStyle w:val="Zkladntext1"/>
        <w:spacing w:after="0"/>
      </w:pPr>
      <w:r>
        <w:rPr>
          <w:rStyle w:val="Zkladntext"/>
          <w:b/>
          <w:bCs/>
        </w:rPr>
        <w:t>Regionální rozvojová agentura Východní Moravy</w:t>
      </w:r>
    </w:p>
    <w:p w:rsidR="00BE32AC" w:rsidRDefault="0002354D">
      <w:pPr>
        <w:pStyle w:val="Zkladntext1"/>
        <w:spacing w:after="0"/>
      </w:pPr>
      <w:r>
        <w:rPr>
          <w:rStyle w:val="Zkladntext"/>
        </w:rPr>
        <w:t>se sídlem: Tř. Tomáše Bati 5146, 760 01 Zlín</w:t>
      </w:r>
    </w:p>
    <w:p w:rsidR="00BE32AC" w:rsidRDefault="0002354D">
      <w:pPr>
        <w:pStyle w:val="Zkladntext1"/>
        <w:spacing w:after="0"/>
      </w:pPr>
      <w:r>
        <w:rPr>
          <w:rStyle w:val="Zkladntext"/>
        </w:rPr>
        <w:t>IČO: 45659176</w:t>
      </w:r>
    </w:p>
    <w:p w:rsidR="00BE32AC" w:rsidRDefault="0002354D">
      <w:pPr>
        <w:pStyle w:val="Zkladntext1"/>
        <w:spacing w:after="0"/>
      </w:pPr>
      <w:r>
        <w:rPr>
          <w:rStyle w:val="Zkladntext"/>
        </w:rPr>
        <w:t>číslo účtu: 7119646003/2700</w:t>
      </w:r>
    </w:p>
    <w:p w:rsidR="00BE32AC" w:rsidRDefault="0002354D">
      <w:pPr>
        <w:pStyle w:val="Zkladntext1"/>
        <w:spacing w:after="0"/>
      </w:pPr>
      <w:r>
        <w:rPr>
          <w:rStyle w:val="Zkladntext"/>
        </w:rPr>
        <w:t>Zastoupená: RNDr. Otakar Prudil, ředitel</w:t>
      </w:r>
    </w:p>
    <w:p w:rsidR="00BE32AC" w:rsidRDefault="0002354D">
      <w:pPr>
        <w:pStyle w:val="Zkladntext1"/>
      </w:pPr>
      <w:r>
        <w:rPr>
          <w:rStyle w:val="Zkladntext"/>
        </w:rPr>
        <w:t>(dále jako „</w:t>
      </w:r>
      <w:r>
        <w:rPr>
          <w:rStyle w:val="Zkladntext"/>
          <w:i/>
          <w:iCs/>
        </w:rPr>
        <w:t>zhotovitel</w:t>
      </w:r>
      <w:r>
        <w:rPr>
          <w:rStyle w:val="Zkladntext"/>
        </w:rPr>
        <w:t xml:space="preserve"> “)</w:t>
      </w:r>
    </w:p>
    <w:p w:rsidR="00BE32AC" w:rsidRDefault="00BE32AC">
      <w:pPr>
        <w:pStyle w:val="Zkladntext1"/>
        <w:numPr>
          <w:ilvl w:val="0"/>
          <w:numId w:val="1"/>
        </w:numPr>
        <w:spacing w:after="0"/>
        <w:jc w:val="center"/>
      </w:pPr>
    </w:p>
    <w:p w:rsidR="00BE32AC" w:rsidRDefault="0002354D">
      <w:pPr>
        <w:pStyle w:val="Zkladntext1"/>
        <w:jc w:val="center"/>
      </w:pPr>
      <w:r>
        <w:rPr>
          <w:rStyle w:val="Zkladntext"/>
          <w:b/>
          <w:bCs/>
        </w:rPr>
        <w:t>Předmět smlouvy</w:t>
      </w:r>
    </w:p>
    <w:p w:rsidR="00BE32AC" w:rsidRDefault="0002354D">
      <w:pPr>
        <w:pStyle w:val="Zkladntext1"/>
        <w:jc w:val="both"/>
      </w:pPr>
      <w:r>
        <w:rPr>
          <w:rStyle w:val="Zkladntext"/>
        </w:rPr>
        <w:t xml:space="preserve">Zhotovitel </w:t>
      </w:r>
      <w:r>
        <w:rPr>
          <w:rStyle w:val="Zkladntext"/>
        </w:rPr>
        <w:t>se tímto zavazuje vyhotovit pro objednatele poradenský a analytický materiál (dále jen „dílo“) specifikovaný v článku III. této smlouvy a objednatel se tímto zavazuje zaplatit cenu za jeho vyhotovení upravenou v článku VI. této smlouvy.</w:t>
      </w:r>
    </w:p>
    <w:p w:rsidR="00BE32AC" w:rsidRDefault="00BE32AC">
      <w:pPr>
        <w:pStyle w:val="Zkladntext1"/>
        <w:numPr>
          <w:ilvl w:val="0"/>
          <w:numId w:val="1"/>
        </w:numPr>
        <w:spacing w:after="0"/>
        <w:jc w:val="center"/>
      </w:pPr>
    </w:p>
    <w:p w:rsidR="00BE32AC" w:rsidRDefault="0002354D">
      <w:pPr>
        <w:pStyle w:val="Zkladntext1"/>
        <w:jc w:val="center"/>
      </w:pPr>
      <w:r>
        <w:rPr>
          <w:rStyle w:val="Zkladntext"/>
          <w:b/>
          <w:bCs/>
        </w:rPr>
        <w:t>Specifikace díla</w:t>
      </w:r>
    </w:p>
    <w:p w:rsidR="00BE32AC" w:rsidRDefault="0002354D">
      <w:pPr>
        <w:pStyle w:val="Zkladntext1"/>
        <w:numPr>
          <w:ilvl w:val="0"/>
          <w:numId w:val="2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P</w:t>
      </w:r>
      <w:r>
        <w:rPr>
          <w:rStyle w:val="Zkladntext"/>
        </w:rPr>
        <w:t>ředmětem díla je rovněž zpracování žádosti o dotaci včetně potřebných příloh (energetický posudek, doplnění a aktualizace pasportu veřejného osvětlení, návrh realizace opatření, zatřídění komunikací, projektová dokumentace vč. harmonogram prací) a poradens</w:t>
      </w:r>
      <w:r>
        <w:rPr>
          <w:rStyle w:val="Zkladntext"/>
        </w:rPr>
        <w:t>tví k žádosti o dotaci s pracovním názvem „</w:t>
      </w:r>
      <w:bookmarkStart w:id="0" w:name="_GoBack"/>
      <w:r>
        <w:rPr>
          <w:rStyle w:val="Zkladntext"/>
          <w:b/>
          <w:bCs/>
        </w:rPr>
        <w:t>Snížení energetické náročnosti a světelného znečištění veřejného osvětlení ve městě Kroměříž</w:t>
      </w:r>
      <w:bookmarkEnd w:id="0"/>
      <w:r>
        <w:rPr>
          <w:rStyle w:val="Zkladntext"/>
        </w:rPr>
        <w:t>“ (dále jen „žádost), která bude podána do Modernizačního fondu opatření 6A: PUBGRID - Modernizace veřejných energetickýc</w:t>
      </w:r>
      <w:r>
        <w:rPr>
          <w:rStyle w:val="Zkladntext"/>
        </w:rPr>
        <w:t>h soustav (dále jen „program“).</w:t>
      </w:r>
    </w:p>
    <w:p w:rsidR="00BE32AC" w:rsidRDefault="0002354D">
      <w:pPr>
        <w:pStyle w:val="Zkladntext1"/>
        <w:numPr>
          <w:ilvl w:val="0"/>
          <w:numId w:val="2"/>
        </w:numPr>
        <w:tabs>
          <w:tab w:val="left" w:pos="344"/>
        </w:tabs>
        <w:ind w:left="380" w:hanging="380"/>
        <w:jc w:val="both"/>
      </w:pPr>
      <w:r>
        <w:rPr>
          <w:rStyle w:val="Zkladntext"/>
        </w:rPr>
        <w:t xml:space="preserve">Předání dílčího plnění žádosti o dotaci bude obsahovat kompletní zpracování žádosti a její předání ve formě dle podmínek daných programem. Dále pak bude obsahovat všechny přílohy určené Programem. Součástí plnění je i </w:t>
      </w:r>
      <w:r>
        <w:rPr>
          <w:rStyle w:val="Zkladntext"/>
        </w:rPr>
        <w:t>vyřízení případných připomínek poskytovatele dotace.</w:t>
      </w:r>
    </w:p>
    <w:p w:rsidR="00BE32AC" w:rsidRDefault="0002354D">
      <w:pPr>
        <w:pStyle w:val="Zkladntext1"/>
        <w:numPr>
          <w:ilvl w:val="0"/>
          <w:numId w:val="2"/>
        </w:numPr>
        <w:tabs>
          <w:tab w:val="left" w:pos="349"/>
        </w:tabs>
        <w:spacing w:after="0"/>
      </w:pPr>
      <w:r>
        <w:rPr>
          <w:rStyle w:val="Zkladntext"/>
        </w:rPr>
        <w:t>Předmětem díla je dále poskytování navazujících služeb po schválení žádosti v rámci programu:</w:t>
      </w:r>
    </w:p>
    <w:p w:rsidR="00BE32AC" w:rsidRDefault="0002354D">
      <w:pPr>
        <w:pStyle w:val="Zkladntext1"/>
        <w:numPr>
          <w:ilvl w:val="0"/>
          <w:numId w:val="3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Administrace zadávacího řízení dle podmínek dotace a programu.</w:t>
      </w:r>
    </w:p>
    <w:p w:rsidR="00BE32AC" w:rsidRDefault="0002354D">
      <w:pPr>
        <w:pStyle w:val="Zkladntext1"/>
        <w:numPr>
          <w:ilvl w:val="0"/>
          <w:numId w:val="3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Autorský dozor investora vč. zpracování montáž</w:t>
      </w:r>
      <w:r>
        <w:rPr>
          <w:rStyle w:val="Zkladntext"/>
        </w:rPr>
        <w:t>ního plánu</w:t>
      </w:r>
    </w:p>
    <w:p w:rsidR="00BE32AC" w:rsidRDefault="0002354D">
      <w:pPr>
        <w:pStyle w:val="Zkladntext1"/>
        <w:numPr>
          <w:ilvl w:val="0"/>
          <w:numId w:val="3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Zajištění realizačního managementu tj.:</w:t>
      </w:r>
    </w:p>
    <w:p w:rsidR="00BE32AC" w:rsidRDefault="0002354D">
      <w:pPr>
        <w:pStyle w:val="Zkladntext1"/>
        <w:numPr>
          <w:ilvl w:val="0"/>
          <w:numId w:val="4"/>
        </w:numPr>
        <w:tabs>
          <w:tab w:val="left" w:pos="1553"/>
        </w:tabs>
        <w:spacing w:after="0"/>
        <w:ind w:left="1300"/>
      </w:pPr>
      <w:r>
        <w:rPr>
          <w:rStyle w:val="Zkladntext"/>
        </w:rPr>
        <w:t>zpracování a podání podkladů “Po oznámení akceptace projektu“</w:t>
      </w:r>
    </w:p>
    <w:p w:rsidR="00BE32AC" w:rsidRDefault="0002354D">
      <w:pPr>
        <w:pStyle w:val="Zkladntext1"/>
        <w:numPr>
          <w:ilvl w:val="0"/>
          <w:numId w:val="4"/>
        </w:numPr>
        <w:tabs>
          <w:tab w:val="left" w:pos="1553"/>
        </w:tabs>
        <w:spacing w:after="0"/>
        <w:ind w:left="1300"/>
      </w:pPr>
      <w:r>
        <w:rPr>
          <w:rStyle w:val="Zkladntext"/>
        </w:rPr>
        <w:t>zpracování a podání “Závěrečné zprávy“</w:t>
      </w:r>
    </w:p>
    <w:p w:rsidR="00BE32AC" w:rsidRDefault="0002354D">
      <w:pPr>
        <w:pStyle w:val="Zkladntext1"/>
        <w:numPr>
          <w:ilvl w:val="0"/>
          <w:numId w:val="4"/>
        </w:numPr>
        <w:tabs>
          <w:tab w:val="left" w:pos="1553"/>
        </w:tabs>
        <w:ind w:left="1300"/>
      </w:pPr>
      <w:r>
        <w:rPr>
          <w:rStyle w:val="Zkladntext"/>
        </w:rPr>
        <w:t>zpracování a podání “ZVA“</w:t>
      </w:r>
    </w:p>
    <w:p w:rsidR="00BE32AC" w:rsidRDefault="0002354D">
      <w:pPr>
        <w:pStyle w:val="Zkladntext1"/>
        <w:numPr>
          <w:ilvl w:val="0"/>
          <w:numId w:val="2"/>
        </w:numPr>
        <w:tabs>
          <w:tab w:val="left" w:pos="344"/>
        </w:tabs>
        <w:spacing w:after="0"/>
      </w:pPr>
      <w:r>
        <w:rPr>
          <w:rStyle w:val="Zkladntext"/>
        </w:rPr>
        <w:t>Činnosti v rámci zadávacího řízení jsou zejména následující: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left="1440" w:hanging="720"/>
        <w:jc w:val="both"/>
      </w:pPr>
      <w:r>
        <w:rPr>
          <w:rStyle w:val="Zkladntext"/>
        </w:rPr>
        <w:t>kontrola kompletn</w:t>
      </w:r>
      <w:r>
        <w:rPr>
          <w:rStyle w:val="Zkladntext"/>
        </w:rPr>
        <w:t>osti, technických specifikací, požadavků na funkčnost ve vztahu na předmět ZŘ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zpracování návrhu zadávací dokumentace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ind w:firstLine="720"/>
        <w:jc w:val="both"/>
      </w:pPr>
      <w:r>
        <w:rPr>
          <w:rStyle w:val="Zkladntext"/>
        </w:rPr>
        <w:t>vypracování čistopisu zadávací dokumentace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vyhlášení výběrového řízení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left="1440" w:hanging="720"/>
        <w:jc w:val="both"/>
      </w:pPr>
      <w:r>
        <w:rPr>
          <w:rStyle w:val="Zkladntext"/>
        </w:rPr>
        <w:lastRenderedPageBreak/>
        <w:t xml:space="preserve">administrace lhůty pro podávání nabídek (administrace žádosti o </w:t>
      </w:r>
      <w:r>
        <w:rPr>
          <w:rStyle w:val="Zkladntext"/>
        </w:rPr>
        <w:t>dodatečné informace, evidence a komunikace s uchazeči)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left="1440" w:hanging="720"/>
        <w:jc w:val="both"/>
      </w:pPr>
      <w:r>
        <w:rPr>
          <w:rStyle w:val="Zkladntext"/>
        </w:rPr>
        <w:t>zpracování podkladů pro hodnotící komisi a komisi pro otevírání obálek, zajištění kontroly plnění požadovaných parametrů u předložených vzorků - zajištění výstupů z akreditovaného měření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administraci z</w:t>
      </w:r>
      <w:r>
        <w:rPr>
          <w:rStyle w:val="Zkladntext"/>
        </w:rPr>
        <w:t>asedání komisí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zpracování rozhodnutí o výsledcích komisí a výběru zadavatele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zpracování oznámení o výsledcích komise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spacing w:after="0"/>
        <w:ind w:firstLine="720"/>
        <w:jc w:val="both"/>
      </w:pPr>
      <w:r>
        <w:rPr>
          <w:rStyle w:val="Zkladntext"/>
        </w:rPr>
        <w:t>administrace a zpracování rozhodnutí o případných námitkách</w:t>
      </w:r>
    </w:p>
    <w:p w:rsidR="00BE32AC" w:rsidRDefault="0002354D">
      <w:pPr>
        <w:pStyle w:val="Zkladntext1"/>
        <w:numPr>
          <w:ilvl w:val="0"/>
          <w:numId w:val="5"/>
        </w:numPr>
        <w:tabs>
          <w:tab w:val="left" w:pos="1138"/>
        </w:tabs>
        <w:ind w:firstLine="720"/>
        <w:jc w:val="both"/>
      </w:pPr>
      <w:r>
        <w:rPr>
          <w:rStyle w:val="Zkladntext"/>
        </w:rPr>
        <w:t>spolupráci při uzavírání smlouvy s vybraným dodavatelem</w:t>
      </w:r>
    </w:p>
    <w:p w:rsidR="00BE32AC" w:rsidRDefault="0002354D">
      <w:pPr>
        <w:pStyle w:val="Zkladntext1"/>
        <w:numPr>
          <w:ilvl w:val="0"/>
          <w:numId w:val="2"/>
        </w:numPr>
        <w:tabs>
          <w:tab w:val="left" w:pos="336"/>
        </w:tabs>
        <w:ind w:left="300" w:hanging="300"/>
        <w:jc w:val="both"/>
      </w:pPr>
      <w:r>
        <w:rPr>
          <w:rStyle w:val="Zkladntext"/>
        </w:rPr>
        <w:t>Příprava, koordinace, v</w:t>
      </w:r>
      <w:r>
        <w:rPr>
          <w:rStyle w:val="Zkladntext"/>
        </w:rPr>
        <w:t xml:space="preserve">yhlášení a vyhodnocení výběrového řízení souvisejícího s realizací dodávky. Zhotovitel bude při realizaci zadavatelských činností postupovat dle platné legislativy, zejména interního předpisu objednatele s přihlédnutím k ustanovení zákona č. 134/2016 Sb., </w:t>
      </w:r>
      <w:r>
        <w:rPr>
          <w:rStyle w:val="Zkladntext"/>
        </w:rPr>
        <w:t>o zadávání veřejných zakázek.</w:t>
      </w:r>
    </w:p>
    <w:p w:rsidR="00BE32AC" w:rsidRDefault="0002354D">
      <w:pPr>
        <w:pStyle w:val="Zkladntext1"/>
        <w:numPr>
          <w:ilvl w:val="0"/>
          <w:numId w:val="6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 xml:space="preserve">Činnosti v rámci manažerského řízení budou zahrnovat zejména následující: zpracování dokumentaci pro Rozhodnutí o poskytnutí dotace, zabezpečení povinného monitoringu projektu, zpracování dokumentace k Závěrečnému vyhodnocení </w:t>
      </w:r>
      <w:r>
        <w:rPr>
          <w:rStyle w:val="Zkladntext"/>
        </w:rPr>
        <w:t>akce a závěrečná monitorovací zpráva, příprava a podání žádosti o platbu a komunikace s poskytovatelem dotace.</w:t>
      </w:r>
    </w:p>
    <w:p w:rsidR="00BE32AC" w:rsidRDefault="00BE32AC">
      <w:pPr>
        <w:pStyle w:val="Zkladntext1"/>
        <w:numPr>
          <w:ilvl w:val="0"/>
          <w:numId w:val="1"/>
        </w:numPr>
        <w:spacing w:after="0"/>
        <w:jc w:val="center"/>
      </w:pPr>
    </w:p>
    <w:p w:rsidR="00BE32AC" w:rsidRDefault="0002354D">
      <w:pPr>
        <w:pStyle w:val="Nadpis20"/>
        <w:keepNext/>
        <w:keepLines/>
      </w:pPr>
      <w:bookmarkStart w:id="1" w:name="bookmark0"/>
      <w:r>
        <w:rPr>
          <w:rStyle w:val="Nadpis2"/>
          <w:b/>
          <w:bCs/>
        </w:rPr>
        <w:t>Forma spolupráce</w:t>
      </w:r>
      <w:bookmarkEnd w:id="1"/>
    </w:p>
    <w:p w:rsidR="00BE32AC" w:rsidRDefault="0002354D">
      <w:pPr>
        <w:pStyle w:val="Zkladntext1"/>
        <w:numPr>
          <w:ilvl w:val="0"/>
          <w:numId w:val="7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 xml:space="preserve">Při vytváření díla bude zhotovitel jednat na základě pokynů objednatele a vycházet z materiálů a údajů dodaných objednatelem a </w:t>
      </w:r>
      <w:r>
        <w:rPr>
          <w:rStyle w:val="Zkladntext"/>
        </w:rPr>
        <w:t>z těch, které zajistí vlastní činností. Zhotovitel je povinen upozornit objednatele na nevhodný pokyn a všestranně chránit jeho zájmy.</w:t>
      </w:r>
    </w:p>
    <w:p w:rsidR="00BE32AC" w:rsidRDefault="0002354D">
      <w:pPr>
        <w:pStyle w:val="Zkladntext1"/>
        <w:numPr>
          <w:ilvl w:val="0"/>
          <w:numId w:val="7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Objednatel je povinen poskytovat zhotoviteli veškerou součinnost, kterou po něm lze rozumně požadovat. Zejména je povinen</w:t>
      </w:r>
      <w:r>
        <w:rPr>
          <w:rStyle w:val="Zkladntext"/>
        </w:rPr>
        <w:t xml:space="preserve"> umožnit zhotoviteli získat ty podklady a dokumenty, které objednateli definuje a identifikuje v předstihu nezbytném pro pořízení těchto podkladů, jsou-li v jeho v dispozici. Objednatel nemusí poskytovat zhotoviteli informace dostupné z veřejných zdrojů. V</w:t>
      </w:r>
      <w:r>
        <w:rPr>
          <w:rStyle w:val="Zkladntext"/>
        </w:rPr>
        <w:t xml:space="preserve"> tomto případě postačuje pouze odkaz na tyto zveřejněné informace.</w:t>
      </w:r>
    </w:p>
    <w:p w:rsidR="00BE32AC" w:rsidRDefault="00BE32AC">
      <w:pPr>
        <w:pStyle w:val="Nadpis20"/>
        <w:keepNext/>
        <w:keepLines/>
        <w:numPr>
          <w:ilvl w:val="0"/>
          <w:numId w:val="1"/>
        </w:numPr>
        <w:spacing w:after="0"/>
      </w:pPr>
      <w:bookmarkStart w:id="2" w:name="bookmark2"/>
      <w:bookmarkEnd w:id="2"/>
    </w:p>
    <w:p w:rsidR="00BE32AC" w:rsidRDefault="0002354D">
      <w:pPr>
        <w:pStyle w:val="Nadpis20"/>
        <w:keepNext/>
        <w:keepLines/>
      </w:pPr>
      <w:r>
        <w:rPr>
          <w:rStyle w:val="Nadpis2"/>
          <w:b/>
          <w:bCs/>
        </w:rPr>
        <w:t>Doba a způsob plnění</w:t>
      </w:r>
    </w:p>
    <w:p w:rsidR="00BE32AC" w:rsidRDefault="0002354D">
      <w:pPr>
        <w:pStyle w:val="Zkladntext1"/>
        <w:numPr>
          <w:ilvl w:val="0"/>
          <w:numId w:val="8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Zhotovitel se zavazuje vyhotovit dílo v rozsahu dílčích plnění zpracování projektové dokumentace a žádosti o dotaci dle podmínek daným Programem. Dílo bude v písemné a</w:t>
      </w:r>
      <w:r>
        <w:rPr>
          <w:rStyle w:val="Zkladntext"/>
        </w:rPr>
        <w:t xml:space="preserve"> elektronické podobě dodáno na adresu objednatele a zároveň bude podáno v informačním systému.</w:t>
      </w:r>
    </w:p>
    <w:p w:rsidR="00BE32AC" w:rsidRDefault="0002354D">
      <w:pPr>
        <w:pStyle w:val="Zkladntext1"/>
        <w:numPr>
          <w:ilvl w:val="0"/>
          <w:numId w:val="8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V případě opožděného dodání podkladů, nebo jiného zdržení způsobeného objednatelem, se termín zhotovení posouvá o stejný počet dní, jaký činila prodleva ze stran</w:t>
      </w:r>
      <w:r>
        <w:rPr>
          <w:rStyle w:val="Zkladntext"/>
        </w:rPr>
        <w:t>y objednatele.</w:t>
      </w:r>
    </w:p>
    <w:p w:rsidR="00BE32AC" w:rsidRDefault="0002354D">
      <w:pPr>
        <w:pStyle w:val="Zkladntext1"/>
        <w:numPr>
          <w:ilvl w:val="0"/>
          <w:numId w:val="8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V případě pozdního předání podkladů pro vypracování žádosti nebo pro změnu v žádosti, nese objednatel plnou odpovědnost za případné chyby v žádosti. Za pozdní předání se považuje lhůta nejméně 30 dní od doručení písemné výzvy na e-mailovou a</w:t>
      </w:r>
      <w:r>
        <w:rPr>
          <w:rStyle w:val="Zkladntext"/>
        </w:rPr>
        <w:t>dresu objednatele, výzva bude obsahovat přesné určení podkladů (dokumentů), které mají být objednatelem zhotoviteli dodány (předloženy).</w:t>
      </w:r>
    </w:p>
    <w:p w:rsidR="00BE32AC" w:rsidRDefault="0002354D">
      <w:pPr>
        <w:pStyle w:val="Zkladntext1"/>
        <w:numPr>
          <w:ilvl w:val="0"/>
          <w:numId w:val="8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Zhotovitel vyhotoví dílčí část plnění díla v rozsahu dle čl. III odst. 4 smlouvy dle termínů stanovených programem a po</w:t>
      </w:r>
      <w:r>
        <w:rPr>
          <w:rStyle w:val="Zkladntext"/>
        </w:rPr>
        <w:t>třebami objednatele.</w:t>
      </w:r>
      <w:r>
        <w:br w:type="page"/>
      </w:r>
    </w:p>
    <w:p w:rsidR="00BE32AC" w:rsidRDefault="00BE32AC">
      <w:pPr>
        <w:pStyle w:val="Zkladntext1"/>
        <w:numPr>
          <w:ilvl w:val="0"/>
          <w:numId w:val="1"/>
        </w:numPr>
        <w:spacing w:after="0"/>
        <w:jc w:val="center"/>
      </w:pPr>
    </w:p>
    <w:p w:rsidR="00BE32AC" w:rsidRDefault="0002354D">
      <w:pPr>
        <w:pStyle w:val="Nadpis20"/>
        <w:keepNext/>
        <w:keepLines/>
      </w:pPr>
      <w:bookmarkStart w:id="3" w:name="bookmark5"/>
      <w:r>
        <w:rPr>
          <w:rStyle w:val="Nadpis2"/>
          <w:b/>
          <w:bCs/>
        </w:rPr>
        <w:t>Cena a způsob placení</w:t>
      </w:r>
      <w:bookmarkEnd w:id="3"/>
    </w:p>
    <w:p w:rsidR="00BE32AC" w:rsidRDefault="0002354D">
      <w:pPr>
        <w:pStyle w:val="Titulektabulky0"/>
      </w:pPr>
      <w:r>
        <w:rPr>
          <w:rStyle w:val="Titulektabulky"/>
        </w:rPr>
        <w:t>1. Cena za vyhotovení díla je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3854"/>
        <w:gridCol w:w="1277"/>
        <w:gridCol w:w="710"/>
        <w:gridCol w:w="1128"/>
        <w:gridCol w:w="1354"/>
      </w:tblGrid>
      <w:tr w:rsidR="00BE32A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Pol.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Předmět plnění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BE32AC" w:rsidRDefault="0002354D">
            <w:pPr>
              <w:pStyle w:val="Jin0"/>
              <w:spacing w:after="0"/>
              <w:ind w:firstLine="180"/>
            </w:pPr>
            <w:r>
              <w:rPr>
                <w:rStyle w:val="Jin"/>
                <w:b/>
                <w:bCs/>
              </w:rPr>
              <w:t>Cena bez</w:t>
            </w:r>
          </w:p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DPH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Sazba DPH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DPH</w:t>
            </w:r>
          </w:p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21 %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Cena s DPH</w:t>
            </w:r>
          </w:p>
        </w:tc>
      </w:tr>
      <w:tr w:rsidR="00BE32AC">
        <w:tblPrEx>
          <w:tblCellMar>
            <w:top w:w="0" w:type="dxa"/>
            <w:bottom w:w="0" w:type="dxa"/>
          </w:tblCellMar>
        </w:tblPrEx>
        <w:trPr>
          <w:trHeight w:hRule="exact" w:val="33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 xml:space="preserve">Příprava příloh - </w:t>
            </w:r>
            <w:r>
              <w:rPr>
                <w:rStyle w:val="Jin"/>
                <w:i/>
                <w:iCs/>
              </w:rPr>
              <w:t>Pasport veřejného osvětlení - Kompletní aktualizace pasportu, GPS zaměření</w:t>
            </w:r>
            <w:r>
              <w:rPr>
                <w:rStyle w:val="Jin"/>
                <w:i/>
                <w:iCs/>
              </w:rPr>
              <w:t xml:space="preserve"> každého SB, foto, foto RVO, popis, GIS náhled, metodika NPO/SFŽP (118 000 Kč bez DPH) Energetický posudek o dle vyhlášky č. 141/202 (30 000 Kč bez DPH), zatřídění komunikací dle ČSN CEN/TR 13201-1 (27 000 Kč bez DPH), projektová dokumentace (113 000 Kč be</w:t>
            </w:r>
            <w:r>
              <w:rPr>
                <w:rStyle w:val="Jin"/>
                <w:i/>
                <w:iCs/>
              </w:rPr>
              <w:t>z DPH), harmonogramu prací a rozpočet (15 000 Kč bez DPH)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>303 000,-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>21%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63 630,-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right="180"/>
              <w:jc w:val="right"/>
            </w:pPr>
            <w:r>
              <w:rPr>
                <w:rStyle w:val="Jin"/>
              </w:rPr>
              <w:t>366 630,-</w:t>
            </w:r>
          </w:p>
        </w:tc>
      </w:tr>
      <w:tr w:rsidR="00BE32A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>Zpracování a podání žádosti o dotaci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16 000,-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>21 %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3 360,-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19 360,-</w:t>
            </w:r>
          </w:p>
        </w:tc>
      </w:tr>
      <w:tr w:rsidR="00BE32AC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 xml:space="preserve">Zajištění nadlimitní veřejné zakázky </w:t>
            </w:r>
            <w:r>
              <w:rPr>
                <w:rStyle w:val="Jin"/>
                <w:i/>
                <w:iCs/>
              </w:rPr>
              <w:t>vč. metrologického měření vzorků světel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55 000,-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>21%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11 550,-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66 550,-</w:t>
            </w:r>
          </w:p>
        </w:tc>
      </w:tr>
      <w:tr w:rsidR="00BE32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 xml:space="preserve">Autorský dozor investora </w:t>
            </w:r>
            <w:r>
              <w:rPr>
                <w:rStyle w:val="Jin"/>
                <w:i/>
                <w:iCs/>
              </w:rPr>
              <w:t>vč. zpracování montážního plánu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29 000,-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>21%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6 090,-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35 090,-</w:t>
            </w:r>
          </w:p>
        </w:tc>
      </w:tr>
      <w:tr w:rsidR="00BE32AC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>Realizační management</w:t>
            </w:r>
          </w:p>
          <w:p w:rsidR="00BE32AC" w:rsidRDefault="0002354D">
            <w:pPr>
              <w:pStyle w:val="Jin0"/>
              <w:numPr>
                <w:ilvl w:val="0"/>
                <w:numId w:val="9"/>
              </w:numPr>
              <w:tabs>
                <w:tab w:val="left" w:pos="115"/>
              </w:tabs>
              <w:spacing w:after="0"/>
            </w:pPr>
            <w:r>
              <w:rPr>
                <w:rStyle w:val="Jin"/>
                <w:i/>
                <w:iCs/>
              </w:rPr>
              <w:t>zpracování a podání podkladů “Po oznámení akceptace projektu “</w:t>
            </w:r>
          </w:p>
          <w:p w:rsidR="00BE32AC" w:rsidRDefault="0002354D">
            <w:pPr>
              <w:pStyle w:val="Jin0"/>
              <w:numPr>
                <w:ilvl w:val="0"/>
                <w:numId w:val="9"/>
              </w:numPr>
              <w:tabs>
                <w:tab w:val="left" w:pos="115"/>
              </w:tabs>
              <w:spacing w:after="0"/>
            </w:pPr>
            <w:r>
              <w:rPr>
                <w:rStyle w:val="Jin"/>
                <w:i/>
                <w:iCs/>
              </w:rPr>
              <w:t>zpracování a podání “Závěrečné zprávy“</w:t>
            </w:r>
          </w:p>
          <w:p w:rsidR="00BE32AC" w:rsidRDefault="0002354D">
            <w:pPr>
              <w:pStyle w:val="Jin0"/>
              <w:numPr>
                <w:ilvl w:val="0"/>
                <w:numId w:val="9"/>
              </w:numPr>
              <w:tabs>
                <w:tab w:val="left" w:pos="115"/>
              </w:tabs>
              <w:spacing w:after="0"/>
            </w:pPr>
            <w:r>
              <w:rPr>
                <w:rStyle w:val="Jin"/>
                <w:i/>
                <w:iCs/>
              </w:rPr>
              <w:t xml:space="preserve">zpracování a </w:t>
            </w:r>
            <w:r>
              <w:rPr>
                <w:rStyle w:val="Jin"/>
                <w:i/>
                <w:iCs/>
              </w:rPr>
              <w:t>podání “ZVA“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180"/>
            </w:pPr>
            <w:r>
              <w:rPr>
                <w:rStyle w:val="Jin"/>
              </w:rPr>
              <w:t>19 000,-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</w:pPr>
            <w:r>
              <w:rPr>
                <w:rStyle w:val="Jin"/>
              </w:rPr>
              <w:t>21%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3 990,-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AC" w:rsidRDefault="0002354D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22 990,-</w:t>
            </w:r>
          </w:p>
        </w:tc>
      </w:tr>
    </w:tbl>
    <w:p w:rsidR="00BE32AC" w:rsidRDefault="00BE32AC">
      <w:pPr>
        <w:spacing w:after="239" w:line="1" w:lineRule="exact"/>
      </w:pPr>
    </w:p>
    <w:p w:rsidR="00BE32AC" w:rsidRDefault="0002354D">
      <w:pPr>
        <w:pStyle w:val="Zkladntext1"/>
        <w:ind w:firstLine="380"/>
        <w:jc w:val="both"/>
      </w:pPr>
      <w:r>
        <w:rPr>
          <w:rStyle w:val="Zkladntext"/>
        </w:rPr>
        <w:t>Cena bude uhrazena takto:</w:t>
      </w:r>
    </w:p>
    <w:p w:rsidR="00BE32AC" w:rsidRDefault="0002354D">
      <w:pPr>
        <w:pStyle w:val="Zkladntext1"/>
        <w:numPr>
          <w:ilvl w:val="0"/>
          <w:numId w:val="10"/>
        </w:numPr>
        <w:tabs>
          <w:tab w:val="left" w:pos="350"/>
        </w:tabs>
        <w:ind w:left="380" w:hanging="380"/>
        <w:jc w:val="both"/>
      </w:pPr>
      <w:r>
        <w:rPr>
          <w:rStyle w:val="Zkladntext"/>
        </w:rPr>
        <w:t xml:space="preserve">Nárok na platbu dle odst. 1 pol. 1. vzniká zhotoviteli dnem, kdy jsou projektová dokumentace a přílohy předány objednateli. Smluvní strany se dohodly, že k tomuto datu dochází k </w:t>
      </w:r>
      <w:r>
        <w:rPr>
          <w:rStyle w:val="Zkladntext"/>
        </w:rPr>
        <w:t>uskutečnění dílčího zdanitelného plnění a zhotovitelem bude vystavena faktura - daňový doklad</w:t>
      </w:r>
    </w:p>
    <w:p w:rsidR="00BE32AC" w:rsidRDefault="0002354D">
      <w:pPr>
        <w:pStyle w:val="Zkladntext1"/>
        <w:numPr>
          <w:ilvl w:val="0"/>
          <w:numId w:val="10"/>
        </w:numPr>
        <w:tabs>
          <w:tab w:val="left" w:pos="350"/>
        </w:tabs>
        <w:ind w:left="380" w:hanging="380"/>
        <w:jc w:val="both"/>
      </w:pPr>
      <w:r>
        <w:rPr>
          <w:rStyle w:val="Zkladntext"/>
        </w:rPr>
        <w:t>Nárok na platbu dle odst. 1 pol. 2. vzniká zhotoviteli dnem, kdy je žádost o dotaci podána do programu. Smluvní strany se dohodly, že k tomuto datu dochází k usku</w:t>
      </w:r>
      <w:r>
        <w:rPr>
          <w:rStyle w:val="Zkladntext"/>
        </w:rPr>
        <w:t>tečnění dílčího zdanitelného plnění a zhotovitelem bude vystavena faktura - daňový doklad.</w:t>
      </w:r>
    </w:p>
    <w:p w:rsidR="00BE32AC" w:rsidRDefault="0002354D">
      <w:pPr>
        <w:pStyle w:val="Zkladntext1"/>
        <w:numPr>
          <w:ilvl w:val="0"/>
          <w:numId w:val="10"/>
        </w:numPr>
        <w:tabs>
          <w:tab w:val="left" w:pos="350"/>
        </w:tabs>
        <w:ind w:left="380" w:hanging="380"/>
        <w:jc w:val="both"/>
      </w:pPr>
      <w:r>
        <w:rPr>
          <w:rStyle w:val="Zkladntext"/>
        </w:rPr>
        <w:t>Nárok na platbu dle odst. 1 pol. 3. vzniká zhotoviteli dnem předání kompletní dokumentace k ukončenému zadávacímu řízení. Smluvní strany se dohodly, že k tomuto datu</w:t>
      </w:r>
      <w:r>
        <w:rPr>
          <w:rStyle w:val="Zkladntext"/>
        </w:rPr>
        <w:t xml:space="preserve"> dochází k uskutečnění dílčího zdanitelného plnění a zhotovitelem bude vystavena faktura - daňový doklad.</w:t>
      </w:r>
    </w:p>
    <w:p w:rsidR="00BE32AC" w:rsidRDefault="0002354D">
      <w:pPr>
        <w:pStyle w:val="Zkladntext1"/>
        <w:numPr>
          <w:ilvl w:val="0"/>
          <w:numId w:val="10"/>
        </w:numPr>
        <w:tabs>
          <w:tab w:val="left" w:pos="350"/>
        </w:tabs>
        <w:ind w:left="380" w:hanging="380"/>
        <w:jc w:val="both"/>
      </w:pPr>
      <w:r>
        <w:rPr>
          <w:rStyle w:val="Zkladntext"/>
        </w:rPr>
        <w:t>Nárok na platbu dle odst. 1 pol. 4. vzniká zhotoviteli dnem předání díla zhotovitele veřejné zakázky veřejného osvětlení bez vad a nedodělků objednate</w:t>
      </w:r>
      <w:r>
        <w:rPr>
          <w:rStyle w:val="Zkladntext"/>
        </w:rPr>
        <w:t>li.</w:t>
      </w:r>
    </w:p>
    <w:p w:rsidR="00BE32AC" w:rsidRDefault="0002354D">
      <w:pPr>
        <w:pStyle w:val="Zkladntext1"/>
        <w:numPr>
          <w:ilvl w:val="0"/>
          <w:numId w:val="10"/>
        </w:numPr>
        <w:tabs>
          <w:tab w:val="left" w:pos="350"/>
        </w:tabs>
        <w:ind w:left="380" w:hanging="380"/>
        <w:jc w:val="both"/>
      </w:pPr>
      <w:r>
        <w:rPr>
          <w:rStyle w:val="Zkladntext"/>
        </w:rPr>
        <w:t>Nárok na platbu dle odst. 1 pol. 5. vzniká zhotoviteli dnem schválení podkladů pro vydání ROPD objednateli z Programu. Smluvní strany se dohodly, že k tomuto datu dochází k uskutečnění dílčího zdanitelného plnění a zhotovitelem bude vystavena faktura -</w:t>
      </w:r>
      <w:r>
        <w:rPr>
          <w:rStyle w:val="Zkladntext"/>
        </w:rPr>
        <w:t xml:space="preserve"> daňový doklad.</w:t>
      </w:r>
    </w:p>
    <w:p w:rsidR="00BE32AC" w:rsidRDefault="0002354D">
      <w:pPr>
        <w:pStyle w:val="Zkladntext1"/>
        <w:numPr>
          <w:ilvl w:val="0"/>
          <w:numId w:val="11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 xml:space="preserve">Smluvní strany sjednávají splatnost faktur vystavených zhotovitelem do 14 dnů po jejich vystavení objednatelem. Za den úhrady faktury je smluvními stranami považován den, kdy objednatel předal </w:t>
      </w:r>
      <w:r>
        <w:rPr>
          <w:rStyle w:val="Zkladntext"/>
        </w:rPr>
        <w:lastRenderedPageBreak/>
        <w:t>příkaz k úhradě peněžnímu ústavu zhotovitele.</w:t>
      </w:r>
    </w:p>
    <w:p w:rsidR="00BE32AC" w:rsidRDefault="0002354D">
      <w:pPr>
        <w:pStyle w:val="Zkladntext1"/>
        <w:numPr>
          <w:ilvl w:val="0"/>
          <w:numId w:val="11"/>
        </w:numPr>
        <w:tabs>
          <w:tab w:val="left" w:pos="356"/>
        </w:tabs>
        <w:jc w:val="both"/>
      </w:pPr>
      <w:r>
        <w:rPr>
          <w:rStyle w:val="Zkladntext"/>
        </w:rPr>
        <w:t>C</w:t>
      </w:r>
      <w:r>
        <w:rPr>
          <w:rStyle w:val="Zkladntext"/>
        </w:rPr>
        <w:t>enu lze měnit pouze písemným dodatkem k této smlouvě.</w:t>
      </w:r>
    </w:p>
    <w:p w:rsidR="00BE32AC" w:rsidRDefault="0002354D">
      <w:pPr>
        <w:pStyle w:val="Zkladntext1"/>
        <w:numPr>
          <w:ilvl w:val="0"/>
          <w:numId w:val="11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Účelně vynaložené poplatky státu (např. kolkovné) nejsou součástí ceny a jejich náhrada bude připočtena k fakturované ceně. Zhotovitel však upozorní předem na výši těchto poplatků.</w:t>
      </w:r>
    </w:p>
    <w:p w:rsidR="00BE32AC" w:rsidRDefault="0002354D">
      <w:pPr>
        <w:pStyle w:val="Zkladntext1"/>
        <w:numPr>
          <w:ilvl w:val="0"/>
          <w:numId w:val="11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V případě, že nedojde</w:t>
      </w:r>
      <w:r>
        <w:rPr>
          <w:rStyle w:val="Zkladntext"/>
        </w:rPr>
        <w:t xml:space="preserve"> k včasnému předložení žádosti hodnotícím orgánům ve formě požadované Programem a důvodem bude nedodržení povinností ze strany objednatele dle článků IV. odst. 1. a 2. (např. nedodání některé z příloh, které může zajistit pouze objednatel), nebo se objedna</w:t>
      </w:r>
      <w:r>
        <w:rPr>
          <w:rStyle w:val="Zkladntext"/>
        </w:rPr>
        <w:t>tel rozhodne projekt z jakýchkoli důvodů nepodat, objednatel je povinen uhradit již zpracované části díla.</w:t>
      </w:r>
    </w:p>
    <w:p w:rsidR="00BE32AC" w:rsidRDefault="0002354D">
      <w:pPr>
        <w:pStyle w:val="Zkladntext1"/>
        <w:numPr>
          <w:ilvl w:val="0"/>
          <w:numId w:val="11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 xml:space="preserve">Faktura vystavená zhotovitelem a zaslaná objednateli bude obsahovat pojmové náležitosti daňového dokladu stanovené zákonem č. 235/2004 Sb., o dani z </w:t>
      </w:r>
      <w:r>
        <w:rPr>
          <w:rStyle w:val="Zkladntext"/>
        </w:rPr>
        <w:t>přidané hodnoty, v platném znění, a zákonem č. 563/1991 Sb., o účetnictví, v platném znění.</w:t>
      </w:r>
    </w:p>
    <w:p w:rsidR="00BE32AC" w:rsidRDefault="0002354D">
      <w:pPr>
        <w:pStyle w:val="Zkladntext1"/>
        <w:numPr>
          <w:ilvl w:val="0"/>
          <w:numId w:val="11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Objednatel je oprávněn ve lhůtě splatnosti fakturu zhotoviteli vrátit, jestliže neobsahuje náležitosti dle této smlouvy nebo jestliže ve faktuře uvedený předmět pln</w:t>
      </w:r>
      <w:r>
        <w:rPr>
          <w:rStyle w:val="Zkladntext"/>
        </w:rPr>
        <w:t>ění, jeho rozsah nebo obsah neodpovídají této smlouvě nebo fakturovaná částka není v souladu s touto smlouvou. Od zaslání nové faktury běží nová čtrnáctidenní lhůta splatnosti.</w:t>
      </w:r>
    </w:p>
    <w:p w:rsidR="00BE32AC" w:rsidRDefault="0002354D">
      <w:pPr>
        <w:pStyle w:val="Zkladntext1"/>
        <w:numPr>
          <w:ilvl w:val="0"/>
          <w:numId w:val="11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Objednatel je povinen splatnou fakturu zaplatit převodem na účet zhotovitele uv</w:t>
      </w:r>
      <w:r>
        <w:rPr>
          <w:rStyle w:val="Zkladntext"/>
        </w:rPr>
        <w:t>edeném ve faktuře.</w:t>
      </w:r>
    </w:p>
    <w:p w:rsidR="00BE32AC" w:rsidRDefault="0002354D">
      <w:pPr>
        <w:pStyle w:val="Zkladntext1"/>
        <w:numPr>
          <w:ilvl w:val="0"/>
          <w:numId w:val="11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V případě prodlení se splacením fakturované ceny lze po objednateli požadovat zaplacení smluvní pokuty ve výši 0,05 % z fakturované částky za každý den prodlení.</w:t>
      </w:r>
    </w:p>
    <w:p w:rsidR="00BE32AC" w:rsidRDefault="00BE32AC">
      <w:pPr>
        <w:pStyle w:val="Zkladntext1"/>
        <w:numPr>
          <w:ilvl w:val="0"/>
          <w:numId w:val="12"/>
        </w:numPr>
        <w:spacing w:after="0"/>
        <w:jc w:val="center"/>
      </w:pPr>
    </w:p>
    <w:p w:rsidR="00BE32AC" w:rsidRDefault="0002354D">
      <w:pPr>
        <w:pStyle w:val="Nadpis20"/>
        <w:keepNext/>
        <w:keepLines/>
      </w:pPr>
      <w:bookmarkStart w:id="4" w:name="bookmark7"/>
      <w:r>
        <w:rPr>
          <w:rStyle w:val="Nadpis2"/>
          <w:b/>
          <w:bCs/>
        </w:rPr>
        <w:t>Další práva a povinnosti smluvních stran</w:t>
      </w:r>
      <w:bookmarkEnd w:id="4"/>
    </w:p>
    <w:p w:rsidR="00BE32AC" w:rsidRDefault="0002354D">
      <w:pPr>
        <w:pStyle w:val="Zkladntext1"/>
        <w:numPr>
          <w:ilvl w:val="0"/>
          <w:numId w:val="13"/>
        </w:numPr>
        <w:tabs>
          <w:tab w:val="left" w:pos="356"/>
        </w:tabs>
        <w:jc w:val="both"/>
      </w:pPr>
      <w:r>
        <w:rPr>
          <w:rStyle w:val="Zkladntext"/>
        </w:rPr>
        <w:t>Objednatel poskytne na výzvu zhot</w:t>
      </w:r>
      <w:r>
        <w:rPr>
          <w:rStyle w:val="Zkladntext"/>
        </w:rPr>
        <w:t>ovitele údaje a dokumenty vhodné jako podklady díla.</w:t>
      </w:r>
    </w:p>
    <w:p w:rsidR="00BE32AC" w:rsidRDefault="0002354D">
      <w:pPr>
        <w:pStyle w:val="Zkladntext1"/>
        <w:numPr>
          <w:ilvl w:val="0"/>
          <w:numId w:val="13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Objednatel je oprávněn se průběžně informovat o stavu vyhotovování díla a podávat návrhy na změny díla, pokud nejsou v rozporu s touto smlouvou nebo jejími přílohami.</w:t>
      </w:r>
    </w:p>
    <w:p w:rsidR="00BE32AC" w:rsidRDefault="0002354D">
      <w:pPr>
        <w:pStyle w:val="Zkladntext1"/>
        <w:numPr>
          <w:ilvl w:val="0"/>
          <w:numId w:val="13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Zhotovitel je povinen vypracovávat d</w:t>
      </w:r>
      <w:r>
        <w:rPr>
          <w:rStyle w:val="Zkladntext"/>
        </w:rPr>
        <w:t>ílo v odborné kvalitě běžné u obdobných poradenských a analytických služeb.</w:t>
      </w:r>
    </w:p>
    <w:p w:rsidR="00BE32AC" w:rsidRDefault="0002354D">
      <w:pPr>
        <w:pStyle w:val="Zkladntext1"/>
        <w:numPr>
          <w:ilvl w:val="0"/>
          <w:numId w:val="13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Zhotovitel se zavazuje využít neveřejné údaje získané od objednatele v souvislosti s touto smlouvou k jiným účelům než k účelům stanoveným v této smlouvě pouze s jeho souhlasem.</w:t>
      </w:r>
    </w:p>
    <w:p w:rsidR="00BE32AC" w:rsidRDefault="0002354D">
      <w:pPr>
        <w:pStyle w:val="Zkladntext1"/>
        <w:numPr>
          <w:ilvl w:val="0"/>
          <w:numId w:val="13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Objednatel podpisem žádosti potvrzuje, že se seznámil s jejím obsahem, včetně rozpočtu a všemi přílohami. Kopie povinných příloh žádosti bude objednateli předána na jeho vyžádání.</w:t>
      </w:r>
    </w:p>
    <w:p w:rsidR="00BE32AC" w:rsidRDefault="00BE32AC">
      <w:pPr>
        <w:pStyle w:val="Zkladntext1"/>
        <w:numPr>
          <w:ilvl w:val="0"/>
          <w:numId w:val="12"/>
        </w:numPr>
        <w:spacing w:after="0"/>
        <w:jc w:val="center"/>
      </w:pPr>
    </w:p>
    <w:p w:rsidR="00BE32AC" w:rsidRDefault="0002354D">
      <w:pPr>
        <w:pStyle w:val="Nadpis20"/>
        <w:keepNext/>
        <w:keepLines/>
      </w:pPr>
      <w:bookmarkStart w:id="5" w:name="bookmark9"/>
      <w:r>
        <w:rPr>
          <w:rStyle w:val="Nadpis2"/>
          <w:b/>
          <w:bCs/>
        </w:rPr>
        <w:t>Odpovědnost za vady</w:t>
      </w:r>
      <w:bookmarkEnd w:id="5"/>
    </w:p>
    <w:p w:rsidR="00BE32AC" w:rsidRDefault="0002354D">
      <w:pPr>
        <w:pStyle w:val="Zkladntext1"/>
        <w:numPr>
          <w:ilvl w:val="0"/>
          <w:numId w:val="14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 xml:space="preserve">Zjistí-li objednatel případné vady díla, je povinen je </w:t>
      </w:r>
      <w:r>
        <w:rPr>
          <w:rStyle w:val="Zkladntext"/>
        </w:rPr>
        <w:t>neprodleně nahlásit zhotoviteli. Objednatel je oprávněn požadovat jejich bezplatné odstranění, je-li to možné. Není-li odstranění vad možné, nebo pokud to zhotovitel sám navrhne, může objednatel žádat přiměřenou slevu z ceny.</w:t>
      </w:r>
    </w:p>
    <w:p w:rsidR="00BE32AC" w:rsidRDefault="0002354D">
      <w:pPr>
        <w:pStyle w:val="Zkladntext1"/>
        <w:numPr>
          <w:ilvl w:val="0"/>
          <w:numId w:val="14"/>
        </w:numPr>
        <w:tabs>
          <w:tab w:val="left" w:pos="356"/>
        </w:tabs>
        <w:ind w:left="380" w:hanging="380"/>
        <w:jc w:val="both"/>
      </w:pPr>
      <w:r>
        <w:rPr>
          <w:rStyle w:val="Zkladntext"/>
        </w:rPr>
        <w:t>Zhotovitel se zprošťuje odpově</w:t>
      </w:r>
      <w:r>
        <w:rPr>
          <w:rStyle w:val="Zkladntext"/>
        </w:rPr>
        <w:t>dnosti za vady, jsou-li způsobeny porušením povinnosti objednatele.</w:t>
      </w:r>
      <w:r>
        <w:br w:type="page"/>
      </w:r>
    </w:p>
    <w:p w:rsidR="00BE32AC" w:rsidRDefault="00BE32AC">
      <w:pPr>
        <w:pStyle w:val="Zkladntext1"/>
        <w:numPr>
          <w:ilvl w:val="0"/>
          <w:numId w:val="12"/>
        </w:numPr>
        <w:spacing w:after="0"/>
        <w:jc w:val="center"/>
      </w:pPr>
    </w:p>
    <w:p w:rsidR="00BE32AC" w:rsidRDefault="0002354D">
      <w:pPr>
        <w:pStyle w:val="Zkladntext1"/>
        <w:jc w:val="center"/>
      </w:pPr>
      <w:r>
        <w:rPr>
          <w:rStyle w:val="Zkladntext"/>
          <w:b/>
          <w:bCs/>
        </w:rPr>
        <w:t>Ukončení smluvního vztahu</w:t>
      </w:r>
    </w:p>
    <w:p w:rsidR="00BE32AC" w:rsidRDefault="0002354D">
      <w:pPr>
        <w:pStyle w:val="Zkladntext1"/>
        <w:numPr>
          <w:ilvl w:val="0"/>
          <w:numId w:val="15"/>
        </w:numPr>
        <w:tabs>
          <w:tab w:val="left" w:pos="339"/>
        </w:tabs>
        <w:ind w:left="380" w:hanging="380"/>
        <w:jc w:val="both"/>
      </w:pPr>
      <w:r>
        <w:rPr>
          <w:rStyle w:val="Zkladntext"/>
        </w:rPr>
        <w:t>Smluvní strany mohou ukončit tuto smlouvu písemnou dohodou, jejíž součástí bude rovněž finanční vyrovnání dosud provedených prací.</w:t>
      </w:r>
    </w:p>
    <w:p w:rsidR="00BE32AC" w:rsidRDefault="0002354D">
      <w:pPr>
        <w:pStyle w:val="Zkladntext1"/>
        <w:numPr>
          <w:ilvl w:val="0"/>
          <w:numId w:val="15"/>
        </w:numPr>
        <w:tabs>
          <w:tab w:val="left" w:pos="339"/>
        </w:tabs>
        <w:spacing w:after="500"/>
        <w:ind w:left="380" w:hanging="380"/>
        <w:jc w:val="both"/>
      </w:pPr>
      <w:r>
        <w:rPr>
          <w:rStyle w:val="Zkladntext"/>
        </w:rPr>
        <w:t>Objednatel je oprávněn od sml</w:t>
      </w:r>
      <w:r>
        <w:rPr>
          <w:rStyle w:val="Zkladntext"/>
        </w:rPr>
        <w:t>ouvy odstoupit pouze tehdy, jestliže je zhotovitel v prodlení s předáním díla, jenž má za následek včasné nepředání žádosti implementační agentuře a toto prodlení je zaviněno zhotovitelem.</w:t>
      </w:r>
    </w:p>
    <w:p w:rsidR="00BE32AC" w:rsidRDefault="00BE32AC">
      <w:pPr>
        <w:pStyle w:val="Nadpis20"/>
        <w:keepNext/>
        <w:keepLines/>
        <w:numPr>
          <w:ilvl w:val="0"/>
          <w:numId w:val="12"/>
        </w:numPr>
        <w:spacing w:after="0"/>
      </w:pPr>
      <w:bookmarkStart w:id="6" w:name="bookmark11"/>
      <w:bookmarkEnd w:id="6"/>
    </w:p>
    <w:p w:rsidR="00BE32AC" w:rsidRDefault="0002354D">
      <w:pPr>
        <w:pStyle w:val="Nadpis20"/>
        <w:keepNext/>
        <w:keepLines/>
      </w:pPr>
      <w:r>
        <w:rPr>
          <w:rStyle w:val="Nadpis2"/>
          <w:b/>
          <w:bCs/>
        </w:rPr>
        <w:t>Řešení sporů</w:t>
      </w:r>
    </w:p>
    <w:p w:rsidR="00BE32AC" w:rsidRDefault="0002354D">
      <w:pPr>
        <w:pStyle w:val="Zkladntext1"/>
        <w:numPr>
          <w:ilvl w:val="0"/>
          <w:numId w:val="16"/>
        </w:numPr>
        <w:tabs>
          <w:tab w:val="left" w:pos="339"/>
        </w:tabs>
        <w:ind w:left="440" w:hanging="440"/>
        <w:jc w:val="both"/>
      </w:pPr>
      <w:r>
        <w:rPr>
          <w:rStyle w:val="Zkladntext"/>
        </w:rPr>
        <w:t xml:space="preserve">Tato smlouva se řídí právním řádem České republiky, </w:t>
      </w:r>
      <w:r>
        <w:rPr>
          <w:rStyle w:val="Zkladntext"/>
        </w:rPr>
        <w:t>zejména příslušnými ustanoveními občanského zákoníku. Veškeré spory mezi smluvními stranami budou řešeny v řízení před obecnými soudy České republiky.</w:t>
      </w:r>
    </w:p>
    <w:p w:rsidR="00BE32AC" w:rsidRDefault="00BE32AC">
      <w:pPr>
        <w:pStyle w:val="Zkladntext1"/>
        <w:numPr>
          <w:ilvl w:val="0"/>
          <w:numId w:val="12"/>
        </w:numPr>
        <w:spacing w:after="0"/>
        <w:jc w:val="center"/>
      </w:pPr>
    </w:p>
    <w:p w:rsidR="00BE32AC" w:rsidRDefault="0002354D">
      <w:pPr>
        <w:pStyle w:val="Zkladntext1"/>
        <w:jc w:val="center"/>
      </w:pPr>
      <w:r>
        <w:rPr>
          <w:rStyle w:val="Zkladntext"/>
          <w:b/>
          <w:bCs/>
        </w:rPr>
        <w:t>Závěrečná ustanovení</w:t>
      </w:r>
    </w:p>
    <w:p w:rsidR="00BE32AC" w:rsidRDefault="0002354D">
      <w:pPr>
        <w:pStyle w:val="Zkladntext1"/>
        <w:numPr>
          <w:ilvl w:val="0"/>
          <w:numId w:val="17"/>
        </w:numPr>
        <w:tabs>
          <w:tab w:val="left" w:pos="339"/>
        </w:tabs>
        <w:ind w:left="380" w:hanging="380"/>
        <w:jc w:val="both"/>
      </w:pPr>
      <w:r>
        <w:rPr>
          <w:rStyle w:val="Zkladntext"/>
        </w:rPr>
        <w:t xml:space="preserve">Vztahy neupravené touto smlouvou se řídí příslušnými ustanoveními občanského </w:t>
      </w:r>
      <w:r>
        <w:rPr>
          <w:rStyle w:val="Zkladntext"/>
        </w:rPr>
        <w:t>zákoníku v platném znění.</w:t>
      </w:r>
    </w:p>
    <w:p w:rsidR="00BE32AC" w:rsidRDefault="0002354D">
      <w:pPr>
        <w:pStyle w:val="Zkladntext1"/>
        <w:numPr>
          <w:ilvl w:val="0"/>
          <w:numId w:val="17"/>
        </w:numPr>
        <w:tabs>
          <w:tab w:val="left" w:pos="339"/>
        </w:tabs>
        <w:ind w:left="380" w:hanging="380"/>
        <w:jc w:val="both"/>
      </w:pPr>
      <w:r>
        <w:rPr>
          <w:rStyle w:val="Zkladntext"/>
        </w:rPr>
        <w:t>Tato smlouva se vyhotovuje ve dvou stejnopisech, z nichž každá ze smluvních stran obdrží po jednom.</w:t>
      </w:r>
    </w:p>
    <w:p w:rsidR="00BE32AC" w:rsidRDefault="0002354D">
      <w:pPr>
        <w:pStyle w:val="Zkladntext1"/>
        <w:numPr>
          <w:ilvl w:val="0"/>
          <w:numId w:val="17"/>
        </w:numPr>
        <w:tabs>
          <w:tab w:val="left" w:pos="339"/>
        </w:tabs>
        <w:ind w:left="380" w:hanging="380"/>
        <w:jc w:val="both"/>
      </w:pPr>
      <w:r>
        <w:rPr>
          <w:rStyle w:val="Zkladntext"/>
        </w:rPr>
        <w:t>Veškeré změny této smlouvy je možné provést pouze písemnou formou, se souhlasem obou smluvních stran.</w:t>
      </w:r>
    </w:p>
    <w:p w:rsidR="00BE32AC" w:rsidRDefault="0002354D">
      <w:pPr>
        <w:pStyle w:val="Zkladntext1"/>
        <w:numPr>
          <w:ilvl w:val="0"/>
          <w:numId w:val="17"/>
        </w:numPr>
        <w:tabs>
          <w:tab w:val="left" w:pos="339"/>
        </w:tabs>
        <w:ind w:left="380" w:hanging="380"/>
        <w:jc w:val="both"/>
      </w:pPr>
      <w:r>
        <w:rPr>
          <w:rStyle w:val="Zkladntext"/>
        </w:rPr>
        <w:t>Smluvní strany prohlašují, ž</w:t>
      </w:r>
      <w:r>
        <w:rPr>
          <w:rStyle w:val="Zkladntext"/>
        </w:rPr>
        <w:t>e ujednání v této smlouvě obsažené jsou jim jasná a srozumitelná, jsou jimi míněna vážně a byla učiněna na základě jejich pravé a svobodné vůle. Na důkaz tohoto tvrzení smluvní strany připojují níže své podpisy.</w:t>
      </w:r>
    </w:p>
    <w:p w:rsidR="00BE32AC" w:rsidRDefault="0002354D">
      <w:pPr>
        <w:pStyle w:val="Zkladntext1"/>
        <w:numPr>
          <w:ilvl w:val="0"/>
          <w:numId w:val="17"/>
        </w:numPr>
        <w:tabs>
          <w:tab w:val="left" w:pos="339"/>
        </w:tabs>
        <w:spacing w:after="500"/>
        <w:jc w:val="both"/>
      </w:pPr>
      <w:r>
        <w:rPr>
          <w:rStyle w:val="Zkladntext"/>
        </w:rPr>
        <w:t>Tato smlouva nabývá platnosti a účinnosti dn</w:t>
      </w:r>
      <w:r>
        <w:rPr>
          <w:rStyle w:val="Zkladntext"/>
        </w:rPr>
        <w:t>em podpisu oběma smluvními stranami.</w:t>
      </w:r>
    </w:p>
    <w:p w:rsidR="00BE32AC" w:rsidRDefault="00BE32AC">
      <w:pPr>
        <w:spacing w:line="1" w:lineRule="exact"/>
      </w:pPr>
    </w:p>
    <w:sectPr w:rsidR="00BE32AC">
      <w:footerReference w:type="default" r:id="rId7"/>
      <w:type w:val="continuous"/>
      <w:pgSz w:w="11900" w:h="16840"/>
      <w:pgMar w:top="990" w:right="1378" w:bottom="818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54D" w:rsidRDefault="0002354D">
      <w:r>
        <w:separator/>
      </w:r>
    </w:p>
  </w:endnote>
  <w:endnote w:type="continuationSeparator" w:id="0">
    <w:p w:rsidR="0002354D" w:rsidRDefault="0002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AC" w:rsidRDefault="000235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3757930</wp:posOffset>
              </wp:positionH>
              <wp:positionV relativeFrom="page">
                <wp:posOffset>10124440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32AC" w:rsidRDefault="0002354D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521B3">
                            <w:rPr>
                              <w:rStyle w:val="Zhlavnebozpat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9pt;margin-top:797.2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" filled="f" stroked="f">
              <v:textbox style="mso-fit-shape-to-text:t" inset="0,0,0,0">
                <w:txbxContent>
                  <w:p w:rsidR="00BE32AC" w:rsidRDefault="0002354D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separate"/>
                    </w:r>
                    <w:r w:rsidR="00C521B3">
                      <w:rPr>
                        <w:rStyle w:val="Zhlavnebozpat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54D" w:rsidRDefault="0002354D"/>
  </w:footnote>
  <w:footnote w:type="continuationSeparator" w:id="0">
    <w:p w:rsidR="0002354D" w:rsidRDefault="000235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12BC"/>
    <w:multiLevelType w:val="multilevel"/>
    <w:tmpl w:val="B0369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621866"/>
    <w:multiLevelType w:val="multilevel"/>
    <w:tmpl w:val="8D1012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54604"/>
    <w:multiLevelType w:val="multilevel"/>
    <w:tmpl w:val="8708E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D2A42"/>
    <w:multiLevelType w:val="multilevel"/>
    <w:tmpl w:val="E2846B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3A0120"/>
    <w:multiLevelType w:val="multilevel"/>
    <w:tmpl w:val="B4800C7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24280F"/>
    <w:multiLevelType w:val="multilevel"/>
    <w:tmpl w:val="24866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9E332E"/>
    <w:multiLevelType w:val="multilevel"/>
    <w:tmpl w:val="6CC2D3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B68B7"/>
    <w:multiLevelType w:val="multilevel"/>
    <w:tmpl w:val="ECD8C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11471D"/>
    <w:multiLevelType w:val="multilevel"/>
    <w:tmpl w:val="D2EA03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8A7F6E"/>
    <w:multiLevelType w:val="multilevel"/>
    <w:tmpl w:val="059EC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71562"/>
    <w:multiLevelType w:val="multilevel"/>
    <w:tmpl w:val="FA8C6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7F320D"/>
    <w:multiLevelType w:val="multilevel"/>
    <w:tmpl w:val="A2BC7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E45E50"/>
    <w:multiLevelType w:val="multilevel"/>
    <w:tmpl w:val="C332C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182385"/>
    <w:multiLevelType w:val="multilevel"/>
    <w:tmpl w:val="A0A2F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110E78"/>
    <w:multiLevelType w:val="multilevel"/>
    <w:tmpl w:val="95F8B8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1E5E72"/>
    <w:multiLevelType w:val="multilevel"/>
    <w:tmpl w:val="2B4A3F16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2D3D44"/>
    <w:multiLevelType w:val="multilevel"/>
    <w:tmpl w:val="216EC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13"/>
  </w:num>
  <w:num w:numId="9">
    <w:abstractNumId w:val="6"/>
  </w:num>
  <w:num w:numId="10">
    <w:abstractNumId w:val="14"/>
  </w:num>
  <w:num w:numId="11">
    <w:abstractNumId w:val="3"/>
  </w:num>
  <w:num w:numId="12">
    <w:abstractNumId w:val="15"/>
  </w:num>
  <w:num w:numId="13">
    <w:abstractNumId w:val="9"/>
  </w:num>
  <w:num w:numId="14">
    <w:abstractNumId w:val="0"/>
  </w:num>
  <w:num w:numId="15">
    <w:abstractNumId w:val="1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C"/>
    <w:rsid w:val="0002354D"/>
    <w:rsid w:val="00BE32AC"/>
    <w:rsid w:val="00C5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E53C1-8691-473C-A683-FA5170E6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240"/>
      <w:jc w:val="center"/>
    </w:pPr>
    <w:rPr>
      <w:rFonts w:ascii="Times New Roman" w:eastAsia="Times New Roman" w:hAnsi="Times New Roman" w:cs="Times New Roman"/>
      <w:b/>
      <w:bCs/>
      <w:smallCap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Jurčeka</dc:creator>
  <cp:keywords/>
  <cp:lastModifiedBy>Ondřej Šabata</cp:lastModifiedBy>
  <cp:revision>2</cp:revision>
  <dcterms:created xsi:type="dcterms:W3CDTF">2025-04-15T11:09:00Z</dcterms:created>
  <dcterms:modified xsi:type="dcterms:W3CDTF">2025-04-15T11:09:00Z</dcterms:modified>
</cp:coreProperties>
</file>