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8" w:lineRule="exact" w:before="68"/>
        <w:ind w:left="1062"/>
      </w:pPr>
      <w:r>
        <w:rPr/>
        <w:t>Dodatek č. 1</w:t>
      </w:r>
    </w:p>
    <w:p>
      <w:pPr>
        <w:spacing w:before="0"/>
        <w:ind w:left="1061" w:right="1062" w:firstLine="0"/>
        <w:jc w:val="center"/>
        <w:rPr>
          <w:b/>
          <w:sz w:val="32"/>
        </w:rPr>
      </w:pPr>
      <w:r>
        <w:rPr>
          <w:b/>
          <w:sz w:val="32"/>
        </w:rPr>
        <w:t>k servisní smlouvě ze dne 04.03.2016</w:t>
      </w:r>
    </w:p>
    <w:p>
      <w:pPr>
        <w:pStyle w:val="Heading3"/>
        <w:spacing w:before="1"/>
        <w:ind w:left="1062" w:right="1062"/>
        <w:jc w:val="center"/>
      </w:pPr>
      <w:r>
        <w:rPr/>
        <w:t>uzavřené dle ustanovení § 1746 odst. 2 zákona č. 89/2012 Sb., občanský zákoník, ve znění pozdějších předpisů (dále jen „</w:t>
      </w:r>
      <w:r>
        <w:rPr>
          <w:b/>
        </w:rPr>
        <w:t>OZ</w:t>
      </w:r>
      <w:r>
        <w:rPr/>
        <w:t>“)</w:t>
      </w:r>
    </w:p>
    <w:p>
      <w:pPr>
        <w:spacing w:line="251" w:lineRule="exact" w:before="0"/>
        <w:ind w:left="1062" w:right="1062" w:firstLine="0"/>
        <w:jc w:val="center"/>
        <w:rPr>
          <w:sz w:val="22"/>
        </w:rPr>
      </w:pPr>
      <w:r>
        <w:rPr>
          <w:sz w:val="22"/>
        </w:rPr>
        <w:t>(dále jen „</w:t>
      </w:r>
      <w:r>
        <w:rPr>
          <w:b/>
          <w:sz w:val="22"/>
        </w:rPr>
        <w:t>Smlouva</w:t>
      </w:r>
      <w:r>
        <w:rPr>
          <w:sz w:val="22"/>
        </w:rPr>
        <w:t>“)</w:t>
      </w:r>
    </w:p>
    <w:p>
      <w:pPr>
        <w:pStyle w:val="BodyText"/>
        <w:spacing w:before="6"/>
        <w:rPr>
          <w:i w:val="0"/>
          <w:sz w:val="32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Moravskoslezské inovační centrum Ostrava, a.s.</w:t>
      </w:r>
    </w:p>
    <w:p>
      <w:pPr>
        <w:pStyle w:val="Heading3"/>
        <w:spacing w:line="252" w:lineRule="exact" w:before="1"/>
      </w:pPr>
      <w:r>
        <w:rPr/>
        <w:t>IČO: 25379631</w:t>
      </w: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sz w:val="22"/>
        </w:rPr>
        <w:t>se sídlem Technologická 375/3, Pustkovec, 708 00 Ostrava</w:t>
      </w:r>
    </w:p>
    <w:p>
      <w:pPr>
        <w:spacing w:before="0"/>
        <w:ind w:left="118" w:right="1174" w:firstLine="0"/>
        <w:jc w:val="left"/>
        <w:rPr>
          <w:sz w:val="22"/>
        </w:rPr>
      </w:pPr>
      <w:r>
        <w:rPr>
          <w:sz w:val="22"/>
        </w:rPr>
        <w:t>zapsaná v obchodním rejstříku vedeném u Krajského soudu v Ostravě oddíl B vložka 1686 v zastoupení paní Mgr. Adéla Hradilová, předseda představenstva</w:t>
      </w:r>
    </w:p>
    <w:p>
      <w:pPr>
        <w:pStyle w:val="BodyText"/>
        <w:spacing w:before="1"/>
        <w:rPr>
          <w:i w:val="0"/>
        </w:rPr>
      </w:pPr>
    </w:p>
    <w:p>
      <w:pPr>
        <w:spacing w:before="1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dříve s obchodní firmou Vědecko-technologický park Ostrava, a.s.</w:t>
      </w:r>
    </w:p>
    <w:p>
      <w:pPr>
        <w:pStyle w:val="BodyText"/>
        <w:rPr>
          <w:b/>
          <w:i w:val="0"/>
        </w:rPr>
      </w:pPr>
    </w:p>
    <w:p>
      <w:pPr>
        <w:spacing w:line="477" w:lineRule="auto" w:before="0"/>
        <w:ind w:left="118" w:right="5970" w:firstLine="0"/>
        <w:jc w:val="left"/>
        <w:rPr>
          <w:sz w:val="22"/>
        </w:rPr>
      </w:pPr>
      <w:r>
        <w:rPr>
          <w:sz w:val="22"/>
        </w:rPr>
        <w:t>(jako „</w:t>
      </w:r>
      <w:r>
        <w:rPr>
          <w:b/>
          <w:sz w:val="22"/>
        </w:rPr>
        <w:t>Objednatel</w:t>
      </w:r>
      <w:r>
        <w:rPr>
          <w:sz w:val="22"/>
        </w:rPr>
        <w:t>“ na straně jedné) a</w:t>
      </w:r>
    </w:p>
    <w:p>
      <w:pPr>
        <w:pStyle w:val="Heading2"/>
        <w:spacing w:before="4"/>
      </w:pPr>
      <w:r>
        <w:rPr/>
        <w:t>BEScom Security s.r.o.</w:t>
      </w:r>
    </w:p>
    <w:p>
      <w:pPr>
        <w:pStyle w:val="Heading3"/>
        <w:spacing w:line="252" w:lineRule="exact" w:before="2"/>
      </w:pPr>
      <w:r>
        <w:rPr/>
        <w:t>IČO: 26817403</w:t>
      </w: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sz w:val="22"/>
        </w:rPr>
        <w:t>se sídlem Pražákova 226/6, Mariánské Hory, 709 00 Ostrava</w:t>
      </w:r>
    </w:p>
    <w:p>
      <w:pPr>
        <w:spacing w:before="0"/>
        <w:ind w:left="118" w:right="1064" w:firstLine="0"/>
        <w:jc w:val="left"/>
        <w:rPr>
          <w:sz w:val="22"/>
        </w:rPr>
      </w:pPr>
      <w:r>
        <w:rPr>
          <w:sz w:val="22"/>
        </w:rPr>
        <w:t>zapsaná v obchodním rejstříku vedeném u Krajského soudu v Ostravě oddíl C vložka 27569 v zastoupení pan Ivo Šonka, jednatel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(jako „</w:t>
      </w:r>
      <w:r>
        <w:rPr>
          <w:b/>
          <w:sz w:val="22"/>
        </w:rPr>
        <w:t>Zhotovitel</w:t>
      </w:r>
      <w:r>
        <w:rPr>
          <w:sz w:val="22"/>
        </w:rPr>
        <w:t>“ na straně druhé)</w:t>
      </w:r>
    </w:p>
    <w:p>
      <w:pPr>
        <w:pStyle w:val="BodyText"/>
        <w:spacing w:before="5"/>
        <w:rPr>
          <w:i w:val="0"/>
          <w:sz w:val="32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(Objednatel a Zhotovitel společně v tomto dodatku č. 1 také jako „</w:t>
      </w:r>
      <w:r>
        <w:rPr>
          <w:b/>
          <w:sz w:val="22"/>
        </w:rPr>
        <w:t>smluvní strany</w:t>
      </w:r>
      <w:r>
        <w:rPr>
          <w:sz w:val="22"/>
        </w:rPr>
        <w:t>“ či „</w:t>
      </w:r>
      <w:r>
        <w:rPr>
          <w:b/>
          <w:sz w:val="22"/>
        </w:rPr>
        <w:t>strany</w:t>
      </w:r>
      <w:r>
        <w:rPr>
          <w:sz w:val="22"/>
        </w:rPr>
        <w:t>“)</w:t>
      </w:r>
    </w:p>
    <w:p>
      <w:pPr>
        <w:pStyle w:val="BodyText"/>
        <w:rPr>
          <w:i w:val="0"/>
          <w:sz w:val="24"/>
        </w:rPr>
      </w:pPr>
    </w:p>
    <w:p>
      <w:pPr>
        <w:pStyle w:val="BodyText"/>
        <w:rPr>
          <w:i w:val="0"/>
          <w:sz w:val="24"/>
        </w:rPr>
      </w:pPr>
    </w:p>
    <w:p>
      <w:pPr>
        <w:pStyle w:val="Heading2"/>
        <w:spacing w:before="146"/>
        <w:ind w:left="2590" w:right="2585"/>
        <w:jc w:val="center"/>
      </w:pPr>
      <w:r>
        <w:rPr>
          <w:b w:val="0"/>
          <w:spacing w:val="-56"/>
          <w:w w:val="100"/>
          <w:u w:val="thick"/>
        </w:rPr>
        <w:t> </w:t>
      </w:r>
      <w:r>
        <w:rPr>
          <w:u w:val="thick"/>
        </w:rPr>
        <w:t>Smluvní strany uzavírají tento dodatek č. 1:</w:t>
      </w:r>
      <w:r>
        <w:rPr/>
        <w:t> (dále jen „Dodatek“)</w:t>
      </w:r>
    </w:p>
    <w:p>
      <w:pPr>
        <w:pStyle w:val="BodyText"/>
        <w:rPr>
          <w:b/>
          <w:i w:val="0"/>
          <w:sz w:val="24"/>
        </w:rPr>
      </w:pPr>
    </w:p>
    <w:p>
      <w:pPr>
        <w:pStyle w:val="BodyText"/>
        <w:spacing w:before="6"/>
        <w:rPr>
          <w:b/>
          <w:i w:val="0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1134"/>
        <w:jc w:val="left"/>
        <w:rPr>
          <w:b/>
          <w:sz w:val="22"/>
        </w:rPr>
      </w:pPr>
      <w:r>
        <w:rPr>
          <w:b/>
          <w:sz w:val="22"/>
        </w:rPr>
        <w:t>PŘEDMĚT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DODATKU</w:t>
      </w:r>
    </w:p>
    <w:p>
      <w:pPr>
        <w:pStyle w:val="BodyText"/>
        <w:spacing w:before="9"/>
        <w:rPr>
          <w:b/>
          <w:i w:val="0"/>
          <w:sz w:val="20"/>
        </w:rPr>
      </w:pPr>
    </w:p>
    <w:p>
      <w:pPr>
        <w:pStyle w:val="Heading3"/>
        <w:numPr>
          <w:ilvl w:val="1"/>
          <w:numId w:val="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113" w:hanging="567"/>
        <w:jc w:val="left"/>
      </w:pPr>
      <w:r>
        <w:rPr/>
        <w:t>Smluvní</w:t>
      </w:r>
      <w:r>
        <w:rPr>
          <w:spacing w:val="-4"/>
        </w:rPr>
        <w:t> </w:t>
      </w:r>
      <w:r>
        <w:rPr/>
        <w:t>strany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5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navýšení</w:t>
      </w:r>
      <w:r>
        <w:rPr>
          <w:spacing w:val="-2"/>
        </w:rPr>
        <w:t> </w:t>
      </w:r>
      <w:r>
        <w:rPr/>
        <w:t>cen</w:t>
      </w:r>
      <w:r>
        <w:rPr>
          <w:spacing w:val="-6"/>
        </w:rPr>
        <w:t> </w:t>
      </w:r>
      <w:r>
        <w:rPr/>
        <w:t>za</w:t>
      </w:r>
      <w:r>
        <w:rPr>
          <w:spacing w:val="-4"/>
        </w:rPr>
        <w:t> </w:t>
      </w:r>
      <w:r>
        <w:rPr/>
        <w:t>poskytované</w:t>
      </w:r>
      <w:r>
        <w:rPr>
          <w:spacing w:val="-3"/>
        </w:rPr>
        <w:t> </w:t>
      </w:r>
      <w:r>
        <w:rPr/>
        <w:t>plnění,</w:t>
      </w:r>
      <w:r>
        <w:rPr>
          <w:spacing w:val="-5"/>
        </w:rPr>
        <w:t> </w:t>
      </w:r>
      <w:r>
        <w:rPr/>
        <w:t>čímž</w:t>
      </w:r>
      <w:r>
        <w:rPr>
          <w:spacing w:val="-3"/>
        </w:rPr>
        <w:t> </w:t>
      </w:r>
      <w:r>
        <w:rPr/>
        <w:t>dochází</w:t>
      </w:r>
      <w:r>
        <w:rPr>
          <w:spacing w:val="-4"/>
        </w:rPr>
        <w:t> </w:t>
      </w:r>
      <w:r>
        <w:rPr/>
        <w:t>ke</w:t>
      </w:r>
      <w:r>
        <w:rPr>
          <w:spacing w:val="-3"/>
        </w:rPr>
        <w:t> </w:t>
      </w:r>
      <w:r>
        <w:rPr/>
        <w:t>změně těchto ustanovení Smlouvy:</w:t>
      </w:r>
    </w:p>
    <w:p>
      <w:pPr>
        <w:pStyle w:val="BodyText"/>
        <w:spacing w:before="4"/>
        <w:rPr>
          <w:i w:val="0"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534" w:val="left" w:leader="none"/>
          <w:tab w:pos="1535" w:val="left" w:leader="none"/>
        </w:tabs>
        <w:spacing w:line="240" w:lineRule="auto" w:before="1" w:after="0"/>
        <w:ind w:left="1534" w:right="0" w:hanging="423"/>
        <w:jc w:val="left"/>
        <w:rPr>
          <w:b/>
          <w:sz w:val="22"/>
        </w:rPr>
      </w:pPr>
      <w:r>
        <w:rPr>
          <w:spacing w:val="-56"/>
          <w:w w:val="100"/>
          <w:sz w:val="22"/>
          <w:u w:val="thick"/>
        </w:rPr>
        <w:t> </w:t>
      </w:r>
      <w:r>
        <w:rPr>
          <w:b/>
          <w:sz w:val="22"/>
          <w:u w:val="thick"/>
        </w:rPr>
        <w:t>článek V.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Smlouvy</w:t>
      </w:r>
    </w:p>
    <w:p>
      <w:pPr>
        <w:pStyle w:val="BodyText"/>
        <w:spacing w:before="6"/>
        <w:rPr>
          <w:b/>
          <w:i w:val="0"/>
          <w:sz w:val="24"/>
        </w:rPr>
      </w:pPr>
    </w:p>
    <w:p>
      <w:pPr>
        <w:spacing w:before="91"/>
        <w:ind w:left="174" w:right="0" w:firstLine="0"/>
        <w:jc w:val="both"/>
        <w:rPr>
          <w:sz w:val="22"/>
        </w:rPr>
      </w:pPr>
      <w:r>
        <w:rPr>
          <w:sz w:val="22"/>
        </w:rPr>
        <w:t>s </w:t>
      </w:r>
      <w:r>
        <w:rPr>
          <w:b/>
          <w:sz w:val="22"/>
        </w:rPr>
        <w:t>dosavadním zněním</w:t>
      </w:r>
      <w:r>
        <w:rPr>
          <w:sz w:val="22"/>
        </w:rPr>
        <w:t>:</w:t>
      </w:r>
    </w:p>
    <w:p>
      <w:pPr>
        <w:pStyle w:val="BodyText"/>
        <w:spacing w:before="81"/>
        <w:ind w:left="685" w:right="113"/>
        <w:jc w:val="both"/>
      </w:pPr>
      <w:r>
        <w:rPr>
          <w:i w:val="0"/>
        </w:rPr>
        <w:t>„</w:t>
      </w:r>
      <w:r>
        <w:rPr>
          <w:i/>
        </w:rPr>
        <w:t>1. Cena za plnění podle předmětu díla této smlouvy u opravy, na kterou se nevztahuje záruka </w:t>
      </w:r>
      <w:r>
        <w:rPr/>
        <w:t>anebo u opravy pozáruční, je stanovena dohodou v hodinové sazby za pracovníka (při nasazení max. 2 pracovníků) ve výši 330,- Kč bez DPH. V nočních hodinách, tj. od 22.00 hodin do 06.00 hodin, včetně dnů pracovního volna a pracovního klidu bude zhotovitelem účtována zvýšena sazba ve výši 380,- Kč bez DPH.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82" w:after="0"/>
        <w:ind w:left="906" w:right="0" w:hanging="222"/>
        <w:jc w:val="both"/>
        <w:rPr>
          <w:i/>
          <w:sz w:val="22"/>
        </w:rPr>
      </w:pPr>
      <w:r>
        <w:rPr>
          <w:i/>
          <w:sz w:val="22"/>
        </w:rPr>
        <w:t>Cena periodické revize systémů je stanovena dohodou jako paušální částka v Kč bez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DPH:</w:t>
      </w:r>
    </w:p>
    <w:p>
      <w:pPr>
        <w:pStyle w:val="BodyText"/>
        <w:spacing w:before="78"/>
        <w:ind w:left="685"/>
        <w:jc w:val="both"/>
        <w:rPr>
          <w:i/>
        </w:rPr>
      </w:pPr>
      <w:r>
        <w:rPr>
          <w:i/>
        </w:rPr>
        <w:t>A) EPS 13.500,- (slovy: třinácttisícpětsetkorunčeských) bez DPH.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40" w:lineRule="auto" w:before="0" w:after="0"/>
        <w:ind w:left="908" w:right="0" w:hanging="224"/>
        <w:jc w:val="left"/>
        <w:rPr>
          <w:i/>
          <w:sz w:val="22"/>
        </w:rPr>
      </w:pPr>
      <w:r>
        <w:rPr>
          <w:i/>
          <w:sz w:val="22"/>
        </w:rPr>
        <w:t>Cena periodické kontroly a funkční zkoušky systému EPS je stanovena dohodou jako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paušální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809" w:top="1160" w:bottom="1000" w:left="1300" w:right="1300"/>
          <w:pgNumType w:start="1"/>
        </w:sectPr>
      </w:pPr>
    </w:p>
    <w:p>
      <w:pPr>
        <w:pStyle w:val="BodyText"/>
        <w:spacing w:before="70"/>
        <w:ind w:left="685"/>
        <w:jc w:val="both"/>
        <w:rPr>
          <w:i/>
        </w:rPr>
      </w:pPr>
      <w:r>
        <w:rPr>
          <w:i/>
        </w:rPr>
        <w:t>částka v Kč bez DPH.</w:t>
      </w:r>
    </w:p>
    <w:p>
      <w:pPr>
        <w:pStyle w:val="BodyText"/>
        <w:spacing w:before="81"/>
        <w:ind w:left="685"/>
        <w:jc w:val="both"/>
        <w:rPr>
          <w:i/>
        </w:rPr>
      </w:pPr>
      <w:r>
        <w:rPr>
          <w:i/>
        </w:rPr>
        <w:t>A) EPS 8.500,- (slovy: osmtisícpětsetkorunčeských) bez DPH.</w:t>
      </w:r>
    </w:p>
    <w:p>
      <w:pPr>
        <w:pStyle w:val="BodyText"/>
        <w:spacing w:before="7"/>
        <w:rPr>
          <w:i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4" w:lineRule="auto" w:before="0" w:after="0"/>
        <w:ind w:left="685" w:right="118" w:firstLine="0"/>
        <w:jc w:val="both"/>
        <w:rPr>
          <w:i/>
          <w:sz w:val="22"/>
        </w:rPr>
      </w:pPr>
      <w:r>
        <w:rPr>
          <w:i/>
          <w:sz w:val="22"/>
        </w:rPr>
        <w:t>Cena za případně použitý materiál bude účtována dle platného ceníku daného kalendářního </w:t>
      </w:r>
      <w:r>
        <w:rPr>
          <w:i/>
          <w:sz w:val="22"/>
        </w:rPr>
        <w:t>roku, se kterým bude vždy objednatel předem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seznámen.</w:t>
      </w:r>
    </w:p>
    <w:p>
      <w:pPr>
        <w:pStyle w:val="BodyText"/>
        <w:spacing w:before="72"/>
        <w:ind w:left="685"/>
        <w:jc w:val="both"/>
        <w:rPr>
          <w:i/>
        </w:rPr>
      </w:pPr>
      <w:r>
        <w:rPr>
          <w:i/>
        </w:rPr>
        <w:t>Dopravné bude účtováno v sazbě 8,- Kč/km bez DPH. Ztrátový čas nebude účtován.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78" w:after="0"/>
        <w:ind w:left="685" w:right="113" w:firstLine="0"/>
        <w:jc w:val="both"/>
        <w:rPr>
          <w:i/>
          <w:sz w:val="22"/>
        </w:rPr>
      </w:pPr>
      <w:r>
        <w:rPr>
          <w:i/>
          <w:sz w:val="22"/>
        </w:rPr>
        <w:t>Fakturace bude prováděna po provedené revizi, prohlídce, kontrole nebo po opravě dle </w:t>
      </w:r>
      <w:r>
        <w:rPr>
          <w:i/>
          <w:sz w:val="22"/>
        </w:rPr>
        <w:t>předmětu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díla.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Daňový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doklad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faktura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bude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obsahovat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přílohu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potvrzenou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objednatelem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počtu odpracovaných hodin a soupis provedených prací a použitého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materiálu.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84" w:after="0"/>
        <w:ind w:left="906" w:right="0" w:hanging="222"/>
        <w:jc w:val="both"/>
        <w:rPr>
          <w:i/>
          <w:sz w:val="22"/>
        </w:rPr>
      </w:pPr>
      <w:r>
        <w:rPr>
          <w:i/>
          <w:sz w:val="22"/>
        </w:rPr>
        <w:t>Splatnost faktury – daňového dokladu je 30 dnů ode dne doručení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objednateli.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78" w:after="0"/>
        <w:ind w:left="906" w:right="0" w:hanging="222"/>
        <w:jc w:val="both"/>
        <w:rPr>
          <w:i/>
          <w:sz w:val="22"/>
        </w:rPr>
      </w:pPr>
      <w:r>
        <w:rPr>
          <w:i/>
          <w:sz w:val="22"/>
        </w:rPr>
        <w:t>Místo doručování faktur: Vědecko-technologický park Ostrava,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a.s.</w:t>
      </w:r>
    </w:p>
    <w:p>
      <w:pPr>
        <w:pStyle w:val="BodyText"/>
        <w:spacing w:before="81"/>
        <w:ind w:left="3659"/>
        <w:jc w:val="both"/>
        <w:rPr>
          <w:i w:val="0"/>
        </w:rPr>
      </w:pPr>
      <w:r>
        <w:rPr>
          <w:i/>
        </w:rPr>
        <w:t>Technologická 372/3, 708 00 Ostrava. </w:t>
      </w:r>
      <w:r>
        <w:rPr>
          <w:i w:val="0"/>
        </w:rPr>
        <w:t>“</w:t>
      </w:r>
    </w:p>
    <w:p>
      <w:pPr>
        <w:pStyle w:val="BodyText"/>
        <w:rPr>
          <w:i w:val="0"/>
          <w:sz w:val="24"/>
        </w:rPr>
      </w:pPr>
    </w:p>
    <w:p>
      <w:pPr>
        <w:pStyle w:val="Heading2"/>
        <w:spacing w:before="138"/>
        <w:jc w:val="both"/>
      </w:pPr>
      <w:r>
        <w:rPr>
          <w:b w:val="0"/>
        </w:rPr>
        <w:t>když </w:t>
      </w:r>
      <w:r>
        <w:rPr/>
        <w:t>nové znění článku V. Smlouvy zní:</w:t>
      </w:r>
    </w:p>
    <w:p>
      <w:pPr>
        <w:pStyle w:val="BodyText"/>
        <w:spacing w:before="117"/>
        <w:ind w:left="685" w:right="112"/>
        <w:jc w:val="both"/>
        <w:rPr>
          <w:i/>
        </w:rPr>
      </w:pPr>
      <w:r>
        <w:rPr>
          <w:i w:val="0"/>
        </w:rPr>
        <w:t>„</w:t>
      </w:r>
      <w:r>
        <w:rPr>
          <w:i/>
        </w:rPr>
        <w:t>1. Cena za plnění podle předmětu díla této smlouvy u opravy, na kterou se nevztahuje záruka, </w:t>
      </w:r>
      <w:r>
        <w:rPr/>
        <w:t>anebo u opravy pozáruční, je stanovena dohodou v hodinové sazby za pracovníka (při nasazení max. 2 pracovníků) </w:t>
      </w:r>
      <w:r>
        <w:rPr>
          <w:b/>
          <w:i/>
        </w:rPr>
        <w:t>ve výši 450,- Kč bez DPH</w:t>
      </w:r>
      <w:r>
        <w:rPr>
          <w:i/>
        </w:rPr>
        <w:t>. V nočních hodinách, tj. od 22.00 hodin do 06.00 </w:t>
      </w:r>
      <w:r>
        <w:rPr/>
        <w:t>hodin, včetně dnů pracovního volna a pracovního klidu bude zhotovitelem účtována zvýšena sazba ve výši </w:t>
      </w:r>
      <w:r>
        <w:rPr>
          <w:b/>
          <w:i/>
        </w:rPr>
        <w:t>650,- Kč bez DPH za každou započatou půlhodinu</w:t>
      </w:r>
      <w:r>
        <w:rPr>
          <w:i/>
        </w:rPr>
        <w:t>.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240" w:lineRule="auto" w:before="82" w:after="0"/>
        <w:ind w:left="906" w:right="0" w:hanging="222"/>
        <w:jc w:val="both"/>
        <w:rPr>
          <w:i/>
          <w:sz w:val="22"/>
        </w:rPr>
      </w:pPr>
      <w:r>
        <w:rPr>
          <w:i/>
          <w:sz w:val="22"/>
        </w:rPr>
        <w:t>Cena periodické revize systémů je stanovena dohodou jako paušální částka v Kč bez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DPH:</w:t>
      </w:r>
    </w:p>
    <w:p>
      <w:pPr>
        <w:pStyle w:val="BodyText"/>
        <w:spacing w:before="80"/>
        <w:ind w:left="685"/>
        <w:jc w:val="both"/>
        <w:rPr>
          <w:i/>
        </w:rPr>
      </w:pPr>
      <w:r>
        <w:rPr>
          <w:i/>
        </w:rPr>
        <w:t>A) EPS 14.500,- (slovy: čtrnáct tisíc pět set korun českých) bez DPH.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ListParagraph"/>
        <w:numPr>
          <w:ilvl w:val="0"/>
          <w:numId w:val="3"/>
        </w:numPr>
        <w:tabs>
          <w:tab w:pos="909" w:val="left" w:leader="none"/>
        </w:tabs>
        <w:spacing w:line="240" w:lineRule="auto" w:before="1" w:after="0"/>
        <w:ind w:left="685" w:right="118" w:firstLine="0"/>
        <w:jc w:val="both"/>
        <w:rPr>
          <w:i/>
          <w:sz w:val="22"/>
        </w:rPr>
      </w:pPr>
      <w:r>
        <w:rPr>
          <w:i/>
          <w:sz w:val="22"/>
        </w:rPr>
        <w:t>Cena periodické kontroly a funkční zkoušky systému EPS je stanovena dohodou jako paušální </w:t>
      </w:r>
      <w:r>
        <w:rPr>
          <w:i/>
          <w:sz w:val="22"/>
        </w:rPr>
        <w:t>částka v Kč bez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DPH.</w:t>
      </w:r>
    </w:p>
    <w:p>
      <w:pPr>
        <w:pStyle w:val="BodyText"/>
        <w:spacing w:before="82"/>
        <w:ind w:left="685"/>
        <w:jc w:val="both"/>
        <w:rPr>
          <w:i/>
        </w:rPr>
      </w:pPr>
      <w:r>
        <w:rPr>
          <w:i/>
        </w:rPr>
        <w:t>A) EPS 9.500,- (slovy: devět tisíc pět set korun českých) bez DPH.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0" w:hanging="221"/>
        <w:jc w:val="both"/>
        <w:rPr>
          <w:i/>
          <w:sz w:val="22"/>
        </w:rPr>
      </w:pPr>
      <w:r>
        <w:rPr>
          <w:i/>
          <w:sz w:val="22"/>
        </w:rPr>
        <w:t>Dopravné bude účtováno v sazbě 10,- Kč/km bez DPH. Ztrátový čas nebude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účtován.</w:t>
      </w:r>
    </w:p>
    <w:p>
      <w:pPr>
        <w:pStyle w:val="ListParagraph"/>
        <w:numPr>
          <w:ilvl w:val="0"/>
          <w:numId w:val="3"/>
        </w:numPr>
        <w:tabs>
          <w:tab w:pos="954" w:val="left" w:leader="none"/>
        </w:tabs>
        <w:spacing w:line="240" w:lineRule="auto" w:before="79" w:after="0"/>
        <w:ind w:left="685" w:right="113" w:firstLine="0"/>
        <w:jc w:val="both"/>
        <w:rPr>
          <w:i/>
          <w:sz w:val="22"/>
        </w:rPr>
      </w:pPr>
      <w:r>
        <w:rPr>
          <w:i/>
          <w:sz w:val="22"/>
        </w:rPr>
        <w:t>Fakturace bude prováděna po provedené revizi, prohlídce, kontrole nebo po opravě dle </w:t>
      </w:r>
      <w:r>
        <w:rPr>
          <w:i/>
          <w:sz w:val="22"/>
        </w:rPr>
        <w:t>předmětu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díla.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Daňový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doklad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faktura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bude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obsahovat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přílohu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potvrzenou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objednatelem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počtu odpracovaných hodin a soupis provedených prací a použitého materiálu. Objednateli vzniká právo na úhradu ceny až po řádném provedení předmětu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díla.</w:t>
      </w:r>
    </w:p>
    <w:p>
      <w:pPr>
        <w:pStyle w:val="ListParagraph"/>
        <w:numPr>
          <w:ilvl w:val="0"/>
          <w:numId w:val="3"/>
        </w:numPr>
        <w:tabs>
          <w:tab w:pos="942" w:val="left" w:leader="none"/>
        </w:tabs>
        <w:spacing w:line="240" w:lineRule="auto" w:before="80" w:after="0"/>
        <w:ind w:left="685" w:right="114" w:firstLine="0"/>
        <w:jc w:val="both"/>
        <w:rPr>
          <w:i/>
          <w:sz w:val="22"/>
        </w:rPr>
      </w:pPr>
      <w:r>
        <w:rPr>
          <w:i/>
          <w:sz w:val="22"/>
        </w:rPr>
        <w:t>Splatnost faktury – daňového dokladu je 30 dnů ode dne doručení objednateli. Nebude-li </w:t>
      </w:r>
      <w:r>
        <w:rPr>
          <w:i/>
          <w:sz w:val="22"/>
        </w:rPr>
        <w:t>faktura obsahovat veškeré zákonem stanovené náležitosti, je objednatel oprávněn vrátit fakturu zhotoviteli a požadovat nápravu. Splatnost počne běžet dnem doručení řádně vystavené faktury objednateli.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240" w:lineRule="auto" w:before="82" w:after="0"/>
        <w:ind w:left="906" w:right="0" w:hanging="222"/>
        <w:jc w:val="both"/>
        <w:rPr>
          <w:i/>
          <w:sz w:val="22"/>
        </w:rPr>
      </w:pPr>
      <w:r>
        <w:rPr>
          <w:i/>
          <w:sz w:val="22"/>
        </w:rPr>
        <w:t>Místo doručování faktur: Moravskoslezské inovační centrum Ostrava,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a.s.</w:t>
      </w:r>
    </w:p>
    <w:p>
      <w:pPr>
        <w:pStyle w:val="BodyText"/>
        <w:spacing w:before="81"/>
        <w:ind w:left="3659"/>
        <w:jc w:val="both"/>
        <w:rPr>
          <w:i w:val="0"/>
        </w:rPr>
      </w:pPr>
      <w:r>
        <w:rPr>
          <w:i/>
        </w:rPr>
        <w:t>Technologická 375/3, Pustkovec, 708 00 Ostrava</w:t>
      </w:r>
      <w:r>
        <w:rPr>
          <w:i w:val="0"/>
        </w:rPr>
        <w:t>“</w:t>
      </w:r>
    </w:p>
    <w:p>
      <w:pPr>
        <w:pStyle w:val="BodyText"/>
        <w:spacing w:before="7"/>
        <w:rPr>
          <w:i w:val="0"/>
          <w:sz w:val="35"/>
        </w:rPr>
      </w:pPr>
    </w:p>
    <w:p>
      <w:pPr>
        <w:pStyle w:val="Heading2"/>
        <w:numPr>
          <w:ilvl w:val="0"/>
          <w:numId w:val="2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423"/>
        <w:jc w:val="left"/>
      </w:pPr>
      <w:r>
        <w:rPr>
          <w:b w:val="0"/>
          <w:spacing w:val="-56"/>
          <w:w w:val="100"/>
          <w:u w:val="thick"/>
        </w:rPr>
        <w:t> </w:t>
      </w:r>
      <w:r>
        <w:rPr>
          <w:u w:val="thick"/>
        </w:rPr>
        <w:t>článek VIII bod 7.</w:t>
      </w:r>
      <w:r>
        <w:rPr>
          <w:spacing w:val="-6"/>
          <w:u w:val="thick"/>
        </w:rPr>
        <w:t> </w:t>
      </w:r>
      <w:r>
        <w:rPr>
          <w:u w:val="thick"/>
        </w:rPr>
        <w:t>Smlouvy</w:t>
      </w:r>
    </w:p>
    <w:p>
      <w:pPr>
        <w:pStyle w:val="BodyText"/>
        <w:spacing w:before="6"/>
        <w:rPr>
          <w:b/>
          <w:i w:val="0"/>
          <w:sz w:val="24"/>
        </w:rPr>
      </w:pPr>
    </w:p>
    <w:p>
      <w:pPr>
        <w:pStyle w:val="Heading3"/>
        <w:spacing w:before="92"/>
        <w:ind w:right="238"/>
        <w:jc w:val="both"/>
      </w:pPr>
      <w:r>
        <w:rPr/>
        <w:t>Smluvní strany se dále dohodly na vložení nového bodu do smlouvy, a to v čl. VIII. bodu 7 Smlouvy, a to s tímto zněním:</w:t>
      </w:r>
    </w:p>
    <w:p>
      <w:pPr>
        <w:pStyle w:val="BodyText"/>
        <w:spacing w:before="4"/>
        <w:rPr>
          <w:i w:val="0"/>
          <w:sz w:val="32"/>
        </w:rPr>
      </w:pPr>
    </w:p>
    <w:p>
      <w:pPr>
        <w:spacing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znění článku VIII bodu 7. Smlouvy zní:</w:t>
      </w:r>
    </w:p>
    <w:p>
      <w:pPr>
        <w:pStyle w:val="BodyText"/>
        <w:spacing w:line="242" w:lineRule="auto" w:before="81"/>
        <w:ind w:left="685" w:right="115"/>
        <w:jc w:val="both"/>
      </w:pPr>
      <w:r>
        <w:rPr>
          <w:i w:val="0"/>
        </w:rPr>
        <w:t>„</w:t>
      </w:r>
      <w:r>
        <w:rPr>
          <w:i/>
        </w:rPr>
        <w:t>čl.</w:t>
      </w:r>
      <w:r>
        <w:rPr>
          <w:i/>
          <w:spacing w:val="-14"/>
        </w:rPr>
        <w:t> </w:t>
      </w:r>
      <w:r>
        <w:rPr>
          <w:i/>
        </w:rPr>
        <w:t>VIII.</w:t>
      </w:r>
      <w:r>
        <w:rPr>
          <w:i/>
          <w:spacing w:val="-13"/>
        </w:rPr>
        <w:t> </w:t>
      </w:r>
      <w:r>
        <w:rPr>
          <w:i/>
        </w:rPr>
        <w:t>bod</w:t>
      </w:r>
      <w:r>
        <w:rPr>
          <w:i/>
          <w:spacing w:val="-14"/>
        </w:rPr>
        <w:t> </w:t>
      </w:r>
      <w:r>
        <w:rPr>
          <w:i/>
        </w:rPr>
        <w:t>7</w:t>
      </w:r>
      <w:r>
        <w:rPr>
          <w:i/>
          <w:spacing w:val="-13"/>
        </w:rPr>
        <w:t> </w:t>
      </w:r>
      <w:r>
        <w:rPr>
          <w:i/>
        </w:rPr>
        <w:t>Smlouvy:</w:t>
      </w:r>
      <w:r>
        <w:rPr>
          <w:i/>
          <w:spacing w:val="-12"/>
        </w:rPr>
        <w:t> </w:t>
      </w:r>
      <w:r>
        <w:rPr>
          <w:i/>
        </w:rPr>
        <w:t>Smluvní</w:t>
      </w:r>
      <w:r>
        <w:rPr>
          <w:i/>
          <w:spacing w:val="-15"/>
        </w:rPr>
        <w:t> </w:t>
      </w:r>
      <w:r>
        <w:rPr>
          <w:i/>
        </w:rPr>
        <w:t>strany</w:t>
      </w:r>
      <w:r>
        <w:rPr>
          <w:i/>
          <w:spacing w:val="-13"/>
        </w:rPr>
        <w:t> </w:t>
      </w:r>
      <w:r>
        <w:rPr>
          <w:i/>
        </w:rPr>
        <w:t>shodně</w:t>
      </w:r>
      <w:r>
        <w:rPr>
          <w:i/>
          <w:spacing w:val="-14"/>
        </w:rPr>
        <w:t> </w:t>
      </w:r>
      <w:r>
        <w:rPr>
          <w:i/>
        </w:rPr>
        <w:t>prohlašují,</w:t>
      </w:r>
      <w:r>
        <w:rPr>
          <w:i/>
          <w:spacing w:val="-13"/>
        </w:rPr>
        <w:t> </w:t>
      </w:r>
      <w:r>
        <w:rPr>
          <w:i/>
        </w:rPr>
        <w:t>že</w:t>
      </w:r>
      <w:r>
        <w:rPr>
          <w:i/>
          <w:spacing w:val="-14"/>
        </w:rPr>
        <w:t> </w:t>
      </w:r>
      <w:r>
        <w:rPr>
          <w:i/>
        </w:rPr>
        <w:t>práva</w:t>
      </w:r>
      <w:r>
        <w:rPr>
          <w:i/>
          <w:spacing w:val="-13"/>
        </w:rPr>
        <w:t> </w:t>
      </w:r>
      <w:r>
        <w:rPr>
          <w:i/>
        </w:rPr>
        <w:t>a</w:t>
      </w:r>
      <w:r>
        <w:rPr>
          <w:i/>
          <w:spacing w:val="-14"/>
        </w:rPr>
        <w:t> </w:t>
      </w:r>
      <w:r>
        <w:rPr>
          <w:i/>
        </w:rPr>
        <w:t>povinnosti</w:t>
      </w:r>
      <w:r>
        <w:rPr>
          <w:i/>
          <w:spacing w:val="-12"/>
        </w:rPr>
        <w:t> </w:t>
      </w:r>
      <w:r>
        <w:rPr>
          <w:i/>
        </w:rPr>
        <w:t>smluvních</w:t>
      </w:r>
      <w:r>
        <w:rPr>
          <w:i/>
          <w:spacing w:val="-13"/>
        </w:rPr>
        <w:t> </w:t>
      </w:r>
      <w:r>
        <w:rPr>
          <w:i/>
        </w:rPr>
        <w:t>stran </w:t>
      </w:r>
      <w:r>
        <w:rPr/>
        <w:t>výslovně neuvedená v této smlouvě se řídí zákonem č. 89/2012 Sb., občanský zákoník, ve znění pozdějších předpisů (dále jen</w:t>
      </w:r>
      <w:r>
        <w:rPr>
          <w:spacing w:val="-5"/>
        </w:rPr>
        <w:t> </w:t>
      </w:r>
      <w:r>
        <w:rPr/>
        <w:t>„OZ“).</w:t>
      </w:r>
    </w:p>
    <w:p>
      <w:pPr>
        <w:spacing w:after="0" w:line="242" w:lineRule="auto"/>
        <w:jc w:val="both"/>
        <w:sectPr>
          <w:pgSz w:w="11910" w:h="16840"/>
          <w:pgMar w:header="0" w:footer="809" w:top="1160" w:bottom="1000" w:left="1300" w:right="1300"/>
        </w:sectPr>
      </w:pPr>
    </w:p>
    <w:p>
      <w:pPr>
        <w:pStyle w:val="BodyText"/>
        <w:spacing w:before="3"/>
        <w:rPr>
          <w:i/>
          <w:sz w:val="19"/>
        </w:rPr>
      </w:pPr>
    </w:p>
    <w:p>
      <w:pPr>
        <w:pStyle w:val="Heading3"/>
        <w:spacing w:before="92"/>
        <w:ind w:left="685" w:right="114" w:hanging="567"/>
        <w:jc w:val="both"/>
      </w:pPr>
      <w:r>
        <w:rPr/>
        <w:t>1.2 Ostatní ujednání Smlouvy </w:t>
      </w:r>
      <w:r>
        <w:rPr>
          <w:b/>
        </w:rPr>
        <w:t>zůstávají tímto Dodatkem nedotčena</w:t>
      </w:r>
      <w:r>
        <w:rPr/>
        <w:t>, když zejména nedochází ke změně ujednání o předmětu plnění či jakýchkoliv jiných práv a povinností vyplývajících ze Smlouvy.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18"/>
        </w:rPr>
      </w:pPr>
    </w:p>
    <w:p>
      <w:pPr>
        <w:tabs>
          <w:tab w:pos="2816" w:val="left" w:leader="none"/>
          <w:tab w:pos="5075" w:val="left" w:leader="none"/>
          <w:tab w:pos="7773" w:val="left" w:leader="none"/>
        </w:tabs>
        <w:spacing w:before="92"/>
        <w:ind w:left="118" w:right="0" w:firstLine="0"/>
        <w:jc w:val="left"/>
        <w:rPr>
          <w:sz w:val="22"/>
        </w:rPr>
      </w:pP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Ostravě dne</w:t>
      </w:r>
      <w:r>
        <w:rPr>
          <w:sz w:val="22"/>
          <w:u w:val="single"/>
        </w:rPr>
        <w:t> </w:t>
        <w:tab/>
      </w:r>
      <w:r>
        <w:rPr>
          <w:sz w:val="22"/>
        </w:rPr>
        <w:tab/>
        <w:t>V Ostravě</w:t>
      </w:r>
      <w:r>
        <w:rPr>
          <w:spacing w:val="-3"/>
          <w:sz w:val="22"/>
        </w:rPr>
        <w:t> </w:t>
      </w:r>
      <w:r>
        <w:rPr>
          <w:sz w:val="22"/>
        </w:rPr>
        <w:t>dne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tabs>
          <w:tab w:pos="5082" w:val="left" w:leader="none"/>
        </w:tabs>
        <w:spacing w:before="92"/>
        <w:ind w:left="11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</w:t>
        <w:tab/>
        <w:t>……………………………………………..</w:t>
      </w:r>
    </w:p>
    <w:p>
      <w:pPr>
        <w:tabs>
          <w:tab w:pos="5075" w:val="left" w:leader="none"/>
        </w:tabs>
        <w:spacing w:line="252" w:lineRule="exact" w:before="107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Moravskoslezské inovační centrum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Ostrava,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a.s.</w:t>
        <w:tab/>
        <w:t>BEScom Security s.r.o.</w:t>
      </w:r>
    </w:p>
    <w:p>
      <w:pPr>
        <w:tabs>
          <w:tab w:pos="5075" w:val="left" w:leader="none"/>
        </w:tabs>
        <w:spacing w:line="252" w:lineRule="exact" w:before="0"/>
        <w:ind w:left="118" w:right="0" w:firstLine="0"/>
        <w:jc w:val="left"/>
        <w:rPr>
          <w:sz w:val="22"/>
        </w:rPr>
      </w:pPr>
      <w:r>
        <w:rPr>
          <w:sz w:val="22"/>
        </w:rPr>
        <w:t>Mgr. Adéla Hradilová,</w:t>
      </w:r>
      <w:r>
        <w:rPr>
          <w:spacing w:val="-6"/>
          <w:sz w:val="22"/>
        </w:rPr>
        <w:t> </w:t>
      </w:r>
      <w:r>
        <w:rPr>
          <w:sz w:val="22"/>
        </w:rPr>
        <w:t>předseda</w:t>
      </w:r>
      <w:r>
        <w:rPr>
          <w:spacing w:val="-2"/>
          <w:sz w:val="22"/>
        </w:rPr>
        <w:t> </w:t>
      </w:r>
      <w:r>
        <w:rPr>
          <w:sz w:val="22"/>
        </w:rPr>
        <w:t>představenstva</w:t>
        <w:tab/>
        <w:t>Ivo Šonka,</w:t>
      </w:r>
      <w:r>
        <w:rPr>
          <w:spacing w:val="-1"/>
          <w:sz w:val="22"/>
        </w:rPr>
        <w:t> </w:t>
      </w:r>
      <w:r>
        <w:rPr>
          <w:sz w:val="22"/>
        </w:rPr>
        <w:t>jednatel</w:t>
      </w:r>
    </w:p>
    <w:sectPr>
      <w:pgSz w:w="11910" w:h="16840"/>
      <w:pgMar w:header="0" w:footer="809" w:top="1580" w:bottom="10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1.140015pt;margin-top:790.466003pt;width:44.25pt;height:11pt;mso-position-horizontal-relative:page;mso-position-vertical-relative:page;z-index:-25178931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  <w:t> /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left="906" w:hanging="221"/>
        <w:jc w:val="left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740" w:hanging="221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81" w:hanging="22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21" w:hanging="22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262" w:hanging="22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103" w:hanging="22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43" w:hanging="22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22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25" w:hanging="221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534" w:hanging="42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2316" w:hanging="423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3093" w:hanging="423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869" w:hanging="423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46" w:hanging="423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423" w:hanging="423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99" w:hanging="423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976" w:hanging="423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53" w:hanging="423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1" w:hanging="1133"/>
        <w:jc w:val="right"/>
      </w:pPr>
      <w:rPr>
        <w:rFonts w:hint="default"/>
        <w:b/>
        <w:bCs/>
        <w:w w:val="10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154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048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42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36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30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24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18" w:hanging="567"/>
      </w:pPr>
      <w:rPr>
        <w:rFonts w:hint="default"/>
        <w:lang w:val="cs-CZ" w:eastAsia="cs-CZ" w:bidi="cs-CZ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061" w:right="1062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cs-CZ" w:eastAsia="cs-CZ" w:bidi="cs-CZ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imes New Roman" w:hAnsi="Times New Roman" w:eastAsia="Times New Roman" w:cs="Times New Roman"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685" w:hanging="222"/>
      <w:jc w:val="both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zuzana.glacova</dc:creator>
  <dcterms:created xsi:type="dcterms:W3CDTF">2025-04-15T07:00:41Z</dcterms:created>
  <dcterms:modified xsi:type="dcterms:W3CDTF">2025-04-15T07:00:41Z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2025-04-15T00:00:00Z</vt:filetime>
  </property>
</Properties>
</file>