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6CA18" w14:textId="4B5877FD" w:rsidR="00F92382" w:rsidRDefault="00F92382" w:rsidP="00F92382">
      <w:pPr>
        <w:tabs>
          <w:tab w:val="left" w:pos="4536"/>
          <w:tab w:val="left" w:pos="7513"/>
        </w:tabs>
        <w:spacing w:after="240"/>
        <w:rPr>
          <w:rFonts w:cs="Arial"/>
          <w:sz w:val="22"/>
          <w:szCs w:val="22"/>
        </w:rPr>
      </w:pPr>
      <w:r>
        <w:rPr>
          <w:rFonts w:cs="Arial"/>
          <w:sz w:val="22"/>
          <w:szCs w:val="22"/>
        </w:rPr>
        <w:tab/>
      </w:r>
      <w:r w:rsidRPr="006B430F">
        <w:rPr>
          <w:rFonts w:cs="Arial"/>
          <w:sz w:val="22"/>
          <w:szCs w:val="22"/>
        </w:rPr>
        <w:t xml:space="preserve">Číslo smlouvy </w:t>
      </w:r>
      <w:r>
        <w:rPr>
          <w:rFonts w:cs="Arial"/>
          <w:sz w:val="22"/>
          <w:szCs w:val="22"/>
        </w:rPr>
        <w:t>objednatele</w:t>
      </w:r>
      <w:r w:rsidRPr="006B430F">
        <w:rPr>
          <w:rFonts w:cs="Arial"/>
          <w:sz w:val="22"/>
          <w:szCs w:val="22"/>
        </w:rPr>
        <w:t>:</w:t>
      </w:r>
      <w:r w:rsidRPr="006B430F">
        <w:rPr>
          <w:rFonts w:cs="Arial"/>
          <w:sz w:val="22"/>
          <w:szCs w:val="22"/>
        </w:rPr>
        <w:tab/>
      </w:r>
      <w:r w:rsidR="008750DC">
        <w:rPr>
          <w:rFonts w:cs="Arial"/>
          <w:sz w:val="22"/>
          <w:szCs w:val="22"/>
        </w:rPr>
        <w:t>1307/2025/IT</w:t>
      </w:r>
    </w:p>
    <w:p w14:paraId="055FA201" w14:textId="7C172A76" w:rsidR="000F2BF5" w:rsidRDefault="0020053A" w:rsidP="00F92382">
      <w:pPr>
        <w:tabs>
          <w:tab w:val="left" w:pos="4536"/>
          <w:tab w:val="left" w:pos="7513"/>
        </w:tabs>
        <w:spacing w:after="240"/>
        <w:rPr>
          <w:rFonts w:cs="Arial"/>
          <w:sz w:val="22"/>
          <w:szCs w:val="22"/>
        </w:rPr>
      </w:pPr>
      <w:r>
        <w:rPr>
          <w:rFonts w:cs="Arial"/>
          <w:sz w:val="22"/>
          <w:szCs w:val="22"/>
        </w:rPr>
        <w:tab/>
      </w:r>
      <w:r w:rsidR="000F2BF5" w:rsidRPr="006B430F">
        <w:rPr>
          <w:rFonts w:cs="Arial"/>
          <w:sz w:val="22"/>
          <w:szCs w:val="22"/>
        </w:rPr>
        <w:t xml:space="preserve">Číslo smlouvy </w:t>
      </w:r>
      <w:r w:rsidR="004D6021">
        <w:rPr>
          <w:rFonts w:cs="Arial"/>
          <w:sz w:val="22"/>
          <w:szCs w:val="22"/>
        </w:rPr>
        <w:t>poskytova</w:t>
      </w:r>
      <w:r w:rsidR="004F495E" w:rsidRPr="006B430F">
        <w:rPr>
          <w:rFonts w:cs="Arial"/>
          <w:sz w:val="22"/>
          <w:szCs w:val="22"/>
        </w:rPr>
        <w:t>tel</w:t>
      </w:r>
      <w:r w:rsidR="000F2BF5" w:rsidRPr="006B430F">
        <w:rPr>
          <w:rFonts w:cs="Arial"/>
          <w:sz w:val="22"/>
          <w:szCs w:val="22"/>
        </w:rPr>
        <w:t>e:</w:t>
      </w:r>
      <w:r w:rsidR="000F2BF5" w:rsidRPr="006B430F">
        <w:rPr>
          <w:rFonts w:cs="Arial"/>
          <w:sz w:val="22"/>
          <w:szCs w:val="22"/>
        </w:rPr>
        <w:tab/>
      </w:r>
      <w:r>
        <w:rPr>
          <w:rFonts w:cs="Arial"/>
          <w:sz w:val="22"/>
          <w:szCs w:val="22"/>
        </w:rPr>
        <w:t>______________</w:t>
      </w:r>
    </w:p>
    <w:p w14:paraId="1FC4E7A1" w14:textId="06C6914C" w:rsidR="00100F84" w:rsidRDefault="00F92382" w:rsidP="00F92382">
      <w:pPr>
        <w:tabs>
          <w:tab w:val="left" w:pos="4536"/>
          <w:tab w:val="left" w:pos="7513"/>
        </w:tabs>
        <w:spacing w:after="240"/>
        <w:rPr>
          <w:rFonts w:cs="Arial"/>
          <w:sz w:val="22"/>
          <w:szCs w:val="22"/>
        </w:rPr>
      </w:pPr>
      <w:r>
        <w:rPr>
          <w:rFonts w:cs="Arial"/>
          <w:sz w:val="22"/>
          <w:szCs w:val="22"/>
        </w:rPr>
        <w:tab/>
      </w:r>
      <w:r w:rsidR="00BD5F31">
        <w:rPr>
          <w:rFonts w:cs="Arial"/>
          <w:sz w:val="22"/>
          <w:szCs w:val="22"/>
        </w:rPr>
        <w:t>I</w:t>
      </w:r>
      <w:r w:rsidR="00100F84">
        <w:rPr>
          <w:rFonts w:cs="Arial"/>
          <w:sz w:val="22"/>
          <w:szCs w:val="22"/>
        </w:rPr>
        <w:t>dentifikátor veřejné zakázky:</w:t>
      </w:r>
      <w:r>
        <w:rPr>
          <w:rFonts w:cs="Arial"/>
          <w:sz w:val="22"/>
          <w:szCs w:val="22"/>
        </w:rPr>
        <w:tab/>
      </w:r>
      <w:r w:rsidR="00A10179">
        <w:rPr>
          <w:rStyle w:val="radekformulare"/>
        </w:rPr>
        <w:t>P25V00299402</w:t>
      </w:r>
    </w:p>
    <w:p w14:paraId="1E207BE3" w14:textId="77777777" w:rsidR="00A10179" w:rsidRPr="00BD5F31" w:rsidRDefault="00A10179" w:rsidP="00F92382">
      <w:pPr>
        <w:tabs>
          <w:tab w:val="left" w:pos="4536"/>
          <w:tab w:val="left" w:pos="7513"/>
        </w:tabs>
        <w:spacing w:after="240"/>
        <w:rPr>
          <w:rFonts w:cs="Arial"/>
          <w:sz w:val="22"/>
          <w:szCs w:val="22"/>
        </w:rPr>
      </w:pPr>
    </w:p>
    <w:p w14:paraId="40D6C692" w14:textId="4A136C6D" w:rsidR="008F24EC" w:rsidRPr="006B430F" w:rsidRDefault="0035345A" w:rsidP="00403395">
      <w:pPr>
        <w:pStyle w:val="JVS1"/>
        <w:spacing w:before="360"/>
      </w:pPr>
      <w:r w:rsidRPr="006B430F">
        <w:t xml:space="preserve">Smlouva </w:t>
      </w:r>
      <w:r w:rsidR="007566CE">
        <w:t>o poskytování služeb</w:t>
      </w:r>
      <w:r w:rsidR="00FF447D">
        <w:t xml:space="preserve"> </w:t>
      </w:r>
    </w:p>
    <w:p w14:paraId="0A8CB073" w14:textId="77777777" w:rsidR="000B4BF1" w:rsidRPr="006B430F" w:rsidRDefault="00B9785B" w:rsidP="000B4BF1">
      <w:pPr>
        <w:pStyle w:val="SBSTitulekmal"/>
        <w:jc w:val="left"/>
        <w:rPr>
          <w:rFonts w:cs="Arial"/>
        </w:rPr>
      </w:pPr>
      <w:r w:rsidRPr="006B430F">
        <w:rPr>
          <w:rFonts w:cs="Arial"/>
        </w:rPr>
        <w:t xml:space="preserve"> </w:t>
      </w:r>
      <w:r w:rsidR="000B4BF1" w:rsidRPr="006B430F">
        <w:rPr>
          <w:rFonts w:cs="Arial"/>
        </w:rPr>
        <w:t>(dále jen „smlouva“)</w:t>
      </w:r>
    </w:p>
    <w:p w14:paraId="5D9A097D" w14:textId="77777777" w:rsidR="00CB31F9" w:rsidRPr="006B430F" w:rsidRDefault="00CB31F9" w:rsidP="00CB31F9">
      <w:pPr>
        <w:pBdr>
          <w:bottom w:val="single" w:sz="6" w:space="1" w:color="auto"/>
        </w:pBdr>
        <w:tabs>
          <w:tab w:val="left" w:pos="0"/>
          <w:tab w:val="left" w:leader="underscore" w:pos="4706"/>
          <w:tab w:val="left" w:pos="4990"/>
          <w:tab w:val="left" w:leader="underscore" w:pos="9639"/>
        </w:tabs>
        <w:rPr>
          <w:rFonts w:cs="Arial"/>
          <w:b/>
          <w:sz w:val="22"/>
          <w:szCs w:val="22"/>
        </w:rPr>
      </w:pPr>
      <w:r w:rsidRPr="006B430F">
        <w:rPr>
          <w:rFonts w:cs="Arial"/>
          <w:b/>
          <w:sz w:val="22"/>
          <w:szCs w:val="22"/>
        </w:rPr>
        <w:t>Smluvní strany</w:t>
      </w:r>
    </w:p>
    <w:p w14:paraId="796AF479" w14:textId="77777777" w:rsidR="00CB31F9" w:rsidRPr="006B430F" w:rsidRDefault="00CB31F9" w:rsidP="00CB31F9">
      <w:pPr>
        <w:tabs>
          <w:tab w:val="left" w:pos="0"/>
          <w:tab w:val="left" w:leader="underscore" w:pos="4706"/>
          <w:tab w:val="left" w:pos="4990"/>
          <w:tab w:val="left" w:leader="underscore" w:pos="9639"/>
        </w:tabs>
        <w:rPr>
          <w:rFonts w:cs="Arial"/>
          <w:sz w:val="22"/>
          <w:szCs w:val="22"/>
        </w:rPr>
      </w:pPr>
    </w:p>
    <w:p w14:paraId="1731ADA9" w14:textId="0355DD83" w:rsidR="008F3CF3" w:rsidRPr="00BD5F31" w:rsidRDefault="008F3CF3" w:rsidP="008F3CF3">
      <w:pPr>
        <w:tabs>
          <w:tab w:val="left" w:pos="0"/>
          <w:tab w:val="left" w:pos="4706"/>
          <w:tab w:val="left" w:pos="4990"/>
          <w:tab w:val="left" w:pos="9639"/>
        </w:tabs>
        <w:rPr>
          <w:rFonts w:cs="Arial"/>
          <w:b/>
          <w:bCs/>
          <w:sz w:val="22"/>
          <w:szCs w:val="22"/>
        </w:rPr>
      </w:pPr>
      <w:r w:rsidRPr="006B430F">
        <w:rPr>
          <w:rFonts w:cs="Arial"/>
          <w:b/>
          <w:sz w:val="22"/>
          <w:szCs w:val="22"/>
        </w:rPr>
        <w:t>Statutární město Ostrava</w:t>
      </w:r>
      <w:r w:rsidRPr="006B430F">
        <w:rPr>
          <w:rFonts w:cs="Arial"/>
          <w:sz w:val="22"/>
          <w:szCs w:val="22"/>
        </w:rPr>
        <w:t xml:space="preserve"> </w:t>
      </w:r>
      <w:r w:rsidRPr="006B430F">
        <w:rPr>
          <w:rFonts w:cs="Arial"/>
          <w:sz w:val="22"/>
          <w:szCs w:val="22"/>
        </w:rPr>
        <w:tab/>
      </w:r>
      <w:r w:rsidR="00AF4773">
        <w:rPr>
          <w:rFonts w:cs="Arial"/>
          <w:sz w:val="22"/>
          <w:szCs w:val="22"/>
        </w:rPr>
        <w:tab/>
      </w:r>
      <w:r w:rsidR="00A10179" w:rsidRPr="00042C72">
        <w:rPr>
          <w:rFonts w:cs="Arial"/>
          <w:b/>
          <w:bCs/>
          <w:sz w:val="22"/>
          <w:szCs w:val="22"/>
        </w:rPr>
        <w:t>ICZ.DMS a.s.</w:t>
      </w:r>
    </w:p>
    <w:p w14:paraId="67DFEEDB" w14:textId="12AD17F5" w:rsidR="008F3CF3" w:rsidRPr="006B430F" w:rsidRDefault="008F3CF3" w:rsidP="00AF4773">
      <w:pPr>
        <w:tabs>
          <w:tab w:val="left" w:pos="0"/>
          <w:tab w:val="left" w:pos="4706"/>
          <w:tab w:val="left" w:pos="4990"/>
          <w:tab w:val="left" w:pos="9498"/>
        </w:tabs>
        <w:rPr>
          <w:rFonts w:cs="Arial"/>
          <w:sz w:val="22"/>
          <w:szCs w:val="22"/>
        </w:rPr>
      </w:pPr>
      <w:r w:rsidRPr="006B430F">
        <w:rPr>
          <w:rFonts w:cs="Arial"/>
          <w:sz w:val="22"/>
          <w:szCs w:val="22"/>
        </w:rPr>
        <w:t>Prokešovo náměstí 8, 729 30 Ostrava</w:t>
      </w:r>
      <w:r w:rsidRPr="006B430F">
        <w:rPr>
          <w:rFonts w:cs="Arial"/>
          <w:sz w:val="22"/>
          <w:szCs w:val="22"/>
        </w:rPr>
        <w:tab/>
      </w:r>
      <w:r w:rsidRPr="006B430F">
        <w:rPr>
          <w:rFonts w:cs="Arial"/>
          <w:sz w:val="22"/>
          <w:szCs w:val="22"/>
        </w:rPr>
        <w:tab/>
      </w:r>
      <w:r w:rsidR="00A10179" w:rsidRPr="00042C72">
        <w:rPr>
          <w:rFonts w:cs="Arial"/>
          <w:sz w:val="22"/>
          <w:szCs w:val="22"/>
        </w:rPr>
        <w:t>Na hřebenech II 1718/10, Nusle, 140 00 Praha 4</w:t>
      </w:r>
      <w:r w:rsidR="00A10179" w:rsidRPr="00264A80">
        <w:rPr>
          <w:rFonts w:ascii="Times New Roman" w:hAnsi="Times New Roman"/>
        </w:rPr>
        <w:t xml:space="preserve"> </w:t>
      </w:r>
    </w:p>
    <w:p w14:paraId="14DB25D2" w14:textId="6CD72FA5" w:rsidR="008F3CF3" w:rsidRPr="006B430F" w:rsidRDefault="008F3CF3" w:rsidP="008F3CF3">
      <w:pPr>
        <w:tabs>
          <w:tab w:val="left" w:pos="0"/>
          <w:tab w:val="left" w:pos="4706"/>
          <w:tab w:val="left" w:pos="4990"/>
          <w:tab w:val="left" w:pos="9639"/>
        </w:tabs>
        <w:rPr>
          <w:rFonts w:cs="Arial"/>
          <w:sz w:val="22"/>
          <w:szCs w:val="22"/>
        </w:rPr>
      </w:pPr>
      <w:r w:rsidRPr="006B430F">
        <w:rPr>
          <w:rFonts w:cs="Arial"/>
          <w:sz w:val="22"/>
          <w:szCs w:val="22"/>
        </w:rPr>
        <w:t>zastoupené náměstk</w:t>
      </w:r>
      <w:r w:rsidR="007D4453" w:rsidRPr="006B430F">
        <w:rPr>
          <w:rFonts w:cs="Arial"/>
          <w:sz w:val="22"/>
          <w:szCs w:val="22"/>
        </w:rPr>
        <w:t>yní</w:t>
      </w:r>
      <w:r w:rsidR="00531707" w:rsidRPr="006B430F">
        <w:rPr>
          <w:rFonts w:cs="Arial"/>
          <w:sz w:val="22"/>
          <w:szCs w:val="22"/>
        </w:rPr>
        <w:t xml:space="preserve"> primátora</w:t>
      </w:r>
      <w:r w:rsidR="00531707" w:rsidRPr="006B430F">
        <w:rPr>
          <w:rFonts w:cs="Arial"/>
          <w:sz w:val="22"/>
          <w:szCs w:val="22"/>
        </w:rPr>
        <w:tab/>
      </w:r>
      <w:r w:rsidR="00531707" w:rsidRPr="006B430F">
        <w:rPr>
          <w:rFonts w:cs="Arial"/>
          <w:sz w:val="22"/>
          <w:szCs w:val="22"/>
        </w:rPr>
        <w:tab/>
      </w:r>
      <w:r w:rsidR="00A10179">
        <w:rPr>
          <w:rFonts w:cs="Arial"/>
          <w:sz w:val="22"/>
          <w:szCs w:val="22"/>
        </w:rPr>
        <w:t>na základě plné moci</w:t>
      </w:r>
    </w:p>
    <w:p w14:paraId="3646B019" w14:textId="13DCB7AA" w:rsidR="008F3CF3" w:rsidRPr="006B430F" w:rsidRDefault="007D4453" w:rsidP="008F3CF3">
      <w:pPr>
        <w:tabs>
          <w:tab w:val="left" w:pos="0"/>
          <w:tab w:val="left" w:pos="4706"/>
          <w:tab w:val="left" w:pos="4990"/>
          <w:tab w:val="left" w:pos="9639"/>
        </w:tabs>
        <w:rPr>
          <w:rFonts w:cs="Arial"/>
          <w:sz w:val="22"/>
          <w:szCs w:val="22"/>
        </w:rPr>
      </w:pPr>
      <w:r w:rsidRPr="006B430F">
        <w:rPr>
          <w:rFonts w:cs="Arial"/>
          <w:sz w:val="22"/>
          <w:szCs w:val="22"/>
        </w:rPr>
        <w:t xml:space="preserve">Mgr. </w:t>
      </w:r>
      <w:r w:rsidR="00AE79C4">
        <w:rPr>
          <w:rFonts w:cs="Arial"/>
          <w:sz w:val="22"/>
          <w:szCs w:val="22"/>
        </w:rPr>
        <w:t>Andreou Hoffmann</w:t>
      </w:r>
      <w:r w:rsidR="00415DCC">
        <w:rPr>
          <w:rFonts w:cs="Arial"/>
          <w:sz w:val="22"/>
          <w:szCs w:val="22"/>
        </w:rPr>
        <w:t>o</w:t>
      </w:r>
      <w:r w:rsidR="00AE79C4">
        <w:rPr>
          <w:rFonts w:cs="Arial"/>
          <w:sz w:val="22"/>
          <w:szCs w:val="22"/>
        </w:rPr>
        <w:t>vou Ph.D.</w:t>
      </w:r>
      <w:r w:rsidR="008F3CF3" w:rsidRPr="006B430F">
        <w:rPr>
          <w:rFonts w:cs="Arial"/>
          <w:sz w:val="22"/>
          <w:szCs w:val="22"/>
        </w:rPr>
        <w:tab/>
      </w:r>
      <w:r w:rsidR="008F3CF3" w:rsidRPr="006B430F">
        <w:rPr>
          <w:rFonts w:cs="Arial"/>
          <w:sz w:val="22"/>
          <w:szCs w:val="22"/>
        </w:rPr>
        <w:tab/>
      </w:r>
      <w:r w:rsidR="00A10179">
        <w:rPr>
          <w:sz w:val="22"/>
          <w:szCs w:val="22"/>
        </w:rPr>
        <w:t>Antonínem Drahovzalem</w:t>
      </w:r>
    </w:p>
    <w:p w14:paraId="50DE7B82" w14:textId="77777777" w:rsidR="008F3CF3" w:rsidRPr="006B430F" w:rsidRDefault="008F3CF3" w:rsidP="008F3CF3">
      <w:pPr>
        <w:tabs>
          <w:tab w:val="left" w:pos="0"/>
          <w:tab w:val="left" w:leader="underscore" w:pos="4706"/>
          <w:tab w:val="left" w:pos="4990"/>
          <w:tab w:val="left" w:leader="underscore" w:pos="9639"/>
        </w:tabs>
        <w:rPr>
          <w:rFonts w:cs="Arial"/>
          <w:szCs w:val="22"/>
        </w:rPr>
      </w:pPr>
      <w:r w:rsidRPr="006B430F">
        <w:rPr>
          <w:rFonts w:cs="Arial"/>
          <w:szCs w:val="22"/>
        </w:rPr>
        <w:tab/>
      </w:r>
      <w:r w:rsidRPr="006B430F">
        <w:rPr>
          <w:rFonts w:cs="Arial"/>
          <w:szCs w:val="22"/>
        </w:rPr>
        <w:tab/>
      </w:r>
      <w:r w:rsidRPr="006B430F">
        <w:rPr>
          <w:rFonts w:cs="Arial"/>
          <w:szCs w:val="22"/>
        </w:rPr>
        <w:tab/>
      </w:r>
    </w:p>
    <w:p w14:paraId="02350E8F" w14:textId="77777777" w:rsidR="008F3CF3" w:rsidRPr="006B430F" w:rsidRDefault="008F3CF3" w:rsidP="008F3CF3">
      <w:pPr>
        <w:tabs>
          <w:tab w:val="left" w:pos="0"/>
          <w:tab w:val="left" w:leader="underscore" w:pos="4706"/>
          <w:tab w:val="left" w:pos="4990"/>
          <w:tab w:val="left" w:leader="underscore" w:pos="9639"/>
        </w:tabs>
        <w:rPr>
          <w:rFonts w:cs="Arial"/>
          <w:szCs w:val="22"/>
        </w:rPr>
      </w:pPr>
    </w:p>
    <w:p w14:paraId="487C3FBE" w14:textId="22132A6A" w:rsidR="008F3CF3" w:rsidRPr="006B430F" w:rsidRDefault="008F3CF3" w:rsidP="008F3CF3">
      <w:pPr>
        <w:tabs>
          <w:tab w:val="left" w:pos="1588"/>
          <w:tab w:val="left" w:pos="5040"/>
          <w:tab w:val="left" w:pos="6521"/>
        </w:tabs>
        <w:rPr>
          <w:rFonts w:cs="Arial"/>
          <w:bCs/>
          <w:kern w:val="24"/>
          <w:sz w:val="22"/>
          <w:szCs w:val="22"/>
        </w:rPr>
      </w:pPr>
      <w:r w:rsidRPr="006B430F">
        <w:rPr>
          <w:rFonts w:cs="Arial"/>
          <w:sz w:val="22"/>
          <w:szCs w:val="22"/>
        </w:rPr>
        <w:t>IČ</w:t>
      </w:r>
      <w:r w:rsidR="00EB3D32" w:rsidRPr="006B430F">
        <w:rPr>
          <w:rFonts w:cs="Arial"/>
          <w:sz w:val="22"/>
          <w:szCs w:val="22"/>
        </w:rPr>
        <w:t>O</w:t>
      </w:r>
      <w:r w:rsidRPr="006B430F">
        <w:rPr>
          <w:rFonts w:cs="Arial"/>
          <w:sz w:val="22"/>
          <w:szCs w:val="22"/>
        </w:rPr>
        <w:t xml:space="preserve">: </w:t>
      </w:r>
      <w:r w:rsidRPr="006B430F">
        <w:rPr>
          <w:rFonts w:cs="Arial"/>
          <w:sz w:val="22"/>
          <w:szCs w:val="22"/>
        </w:rPr>
        <w:tab/>
        <w:t>00845451</w:t>
      </w:r>
      <w:r w:rsidRPr="006B430F">
        <w:rPr>
          <w:rFonts w:cs="Arial"/>
          <w:sz w:val="22"/>
          <w:szCs w:val="22"/>
        </w:rPr>
        <w:tab/>
        <w:t>IČ</w:t>
      </w:r>
      <w:r w:rsidR="00EB3D32" w:rsidRPr="006B430F">
        <w:rPr>
          <w:rFonts w:cs="Arial"/>
          <w:sz w:val="22"/>
          <w:szCs w:val="22"/>
        </w:rPr>
        <w:t>O</w:t>
      </w:r>
      <w:r w:rsidRPr="006B430F">
        <w:rPr>
          <w:rFonts w:cs="Arial"/>
          <w:sz w:val="22"/>
          <w:szCs w:val="22"/>
        </w:rPr>
        <w:t>:</w:t>
      </w:r>
      <w:r w:rsidRPr="006B430F">
        <w:rPr>
          <w:rFonts w:cs="Arial"/>
          <w:sz w:val="22"/>
          <w:szCs w:val="22"/>
        </w:rPr>
        <w:tab/>
      </w:r>
      <w:r w:rsidR="00A10179" w:rsidRPr="00042C72">
        <w:rPr>
          <w:rFonts w:cs="Arial"/>
          <w:sz w:val="22"/>
          <w:szCs w:val="22"/>
        </w:rPr>
        <w:t>06696805</w:t>
      </w:r>
    </w:p>
    <w:p w14:paraId="61A633EA" w14:textId="4FC0C3CA" w:rsidR="008F3CF3" w:rsidRPr="006B430F" w:rsidRDefault="008F3CF3" w:rsidP="008F3CF3">
      <w:pPr>
        <w:tabs>
          <w:tab w:val="left" w:pos="1588"/>
          <w:tab w:val="left" w:pos="5040"/>
          <w:tab w:val="left" w:pos="6521"/>
        </w:tabs>
        <w:rPr>
          <w:rFonts w:cs="Arial"/>
          <w:sz w:val="22"/>
          <w:szCs w:val="22"/>
        </w:rPr>
      </w:pPr>
      <w:r w:rsidRPr="006B430F">
        <w:rPr>
          <w:rFonts w:cs="Arial"/>
          <w:sz w:val="22"/>
          <w:szCs w:val="22"/>
        </w:rPr>
        <w:t xml:space="preserve">DIČ: </w:t>
      </w:r>
      <w:r w:rsidRPr="006B430F">
        <w:rPr>
          <w:rFonts w:cs="Arial"/>
          <w:sz w:val="22"/>
          <w:szCs w:val="22"/>
        </w:rPr>
        <w:tab/>
        <w:t>CZ00845451 (plátce DPH)</w:t>
      </w:r>
      <w:r w:rsidRPr="006B430F">
        <w:rPr>
          <w:rFonts w:cs="Arial"/>
          <w:sz w:val="22"/>
          <w:szCs w:val="22"/>
        </w:rPr>
        <w:tab/>
        <w:t>DIČ:</w:t>
      </w:r>
      <w:r w:rsidR="00177EF3" w:rsidRPr="006B430F">
        <w:rPr>
          <w:rFonts w:cs="Arial"/>
        </w:rPr>
        <w:t xml:space="preserve"> </w:t>
      </w:r>
      <w:r w:rsidRPr="006B430F">
        <w:rPr>
          <w:rFonts w:cs="Arial"/>
          <w:sz w:val="22"/>
          <w:szCs w:val="22"/>
        </w:rPr>
        <w:tab/>
      </w:r>
      <w:r w:rsidR="00A10179" w:rsidRPr="00042C72">
        <w:rPr>
          <w:rFonts w:cs="Arial"/>
          <w:sz w:val="22"/>
          <w:szCs w:val="22"/>
        </w:rPr>
        <w:t>CZ699000372</w:t>
      </w:r>
    </w:p>
    <w:p w14:paraId="5CB761E9" w14:textId="08413667" w:rsidR="00AF4773" w:rsidRDefault="008F3CF3" w:rsidP="005F0E26">
      <w:pPr>
        <w:tabs>
          <w:tab w:val="left" w:pos="1588"/>
          <w:tab w:val="left" w:pos="5040"/>
          <w:tab w:val="left" w:pos="6521"/>
        </w:tabs>
        <w:rPr>
          <w:sz w:val="22"/>
          <w:szCs w:val="22"/>
        </w:rPr>
      </w:pPr>
      <w:r w:rsidRPr="006B430F">
        <w:rPr>
          <w:rFonts w:cs="Arial"/>
          <w:sz w:val="22"/>
          <w:szCs w:val="22"/>
        </w:rPr>
        <w:t xml:space="preserve">Peněžní ústav: </w:t>
      </w:r>
      <w:r w:rsidRPr="006B430F">
        <w:rPr>
          <w:rFonts w:cs="Arial"/>
          <w:sz w:val="22"/>
          <w:szCs w:val="22"/>
        </w:rPr>
        <w:tab/>
        <w:t>Česká spořitelna a.s.,</w:t>
      </w:r>
      <w:r w:rsidRPr="006B430F">
        <w:rPr>
          <w:rFonts w:cs="Arial"/>
          <w:sz w:val="22"/>
          <w:szCs w:val="22"/>
        </w:rPr>
        <w:tab/>
        <w:t>Peněžní ústav:</w:t>
      </w:r>
      <w:r w:rsidRPr="006B430F">
        <w:rPr>
          <w:rFonts w:cs="Arial"/>
          <w:sz w:val="22"/>
          <w:szCs w:val="22"/>
        </w:rPr>
        <w:tab/>
      </w:r>
      <w:proofErr w:type="spellStart"/>
      <w:r w:rsidR="00A10179" w:rsidRPr="00042C72">
        <w:rPr>
          <w:rFonts w:cs="Arial"/>
          <w:sz w:val="22"/>
          <w:szCs w:val="22"/>
        </w:rPr>
        <w:t>UniCredit</w:t>
      </w:r>
      <w:proofErr w:type="spellEnd"/>
      <w:r w:rsidR="00A10179" w:rsidRPr="00042C72">
        <w:rPr>
          <w:rFonts w:cs="Arial"/>
          <w:sz w:val="22"/>
          <w:szCs w:val="22"/>
        </w:rPr>
        <w:t xml:space="preserve"> Bank Czech Republic and</w:t>
      </w:r>
    </w:p>
    <w:p w14:paraId="40228B53" w14:textId="1F70D9DD" w:rsidR="005F0E26" w:rsidRPr="006B430F" w:rsidRDefault="005F0E26" w:rsidP="005F0E26">
      <w:pPr>
        <w:tabs>
          <w:tab w:val="left" w:pos="1588"/>
          <w:tab w:val="left" w:pos="5040"/>
          <w:tab w:val="left" w:pos="6521"/>
        </w:tabs>
        <w:rPr>
          <w:rFonts w:cs="Arial"/>
          <w:w w:val="90"/>
          <w:sz w:val="22"/>
          <w:szCs w:val="22"/>
        </w:rPr>
      </w:pPr>
      <w:r w:rsidRPr="006B430F">
        <w:rPr>
          <w:rFonts w:cs="Arial"/>
        </w:rPr>
        <w:tab/>
      </w:r>
      <w:r w:rsidR="0038096D" w:rsidRPr="006B430F">
        <w:rPr>
          <w:rFonts w:cs="Arial"/>
          <w:sz w:val="22"/>
          <w:szCs w:val="22"/>
        </w:rPr>
        <w:t>okresní pobočka Ostrava</w:t>
      </w:r>
      <w:r w:rsidRPr="006B430F">
        <w:rPr>
          <w:rFonts w:cs="Arial"/>
        </w:rPr>
        <w:tab/>
      </w:r>
      <w:r w:rsidR="00A10179" w:rsidRPr="00042C72">
        <w:rPr>
          <w:rFonts w:cs="Arial"/>
          <w:sz w:val="22"/>
          <w:szCs w:val="22"/>
        </w:rPr>
        <w:t>Slovakia, a.s.</w:t>
      </w:r>
      <w:r w:rsidRPr="006B430F">
        <w:rPr>
          <w:rFonts w:cs="Arial"/>
        </w:rPr>
        <w:tab/>
      </w:r>
    </w:p>
    <w:p w14:paraId="0847B789" w14:textId="77777777" w:rsidR="0038096D" w:rsidRPr="006B430F" w:rsidRDefault="0038096D" w:rsidP="008F3CF3">
      <w:pPr>
        <w:tabs>
          <w:tab w:val="left" w:pos="1588"/>
          <w:tab w:val="left" w:pos="5040"/>
          <w:tab w:val="left" w:pos="6521"/>
        </w:tabs>
        <w:rPr>
          <w:rFonts w:cs="Arial"/>
          <w:sz w:val="22"/>
          <w:szCs w:val="22"/>
        </w:rPr>
      </w:pPr>
    </w:p>
    <w:p w14:paraId="4258C814" w14:textId="356EFB85" w:rsidR="008F3CF3" w:rsidRPr="006B430F" w:rsidRDefault="008F3CF3" w:rsidP="008F3CF3">
      <w:pPr>
        <w:tabs>
          <w:tab w:val="left" w:pos="1588"/>
          <w:tab w:val="left" w:pos="5040"/>
          <w:tab w:val="left" w:pos="6521"/>
        </w:tabs>
        <w:rPr>
          <w:rFonts w:cs="Arial"/>
          <w:sz w:val="22"/>
          <w:szCs w:val="22"/>
        </w:rPr>
      </w:pPr>
      <w:r w:rsidRPr="006B430F">
        <w:rPr>
          <w:rFonts w:cs="Arial"/>
          <w:sz w:val="22"/>
          <w:szCs w:val="22"/>
        </w:rPr>
        <w:t xml:space="preserve">Číslo účtu: </w:t>
      </w:r>
      <w:r w:rsidRPr="006B430F">
        <w:rPr>
          <w:rFonts w:cs="Arial"/>
          <w:sz w:val="22"/>
          <w:szCs w:val="22"/>
        </w:rPr>
        <w:tab/>
        <w:t>19-1649297309/0800</w:t>
      </w:r>
      <w:r w:rsidRPr="006B430F">
        <w:rPr>
          <w:rFonts w:cs="Arial"/>
          <w:sz w:val="22"/>
          <w:szCs w:val="22"/>
        </w:rPr>
        <w:tab/>
        <w:t>Číslo účtu:</w:t>
      </w:r>
      <w:r w:rsidR="00B92DEA" w:rsidRPr="006B430F">
        <w:rPr>
          <w:rFonts w:cs="Arial"/>
          <w:sz w:val="22"/>
          <w:szCs w:val="22"/>
        </w:rPr>
        <w:tab/>
      </w:r>
      <w:r w:rsidR="00A10179" w:rsidRPr="00042C72">
        <w:rPr>
          <w:rFonts w:cs="Arial"/>
          <w:sz w:val="22"/>
          <w:szCs w:val="22"/>
        </w:rPr>
        <w:t>1387345488/2700</w:t>
      </w:r>
    </w:p>
    <w:p w14:paraId="257F9952" w14:textId="77777777" w:rsidR="008F3CF3" w:rsidRPr="006B430F" w:rsidRDefault="008F3CF3" w:rsidP="008F3CF3">
      <w:pPr>
        <w:tabs>
          <w:tab w:val="left" w:pos="0"/>
          <w:tab w:val="left" w:leader="underscore" w:pos="4706"/>
          <w:tab w:val="left" w:pos="4990"/>
          <w:tab w:val="left" w:leader="underscore" w:pos="9639"/>
        </w:tabs>
        <w:rPr>
          <w:rFonts w:cs="Arial"/>
          <w:szCs w:val="22"/>
        </w:rPr>
      </w:pPr>
      <w:r w:rsidRPr="006B430F">
        <w:rPr>
          <w:rFonts w:cs="Arial"/>
          <w:szCs w:val="22"/>
        </w:rPr>
        <w:tab/>
      </w:r>
      <w:r w:rsidRPr="006B430F">
        <w:rPr>
          <w:rFonts w:cs="Arial"/>
          <w:szCs w:val="22"/>
        </w:rPr>
        <w:tab/>
      </w:r>
      <w:r w:rsidRPr="006B430F">
        <w:rPr>
          <w:rFonts w:cs="Arial"/>
          <w:szCs w:val="22"/>
        </w:rPr>
        <w:tab/>
      </w:r>
    </w:p>
    <w:p w14:paraId="2B299317" w14:textId="625B5493" w:rsidR="008F3CF3" w:rsidRPr="006B430F" w:rsidRDefault="008F3CF3" w:rsidP="00F73C2D">
      <w:pPr>
        <w:tabs>
          <w:tab w:val="left" w:pos="0"/>
          <w:tab w:val="left" w:pos="4706"/>
          <w:tab w:val="left" w:pos="4990"/>
          <w:tab w:val="left" w:pos="9639"/>
        </w:tabs>
        <w:ind w:left="2127" w:hanging="2127"/>
        <w:rPr>
          <w:rFonts w:cs="Arial"/>
          <w:sz w:val="22"/>
          <w:szCs w:val="22"/>
        </w:rPr>
      </w:pPr>
      <w:r w:rsidRPr="006B430F">
        <w:rPr>
          <w:rFonts w:cs="Arial"/>
          <w:sz w:val="22"/>
          <w:szCs w:val="22"/>
        </w:rPr>
        <w:t xml:space="preserve">dále jen </w:t>
      </w:r>
      <w:r w:rsidRPr="006B430F">
        <w:rPr>
          <w:rFonts w:cs="Arial"/>
          <w:b/>
          <w:sz w:val="22"/>
          <w:szCs w:val="22"/>
        </w:rPr>
        <w:t xml:space="preserve">objednatel </w:t>
      </w:r>
      <w:r w:rsidRPr="006B430F">
        <w:rPr>
          <w:rFonts w:cs="Arial"/>
          <w:sz w:val="22"/>
          <w:szCs w:val="22"/>
        </w:rPr>
        <w:tab/>
      </w:r>
      <w:r w:rsidRPr="006B430F">
        <w:rPr>
          <w:rFonts w:cs="Arial"/>
          <w:sz w:val="22"/>
          <w:szCs w:val="22"/>
        </w:rPr>
        <w:tab/>
      </w:r>
      <w:r w:rsidR="00F73C2D">
        <w:rPr>
          <w:rFonts w:cs="Arial"/>
          <w:sz w:val="22"/>
          <w:szCs w:val="22"/>
        </w:rPr>
        <w:tab/>
      </w:r>
      <w:r w:rsidRPr="006B430F">
        <w:rPr>
          <w:rFonts w:cs="Arial"/>
          <w:sz w:val="22"/>
          <w:szCs w:val="22"/>
        </w:rPr>
        <w:t>dále jen</w:t>
      </w:r>
      <w:r w:rsidR="005A06B1">
        <w:rPr>
          <w:rFonts w:cs="Arial"/>
          <w:sz w:val="22"/>
          <w:szCs w:val="22"/>
        </w:rPr>
        <w:t xml:space="preserve"> </w:t>
      </w:r>
      <w:r w:rsidR="004D6021">
        <w:rPr>
          <w:rFonts w:cs="Arial"/>
          <w:b/>
          <w:sz w:val="22"/>
          <w:szCs w:val="22"/>
        </w:rPr>
        <w:t>poskytova</w:t>
      </w:r>
      <w:r w:rsidR="00C10A67" w:rsidRPr="006B430F">
        <w:rPr>
          <w:rFonts w:cs="Arial"/>
          <w:b/>
          <w:sz w:val="22"/>
          <w:szCs w:val="22"/>
        </w:rPr>
        <w:t>tel</w:t>
      </w:r>
      <w:r w:rsidR="00D7666C">
        <w:rPr>
          <w:rFonts w:cs="Arial"/>
          <w:b/>
          <w:sz w:val="22"/>
          <w:szCs w:val="22"/>
        </w:rPr>
        <w:t xml:space="preserve"> </w:t>
      </w:r>
      <w:r w:rsidRPr="006B430F">
        <w:rPr>
          <w:rFonts w:cs="Arial"/>
          <w:sz w:val="22"/>
          <w:szCs w:val="22"/>
        </w:rPr>
        <w:tab/>
      </w:r>
    </w:p>
    <w:p w14:paraId="74FCAAF3" w14:textId="77777777" w:rsidR="008C7D31" w:rsidRPr="006B430F" w:rsidRDefault="008C7D31" w:rsidP="008F3CF3">
      <w:pPr>
        <w:pBdr>
          <w:bottom w:val="single" w:sz="6" w:space="1" w:color="auto"/>
        </w:pBdr>
        <w:tabs>
          <w:tab w:val="left" w:pos="0"/>
          <w:tab w:val="left" w:leader="underscore" w:pos="4706"/>
          <w:tab w:val="left" w:pos="4990"/>
          <w:tab w:val="left" w:leader="underscore" w:pos="9639"/>
        </w:tabs>
        <w:rPr>
          <w:rFonts w:cs="Arial"/>
          <w:b/>
          <w:sz w:val="22"/>
          <w:szCs w:val="22"/>
        </w:rPr>
      </w:pPr>
    </w:p>
    <w:p w14:paraId="1C372510" w14:textId="77777777" w:rsidR="008C7D31" w:rsidRPr="006B430F" w:rsidRDefault="008C7D31" w:rsidP="008F3CF3">
      <w:pPr>
        <w:pBdr>
          <w:bottom w:val="single" w:sz="6" w:space="1" w:color="auto"/>
        </w:pBdr>
        <w:tabs>
          <w:tab w:val="left" w:pos="0"/>
          <w:tab w:val="left" w:leader="underscore" w:pos="4706"/>
          <w:tab w:val="left" w:pos="4990"/>
          <w:tab w:val="left" w:leader="underscore" w:pos="9639"/>
        </w:tabs>
        <w:rPr>
          <w:rFonts w:cs="Arial"/>
          <w:b/>
          <w:sz w:val="22"/>
          <w:szCs w:val="22"/>
        </w:rPr>
      </w:pPr>
    </w:p>
    <w:p w14:paraId="0A95A92A" w14:textId="77777777" w:rsidR="008F3CF3" w:rsidRPr="006B430F" w:rsidRDefault="008F3CF3" w:rsidP="008F3CF3">
      <w:pPr>
        <w:pBdr>
          <w:bottom w:val="single" w:sz="6" w:space="1" w:color="auto"/>
        </w:pBdr>
        <w:tabs>
          <w:tab w:val="left" w:pos="0"/>
          <w:tab w:val="left" w:leader="underscore" w:pos="4706"/>
          <w:tab w:val="left" w:pos="4990"/>
          <w:tab w:val="left" w:leader="underscore" w:pos="9639"/>
        </w:tabs>
        <w:rPr>
          <w:rFonts w:cs="Arial"/>
          <w:b/>
          <w:sz w:val="22"/>
          <w:szCs w:val="22"/>
        </w:rPr>
      </w:pPr>
      <w:r w:rsidRPr="006B430F">
        <w:rPr>
          <w:rFonts w:cs="Arial"/>
          <w:b/>
          <w:sz w:val="22"/>
          <w:szCs w:val="22"/>
        </w:rPr>
        <w:t>Obsah smlouvy</w:t>
      </w:r>
    </w:p>
    <w:p w14:paraId="2A875546" w14:textId="6A778861" w:rsidR="003E4B6A" w:rsidRPr="006B430F" w:rsidRDefault="003E4B6A" w:rsidP="007D2B38">
      <w:pPr>
        <w:pStyle w:val="JVS2"/>
      </w:pPr>
      <w:r w:rsidRPr="006B430F">
        <w:t>Základní ustanovení</w:t>
      </w:r>
    </w:p>
    <w:p w14:paraId="24DF2DEE" w14:textId="729A4F6C" w:rsidR="007D4453" w:rsidRPr="006B430F" w:rsidRDefault="006156E2" w:rsidP="00A24EDE">
      <w:pPr>
        <w:pStyle w:val="SBSSmlouva"/>
        <w:numPr>
          <w:ilvl w:val="1"/>
          <w:numId w:val="3"/>
        </w:numPr>
        <w:ind w:left="426" w:hanging="426"/>
        <w:rPr>
          <w:rFonts w:cs="Arial"/>
        </w:rPr>
      </w:pPr>
      <w:r w:rsidRPr="006B430F">
        <w:rPr>
          <w:rFonts w:cs="Arial"/>
        </w:rPr>
        <w:t>Tato smlouva je uzavřena podle zákona č. 89/2012 Sb., občanský zákoník (dále jen „občanský zákoník“), ve znění pozdějších předpisů a dále podle zákona č. 121/2000 Sb., o</w:t>
      </w:r>
      <w:r w:rsidR="008A744E">
        <w:rPr>
          <w:rFonts w:cs="Arial"/>
        </w:rPr>
        <w:t> </w:t>
      </w:r>
      <w:r w:rsidRPr="006B430F">
        <w:rPr>
          <w:rFonts w:cs="Arial"/>
        </w:rPr>
        <w:t>právu autorském, o</w:t>
      </w:r>
      <w:r w:rsidR="00CA7795">
        <w:rPr>
          <w:rFonts w:cs="Arial"/>
        </w:rPr>
        <w:t> </w:t>
      </w:r>
      <w:r w:rsidRPr="006B430F">
        <w:rPr>
          <w:rFonts w:cs="Arial"/>
        </w:rPr>
        <w:t>právech souvisejících s právem autorským a o změně některých zákonů (dále jen „autorský zákon“).</w:t>
      </w:r>
    </w:p>
    <w:p w14:paraId="20F1D296" w14:textId="77777777" w:rsidR="003E4B6A" w:rsidRPr="006B430F" w:rsidRDefault="006156E2" w:rsidP="00A24EDE">
      <w:pPr>
        <w:pStyle w:val="SBSSmlouva"/>
        <w:numPr>
          <w:ilvl w:val="1"/>
          <w:numId w:val="3"/>
        </w:numPr>
        <w:ind w:left="426" w:hanging="426"/>
        <w:rPr>
          <w:rFonts w:cs="Arial"/>
        </w:rPr>
      </w:pPr>
      <w:r w:rsidRPr="006B430F">
        <w:rPr>
          <w:rFonts w:cs="Arial"/>
          <w:szCs w:val="22"/>
        </w:rPr>
        <w:t>Smluvní strany prohlašují, že údaje uvedené v záhlaví této smlouvy a taktéž oprávnění k podnikání jsou v souladu s právní skutečností v době uzavření smlouvy. Smluvní strany se zavazují, že změny dotčených údajů oznámí bez prodlení druhé smluvní straně</w:t>
      </w:r>
      <w:r w:rsidR="00B70A61" w:rsidRPr="006B430F">
        <w:rPr>
          <w:rFonts w:cs="Arial"/>
        </w:rPr>
        <w:t>.</w:t>
      </w:r>
    </w:p>
    <w:p w14:paraId="78289723" w14:textId="77777777" w:rsidR="003E4B6A" w:rsidRPr="006B430F" w:rsidRDefault="006156E2" w:rsidP="00A24EDE">
      <w:pPr>
        <w:pStyle w:val="SBSSmlouva"/>
        <w:numPr>
          <w:ilvl w:val="1"/>
          <w:numId w:val="3"/>
        </w:numPr>
        <w:ind w:left="426" w:hanging="426"/>
        <w:rPr>
          <w:rFonts w:cs="Arial"/>
        </w:rPr>
      </w:pPr>
      <w:r w:rsidRPr="006B430F">
        <w:rPr>
          <w:rFonts w:cs="Arial"/>
        </w:rPr>
        <w:t>Smluvní strany prohlašují, že osoby podepisující tuto smlouvu jsou k tomuto úkonu oprávněny</w:t>
      </w:r>
      <w:r w:rsidR="003E4B6A" w:rsidRPr="006B430F">
        <w:rPr>
          <w:rFonts w:cs="Arial"/>
        </w:rPr>
        <w:t>.</w:t>
      </w:r>
    </w:p>
    <w:p w14:paraId="483B00F7" w14:textId="2A2610D0" w:rsidR="001808C9" w:rsidRPr="006B430F" w:rsidRDefault="006156E2" w:rsidP="00A24EDE">
      <w:pPr>
        <w:pStyle w:val="SBSSmlouva"/>
        <w:numPr>
          <w:ilvl w:val="1"/>
          <w:numId w:val="3"/>
        </w:numPr>
        <w:ind w:left="426" w:hanging="426"/>
        <w:rPr>
          <w:rFonts w:cs="Arial"/>
        </w:rPr>
      </w:pPr>
      <w:r w:rsidRPr="006B430F">
        <w:rPr>
          <w:rFonts w:cs="Arial"/>
        </w:rPr>
        <w:t>Smluvní strany berou na vědomí, že k nabytí účinnosti této smlouvy je vyžadováno uveřejnění v registru smluv podle zákona č. 340/2015 Sb., o zvláštních podmínkách účinnosti některých smluv, uveřejňování některých smluv a o registru smluv (zákon o registru smluv), ve znění zákona č.</w:t>
      </w:r>
      <w:r w:rsidR="0012104D">
        <w:rPr>
          <w:rFonts w:cs="Arial"/>
        </w:rPr>
        <w:t> </w:t>
      </w:r>
      <w:r w:rsidRPr="006B430F">
        <w:rPr>
          <w:rFonts w:cs="Arial"/>
        </w:rPr>
        <w:t>298/2016 Sb. Zaslání smlouvy do registru smluv zajistí objednatel</w:t>
      </w:r>
      <w:r w:rsidR="000F2BF5" w:rsidRPr="006B430F">
        <w:rPr>
          <w:rFonts w:cs="Arial"/>
        </w:rPr>
        <w:t>.</w:t>
      </w:r>
    </w:p>
    <w:p w14:paraId="1AA0E943" w14:textId="190D7980" w:rsidR="006156E2" w:rsidRPr="008779D6" w:rsidRDefault="006156E2" w:rsidP="00A24EDE">
      <w:pPr>
        <w:pStyle w:val="SBSSmlouva"/>
        <w:numPr>
          <w:ilvl w:val="1"/>
          <w:numId w:val="3"/>
        </w:numPr>
        <w:ind w:left="426" w:hanging="426"/>
        <w:rPr>
          <w:rFonts w:cs="Arial"/>
        </w:rPr>
      </w:pPr>
      <w:r w:rsidRPr="008779D6">
        <w:rPr>
          <w:rFonts w:cs="Arial"/>
        </w:rPr>
        <w:t>Účelem uzavření této smlouvy je</w:t>
      </w:r>
      <w:r w:rsidR="00C15ECE" w:rsidRPr="008779D6">
        <w:rPr>
          <w:rFonts w:cs="Arial"/>
        </w:rPr>
        <w:t xml:space="preserve"> poskytování </w:t>
      </w:r>
      <w:r w:rsidR="00C15ECE" w:rsidRPr="00194C7E">
        <w:rPr>
          <w:rFonts w:cs="Arial"/>
        </w:rPr>
        <w:t>technických služeb</w:t>
      </w:r>
      <w:r w:rsidR="00A871D3">
        <w:rPr>
          <w:rFonts w:cs="Arial"/>
        </w:rPr>
        <w:t>,</w:t>
      </w:r>
      <w:r w:rsidR="00867E15" w:rsidRPr="00194C7E">
        <w:rPr>
          <w:rFonts w:cs="Arial"/>
        </w:rPr>
        <w:t xml:space="preserve"> konzultací </w:t>
      </w:r>
      <w:r w:rsidR="00A871D3">
        <w:rPr>
          <w:rFonts w:cs="Arial"/>
        </w:rPr>
        <w:t xml:space="preserve">a školení v rámci </w:t>
      </w:r>
      <w:r w:rsidR="00A0449C">
        <w:rPr>
          <w:rFonts w:cs="Arial"/>
        </w:rPr>
        <w:t xml:space="preserve">přípravy </w:t>
      </w:r>
      <w:r w:rsidR="00A871D3">
        <w:rPr>
          <w:rFonts w:cs="Arial"/>
        </w:rPr>
        <w:t xml:space="preserve">upgrade elektronické spisové služby </w:t>
      </w:r>
      <w:proofErr w:type="spellStart"/>
      <w:r w:rsidR="00A871D3">
        <w:rPr>
          <w:rFonts w:cs="Arial"/>
        </w:rPr>
        <w:t>eSPIS</w:t>
      </w:r>
      <w:proofErr w:type="spellEnd"/>
      <w:r w:rsidR="00A871D3">
        <w:rPr>
          <w:rFonts w:cs="Arial"/>
        </w:rPr>
        <w:t xml:space="preserve"> lite</w:t>
      </w:r>
      <w:r w:rsidR="00E815DD">
        <w:rPr>
          <w:rFonts w:cs="Arial"/>
        </w:rPr>
        <w:t xml:space="preserve"> (dále také „</w:t>
      </w:r>
      <w:proofErr w:type="spellStart"/>
      <w:r w:rsidR="00E815DD">
        <w:rPr>
          <w:rFonts w:cs="Arial"/>
        </w:rPr>
        <w:t>eSPIS</w:t>
      </w:r>
      <w:proofErr w:type="spellEnd"/>
      <w:r w:rsidR="00E815DD">
        <w:rPr>
          <w:rFonts w:cs="Arial"/>
        </w:rPr>
        <w:t xml:space="preserve"> lite“)</w:t>
      </w:r>
      <w:r w:rsidR="00A871D3">
        <w:rPr>
          <w:rFonts w:cs="Arial"/>
        </w:rPr>
        <w:t xml:space="preserve"> na </w:t>
      </w:r>
      <w:r w:rsidR="00E815DD">
        <w:rPr>
          <w:rFonts w:cs="Arial"/>
        </w:rPr>
        <w:t xml:space="preserve">elektronickou spisovou službu </w:t>
      </w:r>
      <w:proofErr w:type="spellStart"/>
      <w:r w:rsidR="00E815DD">
        <w:rPr>
          <w:rFonts w:cs="Arial"/>
        </w:rPr>
        <w:t>eSPIS</w:t>
      </w:r>
      <w:proofErr w:type="spellEnd"/>
      <w:r w:rsidR="00E815DD">
        <w:rPr>
          <w:rFonts w:cs="Arial"/>
        </w:rPr>
        <w:t xml:space="preserve"> </w:t>
      </w:r>
      <w:r w:rsidR="00A871D3">
        <w:rPr>
          <w:rFonts w:cs="Arial"/>
        </w:rPr>
        <w:t>verz</w:t>
      </w:r>
      <w:r w:rsidR="00E815DD">
        <w:rPr>
          <w:rFonts w:cs="Arial"/>
        </w:rPr>
        <w:t>e</w:t>
      </w:r>
      <w:r w:rsidR="00A871D3">
        <w:rPr>
          <w:rFonts w:cs="Arial"/>
        </w:rPr>
        <w:t xml:space="preserve"> G2</w:t>
      </w:r>
      <w:r w:rsidR="00E815DD">
        <w:rPr>
          <w:rFonts w:cs="Arial"/>
        </w:rPr>
        <w:t xml:space="preserve"> (dále také „</w:t>
      </w:r>
      <w:proofErr w:type="spellStart"/>
      <w:r w:rsidR="00E815DD">
        <w:rPr>
          <w:rFonts w:cs="Arial"/>
        </w:rPr>
        <w:t>eSPIS</w:t>
      </w:r>
      <w:proofErr w:type="spellEnd"/>
      <w:r w:rsidR="00E815DD">
        <w:rPr>
          <w:rFonts w:cs="Arial"/>
        </w:rPr>
        <w:t xml:space="preserve"> G2“)</w:t>
      </w:r>
      <w:r w:rsidR="00781360">
        <w:rPr>
          <w:rFonts w:cs="Arial"/>
        </w:rPr>
        <w:t xml:space="preserve"> </w:t>
      </w:r>
      <w:r w:rsidR="00DB0D5D">
        <w:rPr>
          <w:rFonts w:cs="Arial"/>
        </w:rPr>
        <w:t>a</w:t>
      </w:r>
      <w:r w:rsidR="00A871D3">
        <w:rPr>
          <w:rFonts w:cs="Arial"/>
        </w:rPr>
        <w:t xml:space="preserve"> pilotní</w:t>
      </w:r>
      <w:r w:rsidR="00DB0D5D">
        <w:rPr>
          <w:rFonts w:cs="Arial"/>
        </w:rPr>
        <w:t xml:space="preserve"> implementace</w:t>
      </w:r>
      <w:r w:rsidR="00A871D3">
        <w:rPr>
          <w:rFonts w:cs="Arial"/>
        </w:rPr>
        <w:t xml:space="preserve"> </w:t>
      </w:r>
      <w:proofErr w:type="spellStart"/>
      <w:r w:rsidR="00E815DD">
        <w:rPr>
          <w:rFonts w:cs="Arial"/>
        </w:rPr>
        <w:t>eSPIS</w:t>
      </w:r>
      <w:proofErr w:type="spellEnd"/>
      <w:r w:rsidR="00E815DD">
        <w:rPr>
          <w:rFonts w:cs="Arial"/>
        </w:rPr>
        <w:t xml:space="preserve"> </w:t>
      </w:r>
      <w:r w:rsidR="00084FCB">
        <w:rPr>
          <w:rFonts w:cs="Arial"/>
        </w:rPr>
        <w:t xml:space="preserve">G2 </w:t>
      </w:r>
      <w:r w:rsidR="00A871D3">
        <w:rPr>
          <w:rFonts w:cs="Arial"/>
        </w:rPr>
        <w:t xml:space="preserve">pro instanci Městské nemocnice Ostrava </w:t>
      </w:r>
      <w:r w:rsidR="00AF4773">
        <w:rPr>
          <w:rFonts w:cs="Arial"/>
        </w:rPr>
        <w:t xml:space="preserve">(dále též </w:t>
      </w:r>
      <w:r w:rsidR="00E815DD">
        <w:rPr>
          <w:rFonts w:cs="Arial"/>
        </w:rPr>
        <w:t>„</w:t>
      </w:r>
      <w:r w:rsidR="00AF4773">
        <w:rPr>
          <w:rFonts w:cs="Arial"/>
        </w:rPr>
        <w:t>MNO</w:t>
      </w:r>
      <w:r w:rsidR="00E815DD">
        <w:rPr>
          <w:rFonts w:cs="Arial"/>
        </w:rPr>
        <w:t>“</w:t>
      </w:r>
      <w:r w:rsidR="00AF4773">
        <w:rPr>
          <w:rFonts w:cs="Arial"/>
        </w:rPr>
        <w:t xml:space="preserve">) </w:t>
      </w:r>
      <w:r w:rsidR="009F65F7" w:rsidRPr="00194C7E">
        <w:rPr>
          <w:rFonts w:cs="Arial"/>
        </w:rPr>
        <w:t>provozovan</w:t>
      </w:r>
      <w:r w:rsidR="00A871D3">
        <w:rPr>
          <w:rFonts w:cs="Arial"/>
        </w:rPr>
        <w:t>é</w:t>
      </w:r>
      <w:r w:rsidR="009F65F7" w:rsidRPr="00194C7E">
        <w:rPr>
          <w:rFonts w:cs="Arial"/>
        </w:rPr>
        <w:t xml:space="preserve"> v</w:t>
      </w:r>
      <w:r w:rsidR="00295BB9">
        <w:rPr>
          <w:rFonts w:cs="Arial"/>
        </w:rPr>
        <w:t xml:space="preserve"> centru ICT služeb </w:t>
      </w:r>
      <w:r w:rsidR="00781360">
        <w:rPr>
          <w:rFonts w:cs="Arial"/>
        </w:rPr>
        <w:t>statutárního města Ostravy (dále též „SMO“)</w:t>
      </w:r>
      <w:r w:rsidR="00A871D3">
        <w:rPr>
          <w:rFonts w:cs="Arial"/>
        </w:rPr>
        <w:t>.</w:t>
      </w:r>
    </w:p>
    <w:p w14:paraId="2A21678A" w14:textId="318B35C7" w:rsidR="00AB0748" w:rsidRPr="006B430F" w:rsidRDefault="004D6021" w:rsidP="00A24EDE">
      <w:pPr>
        <w:pStyle w:val="SBSSmlouva"/>
        <w:numPr>
          <w:ilvl w:val="1"/>
          <w:numId w:val="3"/>
        </w:numPr>
        <w:ind w:left="426" w:hanging="426"/>
        <w:rPr>
          <w:rFonts w:cs="Arial"/>
        </w:rPr>
      </w:pPr>
      <w:r>
        <w:rPr>
          <w:rFonts w:cs="Arial"/>
        </w:rPr>
        <w:lastRenderedPageBreak/>
        <w:t>Poskytova</w:t>
      </w:r>
      <w:r w:rsidR="00AB0748" w:rsidRPr="006B430F">
        <w:rPr>
          <w:rFonts w:cs="Arial"/>
        </w:rPr>
        <w:t>tel prohlašuje, že je odborně způsobilý k zajištění předmětu této smlouvy.</w:t>
      </w:r>
    </w:p>
    <w:p w14:paraId="6833871E" w14:textId="21481676" w:rsidR="0029653C" w:rsidRPr="00AF4773" w:rsidRDefault="00AB0748" w:rsidP="00A24EDE">
      <w:pPr>
        <w:pStyle w:val="SBSSmlouva"/>
        <w:numPr>
          <w:ilvl w:val="1"/>
          <w:numId w:val="3"/>
        </w:numPr>
        <w:ind w:left="426" w:hanging="426"/>
        <w:rPr>
          <w:rFonts w:cs="Arial"/>
        </w:rPr>
      </w:pPr>
      <w:r w:rsidRPr="006B430F">
        <w:rPr>
          <w:rFonts w:cs="Arial"/>
        </w:rPr>
        <w:t xml:space="preserve">Pro případ, že </w:t>
      </w:r>
      <w:r w:rsidR="004D6021">
        <w:rPr>
          <w:rFonts w:cs="Arial"/>
        </w:rPr>
        <w:t>poskytova</w:t>
      </w:r>
      <w:r w:rsidRPr="006B430F">
        <w:rPr>
          <w:rFonts w:cs="Arial"/>
        </w:rPr>
        <w:t xml:space="preserve">tel bude mít dle této smlouvy povinnost přiznat a zaplatit DPH, činí toto prohlášení: </w:t>
      </w:r>
      <w:r w:rsidR="004D6021">
        <w:rPr>
          <w:rFonts w:cs="Arial"/>
        </w:rPr>
        <w:t>Poskytova</w:t>
      </w:r>
      <w:r w:rsidRPr="006B430F">
        <w:rPr>
          <w:rFonts w:cs="Arial"/>
        </w:rPr>
        <w:t>tel prohlašuje, že není nespolehlivým plátcem DPH a v případě, že by se jím v</w:t>
      </w:r>
      <w:r w:rsidR="00CA7795">
        <w:rPr>
          <w:rFonts w:cs="Arial"/>
        </w:rPr>
        <w:t> </w:t>
      </w:r>
      <w:r w:rsidRPr="006B430F">
        <w:rPr>
          <w:rFonts w:cs="Arial"/>
        </w:rPr>
        <w:t>průběhu trvání smluvního vztahu stal, tuto informaci neprodleně sdělí objednateli.</w:t>
      </w:r>
    </w:p>
    <w:p w14:paraId="56C876A7" w14:textId="55AAF413" w:rsidR="00F633B1" w:rsidRPr="00915151" w:rsidRDefault="00F633B1" w:rsidP="00A24EDE">
      <w:pPr>
        <w:pStyle w:val="SBSSmlouva"/>
        <w:numPr>
          <w:ilvl w:val="1"/>
          <w:numId w:val="3"/>
        </w:numPr>
        <w:ind w:left="426" w:hanging="426"/>
        <w:rPr>
          <w:szCs w:val="22"/>
        </w:rPr>
      </w:pPr>
      <w:r w:rsidRPr="00915151">
        <w:rPr>
          <w:szCs w:val="22"/>
        </w:rPr>
        <w:t xml:space="preserve">Poskytovatel se zavazuje, že po celou dobu účinnosti této smlouvy bude mít účinnou pojistnou smlouvu pro případ způsobení újmy v souvislosti s výkonem předmětné smluvní činnosti ve výši </w:t>
      </w:r>
      <w:r w:rsidR="00BD5F31" w:rsidRPr="00915151">
        <w:rPr>
          <w:szCs w:val="22"/>
        </w:rPr>
        <w:t>1 000 000 Kč</w:t>
      </w:r>
      <w:r w:rsidRPr="00915151">
        <w:rPr>
          <w:szCs w:val="22"/>
        </w:rPr>
        <w:t xml:space="preserve">, kterou kdykoliv na požádání předloží v originále zástupci objednatele k nahlédnutí. </w:t>
      </w:r>
    </w:p>
    <w:p w14:paraId="02427F16" w14:textId="1912549A" w:rsidR="00CB31F9" w:rsidRPr="00CA7795" w:rsidRDefault="00A40967" w:rsidP="007D2B38">
      <w:pPr>
        <w:pStyle w:val="JVS2"/>
      </w:pPr>
      <w:r w:rsidRPr="007C71D8">
        <w:t>Předmět smlouvy</w:t>
      </w:r>
    </w:p>
    <w:p w14:paraId="18125337" w14:textId="108E4B6E" w:rsidR="000D7E78" w:rsidRDefault="00EB3019" w:rsidP="001B7F9F">
      <w:pPr>
        <w:pStyle w:val="SBSSmlouva"/>
        <w:ind w:left="426" w:hanging="426"/>
        <w:rPr>
          <w:rFonts w:cs="Arial"/>
        </w:rPr>
      </w:pPr>
      <w:bookmarkStart w:id="0" w:name="_Ref30133307"/>
      <w:bookmarkStart w:id="1" w:name="_Ref148861196"/>
      <w:r w:rsidRPr="008779D6">
        <w:rPr>
          <w:rFonts w:cs="Arial"/>
        </w:rPr>
        <w:t xml:space="preserve">Předmětem této smlouvy je závazek </w:t>
      </w:r>
      <w:r w:rsidR="004D6021" w:rsidRPr="008779D6">
        <w:rPr>
          <w:rFonts w:cs="Arial"/>
        </w:rPr>
        <w:t>poskytova</w:t>
      </w:r>
      <w:r w:rsidRPr="008779D6">
        <w:rPr>
          <w:rFonts w:cs="Arial"/>
        </w:rPr>
        <w:t>tele v rozsahu a za podmínek stanovených touto smlouvou</w:t>
      </w:r>
      <w:bookmarkEnd w:id="0"/>
      <w:r w:rsidRPr="008779D6">
        <w:rPr>
          <w:rFonts w:cs="Arial"/>
        </w:rPr>
        <w:t xml:space="preserve"> poskytnout objednateli</w:t>
      </w:r>
      <w:r w:rsidR="00CF2861" w:rsidRPr="008779D6">
        <w:rPr>
          <w:rFonts w:cs="Arial"/>
        </w:rPr>
        <w:t xml:space="preserve"> </w:t>
      </w:r>
      <w:r w:rsidR="00B36557" w:rsidRPr="00194C7E">
        <w:rPr>
          <w:rFonts w:cs="Arial"/>
        </w:rPr>
        <w:t xml:space="preserve">technické </w:t>
      </w:r>
      <w:r w:rsidR="009F65F7" w:rsidRPr="00194C7E">
        <w:rPr>
          <w:rFonts w:cs="Arial"/>
        </w:rPr>
        <w:t xml:space="preserve">a konzultační </w:t>
      </w:r>
      <w:r w:rsidR="00CF2861" w:rsidRPr="00194C7E">
        <w:rPr>
          <w:rFonts w:cs="Arial"/>
        </w:rPr>
        <w:t xml:space="preserve">služby </w:t>
      </w:r>
      <w:r w:rsidR="003F3F75">
        <w:rPr>
          <w:rFonts w:cs="Arial"/>
        </w:rPr>
        <w:t>v</w:t>
      </w:r>
      <w:r w:rsidR="00C0572A">
        <w:rPr>
          <w:rFonts w:cs="Arial"/>
        </w:rPr>
        <w:t> </w:t>
      </w:r>
      <w:r w:rsidR="003F3F75">
        <w:rPr>
          <w:rFonts w:cs="Arial"/>
        </w:rPr>
        <w:t>rozsahu</w:t>
      </w:r>
      <w:r w:rsidR="00C0572A">
        <w:rPr>
          <w:rFonts w:cs="Arial"/>
        </w:rPr>
        <w:t>:</w:t>
      </w:r>
    </w:p>
    <w:p w14:paraId="6BD193FB" w14:textId="3AA4AE1B" w:rsidR="00A871D3" w:rsidRDefault="006C7403" w:rsidP="00A24EDE">
      <w:pPr>
        <w:pStyle w:val="SBSSmlouva"/>
        <w:numPr>
          <w:ilvl w:val="2"/>
          <w:numId w:val="13"/>
        </w:numPr>
        <w:rPr>
          <w:rFonts w:cs="Arial"/>
        </w:rPr>
      </w:pPr>
      <w:r>
        <w:rPr>
          <w:rFonts w:cs="Arial"/>
        </w:rPr>
        <w:t>I</w:t>
      </w:r>
      <w:r w:rsidR="00A871D3">
        <w:rPr>
          <w:rFonts w:cs="Arial"/>
        </w:rPr>
        <w:t xml:space="preserve">mplementace </w:t>
      </w:r>
      <w:r>
        <w:rPr>
          <w:rFonts w:cs="Arial"/>
        </w:rPr>
        <w:t xml:space="preserve">systému </w:t>
      </w:r>
      <w:proofErr w:type="spellStart"/>
      <w:r>
        <w:rPr>
          <w:rFonts w:cs="Arial"/>
        </w:rPr>
        <w:t>eSPIS</w:t>
      </w:r>
      <w:proofErr w:type="spellEnd"/>
      <w:r>
        <w:rPr>
          <w:rFonts w:cs="Arial"/>
        </w:rPr>
        <w:t xml:space="preserve"> G2 na testovací a produkční prostředí</w:t>
      </w:r>
      <w:r w:rsidR="003F3F75">
        <w:rPr>
          <w:rFonts w:cs="Arial"/>
        </w:rPr>
        <w:t xml:space="preserve"> v Centru ICT služeb SMO</w:t>
      </w:r>
      <w:r w:rsidR="006A7FB1">
        <w:rPr>
          <w:rFonts w:cs="Arial"/>
        </w:rPr>
        <w:t xml:space="preserve"> v režimu </w:t>
      </w:r>
      <w:proofErr w:type="spellStart"/>
      <w:r w:rsidR="006A7FB1">
        <w:rPr>
          <w:rFonts w:cs="Arial"/>
        </w:rPr>
        <w:t>multicompany</w:t>
      </w:r>
      <w:proofErr w:type="spellEnd"/>
      <w:r w:rsidR="00C54148">
        <w:rPr>
          <w:rFonts w:cs="Arial"/>
        </w:rPr>
        <w:t>;</w:t>
      </w:r>
    </w:p>
    <w:p w14:paraId="214F3E1B" w14:textId="133DA737" w:rsidR="000D7E78" w:rsidRDefault="00295BB9" w:rsidP="00A24EDE">
      <w:pPr>
        <w:pStyle w:val="SBSSmlouva"/>
        <w:numPr>
          <w:ilvl w:val="2"/>
          <w:numId w:val="13"/>
        </w:numPr>
        <w:rPr>
          <w:rFonts w:cs="Arial"/>
        </w:rPr>
      </w:pPr>
      <w:r>
        <w:rPr>
          <w:rFonts w:cs="Arial"/>
        </w:rPr>
        <w:t>Konfigurace a p</w:t>
      </w:r>
      <w:r w:rsidR="000D7E78">
        <w:rPr>
          <w:rFonts w:cs="Arial"/>
        </w:rPr>
        <w:t xml:space="preserve">ilotní nasazení </w:t>
      </w:r>
      <w:r w:rsidR="00E815DD">
        <w:rPr>
          <w:rFonts w:cs="Arial"/>
        </w:rPr>
        <w:t xml:space="preserve">systému </w:t>
      </w:r>
      <w:proofErr w:type="spellStart"/>
      <w:r w:rsidR="00E815DD">
        <w:rPr>
          <w:rFonts w:cs="Arial"/>
        </w:rPr>
        <w:t>eSPIS</w:t>
      </w:r>
      <w:proofErr w:type="spellEnd"/>
      <w:r w:rsidR="00E815DD">
        <w:rPr>
          <w:rFonts w:cs="Arial"/>
        </w:rPr>
        <w:t xml:space="preserve"> </w:t>
      </w:r>
      <w:r w:rsidR="000D7E78">
        <w:rPr>
          <w:rFonts w:cs="Arial"/>
        </w:rPr>
        <w:t xml:space="preserve">G2 </w:t>
      </w:r>
      <w:r>
        <w:rPr>
          <w:rFonts w:cs="Arial"/>
        </w:rPr>
        <w:t>pro instanci</w:t>
      </w:r>
      <w:r w:rsidR="000D7E78">
        <w:rPr>
          <w:rFonts w:cs="Arial"/>
        </w:rPr>
        <w:t xml:space="preserve"> MNO</w:t>
      </w:r>
      <w:r>
        <w:rPr>
          <w:rFonts w:cs="Arial"/>
        </w:rPr>
        <w:t xml:space="preserve"> sestávající z:</w:t>
      </w:r>
    </w:p>
    <w:p w14:paraId="7ABAEE3D" w14:textId="23D0C788" w:rsidR="000D7E78" w:rsidRDefault="00E815DD" w:rsidP="00C54148">
      <w:pPr>
        <w:pStyle w:val="SBSSmlouva"/>
        <w:numPr>
          <w:ilvl w:val="0"/>
          <w:numId w:val="24"/>
        </w:numPr>
        <w:ind w:left="1701" w:hanging="283"/>
        <w:rPr>
          <w:rFonts w:cs="Arial"/>
        </w:rPr>
      </w:pPr>
      <w:r>
        <w:rPr>
          <w:rFonts w:cs="Arial"/>
        </w:rPr>
        <w:t>Provedení v</w:t>
      </w:r>
      <w:r w:rsidR="00616C37">
        <w:rPr>
          <w:rFonts w:cs="Arial"/>
        </w:rPr>
        <w:t>stupní analýz</w:t>
      </w:r>
      <w:r w:rsidR="00295BB9">
        <w:rPr>
          <w:rFonts w:cs="Arial"/>
        </w:rPr>
        <w:t>y</w:t>
      </w:r>
      <w:r w:rsidR="00616C37">
        <w:rPr>
          <w:rFonts w:cs="Arial"/>
        </w:rPr>
        <w:t xml:space="preserve"> nasazení</w:t>
      </w:r>
      <w:r w:rsidR="00C54148">
        <w:rPr>
          <w:rFonts w:cs="Arial"/>
        </w:rPr>
        <w:t>;</w:t>
      </w:r>
    </w:p>
    <w:p w14:paraId="2ED24277" w14:textId="74295DBE" w:rsidR="000D7E78" w:rsidRDefault="00AF4773" w:rsidP="00C54148">
      <w:pPr>
        <w:pStyle w:val="SBSSmlouva"/>
        <w:numPr>
          <w:ilvl w:val="0"/>
          <w:numId w:val="24"/>
        </w:numPr>
        <w:ind w:left="1701" w:hanging="283"/>
        <w:rPr>
          <w:rFonts w:cs="Arial"/>
        </w:rPr>
      </w:pPr>
      <w:r w:rsidRPr="000D7E78">
        <w:rPr>
          <w:rFonts w:cs="Arial"/>
        </w:rPr>
        <w:t>Kon</w:t>
      </w:r>
      <w:r w:rsidR="00616C37" w:rsidRPr="000D7E78">
        <w:rPr>
          <w:rFonts w:cs="Arial"/>
        </w:rPr>
        <w:t>figurace prostředí MNO</w:t>
      </w:r>
      <w:r w:rsidR="00C54148">
        <w:rPr>
          <w:rFonts w:cs="Arial"/>
        </w:rPr>
        <w:t>;</w:t>
      </w:r>
    </w:p>
    <w:p w14:paraId="71D0E52E" w14:textId="71C38133" w:rsidR="00733286" w:rsidRDefault="00596D35" w:rsidP="00C54148">
      <w:pPr>
        <w:pStyle w:val="SBSSmlouva"/>
        <w:numPr>
          <w:ilvl w:val="0"/>
          <w:numId w:val="24"/>
        </w:numPr>
        <w:ind w:left="1701" w:hanging="283"/>
        <w:rPr>
          <w:rFonts w:cs="Arial"/>
        </w:rPr>
      </w:pPr>
      <w:r>
        <w:rPr>
          <w:rFonts w:cs="Arial"/>
        </w:rPr>
        <w:t>P</w:t>
      </w:r>
      <w:r w:rsidR="00D74990">
        <w:rPr>
          <w:rFonts w:cs="Arial"/>
        </w:rPr>
        <w:t>odpora při integraci</w:t>
      </w:r>
      <w:r w:rsidR="00733286">
        <w:rPr>
          <w:rFonts w:cs="Arial"/>
        </w:rPr>
        <w:t xml:space="preserve"> </w:t>
      </w:r>
      <w:r w:rsidR="00D74990">
        <w:rPr>
          <w:rFonts w:cs="Arial"/>
        </w:rPr>
        <w:t xml:space="preserve">ekonomického </w:t>
      </w:r>
      <w:r w:rsidR="00733286">
        <w:rPr>
          <w:rFonts w:cs="Arial"/>
        </w:rPr>
        <w:t>systém</w:t>
      </w:r>
      <w:r w:rsidR="00D74990">
        <w:rPr>
          <w:rFonts w:cs="Arial"/>
        </w:rPr>
        <w:t>u</w:t>
      </w:r>
      <w:r w:rsidR="00733286">
        <w:rPr>
          <w:rFonts w:cs="Arial"/>
        </w:rPr>
        <w:t xml:space="preserve"> organizace</w:t>
      </w:r>
      <w:r w:rsidR="00C54148">
        <w:rPr>
          <w:rFonts w:cs="Arial"/>
        </w:rPr>
        <w:t>;</w:t>
      </w:r>
    </w:p>
    <w:p w14:paraId="5D9B6EA8" w14:textId="7A86593F" w:rsidR="00487F96" w:rsidRDefault="00733286" w:rsidP="00C54148">
      <w:pPr>
        <w:pStyle w:val="SBSSmlouva"/>
        <w:numPr>
          <w:ilvl w:val="0"/>
          <w:numId w:val="24"/>
        </w:numPr>
        <w:ind w:left="1701" w:hanging="283"/>
        <w:rPr>
          <w:rFonts w:cs="Arial"/>
        </w:rPr>
      </w:pPr>
      <w:r>
        <w:rPr>
          <w:rFonts w:cs="Arial"/>
        </w:rPr>
        <w:t xml:space="preserve">Technické podpory při integraci na </w:t>
      </w:r>
      <w:r w:rsidR="000C73EC">
        <w:rPr>
          <w:rFonts w:cs="Arial"/>
        </w:rPr>
        <w:t>systém správy identit (dále též „</w:t>
      </w:r>
      <w:r>
        <w:rPr>
          <w:rFonts w:cs="Arial"/>
        </w:rPr>
        <w:t>IDM</w:t>
      </w:r>
      <w:r w:rsidR="000C73EC">
        <w:rPr>
          <w:rFonts w:cs="Arial"/>
        </w:rPr>
        <w:t>“)</w:t>
      </w:r>
      <w:r>
        <w:rPr>
          <w:rFonts w:cs="Arial"/>
        </w:rPr>
        <w:t xml:space="preserve"> objednatele</w:t>
      </w:r>
      <w:r w:rsidR="00C54148">
        <w:rPr>
          <w:rFonts w:cs="Arial"/>
        </w:rPr>
        <w:t>;</w:t>
      </w:r>
      <w:r w:rsidR="002A1FD1">
        <w:rPr>
          <w:rFonts w:cs="Arial"/>
        </w:rPr>
        <w:t xml:space="preserve"> </w:t>
      </w:r>
    </w:p>
    <w:p w14:paraId="7D7A71E9" w14:textId="504F425E" w:rsidR="00487F96" w:rsidRPr="00487F96" w:rsidRDefault="00487F96" w:rsidP="00C54148">
      <w:pPr>
        <w:pStyle w:val="SBSSmlouva"/>
        <w:numPr>
          <w:ilvl w:val="0"/>
          <w:numId w:val="24"/>
        </w:numPr>
        <w:ind w:left="1701" w:hanging="283"/>
        <w:rPr>
          <w:rFonts w:cs="Arial"/>
        </w:rPr>
      </w:pPr>
      <w:r>
        <w:rPr>
          <w:rFonts w:cs="Arial"/>
        </w:rPr>
        <w:t>Testovací</w:t>
      </w:r>
      <w:r w:rsidR="00295BB9">
        <w:rPr>
          <w:rFonts w:cs="Arial"/>
        </w:rPr>
        <w:t>ho</w:t>
      </w:r>
      <w:r>
        <w:rPr>
          <w:rFonts w:cs="Arial"/>
        </w:rPr>
        <w:t xml:space="preserve"> provoz</w:t>
      </w:r>
      <w:r w:rsidR="00295BB9">
        <w:rPr>
          <w:rFonts w:cs="Arial"/>
        </w:rPr>
        <w:t>u</w:t>
      </w:r>
      <w:r w:rsidR="00C54148">
        <w:rPr>
          <w:rFonts w:cs="Arial"/>
        </w:rPr>
        <w:t>;</w:t>
      </w:r>
    </w:p>
    <w:p w14:paraId="4EA73634" w14:textId="77777777" w:rsidR="00457DA1" w:rsidRPr="00D85075" w:rsidRDefault="00457DA1" w:rsidP="00457DA1">
      <w:pPr>
        <w:pStyle w:val="SBSSmlouva"/>
        <w:numPr>
          <w:ilvl w:val="2"/>
          <w:numId w:val="13"/>
        </w:numPr>
        <w:rPr>
          <w:rFonts w:cs="Arial"/>
        </w:rPr>
      </w:pPr>
      <w:r w:rsidRPr="00A443E7">
        <w:rPr>
          <w:rFonts w:cs="Arial"/>
        </w:rPr>
        <w:t>Školení uživatelů</w:t>
      </w:r>
      <w:r>
        <w:rPr>
          <w:rFonts w:cs="Arial"/>
        </w:rPr>
        <w:t>;</w:t>
      </w:r>
      <w:r w:rsidRPr="00A443E7">
        <w:rPr>
          <w:rFonts w:cs="Arial"/>
        </w:rPr>
        <w:t xml:space="preserve"> </w:t>
      </w:r>
    </w:p>
    <w:p w14:paraId="30639088" w14:textId="54A2F770" w:rsidR="008E2B7D" w:rsidRDefault="0065592D" w:rsidP="00C54148">
      <w:pPr>
        <w:pStyle w:val="SBSSmlouva"/>
        <w:numPr>
          <w:ilvl w:val="2"/>
          <w:numId w:val="13"/>
        </w:numPr>
        <w:rPr>
          <w:rFonts w:cs="Arial"/>
        </w:rPr>
      </w:pPr>
      <w:r>
        <w:rPr>
          <w:rFonts w:cs="Arial"/>
        </w:rPr>
        <w:t>D</w:t>
      </w:r>
      <w:r w:rsidR="008E2B7D" w:rsidRPr="008E2B7D">
        <w:rPr>
          <w:rFonts w:cs="Arial"/>
        </w:rPr>
        <w:t>okumentace skutečného provedení</w:t>
      </w:r>
      <w:r w:rsidR="008E2B7D">
        <w:rPr>
          <w:rFonts w:cs="Arial"/>
        </w:rPr>
        <w:t xml:space="preserve"> požadovaných implementací a konfigurací</w:t>
      </w:r>
      <w:r w:rsidR="00C54148">
        <w:rPr>
          <w:rFonts w:cs="Arial"/>
        </w:rPr>
        <w:t>;</w:t>
      </w:r>
    </w:p>
    <w:p w14:paraId="3ED25425" w14:textId="587C623A" w:rsidR="00D74990" w:rsidRPr="00D74990" w:rsidRDefault="00D74990" w:rsidP="00C54148">
      <w:pPr>
        <w:pStyle w:val="SBSSmlouva"/>
        <w:numPr>
          <w:ilvl w:val="2"/>
          <w:numId w:val="13"/>
        </w:numPr>
        <w:rPr>
          <w:rFonts w:cs="Arial"/>
        </w:rPr>
      </w:pPr>
      <w:r>
        <w:rPr>
          <w:rFonts w:cs="Arial"/>
        </w:rPr>
        <w:t>Podpory provozu na produkčním prostředí v rozsahu 2 měsíců</w:t>
      </w:r>
      <w:r w:rsidR="00C54148">
        <w:rPr>
          <w:rFonts w:cs="Arial"/>
        </w:rPr>
        <w:t>.</w:t>
      </w:r>
    </w:p>
    <w:p w14:paraId="1192AED0" w14:textId="74D6CD2E" w:rsidR="006C7403" w:rsidRPr="006C7403" w:rsidRDefault="006C7403" w:rsidP="006C7403">
      <w:pPr>
        <w:pStyle w:val="SBSSmlouva"/>
        <w:numPr>
          <w:ilvl w:val="0"/>
          <w:numId w:val="0"/>
        </w:numPr>
        <w:ind w:left="426"/>
        <w:rPr>
          <w:rFonts w:cs="Arial"/>
        </w:rPr>
      </w:pPr>
      <w:r w:rsidRPr="008A2D33">
        <w:rPr>
          <w:rFonts w:cs="Arial"/>
        </w:rPr>
        <w:t>Podrobný rozsah plnění je specifikován v Příloze č.1 této smlouvy.</w:t>
      </w:r>
    </w:p>
    <w:p w14:paraId="6F0E7A99" w14:textId="386C87A6" w:rsidR="004B164C" w:rsidRPr="006B430F" w:rsidRDefault="004D6021" w:rsidP="00CD7CDE">
      <w:pPr>
        <w:pStyle w:val="SBSSmlouva"/>
        <w:ind w:left="426" w:hanging="426"/>
        <w:rPr>
          <w:rFonts w:cs="Arial"/>
        </w:rPr>
      </w:pPr>
      <w:r>
        <w:rPr>
          <w:rFonts w:cs="Arial"/>
        </w:rPr>
        <w:t>Poskytova</w:t>
      </w:r>
      <w:r w:rsidR="004B164C" w:rsidRPr="006B430F">
        <w:rPr>
          <w:rFonts w:cs="Arial"/>
        </w:rPr>
        <w:t>tel je povinen předat a objednatel je povinen převzít plnění předmětu této smlouvy ve</w:t>
      </w:r>
      <w:r w:rsidR="00CA7795">
        <w:rPr>
          <w:rFonts w:cs="Arial"/>
        </w:rPr>
        <w:t> </w:t>
      </w:r>
      <w:r w:rsidR="004B164C" w:rsidRPr="006B430F">
        <w:rPr>
          <w:rFonts w:cs="Arial"/>
        </w:rPr>
        <w:t>sjednané době, na sjednaném místě a způsobem a v kvalitě podle podmínek dohodnutých v této smlouvě.</w:t>
      </w:r>
    </w:p>
    <w:p w14:paraId="198240B0" w14:textId="38E79B3C" w:rsidR="005A3349" w:rsidRPr="006B430F" w:rsidRDefault="005A3349" w:rsidP="00CD7CDE">
      <w:pPr>
        <w:pStyle w:val="SBSSmlouva"/>
        <w:ind w:left="426" w:hanging="426"/>
        <w:rPr>
          <w:rFonts w:cs="Arial"/>
        </w:rPr>
      </w:pPr>
      <w:r w:rsidRPr="006B430F">
        <w:rPr>
          <w:rFonts w:cs="Arial"/>
        </w:rPr>
        <w:t xml:space="preserve">Produkty a výsledky dodané </w:t>
      </w:r>
      <w:r w:rsidR="004D6021">
        <w:rPr>
          <w:rFonts w:cs="Arial"/>
        </w:rPr>
        <w:t>poskytova</w:t>
      </w:r>
      <w:r w:rsidR="005C0594" w:rsidRPr="006B430F">
        <w:rPr>
          <w:rFonts w:cs="Arial"/>
        </w:rPr>
        <w:t xml:space="preserve">telem </w:t>
      </w:r>
      <w:r w:rsidRPr="006B430F">
        <w:rPr>
          <w:rFonts w:cs="Arial"/>
        </w:rPr>
        <w:t xml:space="preserve">objednateli budou splňovat požadavky této smlouvy, </w:t>
      </w:r>
      <w:r w:rsidR="004B164C" w:rsidRPr="006B430F">
        <w:rPr>
          <w:rFonts w:cs="Arial"/>
        </w:rPr>
        <w:t>a</w:t>
      </w:r>
      <w:r w:rsidR="00CA7795">
        <w:rPr>
          <w:rFonts w:cs="Arial"/>
        </w:rPr>
        <w:t> </w:t>
      </w:r>
      <w:r w:rsidR="004B164C" w:rsidRPr="006B430F">
        <w:rPr>
          <w:rFonts w:cs="Arial"/>
        </w:rPr>
        <w:t>odpovídat obecně platným právním předpisům ČR a platným standardům pro systémy veřejné správy.</w:t>
      </w:r>
    </w:p>
    <w:p w14:paraId="34F85237" w14:textId="7C46BAEC" w:rsidR="005A3349" w:rsidRPr="006B430F" w:rsidRDefault="005A3349" w:rsidP="00CD7CDE">
      <w:pPr>
        <w:pStyle w:val="SBSSmlouva"/>
        <w:ind w:left="426" w:hanging="426"/>
        <w:rPr>
          <w:rFonts w:cs="Arial"/>
        </w:rPr>
      </w:pPr>
      <w:r w:rsidRPr="006B430F">
        <w:rPr>
          <w:rFonts w:cs="Arial"/>
        </w:rPr>
        <w:t xml:space="preserve">Smluvní strany prohlašují, že předmět smlouvy není plněním nemožným a že </w:t>
      </w:r>
      <w:r w:rsidR="00B21668" w:rsidRPr="006B430F">
        <w:rPr>
          <w:rFonts w:cs="Arial"/>
        </w:rPr>
        <w:t>smlouvu</w:t>
      </w:r>
      <w:r w:rsidRPr="006B430F">
        <w:rPr>
          <w:rFonts w:cs="Arial"/>
        </w:rPr>
        <w:t xml:space="preserve"> uzavřely po</w:t>
      </w:r>
      <w:r w:rsidR="00CA7795">
        <w:rPr>
          <w:rFonts w:cs="Arial"/>
        </w:rPr>
        <w:t> </w:t>
      </w:r>
      <w:r w:rsidRPr="006B430F">
        <w:rPr>
          <w:rFonts w:cs="Arial"/>
        </w:rPr>
        <w:t>pečlivém zvážení všech možných důsledků.</w:t>
      </w:r>
    </w:p>
    <w:p w14:paraId="3576DD40" w14:textId="6E8941ED" w:rsidR="00DE7628" w:rsidRPr="006B430F" w:rsidRDefault="00B92F8F" w:rsidP="007D2B38">
      <w:pPr>
        <w:pStyle w:val="JVS2"/>
      </w:pPr>
      <w:r w:rsidRPr="006B430F">
        <w:t>P</w:t>
      </w:r>
      <w:r w:rsidR="00DE7628" w:rsidRPr="006B430F">
        <w:t>lnění předmětu smlouvy</w:t>
      </w:r>
    </w:p>
    <w:p w14:paraId="41D1379B" w14:textId="1FA9F129" w:rsidR="00733286" w:rsidRDefault="00437B4F" w:rsidP="00733286">
      <w:pPr>
        <w:pStyle w:val="SBSSmlouva"/>
        <w:numPr>
          <w:ilvl w:val="1"/>
          <w:numId w:val="4"/>
        </w:numPr>
        <w:tabs>
          <w:tab w:val="clear" w:pos="1065"/>
          <w:tab w:val="num" w:pos="-1418"/>
        </w:tabs>
        <w:ind w:left="426" w:hanging="426"/>
        <w:rPr>
          <w:rFonts w:cs="Arial"/>
        </w:rPr>
      </w:pPr>
      <w:r>
        <w:rPr>
          <w:rFonts w:cs="Arial"/>
        </w:rPr>
        <w:t>Plnění předmětu této smlouvy</w:t>
      </w:r>
      <w:r w:rsidR="008A2D33">
        <w:rPr>
          <w:rFonts w:cs="Arial"/>
        </w:rPr>
        <w:t xml:space="preserve"> </w:t>
      </w:r>
      <w:r w:rsidR="003F3F75">
        <w:rPr>
          <w:rFonts w:cs="Arial"/>
        </w:rPr>
        <w:t xml:space="preserve">bude </w:t>
      </w:r>
      <w:r w:rsidR="008A2D33">
        <w:rPr>
          <w:rFonts w:cs="Arial"/>
        </w:rPr>
        <w:t>probíhat</w:t>
      </w:r>
      <w:r>
        <w:rPr>
          <w:rFonts w:cs="Arial"/>
        </w:rPr>
        <w:t xml:space="preserve"> </w:t>
      </w:r>
      <w:r w:rsidR="00E96B02" w:rsidRPr="006A1692">
        <w:rPr>
          <w:rFonts w:cs="Arial"/>
        </w:rPr>
        <w:t>v návaznosti na vzájemně odsouhlasený harmonogram</w:t>
      </w:r>
      <w:r w:rsidR="0065592D">
        <w:rPr>
          <w:rFonts w:cs="Arial"/>
        </w:rPr>
        <w:t>.</w:t>
      </w:r>
    </w:p>
    <w:p w14:paraId="2E30E207" w14:textId="5553ECCB" w:rsidR="00457DA1" w:rsidRPr="00457DA1" w:rsidRDefault="00457DA1" w:rsidP="00733286">
      <w:pPr>
        <w:pStyle w:val="SBSSmlouva"/>
        <w:numPr>
          <w:ilvl w:val="1"/>
          <w:numId w:val="4"/>
        </w:numPr>
        <w:tabs>
          <w:tab w:val="clear" w:pos="1065"/>
          <w:tab w:val="num" w:pos="-1418"/>
        </w:tabs>
        <w:ind w:left="426" w:hanging="426"/>
        <w:rPr>
          <w:rFonts w:cs="Arial"/>
        </w:rPr>
      </w:pPr>
      <w:r w:rsidRPr="00733286">
        <w:rPr>
          <w:rFonts w:cs="Arial"/>
        </w:rPr>
        <w:t>Práce a služby dle čl. II. odst. 1. písm. a)</w:t>
      </w:r>
      <w:r>
        <w:rPr>
          <w:rFonts w:cs="Arial"/>
        </w:rPr>
        <w:t>, b</w:t>
      </w:r>
      <w:r w:rsidRPr="00733286">
        <w:rPr>
          <w:rFonts w:cs="Arial"/>
        </w:rPr>
        <w:t xml:space="preserve">) </w:t>
      </w:r>
      <w:r>
        <w:rPr>
          <w:rFonts w:cs="Arial"/>
        </w:rPr>
        <w:t xml:space="preserve">a e) </w:t>
      </w:r>
      <w:r w:rsidRPr="00733286">
        <w:rPr>
          <w:rFonts w:cs="Arial"/>
        </w:rPr>
        <w:t>budou poskytovány průběžně a vykazovány písemně v měsíčních výkazech s uvedením části předmětu plnění, činnosti a jejího rozsahu.</w:t>
      </w:r>
      <w:r>
        <w:t xml:space="preserve"> Služby školení </w:t>
      </w:r>
      <w:r w:rsidRPr="00733286">
        <w:rPr>
          <w:rFonts w:cs="Arial"/>
        </w:rPr>
        <w:t xml:space="preserve">dle čl. II. odst. 1. písm. </w:t>
      </w:r>
      <w:r>
        <w:rPr>
          <w:rFonts w:cs="Arial"/>
        </w:rPr>
        <w:t>c</w:t>
      </w:r>
      <w:r w:rsidRPr="00733286">
        <w:rPr>
          <w:rFonts w:cs="Arial"/>
        </w:rPr>
        <w:t xml:space="preserve">) </w:t>
      </w:r>
      <w:r>
        <w:t>budou doloženy prezenčními listinami. Výkaz prací bude předložen vždy do 10 dnů po ukončení kalendářního měsíce. Pokud objednatel do 5dnů výkaz nerozporuje, považuje se tento za akceptovaný.</w:t>
      </w:r>
    </w:p>
    <w:p w14:paraId="71DCFF42" w14:textId="0072DD98" w:rsidR="00457DA1" w:rsidRDefault="00457DA1" w:rsidP="00733286">
      <w:pPr>
        <w:pStyle w:val="SBSSmlouva"/>
        <w:numPr>
          <w:ilvl w:val="1"/>
          <w:numId w:val="4"/>
        </w:numPr>
        <w:tabs>
          <w:tab w:val="clear" w:pos="1065"/>
          <w:tab w:val="num" w:pos="-1418"/>
        </w:tabs>
        <w:ind w:left="426" w:hanging="426"/>
        <w:rPr>
          <w:rFonts w:cs="Arial"/>
        </w:rPr>
      </w:pPr>
      <w:r w:rsidRPr="00733286">
        <w:rPr>
          <w:rFonts w:cs="Arial"/>
        </w:rPr>
        <w:t xml:space="preserve">Převzetí plnění dle čl. II. odst. 1 této smlouvy bude realizováno formou akceptačního řízení, jehož výsledek objednatel písemně sdělí poskytovateli, a to ve lhůtě do 5pracovních dní po předání plnění k akceptačnímu řízení objednateli. Pokud objednatel v této lhůtě výsledek poskytovateli nesdělí a </w:t>
      </w:r>
      <w:r w:rsidRPr="00733286">
        <w:rPr>
          <w:rFonts w:cs="Arial"/>
        </w:rPr>
        <w:lastRenderedPageBreak/>
        <w:t>zástupci smluvních stran se nedohodnou jinak, má se za to, že předmět plnění byl akceptován bez připomínek</w:t>
      </w:r>
      <w:r w:rsidR="00187020">
        <w:rPr>
          <w:rFonts w:cs="Arial"/>
        </w:rPr>
        <w:t>.</w:t>
      </w:r>
    </w:p>
    <w:p w14:paraId="436DE0C6" w14:textId="4D3CB97D" w:rsidR="00CF71F7" w:rsidRPr="00CF71F7" w:rsidRDefault="00DE7628" w:rsidP="00CF71F7">
      <w:pPr>
        <w:pStyle w:val="SBSSmlouva"/>
        <w:numPr>
          <w:ilvl w:val="1"/>
          <w:numId w:val="4"/>
        </w:numPr>
        <w:tabs>
          <w:tab w:val="clear" w:pos="1065"/>
          <w:tab w:val="num" w:pos="-1418"/>
        </w:tabs>
        <w:ind w:left="426" w:hanging="426"/>
        <w:rPr>
          <w:rFonts w:cs="Arial"/>
        </w:rPr>
      </w:pPr>
      <w:r w:rsidRPr="006B430F">
        <w:rPr>
          <w:rFonts w:cs="Arial"/>
        </w:rPr>
        <w:t>Výsledek akceptačního řízení bude v</w:t>
      </w:r>
      <w:r w:rsidR="00187020">
        <w:rPr>
          <w:rFonts w:cs="Arial"/>
        </w:rPr>
        <w:t> předávacím protokolu</w:t>
      </w:r>
      <w:r w:rsidRPr="006B430F">
        <w:rPr>
          <w:rFonts w:cs="Arial"/>
        </w:rPr>
        <w:t xml:space="preserve"> uveden jedním z dále uvedených způsobů:</w:t>
      </w:r>
    </w:p>
    <w:p w14:paraId="389F4B47" w14:textId="77777777" w:rsidR="00DE7628" w:rsidRPr="006B430F" w:rsidRDefault="00DE7628" w:rsidP="00FA2404">
      <w:pPr>
        <w:pStyle w:val="Zkladntextodsazen"/>
        <w:numPr>
          <w:ilvl w:val="0"/>
          <w:numId w:val="1"/>
        </w:numPr>
        <w:ind w:left="1491" w:hanging="357"/>
        <w:jc w:val="both"/>
        <w:rPr>
          <w:rFonts w:cs="Arial"/>
          <w:sz w:val="22"/>
          <w:szCs w:val="22"/>
        </w:rPr>
      </w:pPr>
      <w:r w:rsidRPr="006B430F">
        <w:rPr>
          <w:rFonts w:cs="Arial"/>
          <w:sz w:val="22"/>
          <w:szCs w:val="22"/>
        </w:rPr>
        <w:t>Akceptováno bez připomínek.</w:t>
      </w:r>
    </w:p>
    <w:p w14:paraId="5217AC12" w14:textId="7259CD1A" w:rsidR="00DE7628" w:rsidRPr="006B430F" w:rsidRDefault="00DE7628" w:rsidP="00FA2404">
      <w:pPr>
        <w:pStyle w:val="Zkladntextodsazen"/>
        <w:numPr>
          <w:ilvl w:val="0"/>
          <w:numId w:val="1"/>
        </w:numPr>
        <w:ind w:left="1491" w:hanging="357"/>
        <w:jc w:val="both"/>
        <w:rPr>
          <w:rFonts w:cs="Arial"/>
          <w:sz w:val="22"/>
          <w:szCs w:val="22"/>
        </w:rPr>
      </w:pPr>
      <w:r w:rsidRPr="006B430F">
        <w:rPr>
          <w:rFonts w:cs="Arial"/>
          <w:sz w:val="22"/>
          <w:szCs w:val="22"/>
        </w:rPr>
        <w:t>Akceptováno s výhradami. V Akceptačním protokolu budou uvedeny zjištěné závady a</w:t>
      </w:r>
      <w:r w:rsidR="00CA7795">
        <w:rPr>
          <w:rFonts w:cs="Arial"/>
          <w:sz w:val="22"/>
          <w:szCs w:val="22"/>
        </w:rPr>
        <w:t> </w:t>
      </w:r>
      <w:r w:rsidRPr="006B430F">
        <w:rPr>
          <w:rFonts w:cs="Arial"/>
          <w:sz w:val="22"/>
          <w:szCs w:val="22"/>
        </w:rPr>
        <w:t>dohodnutý termín odstranění zjištěných vad.</w:t>
      </w:r>
    </w:p>
    <w:p w14:paraId="7131211A" w14:textId="790DE477" w:rsidR="00DE7628" w:rsidRPr="006B430F" w:rsidRDefault="00DE7628" w:rsidP="00FA2404">
      <w:pPr>
        <w:pStyle w:val="Zkladntextodsazen"/>
        <w:numPr>
          <w:ilvl w:val="0"/>
          <w:numId w:val="1"/>
        </w:numPr>
        <w:ind w:left="1491" w:hanging="357"/>
        <w:jc w:val="both"/>
        <w:rPr>
          <w:rFonts w:cs="Arial"/>
          <w:sz w:val="22"/>
          <w:szCs w:val="22"/>
        </w:rPr>
      </w:pPr>
      <w:r w:rsidRPr="006B430F">
        <w:rPr>
          <w:rFonts w:cs="Arial"/>
          <w:sz w:val="22"/>
          <w:szCs w:val="22"/>
        </w:rPr>
        <w:t>Neakceptováno v důsledku vad, způsobujících nefunkčnost příslušného produktu a</w:t>
      </w:r>
      <w:r w:rsidR="00CA7795">
        <w:rPr>
          <w:rFonts w:cs="Arial"/>
          <w:sz w:val="22"/>
          <w:szCs w:val="22"/>
        </w:rPr>
        <w:t> </w:t>
      </w:r>
      <w:r w:rsidRPr="006B430F">
        <w:rPr>
          <w:rFonts w:cs="Arial"/>
          <w:sz w:val="22"/>
          <w:szCs w:val="22"/>
        </w:rPr>
        <w:t>bránících provozu. V takovém případě bude stanoven n</w:t>
      </w:r>
      <w:r w:rsidR="00197F41" w:rsidRPr="006B430F">
        <w:rPr>
          <w:rFonts w:cs="Arial"/>
          <w:sz w:val="22"/>
          <w:szCs w:val="22"/>
        </w:rPr>
        <w:t>ový termín akceptačního řízení.</w:t>
      </w:r>
    </w:p>
    <w:p w14:paraId="76FE5C91" w14:textId="77777777" w:rsidR="00187020" w:rsidRDefault="00187020" w:rsidP="00187020">
      <w:pPr>
        <w:pStyle w:val="SBSSmlouva"/>
        <w:numPr>
          <w:ilvl w:val="1"/>
          <w:numId w:val="4"/>
        </w:numPr>
        <w:tabs>
          <w:tab w:val="clear" w:pos="1065"/>
          <w:tab w:val="num" w:pos="-1418"/>
        </w:tabs>
        <w:ind w:left="426" w:hanging="426"/>
        <w:rPr>
          <w:rFonts w:cs="Arial"/>
        </w:rPr>
      </w:pPr>
      <w:r w:rsidRPr="00733286">
        <w:rPr>
          <w:rFonts w:cs="Arial"/>
        </w:rPr>
        <w:t>Poskytovatel splní své závazky z této smlouvy jejich předáním bez vad nebránících provozu systému.</w:t>
      </w:r>
      <w:r w:rsidRPr="007D2B38">
        <w:rPr>
          <w:rFonts w:cs="Arial"/>
        </w:rPr>
        <w:t xml:space="preserve"> </w:t>
      </w:r>
      <w:r>
        <w:rPr>
          <w:rFonts w:cs="Arial"/>
        </w:rPr>
        <w:t>Převzetí bude potvrzeno předávacím protokolem, ke kterému budou doloženy</w:t>
      </w:r>
      <w:r w:rsidRPr="00733286">
        <w:rPr>
          <w:rFonts w:cs="Arial"/>
        </w:rPr>
        <w:t xml:space="preserve"> výkazy prací</w:t>
      </w:r>
      <w:r>
        <w:rPr>
          <w:rFonts w:cs="Arial"/>
        </w:rPr>
        <w:t xml:space="preserve">, prezenční listiny </w:t>
      </w:r>
      <w:r w:rsidRPr="00733286">
        <w:rPr>
          <w:rFonts w:cs="Arial"/>
        </w:rPr>
        <w:t>dle bodu 2. tohoto článku</w:t>
      </w:r>
      <w:r>
        <w:rPr>
          <w:rFonts w:cs="Arial"/>
        </w:rPr>
        <w:t xml:space="preserve"> a dokumentace skutečného provedení.</w:t>
      </w:r>
    </w:p>
    <w:p w14:paraId="04CFD83D" w14:textId="36B565C5" w:rsidR="00322DCF" w:rsidRPr="006B430F" w:rsidRDefault="006858FD" w:rsidP="00A24EDE">
      <w:pPr>
        <w:pStyle w:val="SBSSmlouva"/>
        <w:numPr>
          <w:ilvl w:val="1"/>
          <w:numId w:val="4"/>
        </w:numPr>
        <w:tabs>
          <w:tab w:val="clear" w:pos="1065"/>
          <w:tab w:val="num" w:pos="-1418"/>
        </w:tabs>
        <w:ind w:left="426" w:hanging="426"/>
        <w:rPr>
          <w:rFonts w:cs="Arial"/>
        </w:rPr>
      </w:pPr>
      <w:r w:rsidRPr="006B430F">
        <w:rPr>
          <w:rFonts w:cs="Arial"/>
        </w:rPr>
        <w:t>Osoby pověřené jednat ve věcech plnění předmětu této smlouvy</w:t>
      </w:r>
      <w:r w:rsidR="00322DCF" w:rsidRPr="006B430F">
        <w:rPr>
          <w:rFonts w:cs="Arial"/>
        </w:rPr>
        <w:t xml:space="preserve"> dle čl. II.,</w:t>
      </w:r>
      <w:r w:rsidRPr="006B430F">
        <w:rPr>
          <w:rFonts w:cs="Arial"/>
        </w:rPr>
        <w:t xml:space="preserve"> zodpovídají za akceptaci plnění předmětu smlouvy</w:t>
      </w:r>
      <w:r w:rsidR="00322DCF" w:rsidRPr="006B430F">
        <w:rPr>
          <w:rFonts w:cs="Arial"/>
        </w:rPr>
        <w:t>, podepisují předávací protokoly a přehledy plnění</w:t>
      </w:r>
      <w:r w:rsidRPr="006B430F">
        <w:rPr>
          <w:rFonts w:cs="Arial"/>
        </w:rPr>
        <w:t>, kter</w:t>
      </w:r>
      <w:r w:rsidR="00322DCF" w:rsidRPr="006B430F">
        <w:rPr>
          <w:rFonts w:cs="Arial"/>
        </w:rPr>
        <w:t>é jsou</w:t>
      </w:r>
      <w:r w:rsidRPr="006B430F">
        <w:rPr>
          <w:rFonts w:cs="Arial"/>
        </w:rPr>
        <w:t xml:space="preserve"> podkladem pro fakturaci</w:t>
      </w:r>
      <w:r w:rsidR="00322DCF" w:rsidRPr="006B430F">
        <w:rPr>
          <w:rFonts w:cs="Arial"/>
        </w:rPr>
        <w:t>:</w:t>
      </w:r>
      <w:r w:rsidRPr="006B430F">
        <w:rPr>
          <w:rFonts w:cs="Arial"/>
        </w:rPr>
        <w:t xml:space="preserve"> </w:t>
      </w:r>
    </w:p>
    <w:p w14:paraId="03652E00" w14:textId="534CCE61" w:rsidR="00051838" w:rsidRDefault="00322DCF" w:rsidP="00A24EDE">
      <w:pPr>
        <w:pStyle w:val="SBSSmlouva"/>
        <w:numPr>
          <w:ilvl w:val="0"/>
          <w:numId w:val="21"/>
        </w:numPr>
        <w:spacing w:before="60"/>
        <w:ind w:left="851" w:hanging="284"/>
        <w:rPr>
          <w:rFonts w:cs="Arial"/>
        </w:rPr>
      </w:pPr>
      <w:r w:rsidRPr="006B430F">
        <w:rPr>
          <w:rFonts w:cs="Arial"/>
        </w:rPr>
        <w:t xml:space="preserve">za objednatele </w:t>
      </w:r>
      <w:proofErr w:type="spellStart"/>
      <w:r w:rsidR="007A14F4">
        <w:rPr>
          <w:rFonts w:cs="Arial"/>
          <w:b/>
        </w:rPr>
        <w:t>xxx</w:t>
      </w:r>
      <w:proofErr w:type="spellEnd"/>
      <w:r w:rsidRPr="006B430F">
        <w:rPr>
          <w:rFonts w:cs="Arial"/>
        </w:rPr>
        <w:t>, vedoucí odboru projektů IT služeb a outsourcingu Magistrátu města Ostravy, E: </w:t>
      </w:r>
      <w:hyperlink r:id="rId11" w:history="1">
        <w:r w:rsidR="007A14F4">
          <w:rPr>
            <w:rStyle w:val="Hypertextovodkaz"/>
            <w:rFonts w:cs="Arial"/>
          </w:rPr>
          <w:t>xxx</w:t>
        </w:r>
      </w:hyperlink>
      <w:r w:rsidRPr="006B430F">
        <w:rPr>
          <w:rFonts w:cs="Arial"/>
        </w:rPr>
        <w:t>, případně osoba jí pověřená</w:t>
      </w:r>
      <w:r w:rsidR="000E5435">
        <w:rPr>
          <w:rFonts w:cs="Arial"/>
        </w:rPr>
        <w:t>.</w:t>
      </w:r>
    </w:p>
    <w:p w14:paraId="0E4E92C1" w14:textId="00B09435" w:rsidR="00051838" w:rsidRPr="00B74CA4" w:rsidRDefault="00051838" w:rsidP="00A24EDE">
      <w:pPr>
        <w:pStyle w:val="SBSSmlouva"/>
        <w:numPr>
          <w:ilvl w:val="0"/>
          <w:numId w:val="21"/>
        </w:numPr>
        <w:spacing w:before="60"/>
        <w:ind w:left="851" w:hanging="284"/>
        <w:rPr>
          <w:rFonts w:cs="Arial"/>
          <w:i/>
        </w:rPr>
      </w:pPr>
      <w:r>
        <w:t>za poskytovatele</w:t>
      </w:r>
      <w:r w:rsidR="00BD5F31">
        <w:t xml:space="preserve"> </w:t>
      </w:r>
      <w:r w:rsidR="00A10179" w:rsidRPr="00042C72">
        <w:rPr>
          <w:b/>
          <w:bCs/>
        </w:rPr>
        <w:t>Radek Nejedlo</w:t>
      </w:r>
      <w:r w:rsidR="00BD5F31">
        <w:t xml:space="preserve">, projektový vedoucí, T: </w:t>
      </w:r>
      <w:r w:rsidR="00B74CA4">
        <w:t xml:space="preserve">+420 </w:t>
      </w:r>
      <w:r w:rsidR="00A10179">
        <w:t>420 602 232 601</w:t>
      </w:r>
      <w:r w:rsidR="00BD5F31" w:rsidRPr="00B74CA4">
        <w:rPr>
          <w:b/>
          <w:bCs/>
        </w:rPr>
        <w:t>,</w:t>
      </w:r>
      <w:r w:rsidR="00BD5F31" w:rsidRPr="00B74CA4">
        <w:t xml:space="preserve"> </w:t>
      </w:r>
      <w:r w:rsidR="00BD5F31" w:rsidRPr="00B74CA4">
        <w:br/>
        <w:t>E</w:t>
      </w:r>
      <w:r w:rsidR="00A10179">
        <w:t>: radek.nejedlo@i.cz</w:t>
      </w:r>
      <w:r w:rsidR="00BD5F31" w:rsidRPr="00B74CA4">
        <w:t>, případně osoba jím pověřená</w:t>
      </w:r>
      <w:r w:rsidR="000E5435">
        <w:t>.</w:t>
      </w:r>
    </w:p>
    <w:p w14:paraId="4CA5190F" w14:textId="692A0960" w:rsidR="007C71D8" w:rsidRPr="008A2D33" w:rsidRDefault="00322DCF" w:rsidP="00A24EDE">
      <w:pPr>
        <w:pStyle w:val="SBSSmlouva"/>
        <w:numPr>
          <w:ilvl w:val="1"/>
          <w:numId w:val="4"/>
        </w:numPr>
        <w:tabs>
          <w:tab w:val="clear" w:pos="1065"/>
          <w:tab w:val="num" w:pos="-1418"/>
        </w:tabs>
        <w:ind w:left="426" w:hanging="426"/>
        <w:rPr>
          <w:rFonts w:cs="Arial"/>
        </w:rPr>
      </w:pPr>
      <w:r w:rsidRPr="006B430F">
        <w:rPr>
          <w:rFonts w:cs="Arial"/>
        </w:rPr>
        <w:t>V případě, že dojde k změně osob pověřených jednat ve věcech plnění předmětu této smlouvy, mohou se smluvní strany dohodnout na jejich změně s ohledem na aktuální stav plnění. O tomto rozhodnutí vytvoří oboustranně podepsaný zápis</w:t>
      </w:r>
      <w:r w:rsidR="00136BF1" w:rsidRPr="006B430F">
        <w:rPr>
          <w:rFonts w:cs="Arial"/>
        </w:rPr>
        <w:t>.</w:t>
      </w:r>
    </w:p>
    <w:p w14:paraId="50A831EE" w14:textId="0D09D931" w:rsidR="002F54F8" w:rsidRPr="007A3727" w:rsidRDefault="007C71D8" w:rsidP="007D2B38">
      <w:pPr>
        <w:pStyle w:val="JVS2"/>
      </w:pPr>
      <w:r w:rsidRPr="007C71D8">
        <w:t xml:space="preserve"> </w:t>
      </w:r>
      <w:r w:rsidR="002F54F8" w:rsidRPr="007C71D8">
        <w:t xml:space="preserve">Místo </w:t>
      </w:r>
      <w:r w:rsidR="00AE2AAF" w:rsidRPr="007C71D8">
        <w:t xml:space="preserve">a termín </w:t>
      </w:r>
      <w:r w:rsidR="00001DF8" w:rsidRPr="007C71D8">
        <w:t>plnění</w:t>
      </w:r>
    </w:p>
    <w:p w14:paraId="5F905CB0" w14:textId="0E760FBC" w:rsidR="00AE2AAF" w:rsidRPr="006B430F" w:rsidRDefault="002F54F8" w:rsidP="00A24EDE">
      <w:pPr>
        <w:pStyle w:val="SBSSmlouva"/>
        <w:numPr>
          <w:ilvl w:val="1"/>
          <w:numId w:val="10"/>
        </w:numPr>
        <w:tabs>
          <w:tab w:val="clear" w:pos="1065"/>
        </w:tabs>
        <w:ind w:left="426" w:hanging="426"/>
        <w:rPr>
          <w:rFonts w:cs="Arial"/>
        </w:rPr>
      </w:pPr>
      <w:r w:rsidRPr="006B430F">
        <w:rPr>
          <w:rFonts w:cs="Arial"/>
        </w:rPr>
        <w:t>Míst</w:t>
      </w:r>
      <w:r w:rsidR="00EB3D32" w:rsidRPr="006B430F">
        <w:rPr>
          <w:rFonts w:cs="Arial"/>
        </w:rPr>
        <w:t>em</w:t>
      </w:r>
      <w:r w:rsidRPr="006B430F">
        <w:rPr>
          <w:rFonts w:cs="Arial"/>
        </w:rPr>
        <w:t xml:space="preserve"> plnění předmětu této smlouvy </w:t>
      </w:r>
      <w:r w:rsidR="005268E6" w:rsidRPr="006B430F">
        <w:rPr>
          <w:rFonts w:cs="Arial"/>
        </w:rPr>
        <w:t>je</w:t>
      </w:r>
      <w:r w:rsidRPr="006B430F">
        <w:rPr>
          <w:rFonts w:cs="Arial"/>
        </w:rPr>
        <w:t xml:space="preserve"> Magistrát města Ostravy, Prokešovo nám</w:t>
      </w:r>
      <w:r w:rsidR="009615DF" w:rsidRPr="006B430F">
        <w:rPr>
          <w:rFonts w:cs="Arial"/>
        </w:rPr>
        <w:t>. č. 8, Ostrava</w:t>
      </w:r>
      <w:r w:rsidR="008A2D33">
        <w:rPr>
          <w:rFonts w:cs="Arial"/>
        </w:rPr>
        <w:t xml:space="preserve"> a Městská nemocnice Ostrava, příspěvková organizace, Nemocniční </w:t>
      </w:r>
      <w:r w:rsidR="003514B4">
        <w:rPr>
          <w:rFonts w:cs="Arial"/>
        </w:rPr>
        <w:t>898/</w:t>
      </w:r>
      <w:proofErr w:type="gramStart"/>
      <w:r w:rsidR="003514B4">
        <w:rPr>
          <w:rFonts w:cs="Arial"/>
        </w:rPr>
        <w:t>20a</w:t>
      </w:r>
      <w:proofErr w:type="gramEnd"/>
      <w:r w:rsidR="003514B4">
        <w:rPr>
          <w:rFonts w:cs="Arial"/>
        </w:rPr>
        <w:t>), Ostrava</w:t>
      </w:r>
      <w:r w:rsidR="00514742" w:rsidRPr="006B430F">
        <w:rPr>
          <w:rFonts w:cs="Arial"/>
        </w:rPr>
        <w:t>.</w:t>
      </w:r>
    </w:p>
    <w:p w14:paraId="4040B4FD" w14:textId="77777777" w:rsidR="00B40A20" w:rsidRPr="006B430F" w:rsidRDefault="00F23A8C" w:rsidP="00A24EDE">
      <w:pPr>
        <w:pStyle w:val="SBSSmlouva"/>
        <w:numPr>
          <w:ilvl w:val="1"/>
          <w:numId w:val="10"/>
        </w:numPr>
        <w:tabs>
          <w:tab w:val="clear" w:pos="1065"/>
        </w:tabs>
        <w:ind w:left="426" w:hanging="426"/>
        <w:rPr>
          <w:rFonts w:cs="Arial"/>
        </w:rPr>
      </w:pPr>
      <w:r w:rsidRPr="006B430F">
        <w:rPr>
          <w:rFonts w:cs="Arial"/>
        </w:rPr>
        <w:t>Práce na realizaci předmětu smlouvy budou zahájeny ihned po nabytí účinnosti této smlouvy.</w:t>
      </w:r>
      <w:r w:rsidR="00B40A20" w:rsidRPr="006B430F">
        <w:rPr>
          <w:rFonts w:cs="Arial"/>
        </w:rPr>
        <w:t xml:space="preserve"> </w:t>
      </w:r>
    </w:p>
    <w:p w14:paraId="6DDA3EB7" w14:textId="358D07B0" w:rsidR="007F753A" w:rsidRPr="002F43F7" w:rsidRDefault="00B40A20" w:rsidP="002F43F7">
      <w:pPr>
        <w:pStyle w:val="SBSSmlouva"/>
        <w:numPr>
          <w:ilvl w:val="1"/>
          <w:numId w:val="10"/>
        </w:numPr>
        <w:tabs>
          <w:tab w:val="clear" w:pos="1065"/>
        </w:tabs>
        <w:ind w:left="426" w:hanging="426"/>
        <w:rPr>
          <w:rFonts w:cs="Arial"/>
        </w:rPr>
      </w:pPr>
      <w:r w:rsidRPr="008779D6">
        <w:rPr>
          <w:rFonts w:cs="Arial"/>
        </w:rPr>
        <w:t>Veškeré práce, dodávky a služby prov</w:t>
      </w:r>
      <w:r w:rsidR="00244C3F" w:rsidRPr="008779D6">
        <w:rPr>
          <w:rFonts w:cs="Arial"/>
        </w:rPr>
        <w:t>á</w:t>
      </w:r>
      <w:r w:rsidRPr="008779D6">
        <w:rPr>
          <w:rFonts w:cs="Arial"/>
        </w:rPr>
        <w:t>d</w:t>
      </w:r>
      <w:r w:rsidR="00244C3F" w:rsidRPr="008779D6">
        <w:rPr>
          <w:rFonts w:cs="Arial"/>
        </w:rPr>
        <w:t>ěné</w:t>
      </w:r>
      <w:r w:rsidRPr="008779D6">
        <w:rPr>
          <w:rFonts w:cs="Arial"/>
        </w:rPr>
        <w:t xml:space="preserve"> </w:t>
      </w:r>
      <w:r w:rsidR="004D6021" w:rsidRPr="008779D6">
        <w:rPr>
          <w:rFonts w:cs="Arial"/>
        </w:rPr>
        <w:t>poskytova</w:t>
      </w:r>
      <w:r w:rsidRPr="008779D6">
        <w:rPr>
          <w:rFonts w:cs="Arial"/>
        </w:rPr>
        <w:t xml:space="preserve">telem v rámci plnění předmětu smlouvy </w:t>
      </w:r>
      <w:r w:rsidR="007F753A" w:rsidRPr="002F43F7">
        <w:rPr>
          <w:rFonts w:cs="Arial"/>
        </w:rPr>
        <w:t xml:space="preserve">budou objednateli předány do </w:t>
      </w:r>
      <w:r w:rsidR="00D74990">
        <w:rPr>
          <w:rFonts w:cs="Arial"/>
        </w:rPr>
        <w:t>180 dnů od nabytí účinnosti smlouvy</w:t>
      </w:r>
      <w:r w:rsidR="007F753A" w:rsidRPr="002F43F7">
        <w:rPr>
          <w:rFonts w:cs="Arial"/>
        </w:rPr>
        <w:t>.</w:t>
      </w:r>
    </w:p>
    <w:p w14:paraId="074998EE" w14:textId="7353EB7C" w:rsidR="0006371D" w:rsidRPr="006B430F" w:rsidRDefault="00B31062" w:rsidP="007D2B38">
      <w:pPr>
        <w:pStyle w:val="JVS2"/>
      </w:pPr>
      <w:r>
        <w:t>Cena</w:t>
      </w:r>
    </w:p>
    <w:p w14:paraId="10108BBA" w14:textId="58D2FBE4" w:rsidR="00187020" w:rsidRDefault="00187020" w:rsidP="00FA2404">
      <w:pPr>
        <w:pStyle w:val="SBSSmlouva"/>
        <w:numPr>
          <w:ilvl w:val="1"/>
          <w:numId w:val="14"/>
        </w:numPr>
        <w:ind w:left="426" w:hanging="426"/>
      </w:pPr>
      <w:bookmarkStart w:id="2" w:name="_Ref254619163"/>
      <w:r w:rsidRPr="008A2D33">
        <w:rPr>
          <w:rFonts w:cs="Arial"/>
        </w:rPr>
        <w:t>Cena za poskytované služby dle čl. II odst</w:t>
      </w:r>
      <w:r>
        <w:rPr>
          <w:rFonts w:cs="Arial"/>
        </w:rPr>
        <w:t xml:space="preserve">. </w:t>
      </w:r>
      <w:r w:rsidRPr="008A2D33">
        <w:rPr>
          <w:rFonts w:cs="Arial"/>
        </w:rPr>
        <w:t xml:space="preserve">1. písm. a) </w:t>
      </w:r>
      <w:r>
        <w:rPr>
          <w:rFonts w:cs="Arial"/>
        </w:rPr>
        <w:t>b</w:t>
      </w:r>
      <w:r w:rsidRPr="008A2D33">
        <w:rPr>
          <w:rFonts w:cs="Arial"/>
        </w:rPr>
        <w:t>)</w:t>
      </w:r>
      <w:r>
        <w:rPr>
          <w:rFonts w:cs="Arial"/>
        </w:rPr>
        <w:t xml:space="preserve"> a e)</w:t>
      </w:r>
      <w:r w:rsidRPr="008A2D33">
        <w:rPr>
          <w:rFonts w:cs="Arial"/>
        </w:rPr>
        <w:t xml:space="preserve"> bude vypočtena na základě odsouhlaseného přehledu plnění a hodinové sazby prací. Cena prací je stanovena hodinovou sazbou ve výši </w:t>
      </w:r>
      <w:r w:rsidR="00A10179">
        <w:rPr>
          <w:rFonts w:cs="Arial"/>
        </w:rPr>
        <w:t xml:space="preserve">2 237,5 </w:t>
      </w:r>
      <w:r w:rsidR="00A10179" w:rsidRPr="003514B4">
        <w:rPr>
          <w:rFonts w:cs="Arial"/>
        </w:rPr>
        <w:t>Kč bez DPH</w:t>
      </w:r>
      <w:r w:rsidR="00A10179">
        <w:rPr>
          <w:rFonts w:cs="Arial"/>
        </w:rPr>
        <w:t xml:space="preserve"> </w:t>
      </w:r>
      <w:r w:rsidRPr="003514B4">
        <w:rPr>
          <w:rFonts w:cs="Arial"/>
        </w:rPr>
        <w:t>Kč</w:t>
      </w:r>
      <w:r>
        <w:rPr>
          <w:rFonts w:cs="Arial"/>
        </w:rPr>
        <w:t>.</w:t>
      </w:r>
    </w:p>
    <w:p w14:paraId="4B6B954B" w14:textId="549DA001" w:rsidR="00187020" w:rsidRPr="00187020" w:rsidRDefault="00187020" w:rsidP="00187020">
      <w:pPr>
        <w:pStyle w:val="SBSSmlouva"/>
        <w:numPr>
          <w:ilvl w:val="1"/>
          <w:numId w:val="14"/>
        </w:numPr>
        <w:ind w:left="426" w:hanging="426"/>
        <w:rPr>
          <w:rFonts w:cs="Arial"/>
        </w:rPr>
      </w:pPr>
      <w:r w:rsidRPr="008A2D33">
        <w:rPr>
          <w:rFonts w:cs="Arial"/>
        </w:rPr>
        <w:t>Cena za školení dle čl. II. odst</w:t>
      </w:r>
      <w:r>
        <w:rPr>
          <w:rFonts w:cs="Arial"/>
        </w:rPr>
        <w:t>. 1. písm.</w:t>
      </w:r>
      <w:r w:rsidRPr="008A2D33">
        <w:rPr>
          <w:rFonts w:cs="Arial"/>
        </w:rPr>
        <w:t xml:space="preserve"> </w:t>
      </w:r>
      <w:r>
        <w:rPr>
          <w:rFonts w:cs="Arial"/>
        </w:rPr>
        <w:t>c</w:t>
      </w:r>
      <w:r w:rsidRPr="008A2D33">
        <w:rPr>
          <w:rFonts w:cs="Arial"/>
        </w:rPr>
        <w:t>)</w:t>
      </w:r>
      <w:r>
        <w:rPr>
          <w:rFonts w:cs="Arial"/>
        </w:rPr>
        <w:t xml:space="preserve">, v rozsahu dle přílohy č. 1 smlouvy, </w:t>
      </w:r>
      <w:r w:rsidR="00A10179">
        <w:rPr>
          <w:rFonts w:cs="Arial"/>
        </w:rPr>
        <w:t xml:space="preserve">činí 51 462,50 </w:t>
      </w:r>
      <w:r w:rsidRPr="003514B4">
        <w:rPr>
          <w:rFonts w:cs="Arial"/>
        </w:rPr>
        <w:t>Kč bez DPH.</w:t>
      </w:r>
    </w:p>
    <w:bookmarkEnd w:id="2"/>
    <w:p w14:paraId="688846DF" w14:textId="00ED52C1" w:rsidR="00A60BFE" w:rsidRPr="008A2D33" w:rsidRDefault="00A60BFE" w:rsidP="00A24EDE">
      <w:pPr>
        <w:pStyle w:val="SBSSmlouva"/>
        <w:numPr>
          <w:ilvl w:val="1"/>
          <w:numId w:val="14"/>
        </w:numPr>
        <w:ind w:left="426" w:hanging="426"/>
        <w:rPr>
          <w:rFonts w:cs="Arial"/>
        </w:rPr>
      </w:pPr>
      <w:r w:rsidRPr="008A2D33">
        <w:rPr>
          <w:rFonts w:cs="Arial"/>
        </w:rPr>
        <w:t>Celkové plnění ze smlouv</w:t>
      </w:r>
      <w:r w:rsidR="007F753A">
        <w:rPr>
          <w:rFonts w:cs="Arial"/>
        </w:rPr>
        <w:t>y</w:t>
      </w:r>
      <w:r w:rsidRPr="008A2D33">
        <w:rPr>
          <w:rFonts w:cs="Arial"/>
        </w:rPr>
        <w:t xml:space="preserve"> nepřekročí </w:t>
      </w:r>
      <w:r w:rsidR="006A7FB1">
        <w:rPr>
          <w:rFonts w:cs="Arial"/>
        </w:rPr>
        <w:t>700</w:t>
      </w:r>
      <w:r w:rsidRPr="008A2D33">
        <w:rPr>
          <w:rFonts w:cs="Arial"/>
        </w:rPr>
        <w:t xml:space="preserve"> 000,- Kč bez DPH. </w:t>
      </w:r>
    </w:p>
    <w:p w14:paraId="704CA03D" w14:textId="27FDF54F" w:rsidR="002D3C96" w:rsidRPr="006B430F" w:rsidRDefault="006F159A" w:rsidP="00A24EDE">
      <w:pPr>
        <w:pStyle w:val="SBSSmlouva"/>
        <w:numPr>
          <w:ilvl w:val="1"/>
          <w:numId w:val="14"/>
        </w:numPr>
        <w:ind w:left="426" w:hanging="426"/>
        <w:rPr>
          <w:rFonts w:cs="Arial"/>
        </w:rPr>
      </w:pPr>
      <w:r>
        <w:rPr>
          <w:rFonts w:cs="Arial"/>
        </w:rPr>
        <w:t>Cena</w:t>
      </w:r>
      <w:r w:rsidR="00FF1252" w:rsidRPr="006B430F">
        <w:rPr>
          <w:rFonts w:cs="Arial"/>
        </w:rPr>
        <w:t xml:space="preserve"> za poskytované služby je dohodnuta jako nejvýše přípustná a platí po celou dobu účinnosti smlouvy</w:t>
      </w:r>
      <w:r w:rsidR="002D3C96" w:rsidRPr="006B430F">
        <w:rPr>
          <w:rFonts w:cs="Arial"/>
        </w:rPr>
        <w:t>.</w:t>
      </w:r>
    </w:p>
    <w:p w14:paraId="46AC4809" w14:textId="6BA47820" w:rsidR="002052F0" w:rsidRPr="006B430F" w:rsidRDefault="002D3C96" w:rsidP="00A24EDE">
      <w:pPr>
        <w:pStyle w:val="SBSSmlouva"/>
        <w:numPr>
          <w:ilvl w:val="1"/>
          <w:numId w:val="14"/>
        </w:numPr>
        <w:ind w:left="426" w:hanging="426"/>
        <w:rPr>
          <w:rFonts w:cs="Arial"/>
        </w:rPr>
      </w:pPr>
      <w:r w:rsidRPr="006B430F">
        <w:rPr>
          <w:rFonts w:cs="Arial"/>
        </w:rPr>
        <w:t xml:space="preserve">K </w:t>
      </w:r>
      <w:r w:rsidR="00655A6A" w:rsidRPr="006B430F">
        <w:rPr>
          <w:rFonts w:cs="Arial"/>
        </w:rPr>
        <w:t xml:space="preserve">dohodnuté </w:t>
      </w:r>
      <w:r w:rsidR="006F159A">
        <w:rPr>
          <w:rFonts w:cs="Arial"/>
        </w:rPr>
        <w:t>ceně</w:t>
      </w:r>
      <w:r w:rsidR="0069280D" w:rsidRPr="006B430F">
        <w:rPr>
          <w:rFonts w:cs="Arial"/>
        </w:rPr>
        <w:t xml:space="preserve"> </w:t>
      </w:r>
      <w:r w:rsidR="00DE08FF" w:rsidRPr="006B430F">
        <w:rPr>
          <w:rFonts w:cs="Arial"/>
        </w:rPr>
        <w:t xml:space="preserve">bude připočtena sazba DPH platná ke dni uskutečnění příslušného zdanitelného plnění. </w:t>
      </w:r>
      <w:r w:rsidR="004D6021">
        <w:rPr>
          <w:rFonts w:cs="Arial"/>
        </w:rPr>
        <w:t>Poskytova</w:t>
      </w:r>
      <w:r w:rsidR="004F495E" w:rsidRPr="006B430F">
        <w:rPr>
          <w:rFonts w:cs="Arial"/>
        </w:rPr>
        <w:t xml:space="preserve">tel </w:t>
      </w:r>
      <w:r w:rsidR="002052F0" w:rsidRPr="006B430F">
        <w:rPr>
          <w:rFonts w:cs="Arial"/>
        </w:rPr>
        <w:t xml:space="preserve">odpovídá za to, že sazba daně z přidané hodnoty </w:t>
      </w:r>
      <w:r w:rsidR="00592CE0" w:rsidRPr="006B430F">
        <w:rPr>
          <w:rFonts w:cs="Arial"/>
        </w:rPr>
        <w:t>bude</w:t>
      </w:r>
      <w:r w:rsidR="002052F0" w:rsidRPr="006B430F">
        <w:rPr>
          <w:rFonts w:cs="Arial"/>
        </w:rPr>
        <w:t xml:space="preserve"> stanovena v souladu s platnými právními předpisy.</w:t>
      </w:r>
    </w:p>
    <w:p w14:paraId="5A544F1E" w14:textId="68691E17" w:rsidR="001B0C20" w:rsidRPr="006B430F" w:rsidRDefault="006F159A" w:rsidP="00A24EDE">
      <w:pPr>
        <w:pStyle w:val="SBSSmlouva"/>
        <w:numPr>
          <w:ilvl w:val="1"/>
          <w:numId w:val="14"/>
        </w:numPr>
        <w:ind w:left="426" w:hanging="426"/>
        <w:rPr>
          <w:rFonts w:cs="Arial"/>
        </w:rPr>
      </w:pPr>
      <w:r>
        <w:rPr>
          <w:rFonts w:cs="Arial"/>
        </w:rPr>
        <w:t>Cena</w:t>
      </w:r>
      <w:r w:rsidR="0069280D" w:rsidRPr="006B430F">
        <w:rPr>
          <w:rFonts w:cs="Arial"/>
        </w:rPr>
        <w:t xml:space="preserve"> </w:t>
      </w:r>
      <w:r w:rsidR="001B0C20" w:rsidRPr="006B430F">
        <w:rPr>
          <w:rFonts w:cs="Arial"/>
        </w:rPr>
        <w:t>obsahuje i případně zvýšené náklady spojené s v</w:t>
      </w:r>
      <w:r w:rsidR="00DE7E30" w:rsidRPr="006B430F">
        <w:rPr>
          <w:rFonts w:cs="Arial"/>
        </w:rPr>
        <w:t xml:space="preserve">ývojem cen vstupních nákladů, </w:t>
      </w:r>
      <w:r w:rsidR="001B0C20" w:rsidRPr="006B430F">
        <w:rPr>
          <w:rFonts w:cs="Arial"/>
        </w:rPr>
        <w:t>a to až do doby ukončení veškerých prací, dodávek a služeb poskytnutých v rámci plnění předmětu této smlouvy.</w:t>
      </w:r>
    </w:p>
    <w:p w14:paraId="6F6C2789" w14:textId="0BB57A11" w:rsidR="00C10A67" w:rsidRPr="006B430F" w:rsidRDefault="005D02FA" w:rsidP="00A24EDE">
      <w:pPr>
        <w:pStyle w:val="SBSSmlouva"/>
        <w:numPr>
          <w:ilvl w:val="1"/>
          <w:numId w:val="14"/>
        </w:numPr>
        <w:ind w:left="426" w:hanging="426"/>
        <w:rPr>
          <w:rFonts w:cs="Arial"/>
        </w:rPr>
      </w:pPr>
      <w:r w:rsidRPr="006B430F">
        <w:rPr>
          <w:rFonts w:cs="Arial"/>
        </w:rPr>
        <w:lastRenderedPageBreak/>
        <w:t xml:space="preserve">Součástí </w:t>
      </w:r>
      <w:r w:rsidR="006F159A">
        <w:rPr>
          <w:rFonts w:cs="Arial"/>
        </w:rPr>
        <w:t>ceny</w:t>
      </w:r>
      <w:r w:rsidR="00EA610F" w:rsidRPr="006B430F">
        <w:rPr>
          <w:rFonts w:cs="Arial"/>
        </w:rPr>
        <w:t xml:space="preserve"> </w:t>
      </w:r>
      <w:r w:rsidRPr="006B430F">
        <w:rPr>
          <w:rFonts w:cs="Arial"/>
        </w:rPr>
        <w:t xml:space="preserve">jsou </w:t>
      </w:r>
      <w:r w:rsidR="001B0C20" w:rsidRPr="006B430F">
        <w:rPr>
          <w:rFonts w:cs="Arial"/>
        </w:rPr>
        <w:t>vešker</w:t>
      </w:r>
      <w:r w:rsidRPr="006B430F">
        <w:rPr>
          <w:rFonts w:cs="Arial"/>
        </w:rPr>
        <w:t>é</w:t>
      </w:r>
      <w:r w:rsidR="001B0C20" w:rsidRPr="006B430F">
        <w:rPr>
          <w:rFonts w:cs="Arial"/>
        </w:rPr>
        <w:t xml:space="preserve"> pr</w:t>
      </w:r>
      <w:r w:rsidRPr="006B430F">
        <w:rPr>
          <w:rFonts w:cs="Arial"/>
        </w:rPr>
        <w:t>áce</w:t>
      </w:r>
      <w:r w:rsidR="001B0C20" w:rsidRPr="006B430F">
        <w:rPr>
          <w:rFonts w:cs="Arial"/>
        </w:rPr>
        <w:t>, dodávk</w:t>
      </w:r>
      <w:r w:rsidRPr="006B430F">
        <w:rPr>
          <w:rFonts w:cs="Arial"/>
        </w:rPr>
        <w:t>y</w:t>
      </w:r>
      <w:r w:rsidR="001B0C20" w:rsidRPr="006B430F">
        <w:rPr>
          <w:rFonts w:cs="Arial"/>
        </w:rPr>
        <w:t>, služb</w:t>
      </w:r>
      <w:r w:rsidRPr="006B430F">
        <w:rPr>
          <w:rFonts w:cs="Arial"/>
        </w:rPr>
        <w:t>y</w:t>
      </w:r>
      <w:r w:rsidR="001B0C20" w:rsidRPr="006B430F">
        <w:rPr>
          <w:rFonts w:cs="Arial"/>
        </w:rPr>
        <w:t>, poplatk</w:t>
      </w:r>
      <w:r w:rsidR="00D851C3" w:rsidRPr="006B430F">
        <w:rPr>
          <w:rFonts w:cs="Arial"/>
        </w:rPr>
        <w:t>y</w:t>
      </w:r>
      <w:r w:rsidR="001B0C20" w:rsidRPr="006B430F">
        <w:rPr>
          <w:rFonts w:cs="Arial"/>
        </w:rPr>
        <w:t xml:space="preserve"> a jiné náklady nezbytné pro řádné a úplné splnění předmětu této smlouvy, včetně veškerých nákladů spojených s účastí </w:t>
      </w:r>
      <w:r w:rsidR="004D6021">
        <w:rPr>
          <w:rFonts w:cs="Arial"/>
        </w:rPr>
        <w:t>poskytova</w:t>
      </w:r>
      <w:r w:rsidR="004F495E" w:rsidRPr="006B430F">
        <w:rPr>
          <w:rFonts w:cs="Arial"/>
        </w:rPr>
        <w:t xml:space="preserve">tele </w:t>
      </w:r>
      <w:r w:rsidR="001B0C20" w:rsidRPr="006B430F">
        <w:rPr>
          <w:rFonts w:cs="Arial"/>
        </w:rPr>
        <w:t>na všech</w:t>
      </w:r>
      <w:r w:rsidR="00C16235" w:rsidRPr="006B430F">
        <w:rPr>
          <w:rFonts w:cs="Arial"/>
        </w:rPr>
        <w:t xml:space="preserve"> jednáních</w:t>
      </w:r>
      <w:r w:rsidR="001B0C20" w:rsidRPr="006B430F">
        <w:rPr>
          <w:rFonts w:cs="Arial"/>
        </w:rPr>
        <w:t xml:space="preserve"> týkajících se předmětu plnění </w:t>
      </w:r>
      <w:r w:rsidR="00C16235" w:rsidRPr="006B430F">
        <w:rPr>
          <w:rFonts w:cs="Arial"/>
        </w:rPr>
        <w:t xml:space="preserve">této </w:t>
      </w:r>
      <w:r w:rsidR="0025231A" w:rsidRPr="006B430F">
        <w:rPr>
          <w:rFonts w:cs="Arial"/>
        </w:rPr>
        <w:t>smlouvy.</w:t>
      </w:r>
    </w:p>
    <w:bookmarkEnd w:id="1"/>
    <w:p w14:paraId="2335935B" w14:textId="1AF16C30" w:rsidR="00DE1E4B" w:rsidRPr="006B430F" w:rsidRDefault="00120D17" w:rsidP="007D2B38">
      <w:pPr>
        <w:pStyle w:val="JVS2"/>
      </w:pPr>
      <w:r w:rsidRPr="006B430F">
        <w:t>Platební podmínky</w:t>
      </w:r>
    </w:p>
    <w:p w14:paraId="5962C2C7" w14:textId="1B80ED1F" w:rsidR="001D2228" w:rsidRPr="006B430F" w:rsidRDefault="004D6021" w:rsidP="00A24EDE">
      <w:pPr>
        <w:pStyle w:val="SBSSmlouva"/>
        <w:numPr>
          <w:ilvl w:val="1"/>
          <w:numId w:val="15"/>
        </w:numPr>
        <w:ind w:left="426" w:hanging="426"/>
        <w:rPr>
          <w:rFonts w:cs="Arial"/>
        </w:rPr>
      </w:pPr>
      <w:r>
        <w:rPr>
          <w:rFonts w:cs="Arial"/>
        </w:rPr>
        <w:t>Poskytova</w:t>
      </w:r>
      <w:r w:rsidR="004F495E" w:rsidRPr="006B430F">
        <w:rPr>
          <w:rFonts w:cs="Arial"/>
        </w:rPr>
        <w:t xml:space="preserve">tel </w:t>
      </w:r>
      <w:r w:rsidR="001D2228" w:rsidRPr="006B430F">
        <w:rPr>
          <w:rFonts w:cs="Arial"/>
        </w:rPr>
        <w:t xml:space="preserve">prohlašuje, že nežádá zálohu k náhradě hotových výdajů. Náhrada nákladů účelně vynaložených při plnění předmětu smlouvy je obsažena ve sjednané </w:t>
      </w:r>
      <w:r w:rsidR="006F159A">
        <w:rPr>
          <w:rFonts w:cs="Arial"/>
        </w:rPr>
        <w:t>ceně</w:t>
      </w:r>
      <w:r w:rsidR="00EA610F" w:rsidRPr="006B430F">
        <w:rPr>
          <w:rFonts w:cs="Arial"/>
        </w:rPr>
        <w:t xml:space="preserve"> </w:t>
      </w:r>
      <w:r w:rsidR="001D2228" w:rsidRPr="006B430F">
        <w:rPr>
          <w:rFonts w:cs="Arial"/>
        </w:rPr>
        <w:t>dle čl.</w:t>
      </w:r>
      <w:r w:rsidR="00A976B7" w:rsidRPr="006B430F">
        <w:rPr>
          <w:rFonts w:cs="Arial"/>
        </w:rPr>
        <w:t> </w:t>
      </w:r>
      <w:r w:rsidR="001D2228" w:rsidRPr="006B430F">
        <w:rPr>
          <w:rFonts w:cs="Arial"/>
        </w:rPr>
        <w:t>V. této smlouvy.</w:t>
      </w:r>
    </w:p>
    <w:p w14:paraId="3CD73964" w14:textId="28F3B838" w:rsidR="007E3CCB" w:rsidRPr="006B430F" w:rsidRDefault="00874F53" w:rsidP="00A24EDE">
      <w:pPr>
        <w:pStyle w:val="SBSSmlouva"/>
        <w:numPr>
          <w:ilvl w:val="1"/>
          <w:numId w:val="15"/>
        </w:numPr>
        <w:ind w:left="426" w:hanging="426"/>
        <w:rPr>
          <w:rFonts w:cs="Arial"/>
        </w:rPr>
      </w:pPr>
      <w:r w:rsidRPr="006B430F">
        <w:rPr>
          <w:rFonts w:cs="Arial"/>
        </w:rPr>
        <w:t xml:space="preserve">Podkladem pro úhradu smluvní </w:t>
      </w:r>
      <w:r w:rsidR="00A976B7" w:rsidRPr="006B430F">
        <w:rPr>
          <w:rFonts w:cs="Arial"/>
        </w:rPr>
        <w:t>ceny</w:t>
      </w:r>
      <w:r w:rsidR="008424DC" w:rsidRPr="006B430F">
        <w:rPr>
          <w:rFonts w:cs="Arial"/>
        </w:rPr>
        <w:t xml:space="preserve"> </w:t>
      </w:r>
      <w:r w:rsidRPr="006B430F">
        <w:rPr>
          <w:rFonts w:cs="Arial"/>
        </w:rPr>
        <w:t>je vyúčtování nazvané faktura (dále jen „faktura“), které bude mít náležitosti daňového dokladu dle § 2</w:t>
      </w:r>
      <w:r w:rsidR="00B71836" w:rsidRPr="006B430F">
        <w:rPr>
          <w:rFonts w:cs="Arial"/>
        </w:rPr>
        <w:t>9</w:t>
      </w:r>
      <w:r w:rsidRPr="006B430F">
        <w:rPr>
          <w:rFonts w:cs="Arial"/>
        </w:rPr>
        <w:t xml:space="preserve"> zákona č. 235/2004 Sb., o dani z přidané hodnoty, v</w:t>
      </w:r>
      <w:r w:rsidR="001D2228" w:rsidRPr="006B430F">
        <w:rPr>
          <w:rFonts w:cs="Arial"/>
        </w:rPr>
        <w:t>e znění pozdějších předpisů</w:t>
      </w:r>
      <w:r w:rsidRPr="006B430F">
        <w:rPr>
          <w:rFonts w:cs="Arial"/>
        </w:rPr>
        <w:t>.</w:t>
      </w:r>
    </w:p>
    <w:p w14:paraId="27C176CA" w14:textId="2F05EAF6" w:rsidR="008E4FE2" w:rsidRPr="001B1267" w:rsidRDefault="005A06B1" w:rsidP="00A24EDE">
      <w:pPr>
        <w:pStyle w:val="SBSSmlouva"/>
        <w:numPr>
          <w:ilvl w:val="1"/>
          <w:numId w:val="15"/>
        </w:numPr>
        <w:tabs>
          <w:tab w:val="clear" w:pos="1065"/>
          <w:tab w:val="num" w:pos="993"/>
        </w:tabs>
        <w:ind w:left="426" w:hanging="426"/>
        <w:rPr>
          <w:rFonts w:cs="Arial"/>
        </w:rPr>
      </w:pPr>
      <w:r w:rsidRPr="001B1267">
        <w:rPr>
          <w:rFonts w:cs="Arial"/>
        </w:rPr>
        <w:t>Faktur</w:t>
      </w:r>
      <w:r w:rsidR="002F43F7">
        <w:rPr>
          <w:rFonts w:cs="Arial"/>
        </w:rPr>
        <w:t xml:space="preserve">a bude </w:t>
      </w:r>
      <w:r w:rsidR="00445E73">
        <w:rPr>
          <w:rFonts w:cs="Arial"/>
        </w:rPr>
        <w:t>vystaven</w:t>
      </w:r>
      <w:r w:rsidR="002F43F7">
        <w:rPr>
          <w:rFonts w:cs="Arial"/>
        </w:rPr>
        <w:t>a</w:t>
      </w:r>
      <w:r w:rsidRPr="001B1267">
        <w:rPr>
          <w:rFonts w:cs="Arial"/>
        </w:rPr>
        <w:t xml:space="preserve"> </w:t>
      </w:r>
      <w:r w:rsidR="008E4FE2" w:rsidRPr="001B1267">
        <w:rPr>
          <w:rFonts w:cs="Arial"/>
        </w:rPr>
        <w:t>do pěti (5) dnů po</w:t>
      </w:r>
      <w:r w:rsidR="00CA7795">
        <w:rPr>
          <w:rFonts w:cs="Arial"/>
        </w:rPr>
        <w:t> </w:t>
      </w:r>
      <w:r w:rsidR="007D2B38">
        <w:rPr>
          <w:rFonts w:cs="Arial"/>
        </w:rPr>
        <w:t>převzetí</w:t>
      </w:r>
      <w:r w:rsidR="00221F58" w:rsidRPr="001B1267">
        <w:rPr>
          <w:rFonts w:cs="Arial"/>
        </w:rPr>
        <w:t xml:space="preserve"> poskytnutého plnění</w:t>
      </w:r>
      <w:r w:rsidRPr="001B1267">
        <w:rPr>
          <w:rFonts w:cs="Arial"/>
        </w:rPr>
        <w:t>.</w:t>
      </w:r>
    </w:p>
    <w:p w14:paraId="43F6E578" w14:textId="77777777" w:rsidR="00874F53" w:rsidRPr="006B430F" w:rsidRDefault="00874F53" w:rsidP="00A24EDE">
      <w:pPr>
        <w:pStyle w:val="SBSSmlouva"/>
        <w:numPr>
          <w:ilvl w:val="1"/>
          <w:numId w:val="15"/>
        </w:numPr>
        <w:ind w:left="426" w:hanging="426"/>
        <w:rPr>
          <w:rFonts w:cs="Arial"/>
        </w:rPr>
      </w:pPr>
      <w:r w:rsidRPr="006B430F">
        <w:rPr>
          <w:rFonts w:cs="Arial"/>
        </w:rPr>
        <w:t xml:space="preserve">Kromě náležitostí stanovených platnými právními předpisy pro daňový doklad je </w:t>
      </w:r>
      <w:r w:rsidR="004D6021">
        <w:rPr>
          <w:rFonts w:cs="Arial"/>
        </w:rPr>
        <w:t>poskytova</w:t>
      </w:r>
      <w:r w:rsidR="008424DC" w:rsidRPr="006B430F">
        <w:rPr>
          <w:rFonts w:cs="Arial"/>
        </w:rPr>
        <w:t>tel</w:t>
      </w:r>
      <w:r w:rsidRPr="006B430F">
        <w:rPr>
          <w:rFonts w:cs="Arial"/>
        </w:rPr>
        <w:t xml:space="preserve"> povin</w:t>
      </w:r>
      <w:r w:rsidR="008424DC" w:rsidRPr="006B430F">
        <w:rPr>
          <w:rFonts w:cs="Arial"/>
        </w:rPr>
        <w:t>e</w:t>
      </w:r>
      <w:r w:rsidRPr="006B430F">
        <w:rPr>
          <w:rFonts w:cs="Arial"/>
        </w:rPr>
        <w:t>n ve faktuře uvést i tyto údaje:</w:t>
      </w:r>
    </w:p>
    <w:p w14:paraId="090A544B" w14:textId="45AC13FF" w:rsidR="00874F53" w:rsidRPr="006B430F" w:rsidRDefault="00874F53" w:rsidP="00A24EDE">
      <w:pPr>
        <w:numPr>
          <w:ilvl w:val="1"/>
          <w:numId w:val="22"/>
        </w:numPr>
        <w:tabs>
          <w:tab w:val="clear" w:pos="1440"/>
          <w:tab w:val="num" w:pos="993"/>
        </w:tabs>
        <w:spacing w:before="120"/>
        <w:ind w:left="993" w:hanging="426"/>
        <w:jc w:val="both"/>
        <w:rPr>
          <w:rFonts w:cs="Arial"/>
          <w:sz w:val="22"/>
          <w:szCs w:val="22"/>
        </w:rPr>
      </w:pPr>
      <w:r w:rsidRPr="006B430F">
        <w:rPr>
          <w:rFonts w:cs="Arial"/>
          <w:sz w:val="22"/>
          <w:szCs w:val="22"/>
        </w:rPr>
        <w:t>číslo s</w:t>
      </w:r>
      <w:r w:rsidR="0014340E" w:rsidRPr="006B430F">
        <w:rPr>
          <w:rFonts w:cs="Arial"/>
          <w:sz w:val="22"/>
          <w:szCs w:val="22"/>
        </w:rPr>
        <w:t xml:space="preserve">mlouvy a datum jejího uzavření, </w:t>
      </w:r>
      <w:r w:rsidR="006F159A">
        <w:rPr>
          <w:rFonts w:cs="Arial"/>
          <w:sz w:val="22"/>
          <w:szCs w:val="22"/>
        </w:rPr>
        <w:t>identifikátor</w:t>
      </w:r>
      <w:r w:rsidR="0014340E" w:rsidRPr="006B430F">
        <w:rPr>
          <w:rFonts w:cs="Arial"/>
          <w:sz w:val="22"/>
          <w:szCs w:val="22"/>
        </w:rPr>
        <w:t xml:space="preserve"> veřejné zakázky</w:t>
      </w:r>
    </w:p>
    <w:p w14:paraId="6C50656F" w14:textId="77777777" w:rsidR="00874F53" w:rsidRPr="006B430F" w:rsidRDefault="00874F53" w:rsidP="00A24EDE">
      <w:pPr>
        <w:numPr>
          <w:ilvl w:val="1"/>
          <w:numId w:val="22"/>
        </w:numPr>
        <w:tabs>
          <w:tab w:val="clear" w:pos="1440"/>
          <w:tab w:val="num" w:pos="993"/>
        </w:tabs>
        <w:spacing w:before="120"/>
        <w:ind w:left="993" w:hanging="426"/>
        <w:jc w:val="both"/>
        <w:rPr>
          <w:rFonts w:cs="Arial"/>
          <w:sz w:val="22"/>
          <w:szCs w:val="22"/>
        </w:rPr>
      </w:pPr>
      <w:r w:rsidRPr="006B430F">
        <w:rPr>
          <w:rFonts w:cs="Arial"/>
          <w:sz w:val="22"/>
          <w:szCs w:val="22"/>
        </w:rPr>
        <w:t>předmět plnění a jeho přesnou specifikaci ve slovním vyjádření (nestačí pouze odkaz na číslo uzavřené smlouvy),</w:t>
      </w:r>
    </w:p>
    <w:p w14:paraId="63504942" w14:textId="77777777" w:rsidR="00874F53" w:rsidRPr="006B430F" w:rsidRDefault="00874F53" w:rsidP="00A24EDE">
      <w:pPr>
        <w:numPr>
          <w:ilvl w:val="1"/>
          <w:numId w:val="22"/>
        </w:numPr>
        <w:tabs>
          <w:tab w:val="clear" w:pos="1440"/>
          <w:tab w:val="num" w:pos="993"/>
        </w:tabs>
        <w:spacing w:before="120"/>
        <w:ind w:left="993" w:hanging="426"/>
        <w:jc w:val="both"/>
        <w:rPr>
          <w:rFonts w:cs="Arial"/>
          <w:sz w:val="22"/>
          <w:szCs w:val="22"/>
        </w:rPr>
      </w:pPr>
      <w:r w:rsidRPr="006B430F">
        <w:rPr>
          <w:rFonts w:cs="Arial"/>
          <w:sz w:val="22"/>
          <w:szCs w:val="22"/>
        </w:rPr>
        <w:t>označení banky a číslo účtu, na který musí být zaplaceno,</w:t>
      </w:r>
    </w:p>
    <w:p w14:paraId="1A176596" w14:textId="77777777" w:rsidR="00874F53" w:rsidRPr="006B430F" w:rsidRDefault="00DE1D21" w:rsidP="00A24EDE">
      <w:pPr>
        <w:numPr>
          <w:ilvl w:val="1"/>
          <w:numId w:val="22"/>
        </w:numPr>
        <w:tabs>
          <w:tab w:val="clear" w:pos="1440"/>
          <w:tab w:val="num" w:pos="993"/>
        </w:tabs>
        <w:spacing w:before="120"/>
        <w:ind w:left="993" w:hanging="426"/>
        <w:jc w:val="both"/>
        <w:rPr>
          <w:rFonts w:cs="Arial"/>
          <w:sz w:val="22"/>
          <w:szCs w:val="22"/>
        </w:rPr>
      </w:pPr>
      <w:r w:rsidRPr="006B430F">
        <w:rPr>
          <w:rFonts w:cs="Arial"/>
          <w:sz w:val="22"/>
          <w:szCs w:val="22"/>
        </w:rPr>
        <w:t>dobu</w:t>
      </w:r>
      <w:r w:rsidR="00874F53" w:rsidRPr="006B430F">
        <w:rPr>
          <w:rFonts w:cs="Arial"/>
          <w:sz w:val="22"/>
          <w:szCs w:val="22"/>
        </w:rPr>
        <w:t xml:space="preserve"> splatnosti faktury,</w:t>
      </w:r>
    </w:p>
    <w:p w14:paraId="4CFB3D3D" w14:textId="77777777" w:rsidR="00874F53" w:rsidRPr="006B430F" w:rsidRDefault="00874F53" w:rsidP="00A24EDE">
      <w:pPr>
        <w:numPr>
          <w:ilvl w:val="1"/>
          <w:numId w:val="22"/>
        </w:numPr>
        <w:tabs>
          <w:tab w:val="clear" w:pos="1440"/>
          <w:tab w:val="num" w:pos="993"/>
        </w:tabs>
        <w:spacing w:before="120"/>
        <w:ind w:left="993" w:hanging="426"/>
        <w:jc w:val="both"/>
        <w:rPr>
          <w:rFonts w:cs="Arial"/>
          <w:sz w:val="22"/>
          <w:szCs w:val="22"/>
        </w:rPr>
      </w:pPr>
      <w:r w:rsidRPr="006B430F">
        <w:rPr>
          <w:rFonts w:cs="Arial"/>
          <w:sz w:val="22"/>
          <w:szCs w:val="22"/>
        </w:rPr>
        <w:t xml:space="preserve">označení útvaru </w:t>
      </w:r>
      <w:r w:rsidR="0014340E" w:rsidRPr="006B430F">
        <w:rPr>
          <w:rFonts w:cs="Arial"/>
          <w:sz w:val="22"/>
          <w:szCs w:val="22"/>
        </w:rPr>
        <w:t>objednatele</w:t>
      </w:r>
      <w:r w:rsidRPr="006B430F">
        <w:rPr>
          <w:rFonts w:cs="Arial"/>
          <w:sz w:val="22"/>
          <w:szCs w:val="22"/>
        </w:rPr>
        <w:t xml:space="preserve">, který akci likviduje (tj. odbor </w:t>
      </w:r>
      <w:r w:rsidR="00592CE0" w:rsidRPr="006B430F">
        <w:rPr>
          <w:rFonts w:cs="Arial"/>
          <w:sz w:val="22"/>
          <w:szCs w:val="22"/>
        </w:rPr>
        <w:t>projektů IT služeb a outsourcingu</w:t>
      </w:r>
      <w:r w:rsidRPr="006B430F">
        <w:rPr>
          <w:rFonts w:cs="Arial"/>
          <w:sz w:val="22"/>
          <w:szCs w:val="22"/>
        </w:rPr>
        <w:t>),</w:t>
      </w:r>
    </w:p>
    <w:p w14:paraId="5D692FC4" w14:textId="77777777" w:rsidR="00874F53" w:rsidRPr="006B430F" w:rsidRDefault="00874F53" w:rsidP="00A24EDE">
      <w:pPr>
        <w:numPr>
          <w:ilvl w:val="1"/>
          <w:numId w:val="22"/>
        </w:numPr>
        <w:tabs>
          <w:tab w:val="clear" w:pos="1440"/>
          <w:tab w:val="num" w:pos="993"/>
        </w:tabs>
        <w:spacing w:before="120"/>
        <w:ind w:left="993" w:hanging="426"/>
        <w:jc w:val="both"/>
        <w:rPr>
          <w:rFonts w:cs="Arial"/>
          <w:sz w:val="22"/>
          <w:szCs w:val="22"/>
        </w:rPr>
      </w:pPr>
      <w:r w:rsidRPr="006B430F">
        <w:rPr>
          <w:rFonts w:cs="Arial"/>
          <w:sz w:val="22"/>
          <w:szCs w:val="22"/>
        </w:rPr>
        <w:t xml:space="preserve">jméno a </w:t>
      </w:r>
      <w:r w:rsidR="0014340E" w:rsidRPr="006B430F">
        <w:rPr>
          <w:rFonts w:cs="Arial"/>
          <w:sz w:val="22"/>
          <w:szCs w:val="22"/>
        </w:rPr>
        <w:t xml:space="preserve">příjmení </w:t>
      </w:r>
      <w:r w:rsidR="00231E29" w:rsidRPr="006B430F">
        <w:rPr>
          <w:rFonts w:cs="Arial"/>
          <w:sz w:val="22"/>
          <w:szCs w:val="22"/>
        </w:rPr>
        <w:t xml:space="preserve">osoby, která fakturu vystavila, včetně jejího </w:t>
      </w:r>
      <w:r w:rsidR="00DE1D21" w:rsidRPr="006B430F">
        <w:rPr>
          <w:rFonts w:cs="Arial"/>
          <w:sz w:val="22"/>
          <w:szCs w:val="22"/>
        </w:rPr>
        <w:t>kontaktního telefonu.</w:t>
      </w:r>
    </w:p>
    <w:p w14:paraId="275A4D8B" w14:textId="5C3F02D8" w:rsidR="00874F53" w:rsidRPr="006B430F" w:rsidRDefault="008D1D58" w:rsidP="00A24EDE">
      <w:pPr>
        <w:pStyle w:val="SBSSmlouva"/>
        <w:numPr>
          <w:ilvl w:val="1"/>
          <w:numId w:val="15"/>
        </w:numPr>
        <w:ind w:left="426" w:hanging="426"/>
        <w:rPr>
          <w:rFonts w:cs="Arial"/>
        </w:rPr>
      </w:pPr>
      <w:r w:rsidRPr="006B430F">
        <w:rPr>
          <w:rFonts w:cs="Arial"/>
        </w:rPr>
        <w:t xml:space="preserve">Doba splatnosti faktury za plnění předmětu smlouvy činí </w:t>
      </w:r>
      <w:r w:rsidR="00592260">
        <w:rPr>
          <w:rFonts w:cs="Arial"/>
        </w:rPr>
        <w:t>30</w:t>
      </w:r>
      <w:r w:rsidRPr="006B430F">
        <w:rPr>
          <w:rFonts w:cs="Arial"/>
        </w:rPr>
        <w:t xml:space="preserve"> kalendářních dnů po jejím doručení objednateli. </w:t>
      </w:r>
      <w:r w:rsidR="008314C0" w:rsidRPr="006B430F">
        <w:rPr>
          <w:rFonts w:cs="Arial"/>
        </w:rPr>
        <w:t xml:space="preserve">Pro placení jiných plateb (např. úroků z prodlení, smluvních pokut, náhrady škody aj.) si smluvní strany sjednávají </w:t>
      </w:r>
      <w:r w:rsidR="00AE79C4" w:rsidRPr="006B430F">
        <w:rPr>
          <w:rFonts w:cs="Arial"/>
        </w:rPr>
        <w:t>10denní</w:t>
      </w:r>
      <w:r w:rsidR="008314C0" w:rsidRPr="006B430F">
        <w:rPr>
          <w:rFonts w:cs="Arial"/>
        </w:rPr>
        <w:t xml:space="preserve"> dobu splatnosti.</w:t>
      </w:r>
    </w:p>
    <w:p w14:paraId="4E5D9115" w14:textId="67AD5F75" w:rsidR="00B87EB8" w:rsidRPr="006B430F" w:rsidRDefault="00B87EB8" w:rsidP="00A24EDE">
      <w:pPr>
        <w:pStyle w:val="SBSSmlouva"/>
        <w:numPr>
          <w:ilvl w:val="1"/>
          <w:numId w:val="15"/>
        </w:numPr>
        <w:ind w:left="426" w:hanging="426"/>
        <w:rPr>
          <w:rFonts w:cs="Arial"/>
        </w:rPr>
      </w:pPr>
      <w:r w:rsidRPr="006B430F">
        <w:rPr>
          <w:rFonts w:cs="Arial"/>
        </w:rPr>
        <w:t xml:space="preserve">Faktura bude zpracována v souladu s vyhláškou č. 410/2009 Sb., kterou se provádějí některá ustanovení zákona č. 563/1991 Sb., o účetnictví, ve znění pozdějších předpisů, pro některé vybrané účetní jednotky, ve znění pozdějších předpisů. Rovněž bude ve faktuře uplatněn Pokyn </w:t>
      </w:r>
      <w:r w:rsidR="00C72C6F">
        <w:rPr>
          <w:rFonts w:cs="Arial"/>
        </w:rPr>
        <w:t>Generálního finančního ředitelství</w:t>
      </w:r>
      <w:r w:rsidRPr="006B430F">
        <w:rPr>
          <w:rFonts w:cs="Arial"/>
        </w:rPr>
        <w:t xml:space="preserve"> k jednotnému postupu při uplatňování některých ustanovení zákona č.</w:t>
      </w:r>
      <w:r w:rsidR="00C54148">
        <w:rPr>
          <w:rFonts w:cs="Arial"/>
        </w:rPr>
        <w:t> </w:t>
      </w:r>
      <w:r w:rsidRPr="006B430F">
        <w:rPr>
          <w:rFonts w:cs="Arial"/>
        </w:rPr>
        <w:t>586/1992 Sb., o daních z příjmů</w:t>
      </w:r>
      <w:r w:rsidR="008314C0" w:rsidRPr="006B430F">
        <w:rPr>
          <w:rFonts w:cs="Arial"/>
        </w:rPr>
        <w:t>, ve znění pozdějších předpisů</w:t>
      </w:r>
      <w:r w:rsidR="00C72C6F">
        <w:rPr>
          <w:rFonts w:cs="Arial"/>
        </w:rPr>
        <w:t>, v aktuálním znění</w:t>
      </w:r>
      <w:r w:rsidR="008314C0" w:rsidRPr="006B430F">
        <w:rPr>
          <w:rFonts w:cs="Arial"/>
        </w:rPr>
        <w:t>.</w:t>
      </w:r>
    </w:p>
    <w:p w14:paraId="7693A652" w14:textId="41D8F84D" w:rsidR="00874F53" w:rsidRPr="006B430F" w:rsidRDefault="00874F53" w:rsidP="00A24EDE">
      <w:pPr>
        <w:pStyle w:val="SBSSmlouva"/>
        <w:numPr>
          <w:ilvl w:val="1"/>
          <w:numId w:val="15"/>
        </w:numPr>
        <w:ind w:left="426" w:hanging="426"/>
        <w:rPr>
          <w:rFonts w:cs="Arial"/>
        </w:rPr>
      </w:pPr>
      <w:r w:rsidRPr="006B430F">
        <w:rPr>
          <w:rFonts w:cs="Arial"/>
        </w:rPr>
        <w:t xml:space="preserve">Nebude-li faktura obsahovat některou povinnou nebo dohodnutou náležitost nebo bude chybně vyúčtována </w:t>
      </w:r>
      <w:r w:rsidR="00C41F2F" w:rsidRPr="006B430F">
        <w:rPr>
          <w:rFonts w:cs="Arial"/>
        </w:rPr>
        <w:t xml:space="preserve">cena </w:t>
      </w:r>
      <w:r w:rsidRPr="006B430F">
        <w:rPr>
          <w:rFonts w:cs="Arial"/>
        </w:rPr>
        <w:t xml:space="preserve">nebo DPH, je </w:t>
      </w:r>
      <w:r w:rsidR="000D4ACF" w:rsidRPr="006B430F">
        <w:rPr>
          <w:rFonts w:cs="Arial"/>
        </w:rPr>
        <w:t>objednatel</w:t>
      </w:r>
      <w:r w:rsidRPr="006B430F">
        <w:rPr>
          <w:rFonts w:cs="Arial"/>
        </w:rPr>
        <w:t xml:space="preserve"> oprávněn fakturu před uplynutím </w:t>
      </w:r>
      <w:r w:rsidR="00374AE0" w:rsidRPr="006B430F">
        <w:rPr>
          <w:rFonts w:cs="Arial"/>
        </w:rPr>
        <w:t>doby</w:t>
      </w:r>
      <w:r w:rsidRPr="006B430F">
        <w:rPr>
          <w:rFonts w:cs="Arial"/>
        </w:rPr>
        <w:t xml:space="preserve"> splatnosti vrátit druhé smluvní straně k provedení opravy s vyznačením důvodu vrácení. </w:t>
      </w:r>
      <w:r w:rsidR="004D6021">
        <w:rPr>
          <w:rFonts w:cs="Arial"/>
        </w:rPr>
        <w:t>Poskytova</w:t>
      </w:r>
      <w:r w:rsidR="004F495E" w:rsidRPr="006B430F">
        <w:rPr>
          <w:rFonts w:cs="Arial"/>
        </w:rPr>
        <w:t xml:space="preserve">tel </w:t>
      </w:r>
      <w:r w:rsidRPr="006B430F">
        <w:rPr>
          <w:rFonts w:cs="Arial"/>
        </w:rPr>
        <w:t xml:space="preserve">provede opravu vystavením nové faktury. Od doby odeslání </w:t>
      </w:r>
      <w:r w:rsidR="000D4ACF" w:rsidRPr="006B430F">
        <w:rPr>
          <w:rFonts w:cs="Arial"/>
        </w:rPr>
        <w:t>chybné</w:t>
      </w:r>
      <w:r w:rsidRPr="006B430F">
        <w:rPr>
          <w:rFonts w:cs="Arial"/>
        </w:rPr>
        <w:t xml:space="preserve"> faktury přestává běžet původní </w:t>
      </w:r>
      <w:r w:rsidR="00374AE0" w:rsidRPr="006B430F">
        <w:rPr>
          <w:rFonts w:cs="Arial"/>
        </w:rPr>
        <w:t>doba</w:t>
      </w:r>
      <w:r w:rsidRPr="006B430F">
        <w:rPr>
          <w:rFonts w:cs="Arial"/>
        </w:rPr>
        <w:t xml:space="preserve"> splatnosti. Celá </w:t>
      </w:r>
      <w:r w:rsidR="001072B7" w:rsidRPr="006B430F">
        <w:rPr>
          <w:rFonts w:cs="Arial"/>
        </w:rPr>
        <w:t xml:space="preserve">doba </w:t>
      </w:r>
      <w:r w:rsidRPr="006B430F">
        <w:rPr>
          <w:rFonts w:cs="Arial"/>
        </w:rPr>
        <w:t xml:space="preserve">splatnosti běží opět ode dne doručení nově vyhotovené faktury </w:t>
      </w:r>
      <w:r w:rsidR="000D4ACF" w:rsidRPr="006B430F">
        <w:rPr>
          <w:rFonts w:cs="Arial"/>
        </w:rPr>
        <w:t>objednateli.</w:t>
      </w:r>
      <w:r w:rsidRPr="006B430F">
        <w:rPr>
          <w:rFonts w:cs="Arial"/>
        </w:rPr>
        <w:t xml:space="preserve"> </w:t>
      </w:r>
    </w:p>
    <w:p w14:paraId="196093DF" w14:textId="5955AAE7" w:rsidR="00874F53" w:rsidRPr="006B430F" w:rsidRDefault="00382042" w:rsidP="00A24EDE">
      <w:pPr>
        <w:pStyle w:val="SBSSmlouva"/>
        <w:numPr>
          <w:ilvl w:val="1"/>
          <w:numId w:val="15"/>
        </w:numPr>
        <w:ind w:left="426" w:hanging="426"/>
        <w:rPr>
          <w:rFonts w:cs="Arial"/>
        </w:rPr>
      </w:pPr>
      <w:r w:rsidRPr="00382042">
        <w:t xml:space="preserve"> </w:t>
      </w:r>
      <w:r>
        <w:t>Faktura bude vystavena v elektronické podobě v souladu s ustanovením § 26 odst. 3 zákona č.</w:t>
      </w:r>
      <w:r w:rsidR="00CA7795">
        <w:t> </w:t>
      </w:r>
      <w:r>
        <w:t xml:space="preserve">235/2004 Sb., o dani z přidané hodnoty, ve znění pozdějších předpisů. Faktura bude objednateli zaslána elektronickou poštou na adresu </w:t>
      </w:r>
      <w:hyperlink r:id="rId12" w:history="1">
        <w:r w:rsidR="00AE79C4" w:rsidRPr="00F3440E">
          <w:rPr>
            <w:rStyle w:val="Hypertextovodkaz"/>
          </w:rPr>
          <w:t>posta@ostrava.cz</w:t>
        </w:r>
      </w:hyperlink>
      <w:r w:rsidR="00AE79C4">
        <w:t xml:space="preserve">. </w:t>
      </w:r>
      <w:r>
        <w:t>Objednatel uděluje souhlas pro veškerá použití daňového dokladu v elektronické podobě.</w:t>
      </w:r>
    </w:p>
    <w:p w14:paraId="2915A40F" w14:textId="77777777" w:rsidR="00931B4B" w:rsidRPr="006B430F" w:rsidRDefault="00931B4B" w:rsidP="00A24EDE">
      <w:pPr>
        <w:pStyle w:val="SBSSmlouva"/>
        <w:numPr>
          <w:ilvl w:val="1"/>
          <w:numId w:val="15"/>
        </w:numPr>
        <w:ind w:left="426" w:hanging="426"/>
        <w:rPr>
          <w:rFonts w:cs="Arial"/>
        </w:rPr>
      </w:pPr>
      <w:r w:rsidRPr="006B430F">
        <w:rPr>
          <w:rFonts w:cs="Arial"/>
        </w:rPr>
        <w:t xml:space="preserve">Objednatel je oprávněn provést kontrolu vyfakturovaných prací a činností. </w:t>
      </w:r>
      <w:r w:rsidR="004D6021">
        <w:rPr>
          <w:rFonts w:cs="Arial"/>
        </w:rPr>
        <w:t>Poskytova</w:t>
      </w:r>
      <w:r w:rsidR="004F495E" w:rsidRPr="006B430F">
        <w:rPr>
          <w:rFonts w:cs="Arial"/>
        </w:rPr>
        <w:t xml:space="preserve">tel </w:t>
      </w:r>
      <w:r w:rsidRPr="006B430F">
        <w:rPr>
          <w:rFonts w:cs="Arial"/>
        </w:rPr>
        <w:t>je povinen oprávněným zástupcům objednatele provedení kontroly umožnit.</w:t>
      </w:r>
    </w:p>
    <w:p w14:paraId="3E43A951" w14:textId="77777777" w:rsidR="00874F53" w:rsidRPr="006B430F" w:rsidRDefault="00374AE0" w:rsidP="00A24EDE">
      <w:pPr>
        <w:pStyle w:val="SBSSmlouva"/>
        <w:numPr>
          <w:ilvl w:val="1"/>
          <w:numId w:val="15"/>
        </w:numPr>
        <w:ind w:left="426" w:hanging="426"/>
        <w:rPr>
          <w:rFonts w:cs="Arial"/>
        </w:rPr>
      </w:pPr>
      <w:r w:rsidRPr="006B430F">
        <w:rPr>
          <w:rFonts w:cs="Arial"/>
        </w:rPr>
        <w:t xml:space="preserve">Strany se dohodly, že platba bude provedena na číslo účtu uvedené </w:t>
      </w:r>
      <w:r w:rsidR="004D6021">
        <w:rPr>
          <w:rFonts w:cs="Arial"/>
        </w:rPr>
        <w:t>poskytova</w:t>
      </w:r>
      <w:r w:rsidR="004F495E" w:rsidRPr="006B430F">
        <w:rPr>
          <w:rFonts w:cs="Arial"/>
        </w:rPr>
        <w:t>tel</w:t>
      </w:r>
      <w:r w:rsidRPr="006B430F">
        <w:rPr>
          <w:rFonts w:cs="Arial"/>
        </w:rPr>
        <w:t>em ve faktuře bez ohledu na číslo účtu uvedené v této smlouvě. Musí se však jednat o číslo účtu zveřejněné způsobem umožňujícím dálkový přístup podle § 96 zákona č. 235/2004 Sb., o dani z přidané hodnoty, ve znění pozdějších předpisů. Zároveň se musí jednat o účet vedený v tuzemsku.</w:t>
      </w:r>
    </w:p>
    <w:p w14:paraId="44C36869" w14:textId="77777777" w:rsidR="00874F53" w:rsidRPr="006B430F" w:rsidRDefault="00874F53" w:rsidP="00A24EDE">
      <w:pPr>
        <w:pStyle w:val="SBSSmlouva"/>
        <w:numPr>
          <w:ilvl w:val="1"/>
          <w:numId w:val="15"/>
        </w:numPr>
        <w:ind w:left="426" w:hanging="426"/>
        <w:rPr>
          <w:rFonts w:cs="Arial"/>
        </w:rPr>
      </w:pPr>
      <w:r w:rsidRPr="006B430F">
        <w:rPr>
          <w:rFonts w:cs="Arial"/>
        </w:rPr>
        <w:t xml:space="preserve">Povinnost zaplatit je splněna dnem odepsání příslušné částky z účtu </w:t>
      </w:r>
      <w:r w:rsidR="000D4ACF" w:rsidRPr="006B430F">
        <w:rPr>
          <w:rFonts w:cs="Arial"/>
        </w:rPr>
        <w:t>objednatele</w:t>
      </w:r>
      <w:r w:rsidRPr="006B430F">
        <w:rPr>
          <w:rFonts w:cs="Arial"/>
        </w:rPr>
        <w:t>.</w:t>
      </w:r>
    </w:p>
    <w:p w14:paraId="178951C6" w14:textId="16A155E0" w:rsidR="00374AE0" w:rsidRPr="006B430F" w:rsidRDefault="00374AE0" w:rsidP="00A24EDE">
      <w:pPr>
        <w:pStyle w:val="SBSSmlouva"/>
        <w:numPr>
          <w:ilvl w:val="1"/>
          <w:numId w:val="15"/>
        </w:numPr>
        <w:ind w:left="426" w:hanging="426"/>
        <w:rPr>
          <w:rFonts w:cs="Arial"/>
        </w:rPr>
      </w:pPr>
      <w:r w:rsidRPr="006B430F">
        <w:rPr>
          <w:rFonts w:cs="Arial"/>
        </w:rPr>
        <w:lastRenderedPageBreak/>
        <w:t xml:space="preserve">Pokud se stane </w:t>
      </w:r>
      <w:r w:rsidR="004D6021">
        <w:rPr>
          <w:rFonts w:cs="Arial"/>
        </w:rPr>
        <w:t>poskytova</w:t>
      </w:r>
      <w:r w:rsidR="004F495E" w:rsidRPr="006B430F">
        <w:rPr>
          <w:rFonts w:cs="Arial"/>
        </w:rPr>
        <w:t>tel</w:t>
      </w:r>
      <w:r w:rsidRPr="006B430F">
        <w:rPr>
          <w:rFonts w:cs="Arial"/>
        </w:rPr>
        <w:t xml:space="preserve"> nespolehlivým plátcem daně dle § 106a zákona č. 235/2004 Sb., o dani z přidané hodnoty, ve znění pozdějších předpisů, je objednatel oprávněn uhradit </w:t>
      </w:r>
      <w:r w:rsidR="004D6021">
        <w:rPr>
          <w:rFonts w:cs="Arial"/>
        </w:rPr>
        <w:t>poskytova</w:t>
      </w:r>
      <w:r w:rsidR="004F495E" w:rsidRPr="006B430F">
        <w:rPr>
          <w:rFonts w:cs="Arial"/>
        </w:rPr>
        <w:t>tel</w:t>
      </w:r>
      <w:r w:rsidRPr="006B430F">
        <w:rPr>
          <w:rFonts w:cs="Arial"/>
        </w:rPr>
        <w:t xml:space="preserve">i za zdanitelné plnění částku bez DPH a úhradu samotné DPH provést přímo na příslušný účet daného finančního úřadu, dle § 109a zákona o dani z přidané hodnoty. Zaplacení částky ve výši daně na účet správce daně </w:t>
      </w:r>
      <w:r w:rsidR="004D6021">
        <w:rPr>
          <w:rFonts w:cs="Arial"/>
        </w:rPr>
        <w:t>poskytova</w:t>
      </w:r>
      <w:r w:rsidR="004F495E" w:rsidRPr="006B430F">
        <w:rPr>
          <w:rFonts w:cs="Arial"/>
        </w:rPr>
        <w:t>tel</w:t>
      </w:r>
      <w:r w:rsidRPr="006B430F">
        <w:rPr>
          <w:rFonts w:cs="Arial"/>
        </w:rPr>
        <w:t xml:space="preserve">e a zaplacení </w:t>
      </w:r>
      <w:r w:rsidR="0023213E" w:rsidRPr="006B430F">
        <w:rPr>
          <w:rFonts w:cs="Arial"/>
        </w:rPr>
        <w:t xml:space="preserve">ceny </w:t>
      </w:r>
      <w:r w:rsidRPr="006B430F">
        <w:rPr>
          <w:rFonts w:cs="Arial"/>
        </w:rPr>
        <w:t xml:space="preserve">bez DPH </w:t>
      </w:r>
      <w:r w:rsidR="004D6021">
        <w:rPr>
          <w:rFonts w:cs="Arial"/>
        </w:rPr>
        <w:t>poskytova</w:t>
      </w:r>
      <w:r w:rsidR="004F495E" w:rsidRPr="006B430F">
        <w:rPr>
          <w:rFonts w:cs="Arial"/>
        </w:rPr>
        <w:t>tel</w:t>
      </w:r>
      <w:r w:rsidRPr="006B430F">
        <w:rPr>
          <w:rFonts w:cs="Arial"/>
        </w:rPr>
        <w:t xml:space="preserve">i bude považováno za splnění závazku objednatele uhradit sjednanou </w:t>
      </w:r>
      <w:r w:rsidR="0023213E" w:rsidRPr="006B430F">
        <w:rPr>
          <w:rFonts w:cs="Arial"/>
        </w:rPr>
        <w:t>cenu</w:t>
      </w:r>
      <w:r w:rsidRPr="006B430F">
        <w:rPr>
          <w:rFonts w:cs="Arial"/>
        </w:rPr>
        <w:t>.</w:t>
      </w:r>
    </w:p>
    <w:p w14:paraId="0A12D34D" w14:textId="4C207972" w:rsidR="007837FB" w:rsidRPr="006B430F" w:rsidRDefault="007837FB" w:rsidP="007D2B38">
      <w:pPr>
        <w:pStyle w:val="JVS2"/>
      </w:pPr>
      <w:r w:rsidRPr="006B430F">
        <w:t>Práva a povinnosti smluvních stran</w:t>
      </w:r>
    </w:p>
    <w:p w14:paraId="0F40F78F" w14:textId="698A7C8C" w:rsidR="00761701" w:rsidRPr="006B430F" w:rsidRDefault="004D6021" w:rsidP="00A24EDE">
      <w:pPr>
        <w:pStyle w:val="SBSSmlouva"/>
        <w:numPr>
          <w:ilvl w:val="1"/>
          <w:numId w:val="5"/>
        </w:numPr>
        <w:ind w:left="426" w:hanging="426"/>
        <w:rPr>
          <w:rFonts w:cs="Arial"/>
        </w:rPr>
      </w:pPr>
      <w:r>
        <w:rPr>
          <w:rFonts w:cs="Arial"/>
        </w:rPr>
        <w:t>Poskytova</w:t>
      </w:r>
      <w:r w:rsidR="004F495E" w:rsidRPr="006B430F">
        <w:rPr>
          <w:rFonts w:cs="Arial"/>
        </w:rPr>
        <w:t>tel</w:t>
      </w:r>
      <w:r w:rsidR="00DE1D21" w:rsidRPr="006B430F">
        <w:rPr>
          <w:rFonts w:cs="Arial"/>
        </w:rPr>
        <w:t xml:space="preserve"> je povinen a</w:t>
      </w:r>
      <w:r w:rsidR="00761701" w:rsidRPr="006B430F">
        <w:rPr>
          <w:rFonts w:cs="Arial"/>
        </w:rPr>
        <w:t xml:space="preserve"> zavazuje</w:t>
      </w:r>
      <w:r w:rsidR="00DE1D21" w:rsidRPr="006B430F">
        <w:rPr>
          <w:rFonts w:cs="Arial"/>
        </w:rPr>
        <w:t xml:space="preserve"> se</w:t>
      </w:r>
      <w:r w:rsidR="00761701" w:rsidRPr="006B430F">
        <w:rPr>
          <w:rFonts w:cs="Arial"/>
        </w:rPr>
        <w:t xml:space="preserve"> </w:t>
      </w:r>
      <w:r w:rsidR="00DE1D21" w:rsidRPr="006B430F">
        <w:rPr>
          <w:rFonts w:cs="Arial"/>
        </w:rPr>
        <w:t>provést plnění, které je předmětem smlouvy</w:t>
      </w:r>
      <w:r w:rsidR="00C72C6F">
        <w:rPr>
          <w:rFonts w:cs="Arial"/>
        </w:rPr>
        <w:t>,</w:t>
      </w:r>
      <w:r w:rsidR="00DE1D21" w:rsidRPr="006B430F">
        <w:rPr>
          <w:rFonts w:cs="Arial"/>
        </w:rPr>
        <w:t xml:space="preserve"> a </w:t>
      </w:r>
      <w:r w:rsidR="00761701" w:rsidRPr="006B430F">
        <w:rPr>
          <w:rFonts w:cs="Arial"/>
        </w:rPr>
        <w:t xml:space="preserve">veškeré práce, dodávky a služby </w:t>
      </w:r>
      <w:r w:rsidR="00DE1D21" w:rsidRPr="006B430F">
        <w:rPr>
          <w:rFonts w:cs="Arial"/>
        </w:rPr>
        <w:t>s tím spojené s</w:t>
      </w:r>
      <w:r w:rsidR="00761701" w:rsidRPr="006B430F">
        <w:rPr>
          <w:rFonts w:cs="Arial"/>
        </w:rPr>
        <w:t>vým jménem</w:t>
      </w:r>
      <w:r w:rsidR="00DE1D21" w:rsidRPr="006B430F">
        <w:rPr>
          <w:rFonts w:cs="Arial"/>
        </w:rPr>
        <w:t>, s náležitou odbornou péčí</w:t>
      </w:r>
      <w:r w:rsidR="00761701" w:rsidRPr="006B430F">
        <w:rPr>
          <w:rFonts w:cs="Arial"/>
        </w:rPr>
        <w:t xml:space="preserve"> a na svou vlastní zodpovědnost. V případě, že tím pověří, v jakémkoli rozsahu, jinou osobu, má </w:t>
      </w:r>
      <w:r>
        <w:rPr>
          <w:rFonts w:cs="Arial"/>
        </w:rPr>
        <w:t>poskytova</w:t>
      </w:r>
      <w:r w:rsidR="004F495E" w:rsidRPr="006B430F">
        <w:rPr>
          <w:rFonts w:cs="Arial"/>
        </w:rPr>
        <w:t>tel</w:t>
      </w:r>
      <w:r w:rsidR="00761701" w:rsidRPr="006B430F">
        <w:rPr>
          <w:rFonts w:cs="Arial"/>
        </w:rPr>
        <w:t xml:space="preserve"> odpovědnost za takto provedené práce, dodávky či služby, jako by je provedl sám.</w:t>
      </w:r>
    </w:p>
    <w:p w14:paraId="4A65E079" w14:textId="77777777" w:rsidR="00761701" w:rsidRPr="006B430F" w:rsidRDefault="004D6021" w:rsidP="00A24EDE">
      <w:pPr>
        <w:pStyle w:val="SBSSmlouva"/>
        <w:numPr>
          <w:ilvl w:val="1"/>
          <w:numId w:val="5"/>
        </w:numPr>
        <w:ind w:left="426" w:hanging="426"/>
        <w:rPr>
          <w:rFonts w:cs="Arial"/>
        </w:rPr>
      </w:pPr>
      <w:r>
        <w:rPr>
          <w:rFonts w:cs="Arial"/>
        </w:rPr>
        <w:t>Poskytova</w:t>
      </w:r>
      <w:r w:rsidR="004F495E" w:rsidRPr="006B430F">
        <w:rPr>
          <w:rFonts w:cs="Arial"/>
        </w:rPr>
        <w:t>tel</w:t>
      </w:r>
      <w:r w:rsidR="00761701" w:rsidRPr="006B430F">
        <w:rPr>
          <w:rFonts w:cs="Arial"/>
        </w:rPr>
        <w:t xml:space="preserve"> se zavazuje realizovat veškeré práce vyžadující zvláštní způsobilost nebo povolení podle příslušných předpisů osobami, které tuto podmínku splňují.</w:t>
      </w:r>
    </w:p>
    <w:p w14:paraId="41614C49" w14:textId="76B27027" w:rsidR="00761701" w:rsidRPr="006B430F" w:rsidRDefault="000B79C1" w:rsidP="00A24EDE">
      <w:pPr>
        <w:pStyle w:val="SBSSmlouva"/>
        <w:numPr>
          <w:ilvl w:val="1"/>
          <w:numId w:val="5"/>
        </w:numPr>
        <w:ind w:left="426" w:hanging="426"/>
        <w:rPr>
          <w:rFonts w:cs="Arial"/>
        </w:rPr>
      </w:pPr>
      <w:r w:rsidRPr="006B430F">
        <w:rPr>
          <w:rFonts w:cs="Arial"/>
        </w:rPr>
        <w:t xml:space="preserve">Objednatel se zavazuje </w:t>
      </w:r>
      <w:r w:rsidR="004D6021">
        <w:rPr>
          <w:rFonts w:cs="Arial"/>
        </w:rPr>
        <w:t>poskytova</w:t>
      </w:r>
      <w:r w:rsidR="00A97C74" w:rsidRPr="006B430F">
        <w:rPr>
          <w:rFonts w:cs="Arial"/>
        </w:rPr>
        <w:t>tel</w:t>
      </w:r>
      <w:r w:rsidRPr="006B430F">
        <w:rPr>
          <w:rFonts w:cs="Arial"/>
        </w:rPr>
        <w:t>i poskytnout součinnost při plnění předmětu této smlouvy, a to v rozsahu, ve kterém lze, a způsobem, kterým lze tuto součinnost po objednateli spravedlivě požadovat dle této smlouvy</w:t>
      </w:r>
      <w:r w:rsidR="00677DE3">
        <w:rPr>
          <w:rFonts w:cs="Arial"/>
        </w:rPr>
        <w:t xml:space="preserve">, </w:t>
      </w:r>
      <w:r w:rsidRPr="00677DE3">
        <w:rPr>
          <w:rFonts w:cs="Arial"/>
        </w:rPr>
        <w:t xml:space="preserve">zejména </w:t>
      </w:r>
      <w:r w:rsidR="00B678B3" w:rsidRPr="00677DE3">
        <w:rPr>
          <w:rFonts w:cs="Arial"/>
        </w:rPr>
        <w:t>však součinnost při přípravě</w:t>
      </w:r>
      <w:r w:rsidR="00677DE3" w:rsidRPr="00677DE3">
        <w:rPr>
          <w:rFonts w:cs="Arial"/>
        </w:rPr>
        <w:t xml:space="preserve"> HW a SW prostředí</w:t>
      </w:r>
      <w:r w:rsidR="00592260">
        <w:rPr>
          <w:rFonts w:cs="Arial"/>
        </w:rPr>
        <w:t xml:space="preserve">, </w:t>
      </w:r>
      <w:r w:rsidR="00677DE3">
        <w:rPr>
          <w:rFonts w:cs="Arial"/>
        </w:rPr>
        <w:t>přípravě podkladů pro konfiguraci spisové služby v prostředí organizace</w:t>
      </w:r>
      <w:r w:rsidR="00592260">
        <w:rPr>
          <w:rFonts w:cs="Arial"/>
        </w:rPr>
        <w:t xml:space="preserve"> MNO</w:t>
      </w:r>
      <w:r w:rsidRPr="00194C7E">
        <w:rPr>
          <w:rFonts w:cs="Arial"/>
        </w:rPr>
        <w:t>.</w:t>
      </w:r>
      <w:r w:rsidRPr="006B430F">
        <w:rPr>
          <w:rFonts w:cs="Arial"/>
        </w:rPr>
        <w:t xml:space="preserve"> Bude-li </w:t>
      </w:r>
      <w:r w:rsidR="004D6021">
        <w:rPr>
          <w:rFonts w:cs="Arial"/>
        </w:rPr>
        <w:t>poskytova</w:t>
      </w:r>
      <w:r w:rsidR="00A97C74" w:rsidRPr="006B430F">
        <w:rPr>
          <w:rFonts w:cs="Arial"/>
        </w:rPr>
        <w:t>tel</w:t>
      </w:r>
      <w:r w:rsidRPr="006B430F">
        <w:rPr>
          <w:rFonts w:cs="Arial"/>
        </w:rPr>
        <w:t>em požadována po objednateli jakákoliv součinnost dle předchozí věty, je povinen ji před započetím jakéhokoliv plnění z této smlouvy dostatečně a prokazatelně specifikovat. V</w:t>
      </w:r>
      <w:r w:rsidR="00CA7795">
        <w:rPr>
          <w:rFonts w:cs="Arial"/>
        </w:rPr>
        <w:t> </w:t>
      </w:r>
      <w:r w:rsidRPr="006B430F">
        <w:rPr>
          <w:rFonts w:cs="Arial"/>
        </w:rPr>
        <w:t xml:space="preserve">případě, že objednatel nevyvine takto specifikovanou a požadovanou součinnost při plnění dle této smlouvy, může </w:t>
      </w:r>
      <w:r w:rsidR="004D6021">
        <w:rPr>
          <w:rFonts w:cs="Arial"/>
        </w:rPr>
        <w:t>poskytova</w:t>
      </w:r>
      <w:r w:rsidR="00A97C74" w:rsidRPr="006B430F">
        <w:rPr>
          <w:rFonts w:cs="Arial"/>
        </w:rPr>
        <w:t>tel</w:t>
      </w:r>
      <w:r w:rsidRPr="006B430F">
        <w:rPr>
          <w:rFonts w:cs="Arial"/>
        </w:rPr>
        <w:t xml:space="preserve"> prodloužit termín plnění o dobu, po kterou nemohl z uvedeného důvodu pokračovat v</w:t>
      </w:r>
      <w:r w:rsidR="00781360">
        <w:rPr>
          <w:rFonts w:cs="Arial"/>
        </w:rPr>
        <w:t> </w:t>
      </w:r>
      <w:r w:rsidRPr="006B430F">
        <w:rPr>
          <w:rFonts w:cs="Arial"/>
        </w:rPr>
        <w:t xml:space="preserve">realizaci svého závazku. Objednatel využije přiměřených schopností a vynaloží přiměřenou péči a pozornost, aby poskytnutá součinnost byla </w:t>
      </w:r>
      <w:r w:rsidR="004D6021">
        <w:rPr>
          <w:rFonts w:cs="Arial"/>
        </w:rPr>
        <w:t>poskytova</w:t>
      </w:r>
      <w:r w:rsidR="00A97C74" w:rsidRPr="006B430F">
        <w:rPr>
          <w:rFonts w:cs="Arial"/>
        </w:rPr>
        <w:t>tel</w:t>
      </w:r>
      <w:r w:rsidRPr="006B430F">
        <w:rPr>
          <w:rFonts w:cs="Arial"/>
        </w:rPr>
        <w:t>i poskytnuta včas</w:t>
      </w:r>
      <w:r w:rsidR="00610D9D" w:rsidRPr="006B430F">
        <w:rPr>
          <w:rFonts w:cs="Arial"/>
        </w:rPr>
        <w:t>.</w:t>
      </w:r>
      <w:r w:rsidR="00330E7F" w:rsidRPr="006B430F">
        <w:rPr>
          <w:rFonts w:cs="Arial"/>
        </w:rPr>
        <w:t xml:space="preserve"> </w:t>
      </w:r>
    </w:p>
    <w:p w14:paraId="4CB86D8D" w14:textId="77777777" w:rsidR="00761701" w:rsidRPr="006B430F" w:rsidRDefault="00761701" w:rsidP="00A24EDE">
      <w:pPr>
        <w:pStyle w:val="SBSSmlouva"/>
        <w:numPr>
          <w:ilvl w:val="1"/>
          <w:numId w:val="5"/>
        </w:numPr>
        <w:ind w:left="426" w:hanging="426"/>
        <w:rPr>
          <w:rFonts w:cs="Arial"/>
        </w:rPr>
      </w:pPr>
      <w:r w:rsidRPr="006B430F">
        <w:rPr>
          <w:rFonts w:cs="Arial"/>
        </w:rPr>
        <w:t xml:space="preserve">Technické údaje a doplňující podklady, které si </w:t>
      </w:r>
      <w:r w:rsidR="004D6021">
        <w:rPr>
          <w:rFonts w:cs="Arial"/>
        </w:rPr>
        <w:t>poskytova</w:t>
      </w:r>
      <w:r w:rsidR="004F495E" w:rsidRPr="006B430F">
        <w:rPr>
          <w:rFonts w:cs="Arial"/>
        </w:rPr>
        <w:t>tel</w:t>
      </w:r>
      <w:r w:rsidRPr="006B430F">
        <w:rPr>
          <w:rFonts w:cs="Arial"/>
        </w:rPr>
        <w:t xml:space="preserve"> vyžádá jako nezbytný předpoklad pro řádné, včasné a úplné splnění svého závazku</w:t>
      </w:r>
      <w:r w:rsidR="002A70DB" w:rsidRPr="006B430F">
        <w:rPr>
          <w:rFonts w:cs="Arial"/>
        </w:rPr>
        <w:t>,</w:t>
      </w:r>
      <w:r w:rsidRPr="006B430F">
        <w:rPr>
          <w:rFonts w:cs="Arial"/>
        </w:rPr>
        <w:t xml:space="preserve"> poskytne objednatel písemnou formou (pokud se zástupci smluvních stran nedohodnou na jiném způsobu předání takovýchto podkladů) v co nejkratším možném termínu</w:t>
      </w:r>
      <w:r w:rsidR="000B79C1" w:rsidRPr="006B430F">
        <w:rPr>
          <w:rFonts w:cs="Arial"/>
        </w:rPr>
        <w:t xml:space="preserve">, nejdéle do 5 pracovních dnů od doručení žádosti </w:t>
      </w:r>
      <w:r w:rsidR="004D6021">
        <w:rPr>
          <w:rFonts w:cs="Arial"/>
        </w:rPr>
        <w:t>poskytova</w:t>
      </w:r>
      <w:r w:rsidR="00A97C74" w:rsidRPr="006B430F">
        <w:rPr>
          <w:rFonts w:cs="Arial"/>
        </w:rPr>
        <w:t>tel</w:t>
      </w:r>
      <w:r w:rsidR="000B79C1" w:rsidRPr="006B430F">
        <w:rPr>
          <w:rFonts w:cs="Arial"/>
        </w:rPr>
        <w:t xml:space="preserve">e objednateli. V případě, že nebudou ve stanoveném termínu údaje a podklady poskytnuty, může </w:t>
      </w:r>
      <w:r w:rsidR="004D6021">
        <w:rPr>
          <w:rFonts w:cs="Arial"/>
        </w:rPr>
        <w:t>poskytova</w:t>
      </w:r>
      <w:r w:rsidR="00A97C74" w:rsidRPr="006B430F">
        <w:rPr>
          <w:rFonts w:cs="Arial"/>
        </w:rPr>
        <w:t>tel</w:t>
      </w:r>
      <w:r w:rsidR="000B79C1" w:rsidRPr="006B430F">
        <w:rPr>
          <w:rFonts w:cs="Arial"/>
        </w:rPr>
        <w:t xml:space="preserve"> prodloužit termín plnění o dobu, po kterou nemohl z uvedeného důvodu pokračovat v realizaci svého závazku</w:t>
      </w:r>
      <w:r w:rsidRPr="006B430F">
        <w:rPr>
          <w:rFonts w:cs="Arial"/>
        </w:rPr>
        <w:t>.</w:t>
      </w:r>
    </w:p>
    <w:p w14:paraId="5A4F9CAD" w14:textId="63F14D54" w:rsidR="00E94DA7" w:rsidRPr="006B430F" w:rsidRDefault="00E94DA7" w:rsidP="007D2B38">
      <w:pPr>
        <w:pStyle w:val="JVS2"/>
      </w:pPr>
      <w:r w:rsidRPr="006B430F">
        <w:t>Ochrana informací</w:t>
      </w:r>
    </w:p>
    <w:p w14:paraId="3B3A8C9D" w14:textId="77777777" w:rsidR="00196DD9" w:rsidRPr="006B430F" w:rsidRDefault="00DE2BBD" w:rsidP="00A24EDE">
      <w:pPr>
        <w:pStyle w:val="SBSSmlouva"/>
        <w:numPr>
          <w:ilvl w:val="1"/>
          <w:numId w:val="6"/>
        </w:numPr>
        <w:ind w:left="426" w:hanging="426"/>
        <w:rPr>
          <w:rFonts w:cs="Arial"/>
        </w:rPr>
      </w:pPr>
      <w:r w:rsidRPr="006B430F">
        <w:rPr>
          <w:rFonts w:cs="Arial"/>
        </w:rPr>
        <w:t>Smluvní strany se zavazují, že při realizaci této smlouvy a jejich dodatků budou chránit a utajovat před nepovolanými osobami důvěrné informace a skutečnosti (dále jen „chráněné informace“). Za chráněné informace se pro účely této smlouvy považují takové informace a skutečnosti, které nejsou všeobecně a veřejně známé, které svým zveřejněním mohou způsobit škodu pro kteroukoliv smluvní stranu, nebo které některá ze smluvních stran jako chráněné písemně označila a prokazatelně druhé straně oznámila. Za informace, na které se vztahují ustanovení tohoto článku, se považují veškeré informace vzájemně poskytnuté v ústní nebo v písemné formě, jakož i know-how, jímž se rozumí veškeré poznatky obchodní, výrobní, bezpečnostní, technické či ekonomické povahy včetně, software, diagnostika, dokumentace včetně manuálů související s činností smluvní strany, které mají skutečnou nebo alespoň potencionální hodnotu a které nejsou v příslušných obchodních kruzích běžně dostupné a vztahuje se na ně dle vůle příslušné smluvní strany povinnost mlčenlivosti</w:t>
      </w:r>
      <w:r w:rsidR="00196DD9" w:rsidRPr="006B430F">
        <w:rPr>
          <w:rFonts w:cs="Arial"/>
        </w:rPr>
        <w:t>.</w:t>
      </w:r>
    </w:p>
    <w:p w14:paraId="50312EDD" w14:textId="77777777" w:rsidR="00DE2BBD" w:rsidRPr="006B430F" w:rsidRDefault="00DE2BBD" w:rsidP="00A24EDE">
      <w:pPr>
        <w:pStyle w:val="SBSSmlouva"/>
        <w:numPr>
          <w:ilvl w:val="1"/>
          <w:numId w:val="6"/>
        </w:numPr>
        <w:ind w:left="426" w:hanging="426"/>
        <w:rPr>
          <w:rFonts w:cs="Arial"/>
        </w:rPr>
      </w:pPr>
      <w:r w:rsidRPr="006B430F">
        <w:rPr>
          <w:rFonts w:cs="Arial"/>
        </w:rPr>
        <w:t>Chráněné informace mohou být poskytnuty třetím osobám jen s písemným souhlasem dotčené smluvní strany. Dotčená smluvní strana takový souhlas bez zbytečného odkladu vydá, jestliže je to nezbytné pro realizaci této smlouvy nebo jejích dodatků a třetí osoba bude shodně zavázána k mlčenlivosti jako účastníci této smlouvy. Za třetí osoby, podle tohoto ustanovení, nejsou považováni určení pracovníci smluvních stran oprávnění ke styku s chráněnými informacemi ve vazbě na tuto smlouvu nebo osoby, které si jedna ze smluvních stran písemně určí.</w:t>
      </w:r>
    </w:p>
    <w:p w14:paraId="09DFA73C" w14:textId="77777777" w:rsidR="00196DD9" w:rsidRPr="006B430F" w:rsidRDefault="00196DD9" w:rsidP="00A24EDE">
      <w:pPr>
        <w:pStyle w:val="SBSSmlouva"/>
        <w:numPr>
          <w:ilvl w:val="1"/>
          <w:numId w:val="6"/>
        </w:numPr>
        <w:ind w:left="426" w:hanging="426"/>
        <w:rPr>
          <w:rFonts w:cs="Arial"/>
        </w:rPr>
      </w:pPr>
      <w:r w:rsidRPr="006B430F">
        <w:rPr>
          <w:rFonts w:cs="Arial"/>
        </w:rPr>
        <w:lastRenderedPageBreak/>
        <w:t>Povinnost objednatele dle zákona č. 106/1999 Sb., o svobodném přístupu k informacím, ve znění pozdějších předpisů, není ustanovením odst. 1. tohoto článku dotčena.</w:t>
      </w:r>
    </w:p>
    <w:p w14:paraId="641F5F31" w14:textId="77777777" w:rsidR="00196DD9" w:rsidRPr="006B430F" w:rsidRDefault="00DE2BBD" w:rsidP="00A24EDE">
      <w:pPr>
        <w:pStyle w:val="SBSSmlouva"/>
        <w:numPr>
          <w:ilvl w:val="1"/>
          <w:numId w:val="6"/>
        </w:numPr>
        <w:ind w:left="426" w:hanging="426"/>
        <w:rPr>
          <w:rFonts w:cs="Arial"/>
        </w:rPr>
      </w:pPr>
      <w:r w:rsidRPr="006B430F">
        <w:rPr>
          <w:rFonts w:cs="Arial"/>
        </w:rPr>
        <w:t>Závazek k ochraně a utajení trvá po celou dobu existence chráněných informací</w:t>
      </w:r>
      <w:r w:rsidR="00196DD9" w:rsidRPr="006B430F">
        <w:rPr>
          <w:rFonts w:cs="Arial"/>
        </w:rPr>
        <w:t>.</w:t>
      </w:r>
    </w:p>
    <w:p w14:paraId="2293D60F" w14:textId="00D8E4F9" w:rsidR="00196DD9" w:rsidRPr="006B430F" w:rsidRDefault="00196DD9" w:rsidP="00A24EDE">
      <w:pPr>
        <w:pStyle w:val="SBSSmlouva"/>
        <w:numPr>
          <w:ilvl w:val="1"/>
          <w:numId w:val="6"/>
        </w:numPr>
        <w:ind w:left="426" w:hanging="426"/>
        <w:rPr>
          <w:rFonts w:cs="Arial"/>
        </w:rPr>
      </w:pPr>
      <w:r w:rsidRPr="006B430F">
        <w:rPr>
          <w:rFonts w:cs="Arial"/>
        </w:rPr>
        <w:t>Po ukončení smlouvy může každá ze smluvních stran žádat od druhé strany vrácení všech poskytnutých materiálů, potřebných k realizaci předmětu této smlouvy, jestliže některá ze smluvních stran takto učiní</w:t>
      </w:r>
      <w:r w:rsidR="00C72C6F">
        <w:rPr>
          <w:rFonts w:cs="Arial"/>
        </w:rPr>
        <w:t>,</w:t>
      </w:r>
      <w:r w:rsidRPr="006B430F">
        <w:rPr>
          <w:rFonts w:cs="Arial"/>
        </w:rPr>
        <w:t xml:space="preserve"> je druhá smluvní strana povinna tyto materiály včetně případných kopií bez zbytečného odkladu vydat.</w:t>
      </w:r>
    </w:p>
    <w:p w14:paraId="1C87CF93" w14:textId="77777777" w:rsidR="00DE2BBD" w:rsidRPr="006B430F" w:rsidRDefault="00DE2BBD" w:rsidP="00A24EDE">
      <w:pPr>
        <w:pStyle w:val="SBSSmlouva"/>
        <w:numPr>
          <w:ilvl w:val="1"/>
          <w:numId w:val="5"/>
        </w:numPr>
        <w:tabs>
          <w:tab w:val="clear" w:pos="1065"/>
        </w:tabs>
        <w:ind w:left="426" w:hanging="426"/>
        <w:rPr>
          <w:rFonts w:cs="Arial"/>
        </w:rPr>
      </w:pPr>
      <w:r w:rsidRPr="006B430F">
        <w:rPr>
          <w:rFonts w:cs="Arial"/>
        </w:rPr>
        <w:t>Povinnosti smluvních stran vůči chráněným informacím se nevztahují na případy, kdy</w:t>
      </w:r>
    </w:p>
    <w:p w14:paraId="2132F0E1" w14:textId="77777777" w:rsidR="00DE2BBD" w:rsidRPr="006B430F" w:rsidRDefault="00DE2BBD" w:rsidP="00A24EDE">
      <w:pPr>
        <w:pStyle w:val="SBSSmlouva"/>
        <w:numPr>
          <w:ilvl w:val="2"/>
          <w:numId w:val="16"/>
        </w:numPr>
        <w:rPr>
          <w:rFonts w:cs="Arial"/>
        </w:rPr>
      </w:pPr>
      <w:r w:rsidRPr="006B430F">
        <w:rPr>
          <w:rFonts w:cs="Arial"/>
        </w:rPr>
        <w:t>smluvní strana prokáže, že je tato informace veřejně dostupná, aniž by tuto dostupnost způsobila sama smluvní strana,</w:t>
      </w:r>
    </w:p>
    <w:p w14:paraId="3A4F9D3D" w14:textId="77777777" w:rsidR="00DE2BBD" w:rsidRPr="006B430F" w:rsidRDefault="00DE2BBD" w:rsidP="00A24EDE">
      <w:pPr>
        <w:pStyle w:val="SBSSmlouva"/>
        <w:numPr>
          <w:ilvl w:val="2"/>
          <w:numId w:val="16"/>
        </w:numPr>
        <w:rPr>
          <w:rFonts w:cs="Arial"/>
        </w:rPr>
      </w:pPr>
      <w:r w:rsidRPr="006B430F">
        <w:rPr>
          <w:rFonts w:cs="Arial"/>
        </w:rPr>
        <w:t>smluvní strana prokáže, že měla tuto informaci k dispozici ještě před datem zpřístupnění druhou stranou a že ji nenabyla v rozporu se zákonem,</w:t>
      </w:r>
    </w:p>
    <w:p w14:paraId="1B4FFB2A" w14:textId="77777777" w:rsidR="00DE2BBD" w:rsidRPr="006B430F" w:rsidRDefault="00DE2BBD" w:rsidP="00A24EDE">
      <w:pPr>
        <w:pStyle w:val="SBSSmlouva"/>
        <w:numPr>
          <w:ilvl w:val="2"/>
          <w:numId w:val="16"/>
        </w:numPr>
        <w:rPr>
          <w:rFonts w:cs="Arial"/>
        </w:rPr>
      </w:pPr>
      <w:r w:rsidRPr="006B430F">
        <w:rPr>
          <w:rFonts w:cs="Arial"/>
        </w:rPr>
        <w:t>smluvní strana obdrží od zpřístupňující strany písemný souhlas zpřístupňovat danou informaci,</w:t>
      </w:r>
    </w:p>
    <w:p w14:paraId="6663311A" w14:textId="77777777" w:rsidR="00DE2BBD" w:rsidRPr="006B430F" w:rsidRDefault="00DE2BBD" w:rsidP="00A24EDE">
      <w:pPr>
        <w:pStyle w:val="SBSSmlouva"/>
        <w:numPr>
          <w:ilvl w:val="2"/>
          <w:numId w:val="16"/>
        </w:numPr>
        <w:rPr>
          <w:rFonts w:cs="Arial"/>
        </w:rPr>
      </w:pPr>
      <w:r w:rsidRPr="006B430F">
        <w:rPr>
          <w:rFonts w:cs="Arial"/>
        </w:rPr>
        <w:t>je-li zpřístupnění informace vyžadováno zákonem nebo závazným rozhodnutím oprávněného orgánu.</w:t>
      </w:r>
    </w:p>
    <w:p w14:paraId="065FB127" w14:textId="70EB9F86" w:rsidR="00DE2BBD" w:rsidRPr="006B430F" w:rsidRDefault="007C71D8" w:rsidP="007D2B38">
      <w:pPr>
        <w:pStyle w:val="JVS2"/>
      </w:pPr>
      <w:r>
        <w:t xml:space="preserve"> </w:t>
      </w:r>
      <w:r w:rsidR="00DE2BBD" w:rsidRPr="006B430F">
        <w:t>Ochrana osobních údajů</w:t>
      </w:r>
    </w:p>
    <w:p w14:paraId="42D66DBC" w14:textId="18492955" w:rsidR="008B3AEB" w:rsidRPr="00D74990" w:rsidRDefault="008B3AEB" w:rsidP="00A24EDE">
      <w:pPr>
        <w:pStyle w:val="SBSSmlouva"/>
        <w:numPr>
          <w:ilvl w:val="1"/>
          <w:numId w:val="19"/>
        </w:numPr>
        <w:ind w:left="426" w:hanging="426"/>
        <w:rPr>
          <w:rFonts w:cs="Arial"/>
        </w:rPr>
      </w:pPr>
      <w:r w:rsidRPr="00D74990">
        <w:rPr>
          <w:rFonts w:cs="Arial"/>
        </w:rPr>
        <w:t xml:space="preserve">Smluvní strany jsou si vědomy toho, že v rámci plnění závazků z této smlouvy může dojít k tzv. zpracovávání osobních údajů ve smyslu Nařízení Evropského parlamentu a Rady (EU) 2016/679 o ochraně fyzických osob v souvislosti se zpracováním osobních údajů a o volném pohybu těchto údajů a o zrušení směrnice 95/46/ES, a to pouze a zpravidla v rozsahu, kdy </w:t>
      </w:r>
      <w:r w:rsidR="002D2C43" w:rsidRPr="00D74990">
        <w:rPr>
          <w:rFonts w:cs="Arial"/>
        </w:rPr>
        <w:t>MNO jakožto správce</w:t>
      </w:r>
      <w:r w:rsidRPr="00D74990">
        <w:rPr>
          <w:rFonts w:cs="Arial"/>
        </w:rPr>
        <w:t xml:space="preserve"> osobní</w:t>
      </w:r>
      <w:r w:rsidR="002D2C43" w:rsidRPr="00D74990">
        <w:rPr>
          <w:rFonts w:cs="Arial"/>
        </w:rPr>
        <w:t>ch</w:t>
      </w:r>
      <w:r w:rsidRPr="00D74990">
        <w:rPr>
          <w:rFonts w:cs="Arial"/>
        </w:rPr>
        <w:t xml:space="preserve"> údaj</w:t>
      </w:r>
      <w:r w:rsidR="002D2C43" w:rsidRPr="00D74990">
        <w:rPr>
          <w:rFonts w:cs="Arial"/>
        </w:rPr>
        <w:t>ů</w:t>
      </w:r>
      <w:r w:rsidRPr="00D74990">
        <w:rPr>
          <w:rFonts w:cs="Arial"/>
        </w:rPr>
        <w:t xml:space="preserve"> </w:t>
      </w:r>
      <w:r w:rsidR="00487F96" w:rsidRPr="00D74990">
        <w:rPr>
          <w:rFonts w:cs="Arial"/>
        </w:rPr>
        <w:t xml:space="preserve">případně </w:t>
      </w:r>
      <w:r w:rsidRPr="00D74990">
        <w:rPr>
          <w:rFonts w:cs="Arial"/>
        </w:rPr>
        <w:t>prostřednictvím objednatele zpřístupní přenosem a nebo poskytovatel na osobní údaje pouze a zpravidla nahlédne, bude-li to nezbytné pro řádné plnění závazků této smlouvy a nebude-li možné se tzv. zpracování osobních údajů vyhnout. Smluvní strany jsou si vědomy toho, že primárním předmětem této smlouvy, viz čl. II., není zpracovávání osobních údajů v plném rozsahu dle citované legislativy, tj. zejména shromáždění, zaznamenání, uspořádání, strukturování, uložení, přizpůsobení nebo pozměnění, vyhledání, použití, šíření nebo jakékoliv jiné zpřístupnění, seřazení či zkombinování, omezení, výmaz nebo zničení.</w:t>
      </w:r>
    </w:p>
    <w:p w14:paraId="57124033" w14:textId="7B6518DC" w:rsidR="00B34CE6" w:rsidRPr="00D74990" w:rsidRDefault="00B34CE6" w:rsidP="00A24EDE">
      <w:pPr>
        <w:pStyle w:val="SBSSmlouva"/>
        <w:numPr>
          <w:ilvl w:val="1"/>
          <w:numId w:val="19"/>
        </w:numPr>
        <w:ind w:left="426" w:hanging="426"/>
        <w:rPr>
          <w:rFonts w:cs="Arial"/>
        </w:rPr>
      </w:pPr>
      <w:r w:rsidRPr="00D74990">
        <w:rPr>
          <w:rFonts w:cs="Arial"/>
        </w:rPr>
        <w:t xml:space="preserve">Smluvní strany jsou si vědomy toho, že ve smyslu čl. IX., odst. 2., této smlouvy, plní MNO roli tzv. správce osobních údajů, a poskytovatel a objednatel roli tzv zpracovatele osobních údajů, ve smyslu legislativy uvedené v čl. IX., odst. 1., této smlouvy. Objednatel jakožto poskytovatel spisové služby pro organizace SMO je oprávněn zapojit do zpracování osobních údajů dalšího zpracovatele postupem dle smlouvy o poskytování elektronické spisové služby uzavřené s organizací (MNO). </w:t>
      </w:r>
    </w:p>
    <w:p w14:paraId="7E7924C9" w14:textId="6914E8EB" w:rsidR="00DE2BBD" w:rsidRPr="00D74990" w:rsidRDefault="00DE2BBD" w:rsidP="00A24EDE">
      <w:pPr>
        <w:pStyle w:val="SBSSmlouva"/>
        <w:numPr>
          <w:ilvl w:val="1"/>
          <w:numId w:val="19"/>
        </w:numPr>
        <w:ind w:left="426" w:hanging="426"/>
        <w:rPr>
          <w:rFonts w:cs="Arial"/>
        </w:rPr>
      </w:pPr>
      <w:r w:rsidRPr="00D74990">
        <w:rPr>
          <w:rFonts w:cs="Arial"/>
        </w:rPr>
        <w:t>Objednatel</w:t>
      </w:r>
      <w:r w:rsidR="002D2C43" w:rsidRPr="00D74990">
        <w:rPr>
          <w:rFonts w:cs="Arial"/>
        </w:rPr>
        <w:t xml:space="preserve"> zapojuje </w:t>
      </w:r>
      <w:r w:rsidRPr="00D74990">
        <w:rPr>
          <w:rFonts w:cs="Arial"/>
        </w:rPr>
        <w:t xml:space="preserve">tímto </w:t>
      </w:r>
      <w:r w:rsidR="004D6021" w:rsidRPr="00D74990">
        <w:rPr>
          <w:rFonts w:cs="Arial"/>
        </w:rPr>
        <w:t>poskytova</w:t>
      </w:r>
      <w:r w:rsidR="00A97C74" w:rsidRPr="00D74990">
        <w:rPr>
          <w:rFonts w:cs="Arial"/>
        </w:rPr>
        <w:t>tel</w:t>
      </w:r>
      <w:r w:rsidRPr="00D74990">
        <w:rPr>
          <w:rFonts w:cs="Arial"/>
        </w:rPr>
        <w:t xml:space="preserve">e, tj. </w:t>
      </w:r>
      <w:r w:rsidR="002D2C43" w:rsidRPr="00D74990">
        <w:rPr>
          <w:rFonts w:cs="Arial"/>
        </w:rPr>
        <w:t xml:space="preserve">dalšího </w:t>
      </w:r>
      <w:r w:rsidRPr="00D74990">
        <w:rPr>
          <w:rFonts w:cs="Arial"/>
        </w:rPr>
        <w:t xml:space="preserve">zpracovatele osobních údajů, </w:t>
      </w:r>
      <w:r w:rsidR="002D2C43" w:rsidRPr="00D74990">
        <w:rPr>
          <w:rFonts w:cs="Arial"/>
        </w:rPr>
        <w:t xml:space="preserve">do zpracování </w:t>
      </w:r>
      <w:r w:rsidRPr="00D74990">
        <w:rPr>
          <w:rFonts w:cs="Arial"/>
        </w:rPr>
        <w:t>osobních údajů ve smyslu citace čl. IX., odst. 1., této smlouvy a ve smyslu legislativy uvedené v čl. IX., odst. 1., této smlouvy, přičemž:</w:t>
      </w:r>
    </w:p>
    <w:p w14:paraId="08851ED8" w14:textId="6A37A17B" w:rsidR="00DE2BBD" w:rsidRPr="00D74990" w:rsidRDefault="00DE2BBD" w:rsidP="00A24EDE">
      <w:pPr>
        <w:pStyle w:val="Odstavecseseznamem"/>
        <w:numPr>
          <w:ilvl w:val="1"/>
          <w:numId w:val="17"/>
        </w:numPr>
        <w:suppressAutoHyphens w:val="0"/>
        <w:ind w:left="993" w:hanging="426"/>
        <w:contextualSpacing/>
        <w:jc w:val="both"/>
        <w:rPr>
          <w:rFonts w:ascii="Arial" w:hAnsi="Arial" w:cs="Arial"/>
          <w:sz w:val="22"/>
          <w:szCs w:val="22"/>
        </w:rPr>
      </w:pPr>
      <w:r w:rsidRPr="00D74990">
        <w:rPr>
          <w:rFonts w:ascii="Arial" w:hAnsi="Arial" w:cs="Arial"/>
          <w:sz w:val="22"/>
          <w:szCs w:val="22"/>
        </w:rPr>
        <w:t xml:space="preserve">předmětem zpracování osobních údajů jsou osobní údaje vyskytující se </w:t>
      </w:r>
      <w:r w:rsidR="0023213E" w:rsidRPr="00D74990">
        <w:rPr>
          <w:rFonts w:ascii="Arial" w:hAnsi="Arial" w:cs="Arial"/>
          <w:sz w:val="22"/>
          <w:szCs w:val="22"/>
        </w:rPr>
        <w:t xml:space="preserve">v elektronické spisové službě </w:t>
      </w:r>
      <w:r w:rsidR="00CF5C64" w:rsidRPr="00D74990">
        <w:rPr>
          <w:rFonts w:ascii="Arial" w:hAnsi="Arial" w:cs="Arial"/>
          <w:sz w:val="22"/>
          <w:szCs w:val="22"/>
        </w:rPr>
        <w:t xml:space="preserve">ICZ </w:t>
      </w:r>
      <w:proofErr w:type="spellStart"/>
      <w:r w:rsidR="0023213E" w:rsidRPr="00D74990">
        <w:rPr>
          <w:rFonts w:ascii="Arial" w:hAnsi="Arial" w:cs="Arial"/>
          <w:sz w:val="22"/>
          <w:szCs w:val="22"/>
        </w:rPr>
        <w:t>e</w:t>
      </w:r>
      <w:r w:rsidR="00E432D7" w:rsidRPr="00D74990">
        <w:rPr>
          <w:rFonts w:ascii="Arial" w:hAnsi="Arial" w:cs="Arial"/>
          <w:sz w:val="22"/>
          <w:szCs w:val="22"/>
        </w:rPr>
        <w:t>SPIS</w:t>
      </w:r>
      <w:proofErr w:type="spellEnd"/>
      <w:r w:rsidR="00487F96" w:rsidRPr="00D74990">
        <w:rPr>
          <w:rFonts w:ascii="Arial" w:hAnsi="Arial" w:cs="Arial"/>
          <w:sz w:val="22"/>
          <w:szCs w:val="22"/>
        </w:rPr>
        <w:t xml:space="preserve"> </w:t>
      </w:r>
      <w:r w:rsidR="00B34CE6" w:rsidRPr="00D74990">
        <w:rPr>
          <w:rFonts w:ascii="Arial" w:hAnsi="Arial" w:cs="Arial"/>
          <w:sz w:val="22"/>
          <w:szCs w:val="22"/>
        </w:rPr>
        <w:t>a elektronické spisovně DESA</w:t>
      </w:r>
    </w:p>
    <w:p w14:paraId="75FD06A1" w14:textId="77777777" w:rsidR="00DE2BBD" w:rsidRPr="00D74990" w:rsidRDefault="00DE2BBD" w:rsidP="00A24EDE">
      <w:pPr>
        <w:pStyle w:val="Odstavecseseznamem"/>
        <w:numPr>
          <w:ilvl w:val="1"/>
          <w:numId w:val="17"/>
        </w:numPr>
        <w:suppressAutoHyphens w:val="0"/>
        <w:ind w:left="993" w:hanging="426"/>
        <w:contextualSpacing/>
        <w:jc w:val="both"/>
        <w:rPr>
          <w:rFonts w:ascii="Arial" w:hAnsi="Arial" w:cs="Arial"/>
          <w:sz w:val="22"/>
          <w:szCs w:val="22"/>
        </w:rPr>
      </w:pPr>
      <w:r w:rsidRPr="00D74990">
        <w:rPr>
          <w:rFonts w:ascii="Arial" w:hAnsi="Arial" w:cs="Arial"/>
          <w:sz w:val="22"/>
          <w:szCs w:val="22"/>
        </w:rPr>
        <w:t>dobou trvání zpracování osobních údajů je doba platnosti této smlouvy;</w:t>
      </w:r>
    </w:p>
    <w:p w14:paraId="06F4373E" w14:textId="77777777" w:rsidR="00DE2BBD" w:rsidRPr="00D74990" w:rsidRDefault="00DE2BBD" w:rsidP="00A24EDE">
      <w:pPr>
        <w:pStyle w:val="Odstavecseseznamem"/>
        <w:numPr>
          <w:ilvl w:val="1"/>
          <w:numId w:val="17"/>
        </w:numPr>
        <w:suppressAutoHyphens w:val="0"/>
        <w:ind w:left="993" w:hanging="426"/>
        <w:contextualSpacing/>
        <w:jc w:val="both"/>
        <w:rPr>
          <w:rFonts w:ascii="Arial" w:hAnsi="Arial" w:cs="Arial"/>
          <w:sz w:val="22"/>
          <w:szCs w:val="22"/>
        </w:rPr>
      </w:pPr>
      <w:r w:rsidRPr="00D74990">
        <w:rPr>
          <w:rFonts w:ascii="Arial" w:hAnsi="Arial" w:cs="Arial"/>
          <w:sz w:val="22"/>
          <w:szCs w:val="22"/>
        </w:rPr>
        <w:t>povahou zpracování osobních údajů je případný náhled na osobní údaje správce osobních údajů v souvislosti s plněním závazků této smlouvy, viz čl. II.;</w:t>
      </w:r>
    </w:p>
    <w:p w14:paraId="61F7F69A" w14:textId="77777777" w:rsidR="00DE2BBD" w:rsidRPr="00D74990" w:rsidRDefault="00DE2BBD" w:rsidP="00A24EDE">
      <w:pPr>
        <w:pStyle w:val="Odstavecseseznamem"/>
        <w:numPr>
          <w:ilvl w:val="1"/>
          <w:numId w:val="17"/>
        </w:numPr>
        <w:suppressAutoHyphens w:val="0"/>
        <w:ind w:left="993" w:hanging="426"/>
        <w:contextualSpacing/>
        <w:jc w:val="both"/>
        <w:rPr>
          <w:rFonts w:ascii="Arial" w:hAnsi="Arial" w:cs="Arial"/>
          <w:sz w:val="22"/>
          <w:szCs w:val="22"/>
        </w:rPr>
      </w:pPr>
      <w:r w:rsidRPr="00D74990">
        <w:rPr>
          <w:rFonts w:ascii="Arial" w:hAnsi="Arial" w:cs="Arial"/>
          <w:sz w:val="22"/>
          <w:szCs w:val="22"/>
        </w:rPr>
        <w:t>účelem zpracování osobních údajů je případný náhled na osobní údaje správce osobních údajů v souvislosti s plněním závazků této smlouvy, viz čl. II.;</w:t>
      </w:r>
    </w:p>
    <w:p w14:paraId="00BC4AD1" w14:textId="77777777" w:rsidR="00DE2BBD" w:rsidRPr="00D74990" w:rsidRDefault="00DE2BBD" w:rsidP="00A24EDE">
      <w:pPr>
        <w:pStyle w:val="Odstavecseseznamem"/>
        <w:numPr>
          <w:ilvl w:val="1"/>
          <w:numId w:val="17"/>
        </w:numPr>
        <w:suppressAutoHyphens w:val="0"/>
        <w:ind w:left="993" w:hanging="426"/>
        <w:contextualSpacing/>
        <w:jc w:val="both"/>
        <w:rPr>
          <w:rFonts w:ascii="Arial" w:hAnsi="Arial" w:cs="Arial"/>
          <w:sz w:val="22"/>
          <w:szCs w:val="22"/>
        </w:rPr>
      </w:pPr>
      <w:r w:rsidRPr="00D74990">
        <w:rPr>
          <w:rFonts w:ascii="Arial" w:hAnsi="Arial" w:cs="Arial"/>
          <w:sz w:val="22"/>
          <w:szCs w:val="22"/>
        </w:rPr>
        <w:t>typem zpracovávaných osobních údajů jsou zpravidla identifikační, adresní, popisné a případně jiné osobní údaje subjektů údajů;</w:t>
      </w:r>
    </w:p>
    <w:p w14:paraId="528ED15F" w14:textId="6601F187" w:rsidR="00DE2BBD" w:rsidRPr="00D74990" w:rsidRDefault="00DE2BBD" w:rsidP="00A24EDE">
      <w:pPr>
        <w:pStyle w:val="Odstavecseseznamem"/>
        <w:numPr>
          <w:ilvl w:val="1"/>
          <w:numId w:val="17"/>
        </w:numPr>
        <w:suppressAutoHyphens w:val="0"/>
        <w:ind w:left="993" w:hanging="426"/>
        <w:contextualSpacing/>
        <w:jc w:val="both"/>
        <w:rPr>
          <w:rFonts w:ascii="Arial" w:hAnsi="Arial" w:cs="Arial"/>
          <w:sz w:val="22"/>
          <w:szCs w:val="22"/>
        </w:rPr>
      </w:pPr>
      <w:r w:rsidRPr="00D74990">
        <w:rPr>
          <w:rFonts w:ascii="Arial" w:hAnsi="Arial" w:cs="Arial"/>
          <w:sz w:val="22"/>
          <w:szCs w:val="22"/>
        </w:rPr>
        <w:t>kategorií subjektů údajů jsou zpravidla fyzické osoby, které jsou ve vztahu se správcem osobních údajů</w:t>
      </w:r>
      <w:r w:rsidR="00902165" w:rsidRPr="00D74990">
        <w:rPr>
          <w:rFonts w:ascii="Arial" w:hAnsi="Arial" w:cs="Arial"/>
          <w:sz w:val="22"/>
          <w:szCs w:val="22"/>
        </w:rPr>
        <w:t>.</w:t>
      </w:r>
    </w:p>
    <w:p w14:paraId="2CDAB75B" w14:textId="5159780A" w:rsidR="00DE2BBD" w:rsidRPr="00D74990" w:rsidRDefault="00DE2BBD" w:rsidP="00A24EDE">
      <w:pPr>
        <w:pStyle w:val="SBSSmlouva"/>
        <w:numPr>
          <w:ilvl w:val="1"/>
          <w:numId w:val="19"/>
        </w:numPr>
        <w:ind w:left="426" w:hanging="426"/>
        <w:rPr>
          <w:rFonts w:cs="Arial"/>
        </w:rPr>
      </w:pPr>
      <w:r w:rsidRPr="00D74990">
        <w:rPr>
          <w:rFonts w:cs="Arial"/>
        </w:rPr>
        <w:lastRenderedPageBreak/>
        <w:t xml:space="preserve">Objednatel, se zavazuje vůči </w:t>
      </w:r>
      <w:r w:rsidR="004D6021" w:rsidRPr="00D74990">
        <w:rPr>
          <w:rFonts w:cs="Arial"/>
        </w:rPr>
        <w:t>poskytova</w:t>
      </w:r>
      <w:r w:rsidR="00A97C74" w:rsidRPr="00D74990">
        <w:rPr>
          <w:rFonts w:cs="Arial"/>
        </w:rPr>
        <w:t>tel</w:t>
      </w:r>
      <w:r w:rsidRPr="00D74990">
        <w:rPr>
          <w:rFonts w:cs="Arial"/>
        </w:rPr>
        <w:t xml:space="preserve">i, tj. zpracovateli osobních údajů, </w:t>
      </w:r>
      <w:r w:rsidR="002D2C43" w:rsidRPr="00D74990">
        <w:rPr>
          <w:rFonts w:cs="Arial"/>
        </w:rPr>
        <w:t>pře</w:t>
      </w:r>
      <w:r w:rsidRPr="00D74990">
        <w:rPr>
          <w:rFonts w:cs="Arial"/>
        </w:rPr>
        <w:t>dávat a dokladovat pokyny</w:t>
      </w:r>
      <w:r w:rsidR="002D2C43" w:rsidRPr="00D74990">
        <w:rPr>
          <w:rFonts w:cs="Arial"/>
        </w:rPr>
        <w:t xml:space="preserve"> správce osobních údajů</w:t>
      </w:r>
      <w:r w:rsidRPr="00D74990">
        <w:rPr>
          <w:rFonts w:cs="Arial"/>
        </w:rPr>
        <w:t>, které budou definovat, případně upřesňovat způsob zpracování osobních údajů uvedený v čl. IX., odst. 1., této smlouvy, v souladu s legislativou uvedenou v čl. IX., odst. 1., této smlouvy.</w:t>
      </w:r>
    </w:p>
    <w:p w14:paraId="19D79D94" w14:textId="77777777" w:rsidR="00DE2BBD" w:rsidRPr="00D74990" w:rsidRDefault="004D6021" w:rsidP="00A24EDE">
      <w:pPr>
        <w:pStyle w:val="SBSSmlouva"/>
        <w:numPr>
          <w:ilvl w:val="1"/>
          <w:numId w:val="19"/>
        </w:numPr>
        <w:ind w:left="426" w:hanging="426"/>
        <w:rPr>
          <w:rFonts w:cs="Arial"/>
        </w:rPr>
      </w:pPr>
      <w:r w:rsidRPr="00D74990">
        <w:rPr>
          <w:rFonts w:cs="Arial"/>
        </w:rPr>
        <w:t>Poskytova</w:t>
      </w:r>
      <w:r w:rsidR="00A97C74" w:rsidRPr="00D74990">
        <w:rPr>
          <w:rFonts w:cs="Arial"/>
        </w:rPr>
        <w:t>tel</w:t>
      </w:r>
      <w:r w:rsidR="00DE2BBD" w:rsidRPr="00D74990">
        <w:rPr>
          <w:rFonts w:cs="Arial"/>
        </w:rPr>
        <w:t>, tj. zpracovatel osobních údajů, se zavazuje:</w:t>
      </w:r>
    </w:p>
    <w:p w14:paraId="7FC4EBE3" w14:textId="5FA0CE6D" w:rsidR="00DE2BBD" w:rsidRPr="00D74990" w:rsidRDefault="00DE2BBD" w:rsidP="00A24EDE">
      <w:pPr>
        <w:pStyle w:val="Odstavecseseznamem"/>
        <w:numPr>
          <w:ilvl w:val="0"/>
          <w:numId w:val="18"/>
        </w:numPr>
        <w:suppressAutoHyphens w:val="0"/>
        <w:ind w:left="993" w:hanging="426"/>
        <w:contextualSpacing/>
        <w:jc w:val="both"/>
        <w:rPr>
          <w:rFonts w:ascii="Arial" w:hAnsi="Arial" w:cs="Arial"/>
          <w:sz w:val="22"/>
          <w:szCs w:val="22"/>
        </w:rPr>
      </w:pPr>
      <w:r w:rsidRPr="00D74990">
        <w:rPr>
          <w:rFonts w:ascii="Arial" w:hAnsi="Arial" w:cs="Arial"/>
          <w:sz w:val="22"/>
          <w:szCs w:val="22"/>
        </w:rPr>
        <w:t xml:space="preserve">dodržovat veškeré povinnosti, které jsou mu kladeny v souvislosti se zpracováním osobních údajů ve smyslu legislativy uvedené v čl. IX., odst. 1., této </w:t>
      </w:r>
      <w:r w:rsidR="00B15EFD" w:rsidRPr="00D74990">
        <w:rPr>
          <w:rFonts w:ascii="Arial" w:hAnsi="Arial" w:cs="Arial"/>
          <w:sz w:val="22"/>
          <w:szCs w:val="22"/>
        </w:rPr>
        <w:t>smlouvy,</w:t>
      </w:r>
      <w:r w:rsidRPr="00D74990">
        <w:rPr>
          <w:rFonts w:ascii="Arial" w:hAnsi="Arial" w:cs="Arial"/>
          <w:sz w:val="22"/>
          <w:szCs w:val="22"/>
        </w:rPr>
        <w:t xml:space="preserve"> a to s přihlédnutím k povaze a účelu zpracování osobních údajů, dle čl. IX., odst. 3., písm. c) a d), této smlouvy;</w:t>
      </w:r>
    </w:p>
    <w:p w14:paraId="3FC311AF" w14:textId="77777777" w:rsidR="00B237B0" w:rsidRPr="00D74990" w:rsidRDefault="00B237B0" w:rsidP="00B237B0">
      <w:pPr>
        <w:pStyle w:val="Odstavecseseznamem"/>
        <w:suppressAutoHyphens w:val="0"/>
        <w:ind w:left="993"/>
        <w:contextualSpacing/>
        <w:jc w:val="both"/>
        <w:rPr>
          <w:rFonts w:ascii="Arial" w:hAnsi="Arial" w:cs="Arial"/>
          <w:sz w:val="22"/>
          <w:szCs w:val="22"/>
        </w:rPr>
      </w:pPr>
    </w:p>
    <w:p w14:paraId="409A5B5A" w14:textId="071AE04D" w:rsidR="00DE2BBD" w:rsidRPr="00D74990" w:rsidRDefault="00DE2BBD" w:rsidP="00A24EDE">
      <w:pPr>
        <w:pStyle w:val="Odstavecseseznamem"/>
        <w:numPr>
          <w:ilvl w:val="0"/>
          <w:numId w:val="18"/>
        </w:numPr>
        <w:suppressAutoHyphens w:val="0"/>
        <w:ind w:left="993" w:hanging="426"/>
        <w:contextualSpacing/>
        <w:jc w:val="both"/>
        <w:rPr>
          <w:rFonts w:ascii="Arial" w:hAnsi="Arial" w:cs="Arial"/>
          <w:sz w:val="22"/>
          <w:szCs w:val="22"/>
        </w:rPr>
      </w:pPr>
      <w:r w:rsidRPr="00D74990">
        <w:rPr>
          <w:rFonts w:ascii="Arial" w:hAnsi="Arial" w:cs="Arial"/>
          <w:sz w:val="22"/>
          <w:szCs w:val="22"/>
        </w:rPr>
        <w:t>zpracovávat osobních údaje na základě doložených pokynů správce osobních údajů, dle čl. IX., odst. 5., této smlouvy, včetně otázek předání osobních údajů do třetí země nebo mezinárodní organizaci ve smyslu legislativy uvedené v čl. IX., odst. 1., této smlouvy, pokud mu toto zpracování již neukládá právo Unie nebo členského státu, které se na správce osobních údajů vztahuje. V takovém případě zpracovatel osobních údajů informuje</w:t>
      </w:r>
      <w:r w:rsidR="0026741A" w:rsidRPr="00D74990">
        <w:rPr>
          <w:rFonts w:ascii="Arial" w:hAnsi="Arial" w:cs="Arial"/>
          <w:sz w:val="22"/>
          <w:szCs w:val="22"/>
        </w:rPr>
        <w:t xml:space="preserve"> prostřednictvím objednatele</w:t>
      </w:r>
      <w:r w:rsidRPr="00D74990">
        <w:rPr>
          <w:rFonts w:ascii="Arial" w:hAnsi="Arial" w:cs="Arial"/>
          <w:sz w:val="22"/>
          <w:szCs w:val="22"/>
        </w:rPr>
        <w:t xml:space="preserve"> správce osobních údajů o tomto právním požadavku před zpracováním osobních údajů, ledaže by tyto právní předpisy toto informování zakazovaly z důležitých důvodů veřejného zájmu;</w:t>
      </w:r>
    </w:p>
    <w:p w14:paraId="7CAA369B" w14:textId="77777777" w:rsidR="004A3D22" w:rsidRPr="00D74990" w:rsidRDefault="004A3D22" w:rsidP="004A3D22">
      <w:pPr>
        <w:contextualSpacing/>
        <w:jc w:val="both"/>
        <w:rPr>
          <w:rFonts w:cs="Arial"/>
          <w:sz w:val="22"/>
          <w:szCs w:val="22"/>
        </w:rPr>
      </w:pPr>
    </w:p>
    <w:p w14:paraId="7CAF5725" w14:textId="77777777" w:rsidR="00DE2BBD" w:rsidRPr="00D74990" w:rsidRDefault="00DE2BBD" w:rsidP="00A24EDE">
      <w:pPr>
        <w:pStyle w:val="Odstavecseseznamem"/>
        <w:numPr>
          <w:ilvl w:val="0"/>
          <w:numId w:val="18"/>
        </w:numPr>
        <w:suppressAutoHyphens w:val="0"/>
        <w:ind w:left="993" w:hanging="426"/>
        <w:contextualSpacing/>
        <w:jc w:val="both"/>
        <w:rPr>
          <w:rFonts w:ascii="Arial" w:hAnsi="Arial" w:cs="Arial"/>
          <w:sz w:val="22"/>
          <w:szCs w:val="22"/>
        </w:rPr>
      </w:pPr>
      <w:r w:rsidRPr="00D74990">
        <w:rPr>
          <w:rFonts w:ascii="Arial" w:hAnsi="Arial" w:cs="Arial"/>
          <w:sz w:val="22"/>
          <w:szCs w:val="22"/>
        </w:rPr>
        <w:t>zajistit, aby se osoby zpracovatele osobních údajů oprávněné zpracovávat osobní údaje zavázaly k mlčenlivosti nebo aby se na ně vztahovala zákonná povinnost mlčenlivosti o osobních údajích a o bezpečnostních opatřeních, jejichž zveřejnění by ohrozilo zabezpečení osobních údajů, včetně povinnosti zachovat tuto mlčenlivost i po skončení zaměstnání nebo příslušných prací;</w:t>
      </w:r>
    </w:p>
    <w:p w14:paraId="0906A67A" w14:textId="77777777" w:rsidR="00B237B0" w:rsidRPr="00D74990" w:rsidRDefault="00B237B0" w:rsidP="00B237B0">
      <w:pPr>
        <w:pStyle w:val="Odstavecseseznamem"/>
        <w:suppressAutoHyphens w:val="0"/>
        <w:ind w:left="993"/>
        <w:contextualSpacing/>
        <w:jc w:val="both"/>
        <w:rPr>
          <w:rFonts w:ascii="Arial" w:hAnsi="Arial" w:cs="Arial"/>
          <w:sz w:val="22"/>
          <w:szCs w:val="22"/>
        </w:rPr>
      </w:pPr>
    </w:p>
    <w:p w14:paraId="6DAF2345" w14:textId="5895C063" w:rsidR="00DE2BBD" w:rsidRPr="00D74990" w:rsidRDefault="00DE2BBD" w:rsidP="00A24EDE">
      <w:pPr>
        <w:pStyle w:val="Odstavecseseznamem"/>
        <w:numPr>
          <w:ilvl w:val="0"/>
          <w:numId w:val="18"/>
        </w:numPr>
        <w:suppressAutoHyphens w:val="0"/>
        <w:ind w:left="993" w:hanging="426"/>
        <w:contextualSpacing/>
        <w:jc w:val="both"/>
        <w:rPr>
          <w:rFonts w:ascii="Arial" w:hAnsi="Arial" w:cs="Arial"/>
          <w:sz w:val="22"/>
          <w:szCs w:val="22"/>
        </w:rPr>
      </w:pPr>
      <w:r w:rsidRPr="00D74990">
        <w:rPr>
          <w:rFonts w:ascii="Arial" w:hAnsi="Arial" w:cs="Arial"/>
          <w:sz w:val="22"/>
          <w:szCs w:val="22"/>
        </w:rPr>
        <w:t xml:space="preserve">přijmout všechna nezbytná a přiměřená opatření požadovaná platnými právními předpisy a čl. 32 Nařízení, tj. legislativy uvedené v čl. IX., odst. 1., této smlouvy, a to vzhledem k povaze a účelu zpracování osobních údajů, dle čl. IX., odst. 3., písm. c) a d), této smlouvy. </w:t>
      </w:r>
      <w:r w:rsidR="004D6021" w:rsidRPr="00D74990">
        <w:rPr>
          <w:rFonts w:ascii="Arial" w:hAnsi="Arial" w:cs="Arial"/>
          <w:sz w:val="22"/>
          <w:szCs w:val="22"/>
        </w:rPr>
        <w:t>Poskytova</w:t>
      </w:r>
      <w:r w:rsidR="00A97C74" w:rsidRPr="00D74990">
        <w:rPr>
          <w:rFonts w:ascii="Arial" w:hAnsi="Arial" w:cs="Arial"/>
          <w:sz w:val="22"/>
          <w:szCs w:val="22"/>
        </w:rPr>
        <w:t>tel</w:t>
      </w:r>
      <w:r w:rsidRPr="00D74990">
        <w:rPr>
          <w:rFonts w:ascii="Arial" w:hAnsi="Arial" w:cs="Arial"/>
          <w:sz w:val="22"/>
          <w:szCs w:val="22"/>
        </w:rPr>
        <w:t xml:space="preserve"> je povinen vyjma odkazovaného zajistit vhodná </w:t>
      </w:r>
      <w:proofErr w:type="spellStart"/>
      <w:r w:rsidR="00B15EFD" w:rsidRPr="00D74990">
        <w:rPr>
          <w:rFonts w:ascii="Arial" w:hAnsi="Arial" w:cs="Arial"/>
          <w:sz w:val="22"/>
          <w:szCs w:val="22"/>
        </w:rPr>
        <w:t>technicko</w:t>
      </w:r>
      <w:proofErr w:type="spellEnd"/>
      <w:r w:rsidR="00B15EFD" w:rsidRPr="00D74990">
        <w:rPr>
          <w:rFonts w:ascii="Arial" w:hAnsi="Arial" w:cs="Arial"/>
          <w:sz w:val="22"/>
          <w:szCs w:val="22"/>
        </w:rPr>
        <w:t xml:space="preserve"> – organizační</w:t>
      </w:r>
      <w:r w:rsidRPr="00D74990">
        <w:rPr>
          <w:rFonts w:ascii="Arial" w:hAnsi="Arial" w:cs="Arial"/>
          <w:sz w:val="22"/>
          <w:szCs w:val="22"/>
        </w:rPr>
        <w:t xml:space="preserve"> opatření, aby zajistil úroveň zabezpečení odpovídající daným </w:t>
      </w:r>
      <w:r w:rsidR="000419AD" w:rsidRPr="00D74990">
        <w:rPr>
          <w:rFonts w:ascii="Arial" w:hAnsi="Arial" w:cs="Arial"/>
          <w:sz w:val="22"/>
          <w:szCs w:val="22"/>
        </w:rPr>
        <w:t>rizikům; zejména</w:t>
      </w:r>
      <w:r w:rsidRPr="00D74990">
        <w:rPr>
          <w:rFonts w:ascii="Arial" w:hAnsi="Arial" w:cs="Arial"/>
          <w:sz w:val="22"/>
          <w:szCs w:val="22"/>
        </w:rPr>
        <w:t xml:space="preserve"> však:</w:t>
      </w:r>
    </w:p>
    <w:p w14:paraId="72E8FF94" w14:textId="77777777" w:rsidR="00DE2BBD" w:rsidRPr="00D74990" w:rsidRDefault="00DE2BBD" w:rsidP="00A24EDE">
      <w:pPr>
        <w:pStyle w:val="Odstavecseseznamem"/>
        <w:numPr>
          <w:ilvl w:val="0"/>
          <w:numId w:val="20"/>
        </w:numPr>
        <w:suppressAutoHyphens w:val="0"/>
        <w:contextualSpacing/>
        <w:jc w:val="both"/>
        <w:rPr>
          <w:rFonts w:ascii="Arial" w:hAnsi="Arial" w:cs="Arial"/>
          <w:sz w:val="22"/>
          <w:szCs w:val="22"/>
        </w:rPr>
      </w:pPr>
      <w:r w:rsidRPr="00D74990">
        <w:rPr>
          <w:rFonts w:ascii="Arial" w:hAnsi="Arial" w:cs="Arial"/>
          <w:sz w:val="22"/>
          <w:szCs w:val="22"/>
        </w:rPr>
        <w:t>přistupovat k síti objednatele prostřednictvím VPN z důvěryhodných koncových zařízení, na nichž je implementována a aktualizována ochrana proti škodlivému kódu a provozována aktualizovaná podporovaná verze operačního systému</w:t>
      </w:r>
    </w:p>
    <w:p w14:paraId="6FA1D829" w14:textId="07D3944D" w:rsidR="00DE2BBD" w:rsidRPr="00D74990" w:rsidRDefault="00DE2BBD" w:rsidP="00A24EDE">
      <w:pPr>
        <w:pStyle w:val="Odstavecseseznamem"/>
        <w:numPr>
          <w:ilvl w:val="0"/>
          <w:numId w:val="20"/>
        </w:numPr>
        <w:suppressAutoHyphens w:val="0"/>
        <w:contextualSpacing/>
        <w:jc w:val="both"/>
        <w:rPr>
          <w:rFonts w:ascii="Arial" w:hAnsi="Arial" w:cs="Arial"/>
          <w:sz w:val="22"/>
          <w:szCs w:val="22"/>
        </w:rPr>
      </w:pPr>
      <w:r w:rsidRPr="00D74990">
        <w:rPr>
          <w:rFonts w:ascii="Arial" w:hAnsi="Arial" w:cs="Arial"/>
          <w:sz w:val="22"/>
          <w:szCs w:val="22"/>
        </w:rPr>
        <w:t xml:space="preserve">přistupovat k technickým prostředkům a IS objednatele výhradně prostřednictvím oprávněných </w:t>
      </w:r>
      <w:r w:rsidR="00E432D7" w:rsidRPr="00D74990">
        <w:rPr>
          <w:rFonts w:ascii="Arial" w:hAnsi="Arial" w:cs="Arial"/>
          <w:sz w:val="22"/>
          <w:szCs w:val="22"/>
        </w:rPr>
        <w:t xml:space="preserve">(autorizovaných) </w:t>
      </w:r>
      <w:r w:rsidRPr="00D74990">
        <w:rPr>
          <w:rFonts w:ascii="Arial" w:hAnsi="Arial" w:cs="Arial"/>
          <w:sz w:val="22"/>
          <w:szCs w:val="22"/>
        </w:rPr>
        <w:t xml:space="preserve">osob </w:t>
      </w:r>
      <w:r w:rsidR="004D6021" w:rsidRPr="00D74990">
        <w:rPr>
          <w:rFonts w:ascii="Arial" w:hAnsi="Arial" w:cs="Arial"/>
          <w:sz w:val="22"/>
          <w:szCs w:val="22"/>
        </w:rPr>
        <w:t>poskytova</w:t>
      </w:r>
      <w:r w:rsidR="00A97C74" w:rsidRPr="00D74990">
        <w:rPr>
          <w:rFonts w:ascii="Arial" w:hAnsi="Arial" w:cs="Arial"/>
          <w:sz w:val="22"/>
          <w:szCs w:val="22"/>
        </w:rPr>
        <w:t>tel</w:t>
      </w:r>
      <w:r w:rsidRPr="00D74990">
        <w:rPr>
          <w:rFonts w:ascii="Arial" w:hAnsi="Arial" w:cs="Arial"/>
          <w:sz w:val="22"/>
          <w:szCs w:val="22"/>
        </w:rPr>
        <w:t xml:space="preserve">e </w:t>
      </w:r>
    </w:p>
    <w:p w14:paraId="0E9B4D0C" w14:textId="4C397F59" w:rsidR="00DE2BBD" w:rsidRPr="00D74990" w:rsidRDefault="00DE2BBD" w:rsidP="00A24EDE">
      <w:pPr>
        <w:pStyle w:val="Odstavecseseznamem"/>
        <w:numPr>
          <w:ilvl w:val="0"/>
          <w:numId w:val="20"/>
        </w:numPr>
        <w:suppressAutoHyphens w:val="0"/>
        <w:contextualSpacing/>
        <w:jc w:val="both"/>
        <w:rPr>
          <w:rFonts w:ascii="Arial" w:hAnsi="Arial" w:cs="Arial"/>
          <w:sz w:val="22"/>
          <w:szCs w:val="22"/>
        </w:rPr>
      </w:pPr>
      <w:r w:rsidRPr="00D74990">
        <w:rPr>
          <w:rFonts w:ascii="Arial" w:hAnsi="Arial" w:cs="Arial"/>
          <w:sz w:val="22"/>
          <w:szCs w:val="22"/>
        </w:rPr>
        <w:t>přistupovat k technickým prostředkům objednatele pouze za přesně vymezeným účelem a</w:t>
      </w:r>
      <w:r w:rsidR="00CA7795" w:rsidRPr="00D74990">
        <w:rPr>
          <w:rFonts w:ascii="Arial" w:hAnsi="Arial" w:cs="Arial"/>
          <w:sz w:val="22"/>
          <w:szCs w:val="22"/>
        </w:rPr>
        <w:t> </w:t>
      </w:r>
      <w:r w:rsidRPr="00D74990">
        <w:rPr>
          <w:rFonts w:ascii="Arial" w:hAnsi="Arial" w:cs="Arial"/>
          <w:sz w:val="22"/>
          <w:szCs w:val="22"/>
        </w:rPr>
        <w:t>na dobu nezbytně nutnou k naplnění vymezeného účelu smlouvy, po předchozím souhlasu objednatele</w:t>
      </w:r>
      <w:r w:rsidR="00902165" w:rsidRPr="00D74990">
        <w:rPr>
          <w:rFonts w:ascii="Arial" w:hAnsi="Arial" w:cs="Arial"/>
          <w:sz w:val="22"/>
          <w:szCs w:val="22"/>
        </w:rPr>
        <w:t>;</w:t>
      </w:r>
    </w:p>
    <w:p w14:paraId="71B20ED5" w14:textId="77777777" w:rsidR="00B237B0" w:rsidRPr="00D74990" w:rsidRDefault="00B237B0" w:rsidP="00B237B0">
      <w:pPr>
        <w:pStyle w:val="Odstavecseseznamem"/>
        <w:suppressAutoHyphens w:val="0"/>
        <w:ind w:left="993"/>
        <w:contextualSpacing/>
        <w:jc w:val="both"/>
        <w:rPr>
          <w:rFonts w:ascii="Arial" w:hAnsi="Arial" w:cs="Arial"/>
          <w:sz w:val="22"/>
          <w:szCs w:val="22"/>
        </w:rPr>
      </w:pPr>
    </w:p>
    <w:p w14:paraId="27672EAF" w14:textId="28EE478D" w:rsidR="00DE2BBD" w:rsidRPr="00D74990" w:rsidRDefault="00DE2BBD" w:rsidP="00A24EDE">
      <w:pPr>
        <w:pStyle w:val="Odstavecseseznamem"/>
        <w:numPr>
          <w:ilvl w:val="0"/>
          <w:numId w:val="18"/>
        </w:numPr>
        <w:suppressAutoHyphens w:val="0"/>
        <w:ind w:left="993" w:hanging="426"/>
        <w:contextualSpacing/>
        <w:jc w:val="both"/>
        <w:rPr>
          <w:rFonts w:ascii="Arial" w:hAnsi="Arial" w:cs="Arial"/>
          <w:sz w:val="22"/>
          <w:szCs w:val="22"/>
        </w:rPr>
      </w:pPr>
      <w:r w:rsidRPr="00D74990">
        <w:rPr>
          <w:rFonts w:ascii="Arial" w:hAnsi="Arial" w:cs="Arial"/>
          <w:sz w:val="22"/>
          <w:szCs w:val="22"/>
        </w:rPr>
        <w:t>informovat správce osobních</w:t>
      </w:r>
      <w:r w:rsidR="00902165" w:rsidRPr="00D74990">
        <w:rPr>
          <w:rFonts w:ascii="Arial" w:hAnsi="Arial" w:cs="Arial"/>
          <w:sz w:val="22"/>
          <w:szCs w:val="22"/>
        </w:rPr>
        <w:t xml:space="preserve"> </w:t>
      </w:r>
      <w:r w:rsidRPr="00D74990">
        <w:rPr>
          <w:rFonts w:ascii="Arial" w:hAnsi="Arial" w:cs="Arial"/>
          <w:sz w:val="22"/>
          <w:szCs w:val="22"/>
        </w:rPr>
        <w:t>údajů</w:t>
      </w:r>
      <w:r w:rsidR="002D2C43" w:rsidRPr="00D74990">
        <w:rPr>
          <w:rFonts w:ascii="Arial" w:hAnsi="Arial" w:cs="Arial"/>
          <w:sz w:val="22"/>
          <w:szCs w:val="22"/>
        </w:rPr>
        <w:t xml:space="preserve"> prostřednictvím objednatele</w:t>
      </w:r>
      <w:r w:rsidR="00902165" w:rsidRPr="00D74990">
        <w:rPr>
          <w:rFonts w:ascii="Arial" w:hAnsi="Arial" w:cs="Arial"/>
          <w:sz w:val="22"/>
          <w:szCs w:val="22"/>
        </w:rPr>
        <w:t>,</w:t>
      </w:r>
      <w:r w:rsidRPr="00D74990">
        <w:rPr>
          <w:rFonts w:ascii="Arial" w:hAnsi="Arial" w:cs="Arial"/>
          <w:sz w:val="22"/>
          <w:szCs w:val="22"/>
        </w:rPr>
        <w:t xml:space="preserve"> a to neprodleně v případě, že podle názoru zpracovatele osobních údajů určitý pokyn správce osobních údajů porušuje Nařízení nebo jiné předpisy Unie nebo členského státu týkající se ochrany osobních údajů.</w:t>
      </w:r>
    </w:p>
    <w:p w14:paraId="4EC49688" w14:textId="77777777" w:rsidR="00B237B0" w:rsidRPr="00D74990" w:rsidRDefault="00B237B0" w:rsidP="00B237B0">
      <w:pPr>
        <w:pStyle w:val="Odstavecseseznamem"/>
        <w:suppressAutoHyphens w:val="0"/>
        <w:ind w:left="993"/>
        <w:contextualSpacing/>
        <w:jc w:val="both"/>
        <w:rPr>
          <w:rFonts w:ascii="Arial" w:hAnsi="Arial" w:cs="Arial"/>
          <w:sz w:val="22"/>
          <w:szCs w:val="22"/>
        </w:rPr>
      </w:pPr>
    </w:p>
    <w:p w14:paraId="3C76C944" w14:textId="4B7AD664" w:rsidR="00DE2BBD" w:rsidRPr="00D74990" w:rsidRDefault="00DE2BBD" w:rsidP="00A24EDE">
      <w:pPr>
        <w:pStyle w:val="Odstavecseseznamem"/>
        <w:numPr>
          <w:ilvl w:val="0"/>
          <w:numId w:val="18"/>
        </w:numPr>
        <w:suppressAutoHyphens w:val="0"/>
        <w:ind w:left="993" w:hanging="426"/>
        <w:contextualSpacing/>
        <w:jc w:val="both"/>
        <w:rPr>
          <w:rFonts w:ascii="Arial" w:hAnsi="Arial" w:cs="Arial"/>
          <w:sz w:val="22"/>
          <w:szCs w:val="22"/>
        </w:rPr>
      </w:pPr>
      <w:r w:rsidRPr="00D74990">
        <w:rPr>
          <w:rFonts w:ascii="Arial" w:hAnsi="Arial" w:cs="Arial"/>
          <w:sz w:val="22"/>
          <w:szCs w:val="22"/>
        </w:rPr>
        <w:t xml:space="preserve">poskytovat správci </w:t>
      </w:r>
      <w:r w:rsidR="002D2C43" w:rsidRPr="00D74990">
        <w:rPr>
          <w:rFonts w:ascii="Arial" w:hAnsi="Arial" w:cs="Arial"/>
          <w:sz w:val="22"/>
          <w:szCs w:val="22"/>
        </w:rPr>
        <w:t xml:space="preserve">prostřednictvím objednatele </w:t>
      </w:r>
      <w:r w:rsidRPr="00D74990">
        <w:rPr>
          <w:rFonts w:ascii="Arial" w:hAnsi="Arial" w:cs="Arial"/>
          <w:sz w:val="22"/>
          <w:szCs w:val="22"/>
        </w:rPr>
        <w:t>včasnou součinnost při zajišťování souladu zpracování osobních údajů dle obecného nařízení.</w:t>
      </w:r>
    </w:p>
    <w:p w14:paraId="15B1BD63" w14:textId="77777777" w:rsidR="00B237B0" w:rsidRPr="00D74990" w:rsidRDefault="00B237B0" w:rsidP="00B237B0">
      <w:pPr>
        <w:pStyle w:val="Odstavecseseznamem"/>
        <w:suppressAutoHyphens w:val="0"/>
        <w:ind w:left="993"/>
        <w:contextualSpacing/>
        <w:jc w:val="both"/>
        <w:rPr>
          <w:rFonts w:ascii="Arial" w:hAnsi="Arial" w:cs="Arial"/>
          <w:sz w:val="22"/>
          <w:szCs w:val="22"/>
        </w:rPr>
      </w:pPr>
    </w:p>
    <w:p w14:paraId="3413F970" w14:textId="427F98E3" w:rsidR="00EB23ED" w:rsidRPr="00D74990" w:rsidRDefault="00EB23ED" w:rsidP="00A24EDE">
      <w:pPr>
        <w:pStyle w:val="Odstavecseseznamem"/>
        <w:numPr>
          <w:ilvl w:val="0"/>
          <w:numId w:val="18"/>
        </w:numPr>
        <w:suppressAutoHyphens w:val="0"/>
        <w:ind w:left="993" w:hanging="426"/>
        <w:contextualSpacing/>
        <w:jc w:val="both"/>
        <w:rPr>
          <w:rFonts w:ascii="Arial" w:hAnsi="Arial" w:cs="Arial"/>
          <w:sz w:val="22"/>
          <w:szCs w:val="22"/>
        </w:rPr>
      </w:pPr>
      <w:r w:rsidRPr="00D74990">
        <w:rPr>
          <w:rFonts w:ascii="Arial" w:hAnsi="Arial" w:cs="Arial"/>
          <w:sz w:val="22"/>
          <w:szCs w:val="22"/>
        </w:rPr>
        <w:t>být nápomocen prostřednictvím vhodných technických a organizačních opatření pro</w:t>
      </w:r>
      <w:r w:rsidR="00CA7795" w:rsidRPr="00D74990">
        <w:rPr>
          <w:rFonts w:ascii="Arial" w:hAnsi="Arial" w:cs="Arial"/>
          <w:sz w:val="22"/>
          <w:szCs w:val="22"/>
        </w:rPr>
        <w:t> </w:t>
      </w:r>
      <w:r w:rsidRPr="00D74990">
        <w:rPr>
          <w:rFonts w:ascii="Arial" w:hAnsi="Arial" w:cs="Arial"/>
          <w:sz w:val="22"/>
          <w:szCs w:val="22"/>
        </w:rPr>
        <w:t>splnění správcovy povinnosti reagovat na žádosti o výkon práv subjektů osobních údajů, a to v pouze v rozsahu, který je vzhledem k povaze zpracování možný</w:t>
      </w:r>
      <w:r w:rsidR="00902165" w:rsidRPr="00D74990">
        <w:rPr>
          <w:rFonts w:ascii="Arial" w:hAnsi="Arial" w:cs="Arial"/>
          <w:sz w:val="22"/>
          <w:szCs w:val="22"/>
        </w:rPr>
        <w:t>;</w:t>
      </w:r>
    </w:p>
    <w:p w14:paraId="4DDB929C" w14:textId="77777777" w:rsidR="00B237B0" w:rsidRPr="00D74990" w:rsidRDefault="00B237B0" w:rsidP="00B237B0">
      <w:pPr>
        <w:pStyle w:val="Odstavecseseznamem"/>
        <w:suppressAutoHyphens w:val="0"/>
        <w:ind w:left="993"/>
        <w:contextualSpacing/>
        <w:jc w:val="both"/>
        <w:rPr>
          <w:rFonts w:ascii="Arial" w:hAnsi="Arial" w:cs="Arial"/>
          <w:sz w:val="22"/>
          <w:szCs w:val="22"/>
        </w:rPr>
      </w:pPr>
    </w:p>
    <w:p w14:paraId="7D551F51" w14:textId="34191F25" w:rsidR="00EB23ED" w:rsidRPr="00D74990" w:rsidRDefault="00EB23ED" w:rsidP="00A24EDE">
      <w:pPr>
        <w:pStyle w:val="Odstavecseseznamem"/>
        <w:numPr>
          <w:ilvl w:val="0"/>
          <w:numId w:val="18"/>
        </w:numPr>
        <w:suppressAutoHyphens w:val="0"/>
        <w:ind w:left="993" w:hanging="426"/>
        <w:contextualSpacing/>
        <w:jc w:val="both"/>
        <w:rPr>
          <w:rFonts w:ascii="Arial" w:hAnsi="Arial" w:cs="Arial"/>
          <w:sz w:val="22"/>
          <w:szCs w:val="22"/>
        </w:rPr>
      </w:pPr>
      <w:r w:rsidRPr="00D74990">
        <w:rPr>
          <w:rFonts w:ascii="Arial" w:hAnsi="Arial" w:cs="Arial"/>
          <w:sz w:val="22"/>
          <w:szCs w:val="22"/>
        </w:rPr>
        <w:t>být nápomocen při zajišťování souladu s povinnostmi podle článku 32 až 36 GDPR, a to v pouze v rozsahu, který je vzhledem k povaze zpracování možný.</w:t>
      </w:r>
    </w:p>
    <w:p w14:paraId="459F5A44" w14:textId="5B0680DA" w:rsidR="00EB23ED" w:rsidRPr="00D74990" w:rsidRDefault="00EB23ED" w:rsidP="00A24EDE">
      <w:pPr>
        <w:pStyle w:val="SBSSmlouva"/>
        <w:numPr>
          <w:ilvl w:val="1"/>
          <w:numId w:val="19"/>
        </w:numPr>
        <w:ind w:left="426" w:hanging="426"/>
        <w:rPr>
          <w:rFonts w:cs="Arial"/>
        </w:rPr>
      </w:pPr>
      <w:r w:rsidRPr="00D74990">
        <w:rPr>
          <w:rFonts w:cs="Arial"/>
        </w:rPr>
        <w:t xml:space="preserve">Poskytovatel souhlasí, že </w:t>
      </w:r>
      <w:r w:rsidR="002D2C43" w:rsidRPr="00D74990">
        <w:rPr>
          <w:rFonts w:cs="Arial"/>
        </w:rPr>
        <w:t>správce osobních údajů</w:t>
      </w:r>
      <w:r w:rsidRPr="00D74990">
        <w:rPr>
          <w:rFonts w:cs="Arial"/>
        </w:rPr>
        <w:t xml:space="preserve"> nebo jeho pověřenec pro ochranu osobních údajů jsou oprávněni provádět kontrolu souladu s nařízeními a požadavky na ochranu osobních údajů, </w:t>
      </w:r>
      <w:r w:rsidRPr="00D74990">
        <w:rPr>
          <w:rFonts w:cs="Arial"/>
        </w:rPr>
        <w:lastRenderedPageBreak/>
        <w:t xml:space="preserve">provádět inspekce implementace a efektivních opatření přijatých poskytovatelem v jeho provozovnách, aniž by tím způsobili narušení probíhajícího provozu během normální pracovní doby. Za tímto účelem mohou </w:t>
      </w:r>
      <w:r w:rsidR="002D2C43" w:rsidRPr="00D74990">
        <w:rPr>
          <w:rFonts w:cs="Arial"/>
        </w:rPr>
        <w:t>správce</w:t>
      </w:r>
      <w:r w:rsidRPr="00D74990">
        <w:rPr>
          <w:rFonts w:cs="Arial"/>
        </w:rPr>
        <w:t xml:space="preserve"> nebo jeho pověřenec pro ochranu osobních údajů vstupovat do prostor, kde dochází ke</w:t>
      </w:r>
      <w:r w:rsidR="00CA7795" w:rsidRPr="00D74990">
        <w:rPr>
          <w:rFonts w:cs="Arial"/>
        </w:rPr>
        <w:t> </w:t>
      </w:r>
      <w:r w:rsidRPr="00D74990">
        <w:rPr>
          <w:rFonts w:cs="Arial"/>
        </w:rPr>
        <w:t>zpracování osobních údajů. To vše výlučně a vždy po předchozí vzájemné domluvě.</w:t>
      </w:r>
    </w:p>
    <w:p w14:paraId="0D56B5A7" w14:textId="2D4F8154" w:rsidR="00EB23ED" w:rsidRPr="00D74990" w:rsidRDefault="00EB23ED" w:rsidP="00A24EDE">
      <w:pPr>
        <w:pStyle w:val="SBSSmlouva"/>
        <w:numPr>
          <w:ilvl w:val="1"/>
          <w:numId w:val="19"/>
        </w:numPr>
        <w:ind w:left="426" w:hanging="426"/>
        <w:rPr>
          <w:rFonts w:cs="Arial"/>
        </w:rPr>
      </w:pPr>
      <w:r w:rsidRPr="00D74990">
        <w:rPr>
          <w:rFonts w:cs="Arial"/>
        </w:rPr>
        <w:t xml:space="preserve">Poskytovatel nesmí opravovat, vymazávat ani blokovat osobní údaje poskytnuté </w:t>
      </w:r>
      <w:r w:rsidR="002D2C43" w:rsidRPr="00D74990">
        <w:rPr>
          <w:rFonts w:cs="Arial"/>
        </w:rPr>
        <w:t>správcem</w:t>
      </w:r>
      <w:r w:rsidRPr="00D74990">
        <w:rPr>
          <w:rFonts w:cs="Arial"/>
        </w:rPr>
        <w:t xml:space="preserve">, pokud nejde o plnění předmětu smlouvy nebo mu k tomu nedá </w:t>
      </w:r>
      <w:r w:rsidR="002D2C43" w:rsidRPr="00D74990">
        <w:rPr>
          <w:rFonts w:cs="Arial"/>
        </w:rPr>
        <w:t>správce prostřednictvím objednatele</w:t>
      </w:r>
      <w:r w:rsidRPr="00D74990">
        <w:rPr>
          <w:rFonts w:cs="Arial"/>
        </w:rPr>
        <w:t xml:space="preserve"> písemný pokyn.</w:t>
      </w:r>
    </w:p>
    <w:p w14:paraId="52837E11" w14:textId="55D054CE" w:rsidR="00EB23ED" w:rsidRPr="00D74990" w:rsidRDefault="00EB23ED" w:rsidP="00A24EDE">
      <w:pPr>
        <w:pStyle w:val="SBSSmlouva"/>
        <w:numPr>
          <w:ilvl w:val="1"/>
          <w:numId w:val="19"/>
        </w:numPr>
        <w:ind w:left="426" w:hanging="426"/>
        <w:rPr>
          <w:rFonts w:cs="Arial"/>
        </w:rPr>
      </w:pPr>
      <w:r w:rsidRPr="00D74990">
        <w:rPr>
          <w:rFonts w:cs="Arial"/>
        </w:rPr>
        <w:t>Po dokončení smluvních prací nebo na žádost správce</w:t>
      </w:r>
      <w:r w:rsidR="002D2C43" w:rsidRPr="00D74990">
        <w:rPr>
          <w:rFonts w:cs="Arial"/>
        </w:rPr>
        <w:t xml:space="preserve"> předané prostřednictvím objednatele</w:t>
      </w:r>
      <w:r w:rsidRPr="00D74990">
        <w:rPr>
          <w:rFonts w:cs="Arial"/>
        </w:rPr>
        <w:t>, musí poskytovatel vrátit veškeré dokumenty, které má k dispozici, včetně veškerých produktů zpracování osobních údajů vypracovaných v</w:t>
      </w:r>
      <w:r w:rsidR="00CA7795" w:rsidRPr="00D74990">
        <w:rPr>
          <w:rFonts w:cs="Arial"/>
        </w:rPr>
        <w:t> </w:t>
      </w:r>
      <w:r w:rsidRPr="00D74990">
        <w:rPr>
          <w:rFonts w:cs="Arial"/>
        </w:rPr>
        <w:t>souvislosti s touto smlouvou, nebo je zlikvidovat v souladu příslušnými právními předpisy po</w:t>
      </w:r>
      <w:r w:rsidR="00CA7795" w:rsidRPr="00D74990">
        <w:rPr>
          <w:rFonts w:cs="Arial"/>
        </w:rPr>
        <w:t> </w:t>
      </w:r>
      <w:r w:rsidRPr="00D74990">
        <w:rPr>
          <w:rFonts w:cs="Arial"/>
        </w:rPr>
        <w:t>předchozím souhlasu Správce.</w:t>
      </w:r>
    </w:p>
    <w:p w14:paraId="57C47363" w14:textId="77777777" w:rsidR="004D363F" w:rsidRPr="006B430F" w:rsidRDefault="004D363F" w:rsidP="004D363F">
      <w:pPr>
        <w:pStyle w:val="SBSSmlouva"/>
        <w:numPr>
          <w:ilvl w:val="0"/>
          <w:numId w:val="0"/>
        </w:numPr>
        <w:ind w:left="426"/>
        <w:rPr>
          <w:rFonts w:cs="Arial"/>
        </w:rPr>
      </w:pPr>
    </w:p>
    <w:p w14:paraId="19882712" w14:textId="4E026B0F" w:rsidR="006C5547" w:rsidRPr="006B430F" w:rsidRDefault="006C5547" w:rsidP="007D2B38">
      <w:pPr>
        <w:pStyle w:val="JVS2"/>
      </w:pPr>
      <w:r w:rsidRPr="006B430F">
        <w:t>Odpovědnost za škodu</w:t>
      </w:r>
    </w:p>
    <w:p w14:paraId="174FAFAA" w14:textId="77777777" w:rsidR="00E94DA7" w:rsidRPr="006B430F" w:rsidRDefault="008C216C" w:rsidP="00A24EDE">
      <w:pPr>
        <w:pStyle w:val="SBSSmlouva"/>
        <w:numPr>
          <w:ilvl w:val="1"/>
          <w:numId w:val="7"/>
        </w:numPr>
        <w:ind w:left="426" w:hanging="426"/>
        <w:rPr>
          <w:rFonts w:cs="Arial"/>
          <w:szCs w:val="22"/>
        </w:rPr>
      </w:pPr>
      <w:r w:rsidRPr="006B430F">
        <w:rPr>
          <w:rFonts w:cs="Arial"/>
        </w:rPr>
        <w:t>Smluvní strany jsou povinny počínat si tak, aby v důsledku jejich konání nedošlo ke vzniku škod. Smluvní strany se zavazují k vyvinutí maximálního úsilí k odvrácení vzniku škody a k jejímu zmírnění.</w:t>
      </w:r>
    </w:p>
    <w:p w14:paraId="6712C33B" w14:textId="21B67D6C" w:rsidR="00E94DA7" w:rsidRPr="006B430F" w:rsidRDefault="00366CBD" w:rsidP="00A24EDE">
      <w:pPr>
        <w:pStyle w:val="SBSSmlouva"/>
        <w:numPr>
          <w:ilvl w:val="1"/>
          <w:numId w:val="7"/>
        </w:numPr>
        <w:ind w:left="426" w:hanging="426"/>
        <w:rPr>
          <w:rFonts w:cs="Arial"/>
        </w:rPr>
      </w:pPr>
      <w:r w:rsidRPr="006B430F">
        <w:rPr>
          <w:rFonts w:cs="Arial"/>
        </w:rPr>
        <w:t xml:space="preserve">Žádná ze smluvních stran neodpovídá za škodu, která vznikla v důsledku věcně nesprávného nebo jinak chybného zadání, které obdržela od druhé smluvní strany. Žádná ze smluvních stran není odpovědná za prodlení způsobené prodlením s plněním závazků druhou smluvní stranou. </w:t>
      </w:r>
      <w:r w:rsidR="004D6021">
        <w:rPr>
          <w:rFonts w:cs="Arial"/>
        </w:rPr>
        <w:t>Poskytova</w:t>
      </w:r>
      <w:r w:rsidR="00A97C74" w:rsidRPr="006B430F">
        <w:rPr>
          <w:rFonts w:cs="Arial"/>
        </w:rPr>
        <w:t>tel</w:t>
      </w:r>
      <w:r w:rsidRPr="006B430F">
        <w:rPr>
          <w:rFonts w:cs="Arial"/>
        </w:rPr>
        <w:t xml:space="preserve"> objednateli neodpovídá za jakékoli škody vzniklé z chybného, neúplného nebo nevčasného užití dodaných produktů pracovníky objednatele. Žádná ze smluvních stran není odpovědná za prodlení s</w:t>
      </w:r>
      <w:r w:rsidR="00CA7795">
        <w:rPr>
          <w:rFonts w:cs="Arial"/>
        </w:rPr>
        <w:t> </w:t>
      </w:r>
      <w:r w:rsidRPr="006B430F">
        <w:rPr>
          <w:rFonts w:cs="Arial"/>
        </w:rPr>
        <w:t>plněním povinnosti stanovené touto smlouvou, pokud bylo způsobeno „vyšší mocí“ (dále jen „vyšší moc“)</w:t>
      </w:r>
      <w:r w:rsidR="00E94DA7" w:rsidRPr="006B430F">
        <w:rPr>
          <w:rFonts w:cs="Arial"/>
        </w:rPr>
        <w:t>.</w:t>
      </w:r>
    </w:p>
    <w:p w14:paraId="55D88A4B" w14:textId="77777777" w:rsidR="00366CBD" w:rsidRPr="006B430F" w:rsidRDefault="00366CBD" w:rsidP="00A24EDE">
      <w:pPr>
        <w:pStyle w:val="SBSSmlouva"/>
        <w:numPr>
          <w:ilvl w:val="1"/>
          <w:numId w:val="7"/>
        </w:numPr>
        <w:ind w:left="426" w:hanging="426"/>
        <w:rPr>
          <w:rFonts w:cs="Arial"/>
        </w:rPr>
      </w:pPr>
      <w:r w:rsidRPr="006B430F">
        <w:rPr>
          <w:rFonts w:cs="Arial"/>
        </w:rPr>
        <w:t xml:space="preserve">Vyšší mocí se rozumí zejména: válečné události, nepokoje, stávky, teroristické akty, </w:t>
      </w:r>
      <w:proofErr w:type="gramStart"/>
      <w:r w:rsidRPr="006B430F">
        <w:rPr>
          <w:rFonts w:cs="Arial"/>
        </w:rPr>
        <w:t>živelné</w:t>
      </w:r>
      <w:proofErr w:type="gramEnd"/>
      <w:r w:rsidRPr="006B430F">
        <w:rPr>
          <w:rFonts w:cs="Arial"/>
        </w:rPr>
        <w:t xml:space="preserve"> pohromy, záplavy, vytopení prostor, exploze, zřícení budovy nebo její části a závady v dodávce elektrické energie. Za vyšší moc se považuje okolnost, která může ohrozit nebo znemožnit plnění </w:t>
      </w:r>
      <w:r w:rsidR="004D6021">
        <w:rPr>
          <w:rFonts w:cs="Arial"/>
        </w:rPr>
        <w:t>poskytova</w:t>
      </w:r>
      <w:r w:rsidR="00A97C74" w:rsidRPr="006B430F">
        <w:rPr>
          <w:rFonts w:cs="Arial"/>
        </w:rPr>
        <w:t>tel</w:t>
      </w:r>
      <w:r w:rsidRPr="006B430F">
        <w:rPr>
          <w:rFonts w:cs="Arial"/>
        </w:rPr>
        <w:t xml:space="preserve">e, o které objednatel nepochybně věděl a </w:t>
      </w:r>
      <w:r w:rsidR="004D6021">
        <w:rPr>
          <w:rFonts w:cs="Arial"/>
        </w:rPr>
        <w:t>poskytova</w:t>
      </w:r>
      <w:r w:rsidR="00A97C74" w:rsidRPr="006B430F">
        <w:rPr>
          <w:rFonts w:cs="Arial"/>
        </w:rPr>
        <w:t>tel</w:t>
      </w:r>
      <w:r w:rsidRPr="006B430F">
        <w:rPr>
          <w:rFonts w:cs="Arial"/>
        </w:rPr>
        <w:t xml:space="preserve">e na ni neupozornil, i když musel důvodně předpokládat, že tato okolnost není </w:t>
      </w:r>
      <w:r w:rsidR="004D6021">
        <w:rPr>
          <w:rFonts w:cs="Arial"/>
        </w:rPr>
        <w:t>poskytova</w:t>
      </w:r>
      <w:r w:rsidR="00A97C74" w:rsidRPr="006B430F">
        <w:rPr>
          <w:rFonts w:cs="Arial"/>
        </w:rPr>
        <w:t>tel</w:t>
      </w:r>
      <w:r w:rsidRPr="006B430F">
        <w:rPr>
          <w:rFonts w:cs="Arial"/>
        </w:rPr>
        <w:t>i známa.</w:t>
      </w:r>
    </w:p>
    <w:p w14:paraId="6F3E539B" w14:textId="77777777" w:rsidR="00E94DA7" w:rsidRPr="006B430F" w:rsidRDefault="008C216C" w:rsidP="00A24EDE">
      <w:pPr>
        <w:pStyle w:val="SBSSmlouva"/>
        <w:numPr>
          <w:ilvl w:val="1"/>
          <w:numId w:val="7"/>
        </w:numPr>
        <w:ind w:left="426" w:hanging="426"/>
        <w:rPr>
          <w:rFonts w:cs="Arial"/>
          <w:szCs w:val="22"/>
        </w:rPr>
      </w:pPr>
      <w:r w:rsidRPr="006B430F">
        <w:rPr>
          <w:rFonts w:cs="Arial"/>
        </w:rPr>
        <w:t>Nahrazuje se skutečná škoda a ušlý zisk. Náhrada škody se řídí obecnými ustanoveními občanského zákoníku. Uplatněním nebo zaplacením případné smluvní pokuty není dotčeno, ani omezeno právo poškozené smluvní strany na náhradu skutečné škody v plné výši. Náhrada škody se platí v českých korunách</w:t>
      </w:r>
      <w:r w:rsidR="00E94DA7" w:rsidRPr="006B430F">
        <w:rPr>
          <w:rFonts w:cs="Arial"/>
          <w:szCs w:val="22"/>
        </w:rPr>
        <w:t>.</w:t>
      </w:r>
    </w:p>
    <w:p w14:paraId="451A64E2" w14:textId="1DE1D67C" w:rsidR="00F6664E" w:rsidRPr="006B430F" w:rsidRDefault="00F6664E" w:rsidP="007D2B38">
      <w:pPr>
        <w:pStyle w:val="JVS2"/>
      </w:pPr>
      <w:r w:rsidRPr="006B430F">
        <w:t>Záruční doba a odpovědnost za vady</w:t>
      </w:r>
      <w:r w:rsidR="00615B86" w:rsidRPr="006B430F">
        <w:t xml:space="preserve"> v záruční době </w:t>
      </w:r>
    </w:p>
    <w:p w14:paraId="209D0A72" w14:textId="3D6C5A04" w:rsidR="00E2473B" w:rsidRPr="006B430F" w:rsidRDefault="004D6021" w:rsidP="00A24EDE">
      <w:pPr>
        <w:pStyle w:val="SBSSmlouva"/>
        <w:numPr>
          <w:ilvl w:val="1"/>
          <w:numId w:val="12"/>
        </w:numPr>
        <w:ind w:left="426" w:hanging="426"/>
        <w:rPr>
          <w:rFonts w:cs="Arial"/>
        </w:rPr>
      </w:pPr>
      <w:r>
        <w:rPr>
          <w:rFonts w:cs="Arial"/>
        </w:rPr>
        <w:t>Poskytova</w:t>
      </w:r>
      <w:r w:rsidR="00166E95" w:rsidRPr="006B430F">
        <w:rPr>
          <w:rFonts w:cs="Arial"/>
        </w:rPr>
        <w:t>telem</w:t>
      </w:r>
      <w:r w:rsidR="00E2473B" w:rsidRPr="006B430F">
        <w:rPr>
          <w:rFonts w:cs="Arial"/>
        </w:rPr>
        <w:t xml:space="preserve"> poskytnuté práce</w:t>
      </w:r>
      <w:r w:rsidR="00437D3C">
        <w:rPr>
          <w:rFonts w:cs="Arial"/>
        </w:rPr>
        <w:t xml:space="preserve"> </w:t>
      </w:r>
      <w:r w:rsidR="00E2473B" w:rsidRPr="006B430F">
        <w:rPr>
          <w:rFonts w:cs="Arial"/>
        </w:rPr>
        <w:t>nebo služby mají vady, jestliže jejich provedení neodpovídá účelu smlouvy a požadavkům uvedeným ve smlouvě, příslušným právním předpisům, normám nebo dokumentaci, vztahující</w:t>
      </w:r>
      <w:r w:rsidR="0044210A">
        <w:rPr>
          <w:rFonts w:cs="Arial"/>
        </w:rPr>
        <w:t>m</w:t>
      </w:r>
      <w:r w:rsidR="00E2473B" w:rsidRPr="006B430F">
        <w:rPr>
          <w:rFonts w:cs="Arial"/>
        </w:rPr>
        <w:t xml:space="preserve"> se k jejich provedení.</w:t>
      </w:r>
    </w:p>
    <w:p w14:paraId="63429448" w14:textId="09A00987" w:rsidR="00970E71" w:rsidRPr="00437D3C" w:rsidRDefault="00E2473B" w:rsidP="00A24EDE">
      <w:pPr>
        <w:pStyle w:val="SBSSmlouva"/>
        <w:numPr>
          <w:ilvl w:val="1"/>
          <w:numId w:val="12"/>
        </w:numPr>
        <w:ind w:left="426" w:hanging="426"/>
        <w:rPr>
          <w:rFonts w:cs="Arial"/>
        </w:rPr>
      </w:pPr>
      <w:r w:rsidRPr="006B430F">
        <w:rPr>
          <w:rFonts w:cs="Arial"/>
        </w:rPr>
        <w:t xml:space="preserve">Nedohodnou-li se smluvní strany jinak, zavazuje se objednatel veškeré zjištěné vady v záruční době (dále jen „vady“) nahlásit </w:t>
      </w:r>
      <w:r w:rsidR="004D6021">
        <w:rPr>
          <w:rFonts w:cs="Arial"/>
        </w:rPr>
        <w:t>poskytova</w:t>
      </w:r>
      <w:r w:rsidR="00166E95" w:rsidRPr="006B430F">
        <w:rPr>
          <w:rFonts w:cs="Arial"/>
        </w:rPr>
        <w:t>teli</w:t>
      </w:r>
      <w:r w:rsidRPr="006B430F">
        <w:rPr>
          <w:rFonts w:cs="Arial"/>
        </w:rPr>
        <w:t xml:space="preserve"> neprodleně po jejich zjištění</w:t>
      </w:r>
      <w:r w:rsidR="00970E71">
        <w:rPr>
          <w:rFonts w:cs="Arial"/>
        </w:rPr>
        <w:t xml:space="preserve"> písemně prostřednictvím HelpDesku poskytovatele na </w:t>
      </w:r>
      <w:r w:rsidR="00970E71" w:rsidRPr="00B74CA4">
        <w:rPr>
          <w:rFonts w:cs="Arial"/>
        </w:rPr>
        <w:t>adrese</w:t>
      </w:r>
      <w:r w:rsidR="00970E71" w:rsidRPr="000B46DF">
        <w:rPr>
          <w:rFonts w:cs="Arial"/>
        </w:rPr>
        <w:t>:</w:t>
      </w:r>
      <w:r w:rsidR="00BD5F31" w:rsidRPr="000B46DF">
        <w:rPr>
          <w:rFonts w:cs="Arial"/>
        </w:rPr>
        <w:t xml:space="preserve"> </w:t>
      </w:r>
      <w:r w:rsidR="00A10179">
        <w:t>https://sdweb.i.cz.</w:t>
      </w:r>
      <w:r w:rsidR="00BD5F31">
        <w:t xml:space="preserve"> </w:t>
      </w:r>
      <w:r w:rsidR="00970E71" w:rsidRPr="00437D3C">
        <w:rPr>
          <w:rFonts w:cs="Arial"/>
        </w:rPr>
        <w:t>Techni</w:t>
      </w:r>
      <w:r w:rsidR="004160AD" w:rsidRPr="00437D3C">
        <w:rPr>
          <w:rFonts w:cs="Arial"/>
        </w:rPr>
        <w:t>čtí</w:t>
      </w:r>
      <w:r w:rsidR="00970E71" w:rsidRPr="00437D3C">
        <w:rPr>
          <w:rFonts w:cs="Arial"/>
        </w:rPr>
        <w:t xml:space="preserve"> zástupci objednatele popíšou výskyt vady,</w:t>
      </w:r>
      <w:r w:rsidR="004160AD" w:rsidRPr="00437D3C">
        <w:rPr>
          <w:rFonts w:cs="Arial"/>
        </w:rPr>
        <w:t xml:space="preserve"> uvedou,</w:t>
      </w:r>
      <w:r w:rsidR="00970E71" w:rsidRPr="00437D3C">
        <w:rPr>
          <w:rFonts w:cs="Arial"/>
        </w:rPr>
        <w:t xml:space="preserve"> jak se projevuje a sdělí, že požadují bezplatné odstranění vady. Lhůta pro odstranění vady je </w:t>
      </w:r>
      <w:r w:rsidR="00437D3C" w:rsidRPr="00437D3C">
        <w:rPr>
          <w:rFonts w:cs="Arial"/>
        </w:rPr>
        <w:t xml:space="preserve">stanovena v příloze </w:t>
      </w:r>
      <w:r w:rsidR="00437D3C">
        <w:rPr>
          <w:rFonts w:cs="Arial"/>
        </w:rPr>
        <w:t xml:space="preserve">č. 2 smlouvy. </w:t>
      </w:r>
    </w:p>
    <w:p w14:paraId="0C3F7B41" w14:textId="77777777" w:rsidR="00E2473B" w:rsidRPr="00970E71" w:rsidRDefault="00E2473B" w:rsidP="00A24EDE">
      <w:pPr>
        <w:pStyle w:val="SBSSmlouva"/>
        <w:numPr>
          <w:ilvl w:val="1"/>
          <w:numId w:val="12"/>
        </w:numPr>
        <w:ind w:left="426" w:hanging="426"/>
        <w:rPr>
          <w:rFonts w:cs="Arial"/>
        </w:rPr>
      </w:pPr>
      <w:r w:rsidRPr="00970E71">
        <w:rPr>
          <w:rFonts w:cs="Arial"/>
        </w:rPr>
        <w:t>Objednatel se zavazuje, že vyvine veškerou potřebnou součinnost při odstraňování závad a bude spolupracovat s</w:t>
      </w:r>
      <w:r w:rsidR="00166E95" w:rsidRPr="00970E71">
        <w:rPr>
          <w:rFonts w:cs="Arial"/>
        </w:rPr>
        <w:t>e</w:t>
      </w:r>
      <w:r w:rsidRPr="00970E71">
        <w:rPr>
          <w:rFonts w:cs="Arial"/>
        </w:rPr>
        <w:t xml:space="preserve"> </w:t>
      </w:r>
      <w:r w:rsidR="004D6021" w:rsidRPr="00970E71">
        <w:rPr>
          <w:rFonts w:cs="Arial"/>
        </w:rPr>
        <w:t>poskytova</w:t>
      </w:r>
      <w:r w:rsidR="00166E95" w:rsidRPr="00970E71">
        <w:rPr>
          <w:rFonts w:cs="Arial"/>
        </w:rPr>
        <w:t>telem</w:t>
      </w:r>
      <w:r w:rsidRPr="00970E71">
        <w:rPr>
          <w:rFonts w:cs="Arial"/>
        </w:rPr>
        <w:t xml:space="preserve"> na detailním a podrobném popisu požadavku tak, aby bylo možné určit jeho příčinu.</w:t>
      </w:r>
    </w:p>
    <w:p w14:paraId="7A683212" w14:textId="359AC195" w:rsidR="00E2473B" w:rsidRPr="006B430F" w:rsidRDefault="004D6021" w:rsidP="00A24EDE">
      <w:pPr>
        <w:pStyle w:val="SBSSmlouva"/>
        <w:numPr>
          <w:ilvl w:val="1"/>
          <w:numId w:val="12"/>
        </w:numPr>
        <w:ind w:left="426" w:hanging="426"/>
        <w:rPr>
          <w:rFonts w:cs="Arial"/>
        </w:rPr>
      </w:pPr>
      <w:r>
        <w:rPr>
          <w:rFonts w:cs="Arial"/>
        </w:rPr>
        <w:lastRenderedPageBreak/>
        <w:t>Poskytova</w:t>
      </w:r>
      <w:r w:rsidR="00166E95" w:rsidRPr="006B430F">
        <w:rPr>
          <w:rFonts w:cs="Arial"/>
        </w:rPr>
        <w:t>tel</w:t>
      </w:r>
      <w:r w:rsidR="00E2473B" w:rsidRPr="006B430F">
        <w:rPr>
          <w:rFonts w:cs="Arial"/>
        </w:rPr>
        <w:t xml:space="preserve"> neodpovídá za vady a újmy, které byly způsobeny nesprávným užitím výsledků poskytnutých </w:t>
      </w:r>
      <w:r>
        <w:rPr>
          <w:rFonts w:cs="Arial"/>
        </w:rPr>
        <w:t>poskytova</w:t>
      </w:r>
      <w:r w:rsidR="00166E95" w:rsidRPr="006B430F">
        <w:rPr>
          <w:rFonts w:cs="Arial"/>
        </w:rPr>
        <w:t>telem</w:t>
      </w:r>
      <w:r w:rsidR="00E2473B" w:rsidRPr="006B430F">
        <w:rPr>
          <w:rFonts w:cs="Arial"/>
        </w:rPr>
        <w:t xml:space="preserve"> podle této smlouvy, ani za vady které byly způsobeny jinými příčinami a</w:t>
      </w:r>
      <w:r w:rsidR="00CA7795">
        <w:rPr>
          <w:rFonts w:cs="Arial"/>
        </w:rPr>
        <w:t> </w:t>
      </w:r>
      <w:r w:rsidR="00E2473B" w:rsidRPr="006B430F">
        <w:rPr>
          <w:rFonts w:cs="Arial"/>
        </w:rPr>
        <w:t xml:space="preserve">které nevyplývají z výsledků poskytnutých </w:t>
      </w:r>
      <w:r>
        <w:rPr>
          <w:rFonts w:cs="Arial"/>
        </w:rPr>
        <w:t>poskytova</w:t>
      </w:r>
      <w:r w:rsidR="00166E95" w:rsidRPr="006B430F">
        <w:rPr>
          <w:rFonts w:cs="Arial"/>
        </w:rPr>
        <w:t>telem</w:t>
      </w:r>
      <w:r w:rsidR="00E2473B" w:rsidRPr="006B430F">
        <w:rPr>
          <w:rFonts w:cs="Arial"/>
        </w:rPr>
        <w:t xml:space="preserve"> podle této smlouvy. </w:t>
      </w:r>
    </w:p>
    <w:p w14:paraId="0A55C4FE" w14:textId="77777777" w:rsidR="00E2473B" w:rsidRPr="006B430F" w:rsidRDefault="004D6021" w:rsidP="00A24EDE">
      <w:pPr>
        <w:pStyle w:val="SBSSmlouva"/>
        <w:numPr>
          <w:ilvl w:val="1"/>
          <w:numId w:val="12"/>
        </w:numPr>
        <w:ind w:left="426" w:hanging="426"/>
        <w:rPr>
          <w:rFonts w:cs="Arial"/>
        </w:rPr>
      </w:pPr>
      <w:r>
        <w:rPr>
          <w:rFonts w:cs="Arial"/>
        </w:rPr>
        <w:t>Poskytova</w:t>
      </w:r>
      <w:r w:rsidR="00166E95" w:rsidRPr="006B430F">
        <w:rPr>
          <w:rFonts w:cs="Arial"/>
        </w:rPr>
        <w:t>tel</w:t>
      </w:r>
      <w:r w:rsidR="00E2473B" w:rsidRPr="006B430F">
        <w:rPr>
          <w:rFonts w:cs="Arial"/>
        </w:rPr>
        <w:t xml:space="preserve"> neodpovídá zejména za vady, které:</w:t>
      </w:r>
    </w:p>
    <w:p w14:paraId="1772FFD8" w14:textId="77777777" w:rsidR="00E2473B" w:rsidRPr="006B430F" w:rsidRDefault="00E2473B" w:rsidP="00A24EDE">
      <w:pPr>
        <w:pStyle w:val="Zkladntextodsazen"/>
        <w:numPr>
          <w:ilvl w:val="0"/>
          <w:numId w:val="23"/>
        </w:numPr>
        <w:spacing w:after="0"/>
        <w:ind w:left="993" w:hanging="426"/>
        <w:jc w:val="both"/>
        <w:rPr>
          <w:rFonts w:cs="Arial"/>
          <w:sz w:val="22"/>
          <w:szCs w:val="22"/>
        </w:rPr>
      </w:pPr>
      <w:r w:rsidRPr="006B430F">
        <w:rPr>
          <w:rFonts w:cs="Arial"/>
          <w:sz w:val="22"/>
          <w:szCs w:val="22"/>
        </w:rPr>
        <w:t>byly způsobeny nesprávnými podklady nebo informacemi poskytnutými objednatelem;</w:t>
      </w:r>
    </w:p>
    <w:p w14:paraId="31CDC475" w14:textId="77777777" w:rsidR="00E2473B" w:rsidRPr="006B430F" w:rsidRDefault="00E2473B" w:rsidP="00A24EDE">
      <w:pPr>
        <w:pStyle w:val="Zkladntextodsazen"/>
        <w:numPr>
          <w:ilvl w:val="0"/>
          <w:numId w:val="23"/>
        </w:numPr>
        <w:spacing w:after="0"/>
        <w:ind w:left="993" w:hanging="426"/>
        <w:jc w:val="both"/>
        <w:rPr>
          <w:rFonts w:cs="Arial"/>
          <w:sz w:val="22"/>
          <w:szCs w:val="22"/>
        </w:rPr>
      </w:pPr>
      <w:r w:rsidRPr="006B430F">
        <w:rPr>
          <w:rFonts w:cs="Arial"/>
          <w:sz w:val="22"/>
          <w:szCs w:val="22"/>
        </w:rPr>
        <w:t xml:space="preserve">vznikly neodborným zacházením objednatele nebo nedodržením </w:t>
      </w:r>
      <w:r w:rsidR="004D6021">
        <w:rPr>
          <w:rFonts w:cs="Arial"/>
          <w:sz w:val="22"/>
          <w:szCs w:val="22"/>
        </w:rPr>
        <w:t>poskytova</w:t>
      </w:r>
      <w:r w:rsidR="00166E95" w:rsidRPr="006B430F">
        <w:rPr>
          <w:rFonts w:cs="Arial"/>
          <w:sz w:val="22"/>
          <w:szCs w:val="22"/>
        </w:rPr>
        <w:t>telem</w:t>
      </w:r>
      <w:r w:rsidRPr="006B430F">
        <w:rPr>
          <w:rFonts w:cs="Arial"/>
          <w:sz w:val="22"/>
          <w:szCs w:val="22"/>
        </w:rPr>
        <w:t xml:space="preserve"> předané dokumentace dle této smlouvy;</w:t>
      </w:r>
    </w:p>
    <w:p w14:paraId="3DF67ED1" w14:textId="77777777" w:rsidR="00E2473B" w:rsidRPr="006B430F" w:rsidRDefault="00E2473B" w:rsidP="00A24EDE">
      <w:pPr>
        <w:pStyle w:val="Zkladntextodsazen"/>
        <w:numPr>
          <w:ilvl w:val="0"/>
          <w:numId w:val="23"/>
        </w:numPr>
        <w:spacing w:after="0"/>
        <w:ind w:left="993" w:hanging="426"/>
        <w:jc w:val="both"/>
        <w:rPr>
          <w:rFonts w:cs="Arial"/>
          <w:sz w:val="22"/>
          <w:szCs w:val="22"/>
        </w:rPr>
      </w:pPr>
      <w:r w:rsidRPr="006B430F">
        <w:rPr>
          <w:rFonts w:cs="Arial"/>
          <w:sz w:val="22"/>
          <w:szCs w:val="22"/>
        </w:rPr>
        <w:t xml:space="preserve">způsobila třetí osoba; za třetí osobu dle této smlouvy nejsou považováni řádně proškolení </w:t>
      </w:r>
      <w:r w:rsidR="00B77267" w:rsidRPr="006B430F">
        <w:rPr>
          <w:rFonts w:cs="Arial"/>
          <w:sz w:val="22"/>
          <w:szCs w:val="22"/>
        </w:rPr>
        <w:t xml:space="preserve">zástupci </w:t>
      </w:r>
      <w:r w:rsidRPr="006B430F">
        <w:rPr>
          <w:rFonts w:cs="Arial"/>
          <w:sz w:val="22"/>
          <w:szCs w:val="22"/>
        </w:rPr>
        <w:t>objednatele;</w:t>
      </w:r>
    </w:p>
    <w:p w14:paraId="346BE840" w14:textId="77777777" w:rsidR="00E2473B" w:rsidRPr="006B430F" w:rsidRDefault="00E2473B" w:rsidP="00A24EDE">
      <w:pPr>
        <w:pStyle w:val="Zkladntextodsazen"/>
        <w:numPr>
          <w:ilvl w:val="0"/>
          <w:numId w:val="23"/>
        </w:numPr>
        <w:spacing w:after="0"/>
        <w:ind w:left="993" w:hanging="426"/>
        <w:jc w:val="both"/>
        <w:rPr>
          <w:rFonts w:cs="Arial"/>
          <w:sz w:val="22"/>
          <w:szCs w:val="22"/>
        </w:rPr>
      </w:pPr>
      <w:r w:rsidRPr="006B430F">
        <w:rPr>
          <w:rFonts w:cs="Arial"/>
          <w:sz w:val="22"/>
          <w:szCs w:val="22"/>
        </w:rPr>
        <w:t>vznikly neodvratitelnou okolností či událostí.</w:t>
      </w:r>
    </w:p>
    <w:p w14:paraId="0164D052" w14:textId="1EC2EFF6" w:rsidR="00CB30D8" w:rsidRPr="003514B4" w:rsidRDefault="004D6021" w:rsidP="00A24EDE">
      <w:pPr>
        <w:pStyle w:val="SBSSmlouva"/>
        <w:numPr>
          <w:ilvl w:val="1"/>
          <w:numId w:val="12"/>
        </w:numPr>
        <w:ind w:left="426" w:hanging="426"/>
        <w:rPr>
          <w:rFonts w:cs="Arial"/>
        </w:rPr>
      </w:pPr>
      <w:r>
        <w:rPr>
          <w:rFonts w:cs="Arial"/>
        </w:rPr>
        <w:t>Poskytova</w:t>
      </w:r>
      <w:r w:rsidR="00166E95" w:rsidRPr="006B430F">
        <w:rPr>
          <w:rFonts w:cs="Arial"/>
        </w:rPr>
        <w:t>tel</w:t>
      </w:r>
      <w:r w:rsidR="00E2473B" w:rsidRPr="006B430F">
        <w:rPr>
          <w:rFonts w:cs="Arial"/>
        </w:rPr>
        <w:t xml:space="preserve"> odpovídá za vady vyskytnuvší se v záruční době. Za vady, které se projevily po záruční době, odpovídá </w:t>
      </w:r>
      <w:r>
        <w:rPr>
          <w:rFonts w:cs="Arial"/>
        </w:rPr>
        <w:t>poskytova</w:t>
      </w:r>
      <w:r w:rsidR="00166E95" w:rsidRPr="006B430F">
        <w:rPr>
          <w:rFonts w:cs="Arial"/>
        </w:rPr>
        <w:t>tel</w:t>
      </w:r>
      <w:r w:rsidR="00E2473B" w:rsidRPr="006B430F">
        <w:rPr>
          <w:rFonts w:cs="Arial"/>
        </w:rPr>
        <w:t xml:space="preserve"> jen tehdy, pokud jejich příčinou bylo porušení jeho povinností.</w:t>
      </w:r>
    </w:p>
    <w:p w14:paraId="30608BA7" w14:textId="177EBE9D" w:rsidR="00E2473B" w:rsidRPr="0065592D" w:rsidRDefault="00E2473B" w:rsidP="0065592D">
      <w:pPr>
        <w:pStyle w:val="SBSSmlouva"/>
        <w:numPr>
          <w:ilvl w:val="1"/>
          <w:numId w:val="12"/>
        </w:numPr>
        <w:ind w:left="426" w:hanging="426"/>
        <w:rPr>
          <w:rFonts w:cs="Arial"/>
        </w:rPr>
      </w:pPr>
      <w:bookmarkStart w:id="3" w:name="_Ref254622852"/>
      <w:r w:rsidRPr="006B430F">
        <w:rPr>
          <w:rFonts w:cs="Arial"/>
        </w:rPr>
        <w:t xml:space="preserve">V návaznosti na tato ustanovení se smluvní strany dohodly na záruční době na veškeré práce a služby </w:t>
      </w:r>
      <w:r w:rsidR="004D6021">
        <w:rPr>
          <w:rFonts w:cs="Arial"/>
        </w:rPr>
        <w:t>poskytova</w:t>
      </w:r>
      <w:r w:rsidR="00166E95" w:rsidRPr="006B430F">
        <w:rPr>
          <w:rFonts w:cs="Arial"/>
        </w:rPr>
        <w:t>telem</w:t>
      </w:r>
      <w:r w:rsidRPr="006B430F">
        <w:rPr>
          <w:rFonts w:cs="Arial"/>
        </w:rPr>
        <w:t xml:space="preserve"> provedené pro řádné a úplné splnění předmětu této smlouvy</w:t>
      </w:r>
      <w:r w:rsidR="00487BEB" w:rsidRPr="006B430F">
        <w:rPr>
          <w:rFonts w:cs="Arial"/>
        </w:rPr>
        <w:t xml:space="preserve"> dle čl. II.</w:t>
      </w:r>
      <w:r w:rsidR="00E3452D" w:rsidRPr="006B430F">
        <w:rPr>
          <w:rFonts w:cs="Arial"/>
        </w:rPr>
        <w:t xml:space="preserve"> </w:t>
      </w:r>
      <w:r w:rsidRPr="006B430F">
        <w:rPr>
          <w:rFonts w:cs="Arial"/>
        </w:rPr>
        <w:t xml:space="preserve">v trvání </w:t>
      </w:r>
      <w:r w:rsidR="00201E64" w:rsidRPr="006B430F">
        <w:rPr>
          <w:rFonts w:cs="Arial"/>
        </w:rPr>
        <w:t>12</w:t>
      </w:r>
      <w:r w:rsidR="00CA7795">
        <w:rPr>
          <w:rFonts w:cs="Arial"/>
        </w:rPr>
        <w:t> </w:t>
      </w:r>
      <w:r w:rsidRPr="006B430F">
        <w:rPr>
          <w:rFonts w:cs="Arial"/>
        </w:rPr>
        <w:t xml:space="preserve">měsíců od jejich předání a převzetí bez vad. </w:t>
      </w:r>
      <w:bookmarkEnd w:id="3"/>
      <w:r w:rsidR="008E2B7D" w:rsidRPr="008E2B7D">
        <w:rPr>
          <w:rFonts w:cs="Arial"/>
        </w:rPr>
        <w:t>V této době poskytovatel garantuje, že implementované služby budou vykazovat v dokumentaci k jejich užití popsané vlastnosti a možnost užití k účelu popsanému v této smlouvě, dokumentaci, a že v těchto vlastnostech a způsobech užití nebudou vykazovat žádné vady</w:t>
      </w:r>
      <w:r w:rsidR="008E2B7D">
        <w:rPr>
          <w:rFonts w:cs="Arial"/>
        </w:rPr>
        <w:t>.</w:t>
      </w:r>
      <w:r w:rsidR="008E2B7D" w:rsidRPr="008E2B7D">
        <w:rPr>
          <w:rFonts w:cs="Arial"/>
        </w:rPr>
        <w:t xml:space="preserve"> </w:t>
      </w:r>
    </w:p>
    <w:p w14:paraId="02DA4AAE" w14:textId="6ADAE72F" w:rsidR="00E2473B" w:rsidRPr="006B430F" w:rsidRDefault="00E2473B" w:rsidP="00A24EDE">
      <w:pPr>
        <w:pStyle w:val="SBSSmlouva"/>
        <w:numPr>
          <w:ilvl w:val="1"/>
          <w:numId w:val="12"/>
        </w:numPr>
        <w:ind w:left="426" w:hanging="426"/>
        <w:rPr>
          <w:rFonts w:cs="Arial"/>
        </w:rPr>
      </w:pPr>
      <w:r w:rsidRPr="006B430F">
        <w:rPr>
          <w:rFonts w:cs="Arial"/>
        </w:rPr>
        <w:t xml:space="preserve">Objednatel je povinen umožnit </w:t>
      </w:r>
      <w:r w:rsidR="004D6021">
        <w:rPr>
          <w:rFonts w:cs="Arial"/>
        </w:rPr>
        <w:t>poskytova</w:t>
      </w:r>
      <w:r w:rsidR="00166E95" w:rsidRPr="006B430F">
        <w:rPr>
          <w:rFonts w:cs="Arial"/>
        </w:rPr>
        <w:t>teli</w:t>
      </w:r>
      <w:r w:rsidRPr="006B430F">
        <w:rPr>
          <w:rFonts w:cs="Arial"/>
        </w:rPr>
        <w:t xml:space="preserve"> odstranění vady.</w:t>
      </w:r>
    </w:p>
    <w:p w14:paraId="0B6FB3DB" w14:textId="3E377988" w:rsidR="004F016A" w:rsidRPr="006B430F" w:rsidRDefault="00E2473B" w:rsidP="00A24EDE">
      <w:pPr>
        <w:pStyle w:val="SBSSmlouva"/>
        <w:numPr>
          <w:ilvl w:val="1"/>
          <w:numId w:val="12"/>
        </w:numPr>
        <w:ind w:left="426" w:hanging="426"/>
        <w:rPr>
          <w:rFonts w:cs="Arial"/>
        </w:rPr>
      </w:pPr>
      <w:r w:rsidRPr="006B430F">
        <w:rPr>
          <w:rFonts w:cs="Arial"/>
        </w:rPr>
        <w:t xml:space="preserve">Provedenou opravu vady </w:t>
      </w:r>
      <w:r w:rsidR="004D6021">
        <w:rPr>
          <w:rFonts w:cs="Arial"/>
        </w:rPr>
        <w:t>poskytova</w:t>
      </w:r>
      <w:r w:rsidR="00166E95" w:rsidRPr="006B430F">
        <w:rPr>
          <w:rFonts w:cs="Arial"/>
        </w:rPr>
        <w:t>tel</w:t>
      </w:r>
      <w:r w:rsidRPr="006B430F">
        <w:rPr>
          <w:rFonts w:cs="Arial"/>
        </w:rPr>
        <w:t xml:space="preserve"> objednateli předá písemným zápisem.</w:t>
      </w:r>
      <w:r w:rsidR="00E3452D" w:rsidRPr="006B430F">
        <w:rPr>
          <w:rFonts w:cs="Arial"/>
        </w:rPr>
        <w:t xml:space="preserve"> Na provedenou opravu poskytne </w:t>
      </w:r>
      <w:r w:rsidR="004D6021">
        <w:rPr>
          <w:rFonts w:cs="Arial"/>
        </w:rPr>
        <w:t>poskytova</w:t>
      </w:r>
      <w:r w:rsidR="00E3452D" w:rsidRPr="006B430F">
        <w:rPr>
          <w:rFonts w:cs="Arial"/>
        </w:rPr>
        <w:t xml:space="preserve">tel záruku ve stejné délce jako v odst. </w:t>
      </w:r>
      <w:r w:rsidR="007072C9">
        <w:rPr>
          <w:rFonts w:cs="Arial"/>
        </w:rPr>
        <w:t>7</w:t>
      </w:r>
      <w:r w:rsidR="00E3452D" w:rsidRPr="006B430F">
        <w:rPr>
          <w:rFonts w:cs="Arial"/>
        </w:rPr>
        <w:t>. tohoto článku smlouvy</w:t>
      </w:r>
      <w:r w:rsidR="00C7710D">
        <w:rPr>
          <w:rFonts w:cs="Arial"/>
        </w:rPr>
        <w:t>.</w:t>
      </w:r>
      <w:r w:rsidRPr="006B430F">
        <w:rPr>
          <w:rFonts w:cs="Arial"/>
        </w:rPr>
        <w:t xml:space="preserve"> </w:t>
      </w:r>
    </w:p>
    <w:p w14:paraId="57538657" w14:textId="713E2F58" w:rsidR="00E2473B" w:rsidRDefault="00E2473B" w:rsidP="00A24EDE">
      <w:pPr>
        <w:pStyle w:val="SBSSmlouva"/>
        <w:numPr>
          <w:ilvl w:val="1"/>
          <w:numId w:val="12"/>
        </w:numPr>
        <w:ind w:left="426" w:hanging="426"/>
        <w:rPr>
          <w:rFonts w:cs="Arial"/>
        </w:rPr>
      </w:pPr>
      <w:r w:rsidRPr="006B430F">
        <w:rPr>
          <w:rFonts w:cs="Arial"/>
        </w:rPr>
        <w:t xml:space="preserve">Smluvní strany se dohodly, že objednatel je povinen zajistit pro </w:t>
      </w:r>
      <w:r w:rsidR="00300CEA" w:rsidRPr="006B430F">
        <w:rPr>
          <w:rFonts w:cs="Arial"/>
        </w:rPr>
        <w:t>odstranění vad</w:t>
      </w:r>
      <w:r w:rsidRPr="006B430F">
        <w:rPr>
          <w:rFonts w:cs="Arial"/>
        </w:rPr>
        <w:t xml:space="preserve"> technické podmínky dálkového přístupu pro pracovníky </w:t>
      </w:r>
      <w:r w:rsidR="004D6021">
        <w:rPr>
          <w:rFonts w:cs="Arial"/>
        </w:rPr>
        <w:t>poskytova</w:t>
      </w:r>
      <w:r w:rsidR="00166E95" w:rsidRPr="006B430F">
        <w:rPr>
          <w:rFonts w:cs="Arial"/>
        </w:rPr>
        <w:t>tele</w:t>
      </w:r>
      <w:r w:rsidR="007072C9">
        <w:rPr>
          <w:rFonts w:cs="Arial"/>
        </w:rPr>
        <w:t>,</w:t>
      </w:r>
      <w:r w:rsidRPr="006B430F">
        <w:rPr>
          <w:rFonts w:cs="Arial"/>
        </w:rPr>
        <w:t xml:space="preserve"> a to buď dlouhodobě, nebo pro každý jednotlivý případ požadavku na servisní zásah. Formu zabezpečení definuje objednatel.</w:t>
      </w:r>
    </w:p>
    <w:p w14:paraId="12307DDB" w14:textId="5E8BB5AC" w:rsidR="00733286" w:rsidRPr="00C54148" w:rsidRDefault="00733286" w:rsidP="00A24EDE">
      <w:pPr>
        <w:pStyle w:val="SBSSmlouva"/>
        <w:numPr>
          <w:ilvl w:val="1"/>
          <w:numId w:val="12"/>
        </w:numPr>
        <w:ind w:left="426" w:hanging="426"/>
        <w:rPr>
          <w:rFonts w:cs="Arial"/>
        </w:rPr>
      </w:pPr>
      <w:r w:rsidRPr="00C54148">
        <w:rPr>
          <w:rFonts w:cs="Arial"/>
        </w:rPr>
        <w:t xml:space="preserve">Vady produktu spisové služby nejsou touto smlouvou řešeny, jsou řešeny v rámci technické podpory informačního systému na základě objednatelem sjednaných smluvních vztahů. </w:t>
      </w:r>
    </w:p>
    <w:p w14:paraId="5DA04B9C" w14:textId="7F886D72" w:rsidR="007D696C" w:rsidRPr="006B430F" w:rsidRDefault="008C6A66" w:rsidP="007D2B38">
      <w:pPr>
        <w:pStyle w:val="JVS2"/>
      </w:pPr>
      <w:r w:rsidRPr="006B430F">
        <w:t>Sankční ujednání</w:t>
      </w:r>
    </w:p>
    <w:p w14:paraId="3460A5D4" w14:textId="6391A174" w:rsidR="000B46DF" w:rsidRPr="000B46DF" w:rsidRDefault="00E94DA7" w:rsidP="00A24EDE">
      <w:pPr>
        <w:pStyle w:val="SBSSmlouva"/>
        <w:numPr>
          <w:ilvl w:val="1"/>
          <w:numId w:val="8"/>
        </w:numPr>
        <w:ind w:left="426" w:hanging="426"/>
        <w:rPr>
          <w:rFonts w:cs="Arial"/>
        </w:rPr>
      </w:pPr>
      <w:r w:rsidRPr="006B430F">
        <w:rPr>
          <w:rFonts w:cs="Arial"/>
        </w:rPr>
        <w:t xml:space="preserve">Pro případ </w:t>
      </w:r>
      <w:r w:rsidR="000B46DF" w:rsidRPr="006B430F">
        <w:rPr>
          <w:rFonts w:cs="Arial"/>
        </w:rPr>
        <w:t xml:space="preserve">prodlení se zaplacením dohodnuté </w:t>
      </w:r>
      <w:r w:rsidR="000B46DF">
        <w:rPr>
          <w:rFonts w:cs="Arial"/>
        </w:rPr>
        <w:t>ceny</w:t>
      </w:r>
      <w:r w:rsidR="000B46DF" w:rsidRPr="006B430F">
        <w:rPr>
          <w:rFonts w:cs="Arial"/>
        </w:rPr>
        <w:t xml:space="preserve"> v rozporu s platebními podmínkami sjednanými v této smlouvě, je objednatel povinen zaplatit úrok z prodlení ve výši 0,05 % z dlužné částky za každý i započatý den prodlení a za každý jednotlivý případ.</w:t>
      </w:r>
    </w:p>
    <w:p w14:paraId="7D660790" w14:textId="51AD791F" w:rsidR="000B46DF" w:rsidRPr="000B46DF" w:rsidRDefault="000B46DF" w:rsidP="00A24EDE">
      <w:pPr>
        <w:pStyle w:val="SBSSmlouva"/>
        <w:numPr>
          <w:ilvl w:val="1"/>
          <w:numId w:val="8"/>
        </w:numPr>
        <w:ind w:left="426" w:hanging="426"/>
        <w:rPr>
          <w:rFonts w:cs="Arial"/>
        </w:rPr>
      </w:pPr>
      <w:r>
        <w:t>V případě prokazatelného nedodržení časových parametrů uvedených v příloze č. 2 této smlouvy odpovídajících jednotlivým úrovním hlášení V1 „Kritická chyba,“ V2 „Urgentní chyba“ a V3 „Chyba“ zaviněných poskytovatelem, je poskytovatel povinen zaplatit objednateli smluvní pokutu ve výši odpovídající úrovni parametrů služby za každý i započatý den prodlení a za každý jednotlivý případ.</w:t>
      </w:r>
    </w:p>
    <w:p w14:paraId="4E3D12B4" w14:textId="77777777" w:rsidR="000B46DF" w:rsidRDefault="000B46DF" w:rsidP="000B46DF">
      <w:pPr>
        <w:tabs>
          <w:tab w:val="left" w:pos="1134"/>
          <w:tab w:val="decimal" w:leader="dot" w:pos="5670"/>
        </w:tabs>
        <w:spacing w:before="120"/>
        <w:ind w:left="720"/>
        <w:jc w:val="both"/>
        <w:rPr>
          <w:rFonts w:cs="Arial"/>
          <w:sz w:val="22"/>
          <w:szCs w:val="22"/>
        </w:rPr>
      </w:pPr>
      <w:r>
        <w:rPr>
          <w:rFonts w:cs="Arial"/>
          <w:sz w:val="22"/>
          <w:szCs w:val="22"/>
        </w:rPr>
        <w:t>V1 „Kritická chyba“</w:t>
      </w:r>
      <w:r>
        <w:rPr>
          <w:rFonts w:cs="Arial"/>
          <w:sz w:val="22"/>
          <w:szCs w:val="22"/>
        </w:rPr>
        <w:tab/>
        <w:t xml:space="preserve"> 1 000,- Kč bez DPH</w:t>
      </w:r>
    </w:p>
    <w:p w14:paraId="180352BE" w14:textId="77777777" w:rsidR="000B46DF" w:rsidRDefault="000B46DF" w:rsidP="000B46DF">
      <w:pPr>
        <w:tabs>
          <w:tab w:val="left" w:pos="1134"/>
          <w:tab w:val="decimal" w:leader="dot" w:pos="5670"/>
        </w:tabs>
        <w:ind w:left="720"/>
        <w:jc w:val="both"/>
        <w:rPr>
          <w:rFonts w:cs="Arial"/>
          <w:sz w:val="22"/>
          <w:szCs w:val="22"/>
        </w:rPr>
      </w:pPr>
      <w:r>
        <w:rPr>
          <w:rFonts w:cs="Arial"/>
          <w:sz w:val="22"/>
          <w:szCs w:val="22"/>
        </w:rPr>
        <w:t>V2 „Urgentní chyba“</w:t>
      </w:r>
      <w:r>
        <w:rPr>
          <w:rFonts w:cs="Arial"/>
          <w:sz w:val="22"/>
          <w:szCs w:val="22"/>
        </w:rPr>
        <w:tab/>
        <w:t xml:space="preserve"> 500,- Kč bez DPH</w:t>
      </w:r>
    </w:p>
    <w:p w14:paraId="528A0436" w14:textId="77777777" w:rsidR="000B46DF" w:rsidRDefault="000B46DF" w:rsidP="000B46DF">
      <w:pPr>
        <w:tabs>
          <w:tab w:val="left" w:pos="1134"/>
          <w:tab w:val="decimal" w:leader="dot" w:pos="5670"/>
        </w:tabs>
        <w:spacing w:after="120"/>
        <w:ind w:left="720"/>
        <w:jc w:val="both"/>
        <w:rPr>
          <w:rFonts w:cs="Arial"/>
          <w:sz w:val="22"/>
          <w:szCs w:val="22"/>
        </w:rPr>
      </w:pPr>
      <w:r>
        <w:rPr>
          <w:rFonts w:cs="Arial"/>
          <w:sz w:val="22"/>
          <w:szCs w:val="22"/>
        </w:rPr>
        <w:t>V3 „Chyba“</w:t>
      </w:r>
      <w:r>
        <w:rPr>
          <w:rFonts w:cs="Arial"/>
          <w:sz w:val="22"/>
          <w:szCs w:val="22"/>
        </w:rPr>
        <w:tab/>
        <w:t>200,- Kč bez DPH</w:t>
      </w:r>
    </w:p>
    <w:p w14:paraId="2A1EFCBC" w14:textId="23B79DD7" w:rsidR="00E94DA7" w:rsidRPr="006B430F" w:rsidRDefault="00E94DA7" w:rsidP="00A24EDE">
      <w:pPr>
        <w:pStyle w:val="SBSSmlouva"/>
        <w:numPr>
          <w:ilvl w:val="1"/>
          <w:numId w:val="8"/>
        </w:numPr>
        <w:ind w:left="426" w:hanging="426"/>
        <w:rPr>
          <w:rFonts w:cs="Arial"/>
        </w:rPr>
      </w:pPr>
      <w:r w:rsidRPr="006B430F">
        <w:rPr>
          <w:rFonts w:cs="Arial"/>
        </w:rPr>
        <w:t>V případě, že závazek z této smlouvy zanikne před jeho řádným ukončením, nezaniká nárok na smluvní pokutu, pokud vznikl dřívějším porušením povinností.</w:t>
      </w:r>
      <w:r w:rsidR="00600162" w:rsidRPr="006B430F">
        <w:rPr>
          <w:rFonts w:cs="Arial"/>
        </w:rPr>
        <w:t xml:space="preserve"> </w:t>
      </w:r>
      <w:r w:rsidRPr="006B430F">
        <w:rPr>
          <w:rFonts w:cs="Arial"/>
        </w:rPr>
        <w:t>Zánik závazku pozdním plněním neznamená zánik nároku na smluvní pokutu za prodlení s plněním.</w:t>
      </w:r>
    </w:p>
    <w:p w14:paraId="01D294D6" w14:textId="77777777" w:rsidR="00D22018" w:rsidRPr="006B430F" w:rsidRDefault="00D22018" w:rsidP="00A24EDE">
      <w:pPr>
        <w:pStyle w:val="SBSSmlouva"/>
        <w:numPr>
          <w:ilvl w:val="1"/>
          <w:numId w:val="8"/>
        </w:numPr>
        <w:ind w:left="426" w:hanging="426"/>
        <w:rPr>
          <w:rFonts w:cs="Arial"/>
        </w:rPr>
      </w:pPr>
      <w:r w:rsidRPr="006B430F">
        <w:rPr>
          <w:rFonts w:cs="Arial"/>
        </w:rPr>
        <w:t>Smluvní pokuty se nevztahují na zásahy vyšší moci, která způsobí havárii, poruchu, nutnost servisního zásahu nebo výpadek služeb.</w:t>
      </w:r>
    </w:p>
    <w:p w14:paraId="06A495BC" w14:textId="77777777" w:rsidR="00D22018" w:rsidRPr="006B430F" w:rsidRDefault="00D22018" w:rsidP="00A24EDE">
      <w:pPr>
        <w:pStyle w:val="SBSSmlouva"/>
        <w:numPr>
          <w:ilvl w:val="1"/>
          <w:numId w:val="8"/>
        </w:numPr>
        <w:ind w:left="426" w:hanging="426"/>
        <w:rPr>
          <w:rFonts w:cs="Arial"/>
        </w:rPr>
      </w:pPr>
      <w:r w:rsidRPr="006B430F">
        <w:rPr>
          <w:rFonts w:cs="Arial"/>
        </w:rPr>
        <w:t>Smluvní strany se dohodly, že smluvní strana, která má právo na smluvní pokutu dle této smlouvy, má právo také na náhradu škody vzniklé z porušení povinností, ke kterému se smluvní pokuta vztahuje.</w:t>
      </w:r>
    </w:p>
    <w:p w14:paraId="7311056B" w14:textId="64C9318F" w:rsidR="00E94DA7" w:rsidRPr="006B430F" w:rsidRDefault="00E94DA7" w:rsidP="00A24EDE">
      <w:pPr>
        <w:pStyle w:val="SBSSmlouva"/>
        <w:numPr>
          <w:ilvl w:val="1"/>
          <w:numId w:val="8"/>
        </w:numPr>
        <w:ind w:left="426" w:hanging="426"/>
        <w:rPr>
          <w:rFonts w:cs="Arial"/>
        </w:rPr>
      </w:pPr>
      <w:r w:rsidRPr="006B430F">
        <w:rPr>
          <w:rFonts w:cs="Arial"/>
        </w:rPr>
        <w:lastRenderedPageBreak/>
        <w:t xml:space="preserve">Smluvní pokuty sjednané touto smlouvou zaplatí povinná strana nezávisle </w:t>
      </w:r>
      <w:r w:rsidR="003E0207" w:rsidRPr="006B430F">
        <w:rPr>
          <w:rFonts w:cs="Arial"/>
        </w:rPr>
        <w:t xml:space="preserve">na zavinění </w:t>
      </w:r>
      <w:r w:rsidRPr="006B430F">
        <w:rPr>
          <w:rFonts w:cs="Arial"/>
        </w:rPr>
        <w:t>a na</w:t>
      </w:r>
      <w:r w:rsidR="003E0207" w:rsidRPr="006B430F">
        <w:rPr>
          <w:rFonts w:cs="Arial"/>
        </w:rPr>
        <w:t> </w:t>
      </w:r>
      <w:r w:rsidRPr="006B430F">
        <w:rPr>
          <w:rFonts w:cs="Arial"/>
        </w:rPr>
        <w:t>tom, zda a</w:t>
      </w:r>
      <w:r w:rsidR="00CA7795">
        <w:rPr>
          <w:rFonts w:cs="Arial"/>
        </w:rPr>
        <w:t> </w:t>
      </w:r>
      <w:r w:rsidRPr="006B430F">
        <w:rPr>
          <w:rFonts w:cs="Arial"/>
        </w:rPr>
        <w:t>v jaké výši vznikne druhé straně škoda, kterou lze vymáhat samostatně.</w:t>
      </w:r>
    </w:p>
    <w:p w14:paraId="6F09CC93" w14:textId="77777777" w:rsidR="00E94DA7" w:rsidRPr="006B430F" w:rsidRDefault="00E94DA7" w:rsidP="00A24EDE">
      <w:pPr>
        <w:pStyle w:val="SBSSmlouva"/>
        <w:numPr>
          <w:ilvl w:val="1"/>
          <w:numId w:val="8"/>
        </w:numPr>
        <w:ind w:left="426" w:hanging="426"/>
        <w:rPr>
          <w:rFonts w:cs="Arial"/>
        </w:rPr>
      </w:pPr>
      <w:r w:rsidRPr="006B430F">
        <w:rPr>
          <w:rFonts w:cs="Arial"/>
        </w:rPr>
        <w:t xml:space="preserve">Smluvní pokuty se nezapočítávají na náhradu případně vzniklé škody. </w:t>
      </w:r>
      <w:r w:rsidR="0042023B" w:rsidRPr="006B430F">
        <w:rPr>
          <w:rFonts w:cs="Arial"/>
        </w:rPr>
        <w:t>Objednatel má právo na náhradu škody v plné výši vedle smluvní pokuty.</w:t>
      </w:r>
    </w:p>
    <w:p w14:paraId="65FA17EA" w14:textId="77777777" w:rsidR="00E94DA7" w:rsidRPr="006B430F" w:rsidRDefault="00E94DA7" w:rsidP="00A24EDE">
      <w:pPr>
        <w:pStyle w:val="SBSSmlouva"/>
        <w:numPr>
          <w:ilvl w:val="1"/>
          <w:numId w:val="8"/>
        </w:numPr>
        <w:ind w:left="426" w:hanging="426"/>
        <w:rPr>
          <w:rFonts w:cs="Arial"/>
        </w:rPr>
      </w:pPr>
      <w:r w:rsidRPr="006B430F">
        <w:rPr>
          <w:rFonts w:cs="Arial"/>
        </w:rPr>
        <w:t xml:space="preserve">Smluvní pokuty je objednatel oprávněn započíst proti pohledávce </w:t>
      </w:r>
      <w:r w:rsidR="004D6021">
        <w:rPr>
          <w:rFonts w:cs="Arial"/>
        </w:rPr>
        <w:t>poskytova</w:t>
      </w:r>
      <w:r w:rsidR="004F495E" w:rsidRPr="006B430F">
        <w:rPr>
          <w:rFonts w:cs="Arial"/>
        </w:rPr>
        <w:t>tel</w:t>
      </w:r>
      <w:r w:rsidRPr="006B430F">
        <w:rPr>
          <w:rFonts w:cs="Arial"/>
        </w:rPr>
        <w:t>e.</w:t>
      </w:r>
    </w:p>
    <w:p w14:paraId="4674573B" w14:textId="2FDB9B96" w:rsidR="00625E0C" w:rsidRPr="006B430F" w:rsidRDefault="00625E0C" w:rsidP="007D2B38">
      <w:pPr>
        <w:pStyle w:val="JVS2"/>
      </w:pPr>
      <w:r w:rsidRPr="006B430F">
        <w:t>Závěrečná ustanovení</w:t>
      </w:r>
    </w:p>
    <w:p w14:paraId="2687F5E3" w14:textId="69123829" w:rsidR="004160AD" w:rsidRPr="00373DC1" w:rsidRDefault="004160AD" w:rsidP="00A24EDE">
      <w:pPr>
        <w:pStyle w:val="SBSSmlouva"/>
        <w:numPr>
          <w:ilvl w:val="1"/>
          <w:numId w:val="9"/>
        </w:numPr>
        <w:tabs>
          <w:tab w:val="clear" w:pos="1065"/>
        </w:tabs>
        <w:ind w:left="426" w:hanging="426"/>
        <w:rPr>
          <w:rFonts w:cs="Arial"/>
          <w:szCs w:val="22"/>
        </w:rPr>
      </w:pPr>
      <w:r w:rsidRPr="00373DC1">
        <w:rPr>
          <w:rFonts w:cs="Arial"/>
          <w:szCs w:val="22"/>
        </w:rPr>
        <w:t xml:space="preserve">Doložka platnosti </w:t>
      </w:r>
      <w:r w:rsidRPr="00373DC1">
        <w:t>právního jednání dle § 41 zákona č.</w:t>
      </w:r>
      <w:r w:rsidR="000419AD">
        <w:t xml:space="preserve"> </w:t>
      </w:r>
      <w:r w:rsidRPr="00373DC1">
        <w:t>128/2000 Sb., o obcích (obecní zřízení), ve znění pozdějších předpisů: O uzavření této smlouvy rozhodla</w:t>
      </w:r>
      <w:r w:rsidR="005A6D80">
        <w:t xml:space="preserve"> rada města </w:t>
      </w:r>
      <w:r w:rsidRPr="00373DC1">
        <w:t xml:space="preserve">usnesením </w:t>
      </w:r>
      <w:r w:rsidR="005A6D80">
        <w:br/>
      </w:r>
      <w:r w:rsidRPr="00373DC1">
        <w:t>č.</w:t>
      </w:r>
      <w:r w:rsidR="005A6D80" w:rsidRPr="0026741A">
        <w:t xml:space="preserve"> </w:t>
      </w:r>
      <w:r w:rsidR="00F7689A" w:rsidRPr="00F7689A">
        <w:t>06930</w:t>
      </w:r>
      <w:r w:rsidR="005A6D80">
        <w:t>/RM2226/</w:t>
      </w:r>
      <w:r w:rsidR="00F7689A">
        <w:t>98</w:t>
      </w:r>
      <w:r w:rsidR="005A6D80">
        <w:t xml:space="preserve"> ze dne </w:t>
      </w:r>
      <w:r w:rsidR="00F7689A">
        <w:t>08</w:t>
      </w:r>
      <w:r w:rsidR="005A6D80">
        <w:t xml:space="preserve">. </w:t>
      </w:r>
      <w:r w:rsidR="00F7689A">
        <w:t>04</w:t>
      </w:r>
      <w:r w:rsidR="005A6D80">
        <w:t>. 202</w:t>
      </w:r>
      <w:r w:rsidR="005A6D80" w:rsidRPr="005A6D80">
        <w:t>5</w:t>
      </w:r>
      <w:r w:rsidRPr="00F7689A">
        <w:t>,</w:t>
      </w:r>
      <w:r w:rsidRPr="00373DC1">
        <w:t xml:space="preserve"> kterým bylo rozhodnuto o</w:t>
      </w:r>
      <w:r w:rsidR="00B3252A">
        <w:t> </w:t>
      </w:r>
      <w:r w:rsidR="00373DC1" w:rsidRPr="00373DC1">
        <w:t>zadání veřejné zakázky malého rozsahu</w:t>
      </w:r>
      <w:r w:rsidR="00A10179">
        <w:t xml:space="preserve"> s názvem „Upgrade elektronické spisové služby </w:t>
      </w:r>
      <w:proofErr w:type="spellStart"/>
      <w:r w:rsidR="00A10179">
        <w:t>eSpis</w:t>
      </w:r>
      <w:proofErr w:type="spellEnd"/>
      <w:r w:rsidR="00A10179">
        <w:t xml:space="preserve"> Lite</w:t>
      </w:r>
      <w:r w:rsidR="00373DC1" w:rsidRPr="00373DC1">
        <w:t xml:space="preserve">. </w:t>
      </w:r>
      <w:r w:rsidRPr="00373DC1">
        <w:t xml:space="preserve"> </w:t>
      </w:r>
    </w:p>
    <w:p w14:paraId="48678FE3" w14:textId="09F8BD6F" w:rsidR="00C914C7" w:rsidRPr="006B430F" w:rsidRDefault="00D22018" w:rsidP="00A24EDE">
      <w:pPr>
        <w:pStyle w:val="SBSSmlouva"/>
        <w:numPr>
          <w:ilvl w:val="1"/>
          <w:numId w:val="9"/>
        </w:numPr>
        <w:ind w:left="426" w:hanging="426"/>
        <w:rPr>
          <w:rFonts w:cs="Arial"/>
        </w:rPr>
      </w:pPr>
      <w:r w:rsidRPr="006B430F">
        <w:rPr>
          <w:rFonts w:cs="Arial"/>
        </w:rPr>
        <w:t>Smlouva nabývá účinnosti dnem jejího uveřejnění v celostátním Registru smluv</w:t>
      </w:r>
      <w:r w:rsidR="00C914C7" w:rsidRPr="006B430F">
        <w:rPr>
          <w:rFonts w:cs="Arial"/>
        </w:rPr>
        <w:t>.</w:t>
      </w:r>
    </w:p>
    <w:p w14:paraId="4807CFF4" w14:textId="6A461AF5" w:rsidR="00D91E00" w:rsidRPr="0026741A" w:rsidRDefault="00D91E00" w:rsidP="00A24EDE">
      <w:pPr>
        <w:pStyle w:val="SBSSmlouva"/>
        <w:numPr>
          <w:ilvl w:val="1"/>
          <w:numId w:val="9"/>
        </w:numPr>
        <w:ind w:left="426" w:hanging="426"/>
        <w:rPr>
          <w:rFonts w:cs="Arial"/>
        </w:rPr>
      </w:pPr>
      <w:r w:rsidRPr="0026741A">
        <w:rPr>
          <w:rFonts w:cs="Arial"/>
        </w:rPr>
        <w:t xml:space="preserve">Smlouva se uzavírá na dobu </w:t>
      </w:r>
      <w:r w:rsidR="0083048B" w:rsidRPr="0026741A">
        <w:rPr>
          <w:rFonts w:cs="Arial"/>
        </w:rPr>
        <w:t xml:space="preserve">určitou </w:t>
      </w:r>
      <w:r w:rsidR="008E077B">
        <w:rPr>
          <w:rFonts w:cs="Arial"/>
          <w:b/>
        </w:rPr>
        <w:t xml:space="preserve">dle čl. IV. bodu 3. této smlouvy. </w:t>
      </w:r>
    </w:p>
    <w:p w14:paraId="6EC1B155" w14:textId="77777777" w:rsidR="00782BDA" w:rsidRPr="006B430F" w:rsidRDefault="00D22018" w:rsidP="00A24EDE">
      <w:pPr>
        <w:pStyle w:val="SBSSmlouva"/>
        <w:numPr>
          <w:ilvl w:val="1"/>
          <w:numId w:val="9"/>
        </w:numPr>
        <w:ind w:left="426" w:hanging="426"/>
        <w:rPr>
          <w:rFonts w:cs="Arial"/>
          <w:szCs w:val="22"/>
        </w:rPr>
      </w:pPr>
      <w:r w:rsidRPr="006B430F">
        <w:rPr>
          <w:rFonts w:cs="Arial"/>
        </w:rPr>
        <w:t>Dle občanského zákoníku smluvní strany na sebe převzaly nebezpečí změny okolností. Před uzavřením smlouvy strany zvážily plně hospodářskou, ekonomickou a faktickou situaci a jsou si plně vědomy okolností smlouvy, jakož i okolností, které mohou po uzavření této smlouvy nastat. Tuto smlouvu nelze měnit rozhodnutím soudu v jakékoliv její části.</w:t>
      </w:r>
    </w:p>
    <w:p w14:paraId="17BD0716" w14:textId="77777777" w:rsidR="00782BDA" w:rsidRPr="006B430F" w:rsidRDefault="009C346D" w:rsidP="00A24EDE">
      <w:pPr>
        <w:pStyle w:val="SBSSmlouva"/>
        <w:numPr>
          <w:ilvl w:val="1"/>
          <w:numId w:val="9"/>
        </w:numPr>
        <w:ind w:left="426" w:hanging="426"/>
        <w:rPr>
          <w:rFonts w:cs="Arial"/>
          <w:szCs w:val="22"/>
        </w:rPr>
      </w:pPr>
      <w:r w:rsidRPr="006B430F">
        <w:rPr>
          <w:rFonts w:cs="Arial"/>
        </w:rPr>
        <w:t>Smluvní strany se dále dohodly</w:t>
      </w:r>
      <w:r w:rsidR="00782BDA" w:rsidRPr="006B430F">
        <w:rPr>
          <w:rFonts w:cs="Arial"/>
        </w:rPr>
        <w:t xml:space="preserve"> ve smyslu § 1740 odst. 2 a 3</w:t>
      </w:r>
      <w:r w:rsidRPr="006B430F">
        <w:rPr>
          <w:rFonts w:cs="Arial"/>
        </w:rPr>
        <w:t xml:space="preserve"> občanského zákoníku</w:t>
      </w:r>
      <w:r w:rsidR="00782BDA" w:rsidRPr="006B430F">
        <w:rPr>
          <w:rFonts w:cs="Arial"/>
        </w:rPr>
        <w:t>, že vylučují přijetí nabídky, která vyjadřuje obsah návrhu smlouvy jinými slovy, i přijetí nabídky s dodatkem nebo odchylkou, i když dodatek či odchylka podstatně nemění podmínky nabídky.</w:t>
      </w:r>
    </w:p>
    <w:p w14:paraId="49C59E8C" w14:textId="296632CF" w:rsidR="00782BDA" w:rsidRPr="006B430F" w:rsidRDefault="00782BDA" w:rsidP="00A24EDE">
      <w:pPr>
        <w:pStyle w:val="SBSSmlouva"/>
        <w:numPr>
          <w:ilvl w:val="1"/>
          <w:numId w:val="9"/>
        </w:numPr>
        <w:ind w:left="426" w:hanging="426"/>
        <w:rPr>
          <w:rFonts w:cs="Arial"/>
          <w:szCs w:val="22"/>
        </w:rPr>
      </w:pPr>
      <w:r w:rsidRPr="006B430F">
        <w:rPr>
          <w:rFonts w:cs="Arial"/>
        </w:rPr>
        <w:t>Tato smlouva obsahuje úplné ujednání o předmětu smlouvy a všech náležitostech, které strany měly a</w:t>
      </w:r>
      <w:r w:rsidR="00CA7795">
        <w:rPr>
          <w:rFonts w:cs="Arial"/>
        </w:rPr>
        <w:t> </w:t>
      </w:r>
      <w:r w:rsidRPr="006B430F">
        <w:rPr>
          <w:rFonts w:cs="Arial"/>
        </w:rPr>
        <w:t>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w:t>
      </w:r>
      <w:r w:rsidR="00CA7795">
        <w:rPr>
          <w:rFonts w:cs="Arial"/>
        </w:rPr>
        <w:t> </w:t>
      </w:r>
      <w:r w:rsidRPr="006B430F">
        <w:rPr>
          <w:rFonts w:cs="Arial"/>
        </w:rPr>
        <w:t>stran.</w:t>
      </w:r>
    </w:p>
    <w:p w14:paraId="3D604C9B" w14:textId="77777777" w:rsidR="00C914C7" w:rsidRPr="006B430F" w:rsidRDefault="00C914C7" w:rsidP="00A24EDE">
      <w:pPr>
        <w:pStyle w:val="SBSSmlouva"/>
        <w:numPr>
          <w:ilvl w:val="1"/>
          <w:numId w:val="9"/>
        </w:numPr>
        <w:ind w:left="426" w:hanging="426"/>
        <w:rPr>
          <w:rFonts w:cs="Arial"/>
        </w:rPr>
      </w:pPr>
      <w:r w:rsidRPr="006B430F">
        <w:rPr>
          <w:rFonts w:cs="Arial"/>
        </w:rPr>
        <w:t>Změnit nebo doplnit tuto smlouvu mohou smluvní strany</w:t>
      </w:r>
      <w:r w:rsidR="00515B46" w:rsidRPr="006B430F">
        <w:rPr>
          <w:rFonts w:cs="Arial"/>
        </w:rPr>
        <w:t xml:space="preserve"> </w:t>
      </w:r>
      <w:r w:rsidRPr="006B430F">
        <w:rPr>
          <w:rFonts w:cs="Arial"/>
        </w:rPr>
        <w:t>pouze formou písemných dodatků, které budou vzestupně číslovány, výslovně prohlášeny za dodatek této smlouvy a podepsány oprávněnými zástupci smluvních st</w:t>
      </w:r>
      <w:r w:rsidR="006B3B47" w:rsidRPr="006B430F">
        <w:rPr>
          <w:rFonts w:cs="Arial"/>
        </w:rPr>
        <w:t>ran. Za písemnou formu nebude pro tento účel považována výměna e-mailových zpráv či jiných elektronických zpráv.</w:t>
      </w:r>
    </w:p>
    <w:p w14:paraId="3267B7CB" w14:textId="3F3416D3" w:rsidR="003C0C0B" w:rsidRPr="006B430F" w:rsidRDefault="00976448" w:rsidP="00A24EDE">
      <w:pPr>
        <w:pStyle w:val="SBSSmlouva"/>
        <w:numPr>
          <w:ilvl w:val="1"/>
          <w:numId w:val="9"/>
        </w:numPr>
        <w:ind w:left="426" w:hanging="426"/>
        <w:rPr>
          <w:rFonts w:cs="Arial"/>
        </w:rPr>
      </w:pPr>
      <w:r w:rsidRPr="006B430F">
        <w:rPr>
          <w:rFonts w:cs="Arial"/>
        </w:rPr>
        <w:t xml:space="preserve">Smlouvu lze ukončit písemnou dohodou </w:t>
      </w:r>
      <w:r w:rsidR="00BC24C8" w:rsidRPr="006B430F">
        <w:rPr>
          <w:rFonts w:cs="Arial"/>
        </w:rPr>
        <w:t>smluvních stran</w:t>
      </w:r>
      <w:r w:rsidR="00CF3E8E" w:rsidRPr="006B430F">
        <w:rPr>
          <w:rFonts w:cs="Arial"/>
        </w:rPr>
        <w:t xml:space="preserve"> nebo písemnou výpovědí kterékoliv ze</w:t>
      </w:r>
      <w:r w:rsidR="00CA7795">
        <w:rPr>
          <w:rFonts w:cs="Arial"/>
        </w:rPr>
        <w:t> </w:t>
      </w:r>
      <w:r w:rsidR="00CF3E8E" w:rsidRPr="006B430F">
        <w:rPr>
          <w:rFonts w:cs="Arial"/>
        </w:rPr>
        <w:t>smluvních stran i bez uvedení důvodu. Výpovědní doba jsou 3 měsíce a začíná běžet prvním dnem měsíce následujícího po měsíci, ve kterém byla výpověď doručena druhé smluvní straně.</w:t>
      </w:r>
    </w:p>
    <w:p w14:paraId="5002A649" w14:textId="77777777" w:rsidR="00DF29B9" w:rsidRPr="006B430F" w:rsidRDefault="003C0C0B" w:rsidP="00A24EDE">
      <w:pPr>
        <w:pStyle w:val="SBSSmlouva"/>
        <w:numPr>
          <w:ilvl w:val="1"/>
          <w:numId w:val="9"/>
        </w:numPr>
        <w:ind w:left="426" w:hanging="426"/>
        <w:rPr>
          <w:rFonts w:cs="Arial"/>
          <w:szCs w:val="22"/>
        </w:rPr>
      </w:pPr>
      <w:r w:rsidRPr="006B430F">
        <w:rPr>
          <w:rFonts w:cs="Arial"/>
        </w:rPr>
        <w:t>Smlouvu lze rovněž ukončit jednostranným odstoupením od smlouvy v případě, kdy jedna strana poruší smlouvu podstatným způsobem. Podstatným porušením této smlouvy se rozumí zejména dlouhodobé a opakované neplnění podmínek této smlouvy, přičemž strana, která smlouvu porušila, neprovedla nápravu ani po písemném upoz</w:t>
      </w:r>
      <w:r w:rsidR="006B3B47" w:rsidRPr="006B430F">
        <w:rPr>
          <w:rFonts w:cs="Arial"/>
        </w:rPr>
        <w:t xml:space="preserve">ornění ve lhůtě třiceti (30) </w:t>
      </w:r>
      <w:r w:rsidRPr="006B430F">
        <w:rPr>
          <w:rFonts w:cs="Arial"/>
        </w:rPr>
        <w:t>dnů.</w:t>
      </w:r>
    </w:p>
    <w:p w14:paraId="10B21990" w14:textId="604F086B" w:rsidR="000B6745" w:rsidRPr="006B430F" w:rsidRDefault="000B6745" w:rsidP="00A24EDE">
      <w:pPr>
        <w:pStyle w:val="SBSSmlouva"/>
        <w:numPr>
          <w:ilvl w:val="1"/>
          <w:numId w:val="9"/>
        </w:numPr>
        <w:ind w:left="426" w:hanging="426"/>
        <w:rPr>
          <w:rFonts w:cs="Arial"/>
        </w:rPr>
      </w:pPr>
      <w:r w:rsidRPr="006B430F">
        <w:rPr>
          <w:rFonts w:cs="Arial"/>
        </w:rPr>
        <w:t xml:space="preserve">V případě zániku závazku před jeho řádným splněním je </w:t>
      </w:r>
      <w:r w:rsidR="004D6021">
        <w:rPr>
          <w:rFonts w:cs="Arial"/>
        </w:rPr>
        <w:t>poskytova</w:t>
      </w:r>
      <w:r w:rsidR="004F495E" w:rsidRPr="006B430F">
        <w:rPr>
          <w:rFonts w:cs="Arial"/>
        </w:rPr>
        <w:t>tel</w:t>
      </w:r>
      <w:r w:rsidRPr="006B430F">
        <w:rPr>
          <w:rFonts w:cs="Arial"/>
        </w:rPr>
        <w:t xml:space="preserve"> povinen ihned předat objednateli nedokončené plnění včetně věcí, které opatřil a které jsou součástí předmětu této smlouvy a uhradit případně vzniklou škodu. Objednatel je povinen uhradit </w:t>
      </w:r>
      <w:r w:rsidR="004D6021">
        <w:rPr>
          <w:rFonts w:cs="Arial"/>
        </w:rPr>
        <w:t>poskytova</w:t>
      </w:r>
      <w:r w:rsidR="004F495E" w:rsidRPr="006B430F">
        <w:rPr>
          <w:rFonts w:cs="Arial"/>
        </w:rPr>
        <w:t>tel</w:t>
      </w:r>
      <w:r w:rsidRPr="006B430F">
        <w:rPr>
          <w:rFonts w:cs="Arial"/>
        </w:rPr>
        <w:t xml:space="preserve">i </w:t>
      </w:r>
      <w:r w:rsidR="00C820F2">
        <w:rPr>
          <w:rFonts w:cs="Arial"/>
        </w:rPr>
        <w:t>cenu</w:t>
      </w:r>
      <w:r w:rsidRPr="006B430F">
        <w:rPr>
          <w:rFonts w:cs="Arial"/>
        </w:rPr>
        <w:t xml:space="preserve"> věcí, které opatřil a které se staly součástí předmětu této smlouvy. Smluvní strany uzavřou dohodu, ve které upraví vzájemná práva a povinnosti.</w:t>
      </w:r>
    </w:p>
    <w:p w14:paraId="1B8B5107" w14:textId="77777777" w:rsidR="006B3B47" w:rsidRPr="006B430F" w:rsidRDefault="00044C00" w:rsidP="00A24EDE">
      <w:pPr>
        <w:pStyle w:val="SBSSmlouva"/>
        <w:numPr>
          <w:ilvl w:val="1"/>
          <w:numId w:val="9"/>
        </w:numPr>
        <w:ind w:left="426" w:hanging="426"/>
        <w:rPr>
          <w:rFonts w:cs="Arial"/>
          <w:szCs w:val="22"/>
        </w:rPr>
      </w:pPr>
      <w:r w:rsidRPr="006B430F">
        <w:rPr>
          <w:rFonts w:cs="Arial"/>
        </w:rPr>
        <w:t>Pro případ, že ustanovení této smlouvy oddělitelné od ostatního obsahu se stane neúčinným nebo neplatným, se smluvní strany zavazují bez zbytečného odkladu nahradit takové ustanovení novým. Případná neplatnost některého z takovýchto ustanovení této smlouvy nemá za následek neplatnost ostatních ustanovení</w:t>
      </w:r>
      <w:r w:rsidR="006B3B47" w:rsidRPr="006B430F">
        <w:rPr>
          <w:rFonts w:cs="Arial"/>
        </w:rPr>
        <w:t>.</w:t>
      </w:r>
    </w:p>
    <w:p w14:paraId="4AB0375C" w14:textId="77777777" w:rsidR="003C0C0B" w:rsidRPr="006B430F" w:rsidRDefault="004D6021" w:rsidP="00A24EDE">
      <w:pPr>
        <w:pStyle w:val="SBSSmlouva"/>
        <w:numPr>
          <w:ilvl w:val="1"/>
          <w:numId w:val="9"/>
        </w:numPr>
        <w:ind w:left="426" w:hanging="426"/>
        <w:rPr>
          <w:rFonts w:cs="Arial"/>
        </w:rPr>
      </w:pPr>
      <w:r>
        <w:rPr>
          <w:rFonts w:cs="Arial"/>
        </w:rPr>
        <w:lastRenderedPageBreak/>
        <w:t>Poskytova</w:t>
      </w:r>
      <w:r w:rsidR="004F495E" w:rsidRPr="006B430F">
        <w:rPr>
          <w:rFonts w:cs="Arial"/>
        </w:rPr>
        <w:t>tel</w:t>
      </w:r>
      <w:r w:rsidR="003C0C0B" w:rsidRPr="006B430F">
        <w:rPr>
          <w:rFonts w:cs="Arial"/>
        </w:rPr>
        <w:t xml:space="preserve"> </w:t>
      </w:r>
      <w:r w:rsidR="00044C00" w:rsidRPr="006B430F">
        <w:rPr>
          <w:rFonts w:cs="Arial"/>
        </w:rPr>
        <w:t>nemůže bez souhlasu objednatele postoupit svá práva a povinnosti plynoucí ze smlouvy ani tuto smlouvu třetí osobě</w:t>
      </w:r>
      <w:r w:rsidR="00600162" w:rsidRPr="006B430F">
        <w:rPr>
          <w:rFonts w:cs="Arial"/>
        </w:rPr>
        <w:t>.</w:t>
      </w:r>
    </w:p>
    <w:p w14:paraId="654898A4" w14:textId="77777777" w:rsidR="00C914C7" w:rsidRPr="006B430F" w:rsidRDefault="004D6021" w:rsidP="00A24EDE">
      <w:pPr>
        <w:pStyle w:val="SBSSmlouva"/>
        <w:numPr>
          <w:ilvl w:val="1"/>
          <w:numId w:val="9"/>
        </w:numPr>
        <w:ind w:left="426" w:hanging="426"/>
        <w:rPr>
          <w:rFonts w:cs="Arial"/>
        </w:rPr>
      </w:pPr>
      <w:r>
        <w:rPr>
          <w:rFonts w:cs="Arial"/>
        </w:rPr>
        <w:t>Poskytova</w:t>
      </w:r>
      <w:r w:rsidR="004F495E" w:rsidRPr="006B430F">
        <w:rPr>
          <w:rFonts w:cs="Arial"/>
        </w:rPr>
        <w:t>tel</w:t>
      </w:r>
      <w:r w:rsidR="00C914C7" w:rsidRPr="006B430F">
        <w:rPr>
          <w:rFonts w:cs="Arial"/>
        </w:rPr>
        <w:t xml:space="preserve"> se zavazuje účastnit se na základě pozvánky objednatele všech jednání týkajících se předmětu této smlouvy.</w:t>
      </w:r>
    </w:p>
    <w:p w14:paraId="2D14ABB6" w14:textId="77777777" w:rsidR="003C0C0B" w:rsidRPr="006B430F" w:rsidRDefault="00C914C7" w:rsidP="00A24EDE">
      <w:pPr>
        <w:pStyle w:val="SBSSmlouva"/>
        <w:numPr>
          <w:ilvl w:val="1"/>
          <w:numId w:val="9"/>
        </w:numPr>
        <w:ind w:left="426" w:hanging="426"/>
        <w:rPr>
          <w:rFonts w:cs="Arial"/>
        </w:rPr>
      </w:pPr>
      <w:r w:rsidRPr="006B430F">
        <w:rPr>
          <w:rFonts w:cs="Arial"/>
        </w:rPr>
        <w:t>Vše, co bylo dohodnuto před uzavřením smlouvy, je právně irelevantní a mezi smluvními stranami platí jen to, co je dohodnuto v této písemné smlouvě.</w:t>
      </w:r>
      <w:r w:rsidR="003C0C0B" w:rsidRPr="006B430F">
        <w:rPr>
          <w:rFonts w:cs="Arial"/>
        </w:rPr>
        <w:t xml:space="preserve"> </w:t>
      </w:r>
    </w:p>
    <w:p w14:paraId="0D0C40AF" w14:textId="77777777" w:rsidR="004B19C2" w:rsidRPr="006B430F" w:rsidRDefault="004D6021" w:rsidP="00A24EDE">
      <w:pPr>
        <w:pStyle w:val="SBSSmlouva"/>
        <w:numPr>
          <w:ilvl w:val="1"/>
          <w:numId w:val="9"/>
        </w:numPr>
        <w:ind w:left="426" w:hanging="426"/>
        <w:rPr>
          <w:rFonts w:cs="Arial"/>
          <w:szCs w:val="22"/>
        </w:rPr>
      </w:pPr>
      <w:r>
        <w:rPr>
          <w:rFonts w:cs="Arial"/>
        </w:rPr>
        <w:t>Poskytova</w:t>
      </w:r>
      <w:r w:rsidR="004F495E" w:rsidRPr="006B430F">
        <w:rPr>
          <w:rFonts w:cs="Arial"/>
        </w:rPr>
        <w:t>tel</w:t>
      </w:r>
      <w:r w:rsidR="004B19C2" w:rsidRPr="006B430F">
        <w:rPr>
          <w:rFonts w:cs="Arial"/>
        </w:rPr>
        <w:t xml:space="preserve"> je povinen poskytovat objednateli veškeré informace, doklady apod. písemnou formou.</w:t>
      </w:r>
    </w:p>
    <w:p w14:paraId="2A1A2BB4" w14:textId="77777777" w:rsidR="003C0C0B" w:rsidRPr="006B430F" w:rsidRDefault="003C0C0B" w:rsidP="00A24EDE">
      <w:pPr>
        <w:pStyle w:val="SBSSmlouva"/>
        <w:numPr>
          <w:ilvl w:val="1"/>
          <w:numId w:val="9"/>
        </w:numPr>
        <w:ind w:left="426" w:hanging="426"/>
        <w:rPr>
          <w:rFonts w:cs="Arial"/>
        </w:rPr>
      </w:pPr>
      <w:r w:rsidRPr="006B430F">
        <w:rPr>
          <w:rFonts w:cs="Arial"/>
        </w:rPr>
        <w:t>Písemnosti se považují za doručené i v případě, že kterákoliv ze stran její doručení odmítne či jinak znemožní.</w:t>
      </w:r>
    </w:p>
    <w:p w14:paraId="490B5FB9" w14:textId="3A4B2D61" w:rsidR="00795BFE" w:rsidRPr="006B430F" w:rsidRDefault="000F104E" w:rsidP="00A24EDE">
      <w:pPr>
        <w:pStyle w:val="SBSSmlouva"/>
        <w:numPr>
          <w:ilvl w:val="1"/>
          <w:numId w:val="9"/>
        </w:numPr>
        <w:ind w:left="426" w:hanging="426"/>
        <w:rPr>
          <w:rFonts w:cs="Arial"/>
        </w:rPr>
      </w:pPr>
      <w:r w:rsidRPr="006B430F">
        <w:rPr>
          <w:rFonts w:cs="Arial"/>
        </w:rPr>
        <w:t xml:space="preserve">Smlouva je </w:t>
      </w:r>
      <w:r w:rsidR="00033CDA">
        <w:rPr>
          <w:rFonts w:cs="Arial"/>
        </w:rPr>
        <w:t xml:space="preserve">uzavřena elektronicky. </w:t>
      </w:r>
    </w:p>
    <w:p w14:paraId="3C6C9196" w14:textId="77777777" w:rsidR="00051838" w:rsidRDefault="00795BFE" w:rsidP="00A24EDE">
      <w:pPr>
        <w:pStyle w:val="SBSSmlouva"/>
        <w:numPr>
          <w:ilvl w:val="1"/>
          <w:numId w:val="9"/>
        </w:numPr>
        <w:tabs>
          <w:tab w:val="clear" w:pos="1065"/>
        </w:tabs>
        <w:ind w:left="426" w:hanging="426"/>
        <w:rPr>
          <w:rFonts w:cs="Arial"/>
        </w:rPr>
      </w:pPr>
      <w:r w:rsidRPr="006B430F">
        <w:rPr>
          <w:rFonts w:cs="Arial"/>
        </w:rPr>
        <w:t>Smluvní strany shodně prohlašují, že si tuto smlouvu před jejím podepsáním přečetly, a že s jejím obsahem souhlasí.</w:t>
      </w:r>
    </w:p>
    <w:p w14:paraId="1E3BA135" w14:textId="77777777" w:rsidR="0061730B" w:rsidRPr="006B430F" w:rsidRDefault="0061730B" w:rsidP="00A24EDE">
      <w:pPr>
        <w:pStyle w:val="SBSSmlouva"/>
        <w:numPr>
          <w:ilvl w:val="1"/>
          <w:numId w:val="9"/>
        </w:numPr>
        <w:ind w:left="426" w:hanging="426"/>
        <w:rPr>
          <w:rFonts w:cs="Arial"/>
        </w:rPr>
      </w:pPr>
      <w:r w:rsidRPr="006B430F">
        <w:rPr>
          <w:rFonts w:cs="Arial"/>
        </w:rPr>
        <w:t>Nedílnou součástí této smlouvy jsou následující přílohy:</w:t>
      </w:r>
    </w:p>
    <w:p w14:paraId="57AE5AE7" w14:textId="5DCC2B0E" w:rsidR="00051838" w:rsidRDefault="0061730B" w:rsidP="00051838">
      <w:pPr>
        <w:pStyle w:val="SBSSmlouva"/>
        <w:numPr>
          <w:ilvl w:val="0"/>
          <w:numId w:val="0"/>
        </w:numPr>
        <w:spacing w:before="60"/>
        <w:ind w:left="426"/>
        <w:rPr>
          <w:rFonts w:cs="Arial"/>
        </w:rPr>
      </w:pPr>
      <w:r w:rsidRPr="006B430F">
        <w:rPr>
          <w:rFonts w:cs="Arial"/>
        </w:rPr>
        <w:t xml:space="preserve">Příloha č. 1 – </w:t>
      </w:r>
      <w:r w:rsidR="00C853E4" w:rsidRPr="006B430F">
        <w:rPr>
          <w:rFonts w:cs="Arial"/>
        </w:rPr>
        <w:t xml:space="preserve">Specifikace </w:t>
      </w:r>
      <w:r w:rsidR="006B430F" w:rsidRPr="006B430F">
        <w:rPr>
          <w:rFonts w:cs="Arial"/>
        </w:rPr>
        <w:t>Služeb</w:t>
      </w:r>
    </w:p>
    <w:p w14:paraId="1E0BFA50" w14:textId="06D6819B" w:rsidR="00437D3C" w:rsidRDefault="00437D3C" w:rsidP="00051838">
      <w:pPr>
        <w:pStyle w:val="SBSSmlouva"/>
        <w:numPr>
          <w:ilvl w:val="0"/>
          <w:numId w:val="0"/>
        </w:numPr>
        <w:spacing w:before="60"/>
        <w:ind w:left="426"/>
        <w:rPr>
          <w:rFonts w:cs="Arial"/>
        </w:rPr>
      </w:pPr>
      <w:r>
        <w:rPr>
          <w:rFonts w:cs="Arial"/>
        </w:rPr>
        <w:t xml:space="preserve">Příloha č. 2 – Klasifikace vad </w:t>
      </w:r>
    </w:p>
    <w:p w14:paraId="7C9C9658" w14:textId="11125FA8" w:rsidR="00CB40C4" w:rsidRDefault="00CB40C4" w:rsidP="00051838">
      <w:pPr>
        <w:pStyle w:val="SBSSmlouva"/>
        <w:numPr>
          <w:ilvl w:val="0"/>
          <w:numId w:val="0"/>
        </w:numPr>
        <w:spacing w:before="60"/>
        <w:ind w:left="426"/>
        <w:rPr>
          <w:rFonts w:cs="Arial"/>
        </w:rPr>
      </w:pPr>
    </w:p>
    <w:p w14:paraId="11DB49E1" w14:textId="77777777" w:rsidR="00E60DDB" w:rsidRDefault="00E60DDB" w:rsidP="00051838">
      <w:pPr>
        <w:pStyle w:val="SBSSmlouva"/>
        <w:numPr>
          <w:ilvl w:val="0"/>
          <w:numId w:val="0"/>
        </w:numPr>
        <w:spacing w:before="60"/>
        <w:ind w:left="426"/>
        <w:rPr>
          <w:rFonts w:cs="Arial"/>
        </w:rPr>
      </w:pPr>
    </w:p>
    <w:p w14:paraId="69E13869" w14:textId="77777777" w:rsidR="00E60DDB" w:rsidRDefault="00E60DDB" w:rsidP="00051838">
      <w:pPr>
        <w:pStyle w:val="SBSSmlouva"/>
        <w:numPr>
          <w:ilvl w:val="0"/>
          <w:numId w:val="0"/>
        </w:numPr>
        <w:spacing w:before="60"/>
        <w:ind w:left="426"/>
        <w:rPr>
          <w:rFonts w:cs="Arial"/>
        </w:rPr>
      </w:pPr>
    </w:p>
    <w:p w14:paraId="29477BBD" w14:textId="77777777" w:rsidR="0058420D" w:rsidRPr="006B430F" w:rsidRDefault="0058420D" w:rsidP="0058420D">
      <w:pPr>
        <w:pStyle w:val="SBSSmlouva"/>
        <w:numPr>
          <w:ilvl w:val="0"/>
          <w:numId w:val="0"/>
        </w:numPr>
        <w:spacing w:before="0"/>
        <w:rPr>
          <w:rFonts w:cs="Arial"/>
          <w:szCs w:val="22"/>
        </w:rPr>
      </w:pPr>
    </w:p>
    <w:p w14:paraId="3662B9DB" w14:textId="77777777" w:rsidR="008F3CF3" w:rsidRPr="006B430F" w:rsidRDefault="008F3CF3" w:rsidP="008F3CF3">
      <w:pPr>
        <w:tabs>
          <w:tab w:val="left" w:pos="0"/>
          <w:tab w:val="left" w:pos="4990"/>
        </w:tabs>
        <w:rPr>
          <w:rFonts w:cs="Arial"/>
          <w:b/>
          <w:sz w:val="22"/>
          <w:szCs w:val="22"/>
        </w:rPr>
      </w:pPr>
      <w:bookmarkStart w:id="4" w:name="_Hlk173931650"/>
      <w:r w:rsidRPr="006B430F">
        <w:rPr>
          <w:rFonts w:cs="Arial"/>
          <w:b/>
          <w:sz w:val="22"/>
          <w:szCs w:val="22"/>
        </w:rPr>
        <w:t>Za objednatele</w:t>
      </w:r>
      <w:r w:rsidRPr="006B430F">
        <w:rPr>
          <w:rFonts w:cs="Arial"/>
          <w:b/>
          <w:sz w:val="22"/>
          <w:szCs w:val="22"/>
        </w:rPr>
        <w:tab/>
        <w:t xml:space="preserve">Za </w:t>
      </w:r>
      <w:r w:rsidR="004D6021">
        <w:rPr>
          <w:rFonts w:cs="Arial"/>
          <w:b/>
          <w:sz w:val="22"/>
          <w:szCs w:val="22"/>
        </w:rPr>
        <w:t>poskytova</w:t>
      </w:r>
      <w:r w:rsidR="004F495E" w:rsidRPr="006B430F">
        <w:rPr>
          <w:rFonts w:cs="Arial"/>
          <w:b/>
          <w:sz w:val="22"/>
          <w:szCs w:val="22"/>
        </w:rPr>
        <w:t>tel</w:t>
      </w:r>
      <w:r w:rsidRPr="006B430F">
        <w:rPr>
          <w:rFonts w:cs="Arial"/>
          <w:b/>
          <w:sz w:val="22"/>
          <w:szCs w:val="22"/>
        </w:rPr>
        <w:t xml:space="preserve">e </w:t>
      </w:r>
    </w:p>
    <w:p w14:paraId="0480E93E" w14:textId="77777777" w:rsidR="008F3CF3" w:rsidRPr="006B430F" w:rsidRDefault="008F3CF3" w:rsidP="008F3CF3">
      <w:pPr>
        <w:tabs>
          <w:tab w:val="left" w:pos="0"/>
          <w:tab w:val="left" w:leader="underscore" w:pos="4706"/>
          <w:tab w:val="left" w:pos="4990"/>
          <w:tab w:val="left" w:leader="underscore" w:pos="9639"/>
        </w:tabs>
        <w:rPr>
          <w:rFonts w:cs="Arial"/>
          <w:sz w:val="22"/>
          <w:szCs w:val="22"/>
        </w:rPr>
      </w:pPr>
      <w:r w:rsidRPr="006B430F">
        <w:rPr>
          <w:rFonts w:cs="Arial"/>
          <w:sz w:val="22"/>
          <w:szCs w:val="22"/>
        </w:rPr>
        <w:tab/>
      </w:r>
      <w:r w:rsidRPr="006B430F">
        <w:rPr>
          <w:rFonts w:cs="Arial"/>
          <w:sz w:val="22"/>
          <w:szCs w:val="22"/>
        </w:rPr>
        <w:tab/>
      </w:r>
      <w:r w:rsidRPr="006B430F">
        <w:rPr>
          <w:rFonts w:cs="Arial"/>
          <w:sz w:val="22"/>
          <w:szCs w:val="22"/>
        </w:rPr>
        <w:tab/>
      </w:r>
    </w:p>
    <w:p w14:paraId="6080AB77" w14:textId="77777777" w:rsidR="008F3CF3" w:rsidRPr="006B430F" w:rsidRDefault="008F3CF3" w:rsidP="008F3CF3">
      <w:pPr>
        <w:tabs>
          <w:tab w:val="left" w:pos="0"/>
          <w:tab w:val="left" w:leader="underscore" w:pos="4706"/>
          <w:tab w:val="left" w:pos="4990"/>
          <w:tab w:val="left" w:leader="underscore" w:pos="9639"/>
        </w:tabs>
        <w:rPr>
          <w:rFonts w:cs="Arial"/>
          <w:sz w:val="22"/>
          <w:szCs w:val="22"/>
        </w:rPr>
      </w:pPr>
    </w:p>
    <w:p w14:paraId="02C40058" w14:textId="77777777" w:rsidR="008F3CF3" w:rsidRDefault="008F3CF3" w:rsidP="008F3CF3">
      <w:pPr>
        <w:tabs>
          <w:tab w:val="left" w:pos="0"/>
          <w:tab w:val="left" w:leader="underscore" w:pos="4706"/>
          <w:tab w:val="left" w:pos="4990"/>
          <w:tab w:val="left" w:leader="underscore" w:pos="9639"/>
        </w:tabs>
        <w:rPr>
          <w:rFonts w:cs="Arial"/>
          <w:sz w:val="22"/>
          <w:szCs w:val="22"/>
        </w:rPr>
      </w:pPr>
    </w:p>
    <w:p w14:paraId="02B85EED" w14:textId="77777777" w:rsidR="00AE79C4" w:rsidRDefault="00AE79C4" w:rsidP="008F3CF3">
      <w:pPr>
        <w:tabs>
          <w:tab w:val="left" w:pos="0"/>
          <w:tab w:val="left" w:leader="underscore" w:pos="4706"/>
          <w:tab w:val="left" w:pos="4990"/>
          <w:tab w:val="left" w:leader="underscore" w:pos="9639"/>
        </w:tabs>
        <w:rPr>
          <w:rFonts w:cs="Arial"/>
          <w:sz w:val="22"/>
          <w:szCs w:val="22"/>
        </w:rPr>
      </w:pPr>
    </w:p>
    <w:p w14:paraId="33B362C4" w14:textId="77777777" w:rsidR="007A3727" w:rsidRDefault="007A3727" w:rsidP="008F3CF3">
      <w:pPr>
        <w:tabs>
          <w:tab w:val="left" w:pos="0"/>
          <w:tab w:val="left" w:leader="underscore" w:pos="4706"/>
          <w:tab w:val="left" w:pos="4990"/>
          <w:tab w:val="left" w:leader="underscore" w:pos="9639"/>
        </w:tabs>
        <w:rPr>
          <w:rFonts w:cs="Arial"/>
          <w:sz w:val="22"/>
          <w:szCs w:val="22"/>
        </w:rPr>
      </w:pPr>
    </w:p>
    <w:p w14:paraId="046BF3ED" w14:textId="09F9F10C" w:rsidR="00AE79C4" w:rsidRPr="006B430F" w:rsidRDefault="007A3727" w:rsidP="008F3CF3">
      <w:pPr>
        <w:tabs>
          <w:tab w:val="left" w:pos="0"/>
          <w:tab w:val="left" w:leader="underscore" w:pos="4706"/>
          <w:tab w:val="left" w:pos="4990"/>
          <w:tab w:val="left" w:leader="underscore" w:pos="9639"/>
        </w:tabs>
        <w:rPr>
          <w:rFonts w:cs="Arial"/>
          <w:sz w:val="22"/>
          <w:szCs w:val="22"/>
        </w:rPr>
      </w:pPr>
      <w:r>
        <w:rPr>
          <w:rFonts w:cs="Arial"/>
          <w:sz w:val="22"/>
          <w:szCs w:val="22"/>
        </w:rPr>
        <w:tab/>
      </w:r>
      <w:r>
        <w:rPr>
          <w:rFonts w:cs="Arial"/>
          <w:sz w:val="22"/>
          <w:szCs w:val="22"/>
        </w:rPr>
        <w:tab/>
      </w:r>
      <w:r>
        <w:rPr>
          <w:rFonts w:cs="Arial"/>
          <w:sz w:val="22"/>
          <w:szCs w:val="22"/>
        </w:rPr>
        <w:tab/>
      </w:r>
    </w:p>
    <w:p w14:paraId="47A97F67" w14:textId="2315DC30" w:rsidR="00A871D3" w:rsidRDefault="00C853E4" w:rsidP="007A3727">
      <w:pPr>
        <w:tabs>
          <w:tab w:val="left" w:pos="0"/>
          <w:tab w:val="left" w:pos="4990"/>
        </w:tabs>
        <w:rPr>
          <w:rFonts w:cs="Arial"/>
          <w:sz w:val="22"/>
          <w:szCs w:val="22"/>
        </w:rPr>
      </w:pPr>
      <w:r w:rsidRPr="006B430F">
        <w:rPr>
          <w:rFonts w:cs="Arial"/>
          <w:b/>
          <w:sz w:val="22"/>
          <w:szCs w:val="22"/>
        </w:rPr>
        <w:t xml:space="preserve">Mgr. </w:t>
      </w:r>
      <w:r w:rsidR="007A3727">
        <w:rPr>
          <w:rFonts w:cs="Arial"/>
          <w:b/>
          <w:sz w:val="22"/>
          <w:szCs w:val="22"/>
        </w:rPr>
        <w:t>Andrea Hoffmannová Ph.D.</w:t>
      </w:r>
      <w:r w:rsidR="00773A37" w:rsidRPr="006B430F">
        <w:rPr>
          <w:rFonts w:cs="Arial"/>
          <w:b/>
          <w:sz w:val="22"/>
          <w:szCs w:val="22"/>
        </w:rPr>
        <w:tab/>
      </w:r>
      <w:r w:rsidR="00A10179">
        <w:rPr>
          <w:rFonts w:cs="Arial"/>
          <w:b/>
          <w:sz w:val="22"/>
          <w:szCs w:val="22"/>
        </w:rPr>
        <w:t>Antonín Drahovzal</w:t>
      </w:r>
    </w:p>
    <w:p w14:paraId="2A7CF42A" w14:textId="0693DE99" w:rsidR="007A3727" w:rsidRDefault="005549CD" w:rsidP="007A3727">
      <w:pPr>
        <w:tabs>
          <w:tab w:val="left" w:pos="0"/>
          <w:tab w:val="left" w:pos="4990"/>
        </w:tabs>
        <w:rPr>
          <w:rFonts w:cs="Arial"/>
          <w:sz w:val="22"/>
          <w:szCs w:val="22"/>
        </w:rPr>
      </w:pPr>
      <w:r w:rsidRPr="006B430F">
        <w:rPr>
          <w:rFonts w:cs="Arial"/>
          <w:sz w:val="22"/>
          <w:szCs w:val="22"/>
        </w:rPr>
        <w:t>náměst</w:t>
      </w:r>
      <w:r w:rsidR="007A3727">
        <w:rPr>
          <w:rFonts w:cs="Arial"/>
          <w:sz w:val="22"/>
          <w:szCs w:val="22"/>
        </w:rPr>
        <w:t>kyně</w:t>
      </w:r>
      <w:r w:rsidR="008F3CF3" w:rsidRPr="006B430F">
        <w:rPr>
          <w:rFonts w:cs="Arial"/>
          <w:sz w:val="22"/>
          <w:szCs w:val="22"/>
        </w:rPr>
        <w:t xml:space="preserve"> primátora</w:t>
      </w:r>
      <w:r w:rsidR="00CB4FA1" w:rsidRPr="006B430F">
        <w:rPr>
          <w:rFonts w:cs="Arial"/>
          <w:sz w:val="22"/>
          <w:szCs w:val="22"/>
        </w:rPr>
        <w:tab/>
      </w:r>
      <w:r w:rsidR="00A10179">
        <w:rPr>
          <w:rFonts w:cs="Arial"/>
          <w:sz w:val="22"/>
          <w:szCs w:val="22"/>
        </w:rPr>
        <w:t>na základě plné moci</w:t>
      </w:r>
    </w:p>
    <w:p w14:paraId="16CFB87C" w14:textId="16AFC175" w:rsidR="000B54C7" w:rsidRPr="007A3727" w:rsidRDefault="00033CDA" w:rsidP="007A3727">
      <w:pPr>
        <w:tabs>
          <w:tab w:val="left" w:pos="0"/>
          <w:tab w:val="left" w:pos="4990"/>
        </w:tabs>
        <w:spacing w:before="120"/>
        <w:rPr>
          <w:rFonts w:cs="Arial"/>
          <w:sz w:val="22"/>
          <w:szCs w:val="22"/>
        </w:rPr>
      </w:pPr>
      <w:r>
        <w:rPr>
          <w:rFonts w:cs="Arial"/>
          <w:szCs w:val="22"/>
        </w:rPr>
        <w:t>„PODEPSÁNO ELEKTRONICKY“</w:t>
      </w:r>
      <w:r w:rsidR="007A3727">
        <w:rPr>
          <w:rFonts w:cs="Arial"/>
          <w:szCs w:val="22"/>
        </w:rPr>
        <w:tab/>
      </w:r>
      <w:r>
        <w:rPr>
          <w:rFonts w:cs="Arial"/>
          <w:szCs w:val="22"/>
        </w:rPr>
        <w:t>„PODEPSÁNO ELEKTRONICKY“</w:t>
      </w:r>
    </w:p>
    <w:bookmarkEnd w:id="4"/>
    <w:p w14:paraId="1FBCE5B7" w14:textId="77777777" w:rsidR="00371FD7" w:rsidRDefault="00371FD7">
      <w:pPr>
        <w:rPr>
          <w:rFonts w:cs="Arial"/>
          <w:szCs w:val="22"/>
        </w:rPr>
      </w:pPr>
    </w:p>
    <w:p w14:paraId="39E52013" w14:textId="44FF4CBB" w:rsidR="00960C6C" w:rsidRPr="006B430F" w:rsidRDefault="00960C6C" w:rsidP="007A3727">
      <w:pPr>
        <w:pageBreakBefore/>
        <w:spacing w:after="240"/>
        <w:jc w:val="right"/>
        <w:outlineLvl w:val="0"/>
        <w:rPr>
          <w:rFonts w:cs="Arial"/>
          <w:sz w:val="22"/>
          <w:szCs w:val="22"/>
        </w:rPr>
      </w:pPr>
      <w:r w:rsidRPr="006B430F">
        <w:rPr>
          <w:rFonts w:cs="Arial"/>
          <w:sz w:val="22"/>
          <w:szCs w:val="22"/>
        </w:rPr>
        <w:lastRenderedPageBreak/>
        <w:t>Příloha č. 1 ke smlouvě č.:</w:t>
      </w:r>
      <w:r w:rsidRPr="006B430F">
        <w:rPr>
          <w:rFonts w:cs="Arial"/>
          <w:sz w:val="22"/>
          <w:szCs w:val="22"/>
        </w:rPr>
        <w:tab/>
      </w:r>
      <w:r w:rsidR="007C415E">
        <w:rPr>
          <w:rFonts w:cs="Arial"/>
          <w:sz w:val="22"/>
          <w:szCs w:val="22"/>
        </w:rPr>
        <w:t>1307/2025/IT</w:t>
      </w:r>
    </w:p>
    <w:p w14:paraId="260C4721" w14:textId="66783F9D" w:rsidR="00960C6C" w:rsidRDefault="006B430F" w:rsidP="00384AE2">
      <w:pPr>
        <w:pStyle w:val="Nadpis2"/>
        <w:spacing w:before="120" w:after="0"/>
        <w:rPr>
          <w:i w:val="0"/>
        </w:rPr>
      </w:pPr>
      <w:r w:rsidRPr="00C54148">
        <w:rPr>
          <w:i w:val="0"/>
        </w:rPr>
        <w:t xml:space="preserve">Specifikace </w:t>
      </w:r>
      <w:r w:rsidR="00B84667" w:rsidRPr="00C54148">
        <w:rPr>
          <w:i w:val="0"/>
        </w:rPr>
        <w:t>s</w:t>
      </w:r>
      <w:r w:rsidRPr="00C54148">
        <w:rPr>
          <w:i w:val="0"/>
        </w:rPr>
        <w:t>lužeb</w:t>
      </w:r>
    </w:p>
    <w:p w14:paraId="160BB19A" w14:textId="38D75194" w:rsidR="00D7666C" w:rsidRDefault="00D7666C" w:rsidP="00384AE2">
      <w:pPr>
        <w:spacing w:before="360"/>
        <w:rPr>
          <w:rFonts w:cs="Arial"/>
          <w:b/>
          <w:bCs/>
          <w:sz w:val="22"/>
          <w:szCs w:val="22"/>
        </w:rPr>
      </w:pPr>
      <w:r w:rsidRPr="00051838">
        <w:rPr>
          <w:rFonts w:cs="Arial"/>
          <w:b/>
          <w:bCs/>
          <w:sz w:val="22"/>
          <w:szCs w:val="22"/>
        </w:rPr>
        <w:t xml:space="preserve">Východiska </w:t>
      </w:r>
    </w:p>
    <w:p w14:paraId="5805BF1A" w14:textId="33FD5AA9" w:rsidR="00AD0675" w:rsidRDefault="00AD0675" w:rsidP="00AD0675">
      <w:pPr>
        <w:pStyle w:val="Odstavec1"/>
        <w:ind w:left="0" w:firstLine="0"/>
        <w:rPr>
          <w:rFonts w:cs="Arial"/>
        </w:rPr>
      </w:pPr>
      <w:r>
        <w:rPr>
          <w:rFonts w:cs="Arial"/>
        </w:rPr>
        <w:t>Předmětem plnění je technologický upgrade objednatelem provozované spisové služby</w:t>
      </w:r>
      <w:r w:rsidR="008030CE">
        <w:rPr>
          <w:rFonts w:cs="Arial"/>
        </w:rPr>
        <w:t xml:space="preserve"> a licence</w:t>
      </w:r>
      <w:r>
        <w:rPr>
          <w:rFonts w:cs="Arial"/>
        </w:rPr>
        <w:t xml:space="preserve"> </w:t>
      </w:r>
      <w:proofErr w:type="spellStart"/>
      <w:r>
        <w:rPr>
          <w:rFonts w:cs="Arial"/>
        </w:rPr>
        <w:t>eSPIS</w:t>
      </w:r>
      <w:proofErr w:type="spellEnd"/>
      <w:r>
        <w:rPr>
          <w:rFonts w:cs="Arial"/>
        </w:rPr>
        <w:t xml:space="preserve"> lite na verzi </w:t>
      </w:r>
      <w:proofErr w:type="spellStart"/>
      <w:r>
        <w:rPr>
          <w:rFonts w:cs="Arial"/>
        </w:rPr>
        <w:t>eSPIS</w:t>
      </w:r>
      <w:proofErr w:type="spellEnd"/>
      <w:r>
        <w:rPr>
          <w:rFonts w:cs="Arial"/>
        </w:rPr>
        <w:t xml:space="preserve"> G2, a nasazení v rámci pilotní instance Městské nemocnice Ostrava. Spisová služba je instalována v technologickém centru objednatele a je poskytována zapojeným subjektům z řad městských organizací. Součástí plnění je dále </w:t>
      </w:r>
      <w:r w:rsidR="00781360">
        <w:rPr>
          <w:rFonts w:cs="Arial"/>
        </w:rPr>
        <w:t xml:space="preserve">podpora </w:t>
      </w:r>
      <w:r>
        <w:rPr>
          <w:rFonts w:cs="Arial"/>
        </w:rPr>
        <w:t xml:space="preserve">integrace </w:t>
      </w:r>
      <w:r w:rsidR="00781360">
        <w:rPr>
          <w:rFonts w:cs="Arial"/>
        </w:rPr>
        <w:t xml:space="preserve">ekonomického systému MNO </w:t>
      </w:r>
      <w:r w:rsidR="007F5C29">
        <w:rPr>
          <w:rFonts w:cs="Arial"/>
        </w:rPr>
        <w:t>se</w:t>
      </w:r>
      <w:r>
        <w:rPr>
          <w:rFonts w:cs="Arial"/>
        </w:rPr>
        <w:t xml:space="preserve"> spisov</w:t>
      </w:r>
      <w:r w:rsidR="007F5C29">
        <w:rPr>
          <w:rFonts w:cs="Arial"/>
        </w:rPr>
        <w:t>ou</w:t>
      </w:r>
      <w:r>
        <w:rPr>
          <w:rFonts w:cs="Arial"/>
        </w:rPr>
        <w:t xml:space="preserve"> služb</w:t>
      </w:r>
      <w:r w:rsidR="007F5C29">
        <w:rPr>
          <w:rFonts w:cs="Arial"/>
        </w:rPr>
        <w:t xml:space="preserve">ou </w:t>
      </w:r>
      <w:proofErr w:type="spellStart"/>
      <w:r w:rsidR="007F5C29">
        <w:rPr>
          <w:rFonts w:cs="Arial"/>
        </w:rPr>
        <w:t>eSPIS</w:t>
      </w:r>
      <w:proofErr w:type="spellEnd"/>
      <w:r w:rsidR="007F5C29">
        <w:rPr>
          <w:rFonts w:cs="Arial"/>
        </w:rPr>
        <w:t xml:space="preserve"> </w:t>
      </w:r>
      <w:r>
        <w:rPr>
          <w:rFonts w:cs="Arial"/>
        </w:rPr>
        <w:t xml:space="preserve">G2. </w:t>
      </w:r>
    </w:p>
    <w:p w14:paraId="34E2E026" w14:textId="1F977499" w:rsidR="00AD0675" w:rsidRDefault="00AD0675" w:rsidP="00384AE2">
      <w:pPr>
        <w:spacing w:before="360"/>
        <w:rPr>
          <w:rFonts w:cs="Arial"/>
          <w:b/>
          <w:bCs/>
          <w:sz w:val="22"/>
          <w:szCs w:val="22"/>
        </w:rPr>
      </w:pPr>
      <w:r>
        <w:rPr>
          <w:rFonts w:cs="Arial"/>
          <w:b/>
          <w:bCs/>
          <w:sz w:val="22"/>
          <w:szCs w:val="22"/>
        </w:rPr>
        <w:t xml:space="preserve">Nasazení </w:t>
      </w:r>
      <w:proofErr w:type="spellStart"/>
      <w:r w:rsidR="007F5C29">
        <w:rPr>
          <w:rFonts w:cs="Arial"/>
          <w:b/>
          <w:bCs/>
          <w:sz w:val="22"/>
          <w:szCs w:val="22"/>
        </w:rPr>
        <w:t>eSPIS</w:t>
      </w:r>
      <w:proofErr w:type="spellEnd"/>
      <w:r w:rsidR="007F5C29">
        <w:rPr>
          <w:rFonts w:cs="Arial"/>
          <w:b/>
          <w:bCs/>
          <w:sz w:val="22"/>
          <w:szCs w:val="22"/>
        </w:rPr>
        <w:t xml:space="preserve"> </w:t>
      </w:r>
      <w:r>
        <w:rPr>
          <w:rFonts w:cs="Arial"/>
          <w:b/>
          <w:bCs/>
          <w:sz w:val="22"/>
          <w:szCs w:val="22"/>
        </w:rPr>
        <w:t>G2 v prostředí SMO</w:t>
      </w:r>
      <w:r w:rsidR="00320217">
        <w:rPr>
          <w:rFonts w:cs="Arial"/>
          <w:b/>
          <w:bCs/>
          <w:sz w:val="22"/>
          <w:szCs w:val="22"/>
        </w:rPr>
        <w:t xml:space="preserve"> (plnění dle čl. II. odst. 1 písm. a)</w:t>
      </w:r>
    </w:p>
    <w:p w14:paraId="6A7E04FC" w14:textId="310013C2" w:rsidR="00320217" w:rsidRPr="002F43F7" w:rsidRDefault="00AD0675" w:rsidP="00320217">
      <w:pPr>
        <w:pStyle w:val="SBSSmlouva"/>
        <w:numPr>
          <w:ilvl w:val="0"/>
          <w:numId w:val="0"/>
        </w:numPr>
        <w:rPr>
          <w:rFonts w:cs="Arial"/>
          <w:szCs w:val="22"/>
        </w:rPr>
      </w:pPr>
      <w:r w:rsidRPr="00320217">
        <w:rPr>
          <w:rFonts w:cs="Arial"/>
          <w:szCs w:val="22"/>
        </w:rPr>
        <w:t xml:space="preserve">Implementace a konfigurace </w:t>
      </w:r>
      <w:proofErr w:type="spellStart"/>
      <w:r w:rsidRPr="00320217">
        <w:rPr>
          <w:rFonts w:cs="Arial"/>
          <w:szCs w:val="22"/>
        </w:rPr>
        <w:t>eSPIS</w:t>
      </w:r>
      <w:proofErr w:type="spellEnd"/>
      <w:r w:rsidRPr="00320217">
        <w:rPr>
          <w:rFonts w:cs="Arial"/>
          <w:szCs w:val="22"/>
        </w:rPr>
        <w:t xml:space="preserve"> G2 na testovacím a produkčním prostředí v</w:t>
      </w:r>
      <w:r w:rsidR="00320217">
        <w:rPr>
          <w:rFonts w:cs="Arial"/>
          <w:szCs w:val="22"/>
        </w:rPr>
        <w:t> </w:t>
      </w:r>
      <w:r w:rsidRPr="00320217">
        <w:rPr>
          <w:rFonts w:cs="Arial"/>
          <w:szCs w:val="22"/>
        </w:rPr>
        <w:t>Centru</w:t>
      </w:r>
      <w:r w:rsidR="007F5C29">
        <w:rPr>
          <w:rFonts w:cs="Arial"/>
          <w:szCs w:val="22"/>
        </w:rPr>
        <w:t xml:space="preserve"> </w:t>
      </w:r>
      <w:r w:rsidRPr="00320217">
        <w:rPr>
          <w:rFonts w:cs="Arial"/>
          <w:szCs w:val="22"/>
        </w:rPr>
        <w:t>ICT služeb SMO</w:t>
      </w:r>
      <w:r w:rsidR="00320217">
        <w:rPr>
          <w:rFonts w:cs="Arial"/>
          <w:szCs w:val="22"/>
        </w:rPr>
        <w:t xml:space="preserve">, příprava prostředí pro provoz spisových služeb organizací </w:t>
      </w:r>
      <w:r w:rsidR="00320217">
        <w:rPr>
          <w:rFonts w:cs="Arial"/>
        </w:rPr>
        <w:t xml:space="preserve">v režimu </w:t>
      </w:r>
      <w:proofErr w:type="spellStart"/>
      <w:r w:rsidR="00320217">
        <w:rPr>
          <w:rFonts w:cs="Arial"/>
        </w:rPr>
        <w:t>multicompany</w:t>
      </w:r>
      <w:proofErr w:type="spellEnd"/>
      <w:r w:rsidR="00320217">
        <w:rPr>
          <w:rFonts w:cs="Arial"/>
        </w:rPr>
        <w:t>.</w:t>
      </w:r>
    </w:p>
    <w:p w14:paraId="79D5F106" w14:textId="2F8F1484" w:rsidR="00320217" w:rsidRPr="00384AE2" w:rsidRDefault="007F5C29" w:rsidP="00384AE2">
      <w:pPr>
        <w:spacing w:before="360"/>
        <w:rPr>
          <w:rFonts w:cs="Arial"/>
          <w:b/>
          <w:bCs/>
          <w:sz w:val="22"/>
          <w:szCs w:val="22"/>
        </w:rPr>
      </w:pPr>
      <w:r w:rsidRPr="00384AE2">
        <w:rPr>
          <w:rFonts w:cs="Arial"/>
          <w:b/>
          <w:bCs/>
          <w:sz w:val="22"/>
          <w:szCs w:val="22"/>
        </w:rPr>
        <w:t>Konfigurace a p</w:t>
      </w:r>
      <w:r w:rsidR="008030CE" w:rsidRPr="00384AE2">
        <w:rPr>
          <w:rFonts w:cs="Arial"/>
          <w:b/>
          <w:bCs/>
          <w:sz w:val="22"/>
          <w:szCs w:val="22"/>
        </w:rPr>
        <w:t>ilotní nasazení</w:t>
      </w:r>
      <w:r w:rsidRPr="00384AE2">
        <w:rPr>
          <w:rFonts w:cs="Arial"/>
          <w:b/>
          <w:bCs/>
          <w:sz w:val="22"/>
          <w:szCs w:val="22"/>
        </w:rPr>
        <w:t xml:space="preserve"> </w:t>
      </w:r>
      <w:proofErr w:type="spellStart"/>
      <w:r w:rsidRPr="00384AE2">
        <w:rPr>
          <w:rFonts w:cs="Arial"/>
          <w:b/>
          <w:bCs/>
          <w:sz w:val="22"/>
          <w:szCs w:val="22"/>
        </w:rPr>
        <w:t>eSPIS</w:t>
      </w:r>
      <w:proofErr w:type="spellEnd"/>
      <w:r w:rsidR="008030CE" w:rsidRPr="00384AE2">
        <w:rPr>
          <w:rFonts w:cs="Arial"/>
          <w:b/>
          <w:bCs/>
          <w:sz w:val="22"/>
          <w:szCs w:val="22"/>
        </w:rPr>
        <w:t xml:space="preserve"> G2 </w:t>
      </w:r>
      <w:r w:rsidR="00262D2F" w:rsidRPr="00384AE2">
        <w:rPr>
          <w:rFonts w:cs="Arial"/>
          <w:b/>
          <w:bCs/>
          <w:sz w:val="22"/>
          <w:szCs w:val="22"/>
        </w:rPr>
        <w:t>pro instanci</w:t>
      </w:r>
      <w:r w:rsidR="008030CE" w:rsidRPr="00384AE2">
        <w:rPr>
          <w:rFonts w:cs="Arial"/>
          <w:b/>
          <w:bCs/>
          <w:sz w:val="22"/>
          <w:szCs w:val="22"/>
        </w:rPr>
        <w:t xml:space="preserve"> MNO (plnění dle čl. II. odst. 1 písm. </w:t>
      </w:r>
      <w:r w:rsidR="009050D2" w:rsidRPr="00384AE2">
        <w:rPr>
          <w:rFonts w:cs="Arial"/>
          <w:b/>
          <w:bCs/>
          <w:sz w:val="22"/>
          <w:szCs w:val="22"/>
        </w:rPr>
        <w:t>b</w:t>
      </w:r>
      <w:r w:rsidR="008030CE" w:rsidRPr="00384AE2">
        <w:rPr>
          <w:rFonts w:cs="Arial"/>
          <w:b/>
          <w:bCs/>
          <w:sz w:val="22"/>
          <w:szCs w:val="22"/>
        </w:rPr>
        <w:t>)</w:t>
      </w:r>
    </w:p>
    <w:p w14:paraId="0D772F52" w14:textId="679B1C02" w:rsidR="00AD0675" w:rsidRDefault="00AD0675" w:rsidP="00A24EDE">
      <w:pPr>
        <w:pStyle w:val="SBSSmlouva"/>
        <w:numPr>
          <w:ilvl w:val="0"/>
          <w:numId w:val="26"/>
        </w:numPr>
        <w:rPr>
          <w:rFonts w:cs="Arial"/>
        </w:rPr>
      </w:pPr>
      <w:r>
        <w:rPr>
          <w:rFonts w:cs="Arial"/>
        </w:rPr>
        <w:t>Vstupní analýza nasazení G2 v prostředí MNO</w:t>
      </w:r>
    </w:p>
    <w:p w14:paraId="4E378D9C" w14:textId="66151719" w:rsidR="008030CE" w:rsidRDefault="008030CE" w:rsidP="008030CE">
      <w:pPr>
        <w:pStyle w:val="Odstavec1"/>
        <w:ind w:left="0" w:firstLine="0"/>
        <w:rPr>
          <w:rFonts w:cs="Arial"/>
        </w:rPr>
      </w:pPr>
      <w:r w:rsidRPr="006C7403">
        <w:rPr>
          <w:rFonts w:cs="Arial"/>
        </w:rPr>
        <w:t xml:space="preserve">Analýza </w:t>
      </w:r>
      <w:r>
        <w:rPr>
          <w:rFonts w:cs="Arial"/>
        </w:rPr>
        <w:t xml:space="preserve">pokrývá nasazení </w:t>
      </w:r>
      <w:proofErr w:type="spellStart"/>
      <w:r>
        <w:rPr>
          <w:rFonts w:cs="Arial"/>
        </w:rPr>
        <w:t>eSPIS</w:t>
      </w:r>
      <w:proofErr w:type="spellEnd"/>
      <w:r>
        <w:rPr>
          <w:rFonts w:cs="Arial"/>
        </w:rPr>
        <w:t xml:space="preserve"> G2 v prostředí MNO pro pokrytí aktuální</w:t>
      </w:r>
      <w:r w:rsidR="00262D2F">
        <w:rPr>
          <w:rFonts w:cs="Arial"/>
        </w:rPr>
        <w:t>ch</w:t>
      </w:r>
      <w:r>
        <w:rPr>
          <w:rFonts w:cs="Arial"/>
        </w:rPr>
        <w:t xml:space="preserve"> potřeb</w:t>
      </w:r>
      <w:r w:rsidR="00262D2F">
        <w:rPr>
          <w:rFonts w:cs="Arial"/>
        </w:rPr>
        <w:t xml:space="preserve"> organizace</w:t>
      </w:r>
      <w:r>
        <w:rPr>
          <w:rFonts w:cs="Arial"/>
        </w:rPr>
        <w:t xml:space="preserve">. Součástí analýzy je definice spisových uzlů, procesů podatelny a výpravny MNO. Do vstupní analýzy budou zapojeni metodici spisové služby MNO a odboru vnitřních věcí MMO. </w:t>
      </w:r>
    </w:p>
    <w:p w14:paraId="19B9BB9F" w14:textId="4190EE70" w:rsidR="00A0449C" w:rsidRPr="00A0449C" w:rsidRDefault="00A0449C" w:rsidP="00A24EDE">
      <w:pPr>
        <w:pStyle w:val="SBSSmlouva"/>
        <w:numPr>
          <w:ilvl w:val="0"/>
          <w:numId w:val="26"/>
        </w:numPr>
        <w:rPr>
          <w:rFonts w:cs="Arial"/>
        </w:rPr>
      </w:pPr>
      <w:r w:rsidRPr="000D7E78">
        <w:rPr>
          <w:rFonts w:cs="Arial"/>
        </w:rPr>
        <w:t>Konfigurace prostředí MNO</w:t>
      </w:r>
    </w:p>
    <w:p w14:paraId="2D7EC064" w14:textId="2FD92051" w:rsidR="008030CE" w:rsidRPr="00A0449C" w:rsidRDefault="00A0449C" w:rsidP="008030CE">
      <w:pPr>
        <w:pStyle w:val="Odstavec1"/>
        <w:ind w:left="0" w:firstLine="0"/>
        <w:rPr>
          <w:rFonts w:cs="Arial"/>
        </w:rPr>
      </w:pPr>
      <w:r>
        <w:rPr>
          <w:rFonts w:cs="Arial"/>
        </w:rPr>
        <w:t>Zahrnuje</w:t>
      </w:r>
      <w:r w:rsidR="008030CE">
        <w:rPr>
          <w:rFonts w:cs="Arial"/>
        </w:rPr>
        <w:t xml:space="preserve"> konfiguraci</w:t>
      </w:r>
      <w:r w:rsidR="008030CE" w:rsidRPr="006C7403">
        <w:rPr>
          <w:rFonts w:cs="Arial"/>
        </w:rPr>
        <w:t xml:space="preserve"> </w:t>
      </w:r>
      <w:r w:rsidR="008030CE">
        <w:rPr>
          <w:rFonts w:cs="Arial"/>
        </w:rPr>
        <w:t>s předpokládaným počtem 155 uživatelů.</w:t>
      </w:r>
      <w:r>
        <w:rPr>
          <w:rFonts w:cs="Arial"/>
        </w:rPr>
        <w:t xml:space="preserve"> </w:t>
      </w:r>
      <w:r w:rsidR="008030CE">
        <w:rPr>
          <w:rFonts w:cs="Arial"/>
        </w:rPr>
        <w:t xml:space="preserve">Verze bude implementována v základním rozsahu doplněná o licenčně zajištěný modul </w:t>
      </w:r>
      <w:proofErr w:type="spellStart"/>
      <w:r w:rsidR="008030CE">
        <w:rPr>
          <w:rFonts w:cs="Arial"/>
        </w:rPr>
        <w:t>eIDAS</w:t>
      </w:r>
      <w:proofErr w:type="spellEnd"/>
      <w:r w:rsidR="008030CE">
        <w:rPr>
          <w:rFonts w:cs="Arial"/>
        </w:rPr>
        <w:t>. Není požadována migrace dat</w:t>
      </w:r>
      <w:r w:rsidR="00262D2F">
        <w:rPr>
          <w:rFonts w:cs="Arial"/>
        </w:rPr>
        <w:t xml:space="preserve"> z předchozí verze spisové služby</w:t>
      </w:r>
      <w:r w:rsidR="008030CE">
        <w:rPr>
          <w:rFonts w:cs="Arial"/>
        </w:rPr>
        <w:t>.</w:t>
      </w:r>
      <w:r>
        <w:rPr>
          <w:rFonts w:cs="Arial"/>
        </w:rPr>
        <w:t xml:space="preserve"> Práce zahrnují zejména</w:t>
      </w:r>
    </w:p>
    <w:p w14:paraId="0B4442F8" w14:textId="33C1A7DB" w:rsidR="00A0449C" w:rsidRDefault="00A0449C" w:rsidP="00A24EDE">
      <w:pPr>
        <w:pStyle w:val="Odstavec1"/>
        <w:numPr>
          <w:ilvl w:val="0"/>
          <w:numId w:val="27"/>
        </w:numPr>
        <w:rPr>
          <w:rFonts w:cs="Arial"/>
        </w:rPr>
      </w:pPr>
      <w:r w:rsidRPr="00F669AA">
        <w:rPr>
          <w:rFonts w:cs="Arial"/>
        </w:rPr>
        <w:t xml:space="preserve">Konfigurace produkčního a testovacího prostředí </w:t>
      </w:r>
      <w:r w:rsidR="00A60E45">
        <w:rPr>
          <w:rFonts w:cs="Arial"/>
        </w:rPr>
        <w:t xml:space="preserve">pro implementaci </w:t>
      </w:r>
      <w:proofErr w:type="spellStart"/>
      <w:r w:rsidR="00A60E45">
        <w:rPr>
          <w:rFonts w:cs="Arial"/>
        </w:rPr>
        <w:t>eSPIS</w:t>
      </w:r>
      <w:proofErr w:type="spellEnd"/>
      <w:r w:rsidR="00A60E45">
        <w:rPr>
          <w:rFonts w:cs="Arial"/>
        </w:rPr>
        <w:t xml:space="preserve"> G2</w:t>
      </w:r>
    </w:p>
    <w:p w14:paraId="43B9CE91" w14:textId="77777777" w:rsidR="00A0449C" w:rsidRDefault="00A0449C" w:rsidP="00A24EDE">
      <w:pPr>
        <w:pStyle w:val="Odstavec1"/>
        <w:numPr>
          <w:ilvl w:val="0"/>
          <w:numId w:val="27"/>
        </w:numPr>
        <w:rPr>
          <w:rFonts w:cs="Arial"/>
        </w:rPr>
      </w:pPr>
      <w:r w:rsidRPr="00A0449C">
        <w:rPr>
          <w:rFonts w:cs="Arial"/>
        </w:rPr>
        <w:t xml:space="preserve">Administrace uživatelských účtů </w:t>
      </w:r>
    </w:p>
    <w:p w14:paraId="478C2565" w14:textId="77777777" w:rsidR="00A0449C" w:rsidRDefault="00A0449C" w:rsidP="00A24EDE">
      <w:pPr>
        <w:pStyle w:val="Odstavec1"/>
        <w:numPr>
          <w:ilvl w:val="0"/>
          <w:numId w:val="27"/>
        </w:numPr>
        <w:rPr>
          <w:rFonts w:cs="Arial"/>
        </w:rPr>
      </w:pPr>
      <w:r w:rsidRPr="00A0449C">
        <w:rPr>
          <w:rFonts w:cs="Arial"/>
        </w:rPr>
        <w:t>Integrace na informační systém datových schránek</w:t>
      </w:r>
    </w:p>
    <w:p w14:paraId="298E0943" w14:textId="3025B9C1" w:rsidR="006A79CB" w:rsidRDefault="00A0449C" w:rsidP="00A24EDE">
      <w:pPr>
        <w:pStyle w:val="Odstavec1"/>
        <w:numPr>
          <w:ilvl w:val="0"/>
          <w:numId w:val="27"/>
        </w:numPr>
        <w:rPr>
          <w:rFonts w:cs="Arial"/>
        </w:rPr>
      </w:pPr>
      <w:r w:rsidRPr="00A0449C">
        <w:rPr>
          <w:rFonts w:cs="Arial"/>
        </w:rPr>
        <w:t xml:space="preserve">Integrace na </w:t>
      </w:r>
      <w:r w:rsidR="006A79CB">
        <w:rPr>
          <w:rFonts w:cs="Arial"/>
        </w:rPr>
        <w:t xml:space="preserve">služby </w:t>
      </w:r>
      <w:proofErr w:type="spellStart"/>
      <w:r w:rsidR="00384AE2">
        <w:rPr>
          <w:rFonts w:cs="Arial"/>
        </w:rPr>
        <w:t>eIDAS</w:t>
      </w:r>
      <w:proofErr w:type="spellEnd"/>
      <w:r w:rsidR="00384AE2">
        <w:rPr>
          <w:rFonts w:cs="Arial"/>
        </w:rPr>
        <w:t xml:space="preserve"> – vzdálenou</w:t>
      </w:r>
      <w:r w:rsidRPr="00A0449C">
        <w:rPr>
          <w:rFonts w:cs="Arial"/>
        </w:rPr>
        <w:t xml:space="preserve"> službu pečetění a časových razítek</w:t>
      </w:r>
      <w:r w:rsidR="00CF71F7">
        <w:rPr>
          <w:rFonts w:cs="Arial"/>
        </w:rPr>
        <w:t>, podpora elektronických podpisů</w:t>
      </w:r>
    </w:p>
    <w:p w14:paraId="74B8841C" w14:textId="77777777" w:rsidR="00A0449C" w:rsidRDefault="00A0449C" w:rsidP="00A24EDE">
      <w:pPr>
        <w:pStyle w:val="Odstavec1"/>
        <w:numPr>
          <w:ilvl w:val="0"/>
          <w:numId w:val="27"/>
        </w:numPr>
        <w:rPr>
          <w:rFonts w:cs="Arial"/>
        </w:rPr>
      </w:pPr>
      <w:r w:rsidRPr="00A0449C">
        <w:rPr>
          <w:rFonts w:cs="Arial"/>
        </w:rPr>
        <w:t>Integrace na elektronickou spisovnu DESA</w:t>
      </w:r>
    </w:p>
    <w:p w14:paraId="2402FC7C" w14:textId="284E9E02" w:rsidR="006A7FB1" w:rsidRDefault="006A7FB1" w:rsidP="00A24EDE">
      <w:pPr>
        <w:pStyle w:val="Odstavec1"/>
        <w:numPr>
          <w:ilvl w:val="0"/>
          <w:numId w:val="27"/>
        </w:numPr>
        <w:rPr>
          <w:rFonts w:cs="Arial"/>
        </w:rPr>
      </w:pPr>
      <w:r>
        <w:rPr>
          <w:rFonts w:cs="Arial"/>
        </w:rPr>
        <w:t xml:space="preserve">Podpora při integraci na systém IDM </w:t>
      </w:r>
    </w:p>
    <w:p w14:paraId="759D9BA4" w14:textId="242F0029" w:rsidR="00A0449C" w:rsidRPr="00A0449C" w:rsidRDefault="00A0449C" w:rsidP="00A24EDE">
      <w:pPr>
        <w:pStyle w:val="Odstavec1"/>
        <w:numPr>
          <w:ilvl w:val="0"/>
          <w:numId w:val="27"/>
        </w:numPr>
        <w:rPr>
          <w:rFonts w:cs="Arial"/>
        </w:rPr>
      </w:pPr>
      <w:r w:rsidRPr="00A0449C">
        <w:rPr>
          <w:rFonts w:cs="Arial"/>
        </w:rPr>
        <w:t>Součinnost při integraci s ekonomický</w:t>
      </w:r>
      <w:r w:rsidR="006E6F59">
        <w:rPr>
          <w:rFonts w:cs="Arial"/>
        </w:rPr>
        <w:t>m</w:t>
      </w:r>
      <w:r w:rsidRPr="00A0449C">
        <w:rPr>
          <w:rFonts w:cs="Arial"/>
        </w:rPr>
        <w:t xml:space="preserve"> systémem organizace</w:t>
      </w:r>
      <w:r w:rsidR="00A60E45">
        <w:rPr>
          <w:rFonts w:cs="Arial"/>
        </w:rPr>
        <w:t xml:space="preserve"> (MNO)</w:t>
      </w:r>
      <w:r w:rsidRPr="00A0449C">
        <w:rPr>
          <w:rFonts w:cs="Arial"/>
        </w:rPr>
        <w:t xml:space="preserve"> dle Národního standardu pro elektronické</w:t>
      </w:r>
      <w:r>
        <w:rPr>
          <w:rFonts w:cs="Arial"/>
        </w:rPr>
        <w:t xml:space="preserve"> </w:t>
      </w:r>
      <w:r w:rsidRPr="00A0449C">
        <w:rPr>
          <w:rFonts w:cs="Arial"/>
        </w:rPr>
        <w:t xml:space="preserve">spisové služby </w:t>
      </w:r>
    </w:p>
    <w:p w14:paraId="27551CE0" w14:textId="42F7B73C" w:rsidR="006C7403" w:rsidRPr="002B2642" w:rsidRDefault="00AD0675" w:rsidP="00384AE2">
      <w:pPr>
        <w:spacing w:before="360"/>
        <w:rPr>
          <w:rFonts w:cs="Arial"/>
          <w:sz w:val="22"/>
          <w:szCs w:val="22"/>
        </w:rPr>
      </w:pPr>
      <w:r w:rsidRPr="00384AE2">
        <w:rPr>
          <w:rFonts w:cs="Arial"/>
          <w:b/>
          <w:bCs/>
          <w:sz w:val="22"/>
          <w:szCs w:val="22"/>
        </w:rPr>
        <w:t xml:space="preserve">Školení uživatelů </w:t>
      </w:r>
      <w:bookmarkStart w:id="5" w:name="_Hlk164693300"/>
      <w:r w:rsidR="00A0449C" w:rsidRPr="00384AE2">
        <w:rPr>
          <w:rFonts w:cs="Arial"/>
          <w:b/>
          <w:bCs/>
          <w:sz w:val="22"/>
          <w:szCs w:val="22"/>
        </w:rPr>
        <w:t xml:space="preserve">(plnění dle čl. II. odst. 1 písm. </w:t>
      </w:r>
      <w:r w:rsidR="009050D2" w:rsidRPr="00384AE2">
        <w:rPr>
          <w:rFonts w:cs="Arial"/>
          <w:b/>
          <w:bCs/>
          <w:sz w:val="22"/>
          <w:szCs w:val="22"/>
        </w:rPr>
        <w:t>c</w:t>
      </w:r>
      <w:r w:rsidR="00A0449C" w:rsidRPr="0093253C">
        <w:rPr>
          <w:rFonts w:cs="Arial"/>
          <w:b/>
          <w:bCs/>
          <w:sz w:val="22"/>
          <w:szCs w:val="22"/>
        </w:rPr>
        <w:t>)</w:t>
      </w:r>
      <w:r w:rsidR="002B2642" w:rsidRPr="0093253C">
        <w:rPr>
          <w:rFonts w:cs="Arial"/>
          <w:b/>
          <w:bCs/>
          <w:sz w:val="22"/>
          <w:szCs w:val="22"/>
        </w:rPr>
        <w:t xml:space="preserve"> bude realizováno v rozsahu:</w:t>
      </w:r>
    </w:p>
    <w:bookmarkEnd w:id="5"/>
    <w:p w14:paraId="010C89BA" w14:textId="74AEE226" w:rsidR="001F793F" w:rsidRPr="001F793F" w:rsidRDefault="001F793F" w:rsidP="00384AE2">
      <w:pPr>
        <w:pStyle w:val="Odstavec1"/>
        <w:numPr>
          <w:ilvl w:val="0"/>
          <w:numId w:val="27"/>
        </w:numPr>
        <w:tabs>
          <w:tab w:val="left" w:pos="5245"/>
        </w:tabs>
        <w:rPr>
          <w:rFonts w:cs="Arial"/>
        </w:rPr>
      </w:pPr>
      <w:r>
        <w:rPr>
          <w:rFonts w:cs="Arial"/>
        </w:rPr>
        <w:t xml:space="preserve">Školení metodiků a klíčových uživatelů </w:t>
      </w:r>
      <w:r>
        <w:rPr>
          <w:rFonts w:cs="Arial"/>
        </w:rPr>
        <w:tab/>
      </w:r>
      <w:r w:rsidR="00E31ED6">
        <w:rPr>
          <w:rFonts w:cs="Arial"/>
        </w:rPr>
        <w:t>1</w:t>
      </w:r>
      <w:r>
        <w:rPr>
          <w:rFonts w:cs="Arial"/>
        </w:rPr>
        <w:t xml:space="preserve"> běh (6 hodin)</w:t>
      </w:r>
    </w:p>
    <w:p w14:paraId="2AAAA361" w14:textId="5A2B2F34" w:rsidR="001F793F" w:rsidRDefault="001F793F" w:rsidP="00384AE2">
      <w:pPr>
        <w:pStyle w:val="Odstavec1"/>
        <w:numPr>
          <w:ilvl w:val="0"/>
          <w:numId w:val="27"/>
        </w:numPr>
        <w:tabs>
          <w:tab w:val="left" w:pos="5245"/>
        </w:tabs>
        <w:rPr>
          <w:rFonts w:cs="Arial"/>
        </w:rPr>
      </w:pPr>
      <w:r>
        <w:rPr>
          <w:rFonts w:cs="Arial"/>
        </w:rPr>
        <w:t xml:space="preserve">Podatelna, výprava </w:t>
      </w:r>
      <w:r>
        <w:rPr>
          <w:rFonts w:cs="Arial"/>
        </w:rPr>
        <w:tab/>
        <w:t>1 běh (</w:t>
      </w:r>
      <w:r w:rsidR="00E31ED6">
        <w:rPr>
          <w:rFonts w:cs="Arial"/>
        </w:rPr>
        <w:t>6</w:t>
      </w:r>
      <w:r>
        <w:rPr>
          <w:rFonts w:cs="Arial"/>
        </w:rPr>
        <w:t xml:space="preserve"> hodiny)</w:t>
      </w:r>
    </w:p>
    <w:p w14:paraId="27BFD14D" w14:textId="45BEBA47" w:rsidR="001F793F" w:rsidRDefault="001F793F" w:rsidP="00384AE2">
      <w:pPr>
        <w:pStyle w:val="Odstavec1"/>
        <w:numPr>
          <w:ilvl w:val="0"/>
          <w:numId w:val="27"/>
        </w:numPr>
        <w:tabs>
          <w:tab w:val="left" w:pos="5245"/>
        </w:tabs>
        <w:rPr>
          <w:rFonts w:cs="Arial"/>
        </w:rPr>
      </w:pPr>
      <w:r>
        <w:rPr>
          <w:rFonts w:cs="Arial"/>
        </w:rPr>
        <w:t>Sekretariát (spisový uzel)</w:t>
      </w:r>
      <w:r>
        <w:rPr>
          <w:rFonts w:cs="Arial"/>
        </w:rPr>
        <w:tab/>
        <w:t>2 běhy (</w:t>
      </w:r>
      <w:r w:rsidR="00E31ED6">
        <w:rPr>
          <w:rFonts w:cs="Arial"/>
        </w:rPr>
        <w:t>4</w:t>
      </w:r>
      <w:r>
        <w:rPr>
          <w:rFonts w:cs="Arial"/>
        </w:rPr>
        <w:t xml:space="preserve"> hodiny)</w:t>
      </w:r>
    </w:p>
    <w:p w14:paraId="144F1874" w14:textId="41A36EC2" w:rsidR="001F793F" w:rsidRDefault="001F793F" w:rsidP="00384AE2">
      <w:pPr>
        <w:pStyle w:val="Odstavec1"/>
        <w:numPr>
          <w:ilvl w:val="0"/>
          <w:numId w:val="27"/>
        </w:numPr>
        <w:tabs>
          <w:tab w:val="left" w:pos="5245"/>
        </w:tabs>
        <w:rPr>
          <w:rFonts w:cs="Arial"/>
        </w:rPr>
      </w:pPr>
      <w:r>
        <w:rPr>
          <w:rFonts w:cs="Arial"/>
        </w:rPr>
        <w:t>Školení běžných uživatelů</w:t>
      </w:r>
      <w:r>
        <w:rPr>
          <w:rFonts w:cs="Arial"/>
        </w:rPr>
        <w:tab/>
        <w:t>5 běhů (3 hodiny)</w:t>
      </w:r>
    </w:p>
    <w:p w14:paraId="63160CB4" w14:textId="0B3125EA" w:rsidR="001F793F" w:rsidRPr="001F793F" w:rsidRDefault="001F793F" w:rsidP="00384AE2">
      <w:pPr>
        <w:pStyle w:val="Odstavec1"/>
        <w:numPr>
          <w:ilvl w:val="0"/>
          <w:numId w:val="27"/>
        </w:numPr>
        <w:tabs>
          <w:tab w:val="left" w:pos="5245"/>
        </w:tabs>
        <w:rPr>
          <w:rFonts w:cs="Arial"/>
        </w:rPr>
      </w:pPr>
      <w:r>
        <w:rPr>
          <w:rFonts w:cs="Arial"/>
        </w:rPr>
        <w:t xml:space="preserve">Školení administrátorů </w:t>
      </w:r>
      <w:r>
        <w:rPr>
          <w:rFonts w:cs="Arial"/>
        </w:rPr>
        <w:tab/>
        <w:t xml:space="preserve">1 běh </w:t>
      </w:r>
      <w:r w:rsidR="00E31ED6">
        <w:rPr>
          <w:rFonts w:cs="Arial"/>
        </w:rPr>
        <w:t>(</w:t>
      </w:r>
      <w:r>
        <w:rPr>
          <w:rFonts w:cs="Arial"/>
        </w:rPr>
        <w:t>4 hodiny</w:t>
      </w:r>
      <w:r w:rsidR="00E31ED6">
        <w:rPr>
          <w:rFonts w:cs="Arial"/>
        </w:rPr>
        <w:t>)</w:t>
      </w:r>
    </w:p>
    <w:p w14:paraId="452DBFAD" w14:textId="2187EEC2" w:rsidR="00055676" w:rsidRPr="001F793F" w:rsidRDefault="001F793F" w:rsidP="001F793F">
      <w:pPr>
        <w:pStyle w:val="Odstavec1"/>
        <w:ind w:left="0" w:firstLine="0"/>
        <w:rPr>
          <w:rFonts w:cs="Arial"/>
        </w:rPr>
      </w:pPr>
      <w:r w:rsidRPr="001F793F">
        <w:rPr>
          <w:rFonts w:cs="Arial"/>
        </w:rPr>
        <w:lastRenderedPageBreak/>
        <w:t xml:space="preserve">V součinnosti s objednatelem budou připraveny výukové materiály formou </w:t>
      </w:r>
      <w:proofErr w:type="spellStart"/>
      <w:r w:rsidRPr="001F793F">
        <w:rPr>
          <w:rFonts w:cs="Arial"/>
        </w:rPr>
        <w:t>videonávodů</w:t>
      </w:r>
      <w:proofErr w:type="spellEnd"/>
      <w:r w:rsidRPr="001F793F">
        <w:rPr>
          <w:rFonts w:cs="Arial"/>
        </w:rPr>
        <w:t xml:space="preserve"> a metodických příruček. Vybran</w:t>
      </w:r>
      <w:r w:rsidR="00E31ED6">
        <w:rPr>
          <w:rFonts w:cs="Arial"/>
        </w:rPr>
        <w:t>á</w:t>
      </w:r>
      <w:r w:rsidRPr="001F793F">
        <w:rPr>
          <w:rFonts w:cs="Arial"/>
        </w:rPr>
        <w:t xml:space="preserve"> školení lze realizovat on-line s možností nahrání školení pro další využití objednatelem.</w:t>
      </w:r>
      <w:r w:rsidR="00592260">
        <w:rPr>
          <w:rFonts w:cs="Arial"/>
        </w:rPr>
        <w:t xml:space="preserve"> Typy školení lze po dohodě s objednatelem zaměnit při zachování hodinového rozsahu. </w:t>
      </w:r>
    </w:p>
    <w:p w14:paraId="32F51D22" w14:textId="63ED5E7F" w:rsidR="00D74990" w:rsidRPr="002B2642" w:rsidRDefault="009050D2" w:rsidP="002B2642">
      <w:pPr>
        <w:pStyle w:val="Odstavec1"/>
        <w:ind w:left="0" w:firstLine="0"/>
        <w:rPr>
          <w:rFonts w:cs="Arial"/>
        </w:rPr>
      </w:pPr>
      <w:r>
        <w:rPr>
          <w:rFonts w:cs="Arial"/>
        </w:rPr>
        <w:t>Součástí plnění je dokumentace skutečného provedení požadovaných konfigurací a implementací</w:t>
      </w:r>
      <w:r w:rsidR="002B2642">
        <w:rPr>
          <w:rFonts w:cs="Arial"/>
        </w:rPr>
        <w:t xml:space="preserve"> </w:t>
      </w:r>
      <w:r>
        <w:rPr>
          <w:rFonts w:cs="Arial"/>
          <w:b/>
          <w:bCs/>
        </w:rPr>
        <w:t>(plnění dle čl. II. odst. 1 písm. d)</w:t>
      </w:r>
      <w:r w:rsidR="002B2642">
        <w:rPr>
          <w:rFonts w:cs="Arial"/>
          <w:b/>
          <w:bCs/>
        </w:rPr>
        <w:t xml:space="preserve"> </w:t>
      </w:r>
      <w:r w:rsidR="002B2642">
        <w:rPr>
          <w:rFonts w:cs="Arial"/>
        </w:rPr>
        <w:t>a p</w:t>
      </w:r>
      <w:r w:rsidR="00D74990" w:rsidRPr="00D74990">
        <w:rPr>
          <w:rFonts w:cs="Arial"/>
        </w:rPr>
        <w:t>oskytování podpory provozu na produkčním prostředí v rozsahu 2</w:t>
      </w:r>
      <w:r w:rsidR="002B2642">
        <w:rPr>
          <w:rFonts w:cs="Arial"/>
        </w:rPr>
        <w:t> </w:t>
      </w:r>
      <w:r w:rsidR="00D74990" w:rsidRPr="00D74990">
        <w:rPr>
          <w:rFonts w:cs="Arial"/>
        </w:rPr>
        <w:t>měsíců</w:t>
      </w:r>
      <w:r w:rsidR="002B2642">
        <w:rPr>
          <w:rFonts w:cs="Arial"/>
        </w:rPr>
        <w:t xml:space="preserve"> </w:t>
      </w:r>
      <w:r w:rsidR="00D74990" w:rsidRPr="00D74990">
        <w:rPr>
          <w:rFonts w:cs="Arial"/>
          <w:b/>
          <w:bCs/>
        </w:rPr>
        <w:t>(plnění dle čl. II. odst. 1 písm. e)</w:t>
      </w:r>
      <w:r w:rsidR="002B2642">
        <w:rPr>
          <w:rFonts w:cs="Arial"/>
        </w:rPr>
        <w:t>.</w:t>
      </w:r>
    </w:p>
    <w:p w14:paraId="46225E7F" w14:textId="77777777" w:rsidR="002B2642" w:rsidRPr="00384AE2" w:rsidRDefault="002B2642" w:rsidP="002B2642">
      <w:pPr>
        <w:spacing w:before="360"/>
        <w:rPr>
          <w:rFonts w:cs="Arial"/>
          <w:b/>
          <w:bCs/>
          <w:sz w:val="22"/>
          <w:szCs w:val="22"/>
        </w:rPr>
      </w:pPr>
      <w:r w:rsidRPr="00384AE2">
        <w:rPr>
          <w:rFonts w:cs="Arial"/>
          <w:b/>
          <w:bCs/>
          <w:sz w:val="22"/>
          <w:szCs w:val="22"/>
        </w:rPr>
        <w:t>Harmonogram</w:t>
      </w:r>
    </w:p>
    <w:p w14:paraId="2F901803" w14:textId="77777777" w:rsidR="002B2642" w:rsidRDefault="002B2642" w:rsidP="002B2642">
      <w:pPr>
        <w:pStyle w:val="Odstavec1"/>
        <w:ind w:left="0" w:firstLine="0"/>
        <w:rPr>
          <w:rFonts w:cs="Arial"/>
        </w:rPr>
      </w:pPr>
      <w:r w:rsidRPr="00371FD7">
        <w:rPr>
          <w:rFonts w:cs="Arial"/>
        </w:rPr>
        <w:t>Harmonogram</w:t>
      </w:r>
      <w:r>
        <w:rPr>
          <w:rFonts w:cs="Arial"/>
        </w:rPr>
        <w:t xml:space="preserve"> činností bude stanoven v součinnosti s objednatelem a organizací. Poskytovatel zajistí projektové řízení implementace.</w:t>
      </w:r>
    </w:p>
    <w:p w14:paraId="33037F46" w14:textId="77777777" w:rsidR="00D74990" w:rsidRPr="00D74990" w:rsidRDefault="00D74990" w:rsidP="00D74990">
      <w:pPr>
        <w:pStyle w:val="Odstavec1"/>
        <w:rPr>
          <w:rFonts w:cs="Arial"/>
        </w:rPr>
      </w:pPr>
    </w:p>
    <w:p w14:paraId="27B6C7AA" w14:textId="77777777" w:rsidR="00D74990" w:rsidRDefault="00D74990" w:rsidP="008A2D33">
      <w:pPr>
        <w:pStyle w:val="Odstavec1"/>
        <w:ind w:left="0" w:firstLine="0"/>
        <w:rPr>
          <w:rFonts w:cs="Arial"/>
        </w:rPr>
      </w:pPr>
    </w:p>
    <w:p w14:paraId="1BAE6512" w14:textId="77777777" w:rsidR="00437D3C" w:rsidRDefault="00437D3C" w:rsidP="008A2D33">
      <w:pPr>
        <w:pStyle w:val="Odstavec1"/>
        <w:ind w:left="0" w:firstLine="0"/>
        <w:rPr>
          <w:rFonts w:cs="Arial"/>
        </w:rPr>
      </w:pPr>
    </w:p>
    <w:p w14:paraId="12A08B19" w14:textId="77777777" w:rsidR="00437D3C" w:rsidRDefault="00437D3C" w:rsidP="008A2D33">
      <w:pPr>
        <w:pStyle w:val="Odstavec1"/>
        <w:ind w:left="0" w:firstLine="0"/>
        <w:rPr>
          <w:rFonts w:cs="Arial"/>
        </w:rPr>
      </w:pPr>
    </w:p>
    <w:p w14:paraId="3FCA490F" w14:textId="77777777" w:rsidR="00437D3C" w:rsidRDefault="00437D3C" w:rsidP="008A2D33">
      <w:pPr>
        <w:pStyle w:val="Odstavec1"/>
        <w:ind w:left="0" w:firstLine="0"/>
        <w:rPr>
          <w:rFonts w:cs="Arial"/>
        </w:rPr>
      </w:pPr>
    </w:p>
    <w:p w14:paraId="0ED4D328" w14:textId="77777777" w:rsidR="00437D3C" w:rsidRDefault="00437D3C" w:rsidP="008A2D33">
      <w:pPr>
        <w:pStyle w:val="Odstavec1"/>
        <w:ind w:left="0" w:firstLine="0"/>
        <w:rPr>
          <w:rFonts w:cs="Arial"/>
        </w:rPr>
      </w:pPr>
    </w:p>
    <w:p w14:paraId="6B6079A9" w14:textId="77777777" w:rsidR="00437D3C" w:rsidRDefault="00437D3C" w:rsidP="008A2D33">
      <w:pPr>
        <w:pStyle w:val="Odstavec1"/>
        <w:ind w:left="0" w:firstLine="0"/>
        <w:rPr>
          <w:rFonts w:cs="Arial"/>
        </w:rPr>
      </w:pPr>
    </w:p>
    <w:p w14:paraId="7539E0FD" w14:textId="77777777" w:rsidR="00437D3C" w:rsidRDefault="00437D3C" w:rsidP="008A2D33">
      <w:pPr>
        <w:pStyle w:val="Odstavec1"/>
        <w:ind w:left="0" w:firstLine="0"/>
        <w:rPr>
          <w:rFonts w:cs="Arial"/>
        </w:rPr>
      </w:pPr>
    </w:p>
    <w:p w14:paraId="6C79B62E" w14:textId="77777777" w:rsidR="00437D3C" w:rsidRDefault="00437D3C" w:rsidP="008A2D33">
      <w:pPr>
        <w:pStyle w:val="Odstavec1"/>
        <w:ind w:left="0" w:firstLine="0"/>
        <w:rPr>
          <w:rFonts w:cs="Arial"/>
        </w:rPr>
      </w:pPr>
    </w:p>
    <w:p w14:paraId="360A3E83" w14:textId="77777777" w:rsidR="00437D3C" w:rsidRDefault="00437D3C" w:rsidP="008A2D33">
      <w:pPr>
        <w:pStyle w:val="Odstavec1"/>
        <w:ind w:left="0" w:firstLine="0"/>
        <w:rPr>
          <w:rFonts w:cs="Arial"/>
        </w:rPr>
      </w:pPr>
    </w:p>
    <w:p w14:paraId="0689DB52" w14:textId="77777777" w:rsidR="00437D3C" w:rsidRDefault="00437D3C" w:rsidP="008A2D33">
      <w:pPr>
        <w:pStyle w:val="Odstavec1"/>
        <w:ind w:left="0" w:firstLine="0"/>
        <w:rPr>
          <w:rFonts w:cs="Arial"/>
        </w:rPr>
      </w:pPr>
    </w:p>
    <w:p w14:paraId="75C1C897" w14:textId="77777777" w:rsidR="00437D3C" w:rsidRDefault="00437D3C" w:rsidP="008A2D33">
      <w:pPr>
        <w:pStyle w:val="Odstavec1"/>
        <w:ind w:left="0" w:firstLine="0"/>
        <w:rPr>
          <w:rFonts w:cs="Arial"/>
        </w:rPr>
      </w:pPr>
    </w:p>
    <w:p w14:paraId="7BB238DA" w14:textId="77777777" w:rsidR="00437D3C" w:rsidRDefault="00437D3C" w:rsidP="008A2D33">
      <w:pPr>
        <w:pStyle w:val="Odstavec1"/>
        <w:ind w:left="0" w:firstLine="0"/>
        <w:rPr>
          <w:rFonts w:cs="Arial"/>
        </w:rPr>
      </w:pPr>
    </w:p>
    <w:p w14:paraId="3C1ED498" w14:textId="77777777" w:rsidR="00437D3C" w:rsidRDefault="00437D3C" w:rsidP="008A2D33">
      <w:pPr>
        <w:pStyle w:val="Odstavec1"/>
        <w:ind w:left="0" w:firstLine="0"/>
        <w:rPr>
          <w:rFonts w:cs="Arial"/>
        </w:rPr>
      </w:pPr>
    </w:p>
    <w:p w14:paraId="61601BFC" w14:textId="77777777" w:rsidR="00437D3C" w:rsidRDefault="00437D3C" w:rsidP="008A2D33">
      <w:pPr>
        <w:pStyle w:val="Odstavec1"/>
        <w:ind w:left="0" w:firstLine="0"/>
        <w:rPr>
          <w:rFonts w:cs="Arial"/>
        </w:rPr>
      </w:pPr>
    </w:p>
    <w:p w14:paraId="0FE88458" w14:textId="77777777" w:rsidR="00437D3C" w:rsidRDefault="00437D3C" w:rsidP="008A2D33">
      <w:pPr>
        <w:pStyle w:val="Odstavec1"/>
        <w:ind w:left="0" w:firstLine="0"/>
        <w:rPr>
          <w:rFonts w:cs="Arial"/>
        </w:rPr>
      </w:pPr>
    </w:p>
    <w:p w14:paraId="6E2F829A" w14:textId="77777777" w:rsidR="00437D3C" w:rsidRDefault="00437D3C" w:rsidP="008A2D33">
      <w:pPr>
        <w:pStyle w:val="Odstavec1"/>
        <w:ind w:left="0" w:firstLine="0"/>
        <w:rPr>
          <w:rFonts w:cs="Arial"/>
        </w:rPr>
      </w:pPr>
    </w:p>
    <w:p w14:paraId="63144017" w14:textId="77777777" w:rsidR="00437D3C" w:rsidRDefault="00437D3C" w:rsidP="008A2D33">
      <w:pPr>
        <w:pStyle w:val="Odstavec1"/>
        <w:ind w:left="0" w:firstLine="0"/>
        <w:rPr>
          <w:rFonts w:cs="Arial"/>
        </w:rPr>
      </w:pPr>
    </w:p>
    <w:p w14:paraId="5A797FCF" w14:textId="77777777" w:rsidR="00437D3C" w:rsidRDefault="00437D3C" w:rsidP="008A2D33">
      <w:pPr>
        <w:pStyle w:val="Odstavec1"/>
        <w:ind w:left="0" w:firstLine="0"/>
        <w:rPr>
          <w:rFonts w:cs="Arial"/>
        </w:rPr>
      </w:pPr>
    </w:p>
    <w:p w14:paraId="7A3D2B6E" w14:textId="77777777" w:rsidR="00437D3C" w:rsidRDefault="00437D3C" w:rsidP="008A2D33">
      <w:pPr>
        <w:pStyle w:val="Odstavec1"/>
        <w:ind w:left="0" w:firstLine="0"/>
        <w:rPr>
          <w:rFonts w:cs="Arial"/>
        </w:rPr>
      </w:pPr>
    </w:p>
    <w:p w14:paraId="0D83DCAD" w14:textId="77777777" w:rsidR="00437D3C" w:rsidRDefault="00437D3C" w:rsidP="008A2D33">
      <w:pPr>
        <w:pStyle w:val="Odstavec1"/>
        <w:ind w:left="0" w:firstLine="0"/>
        <w:rPr>
          <w:rFonts w:cs="Arial"/>
        </w:rPr>
      </w:pPr>
    </w:p>
    <w:p w14:paraId="4BEF53AE" w14:textId="77777777" w:rsidR="00437D3C" w:rsidRDefault="00437D3C" w:rsidP="008A2D33">
      <w:pPr>
        <w:pStyle w:val="Odstavec1"/>
        <w:ind w:left="0" w:firstLine="0"/>
        <w:rPr>
          <w:rFonts w:cs="Arial"/>
        </w:rPr>
      </w:pPr>
    </w:p>
    <w:p w14:paraId="7C61DEF3" w14:textId="77777777" w:rsidR="00437D3C" w:rsidRDefault="00437D3C" w:rsidP="008A2D33">
      <w:pPr>
        <w:pStyle w:val="Odstavec1"/>
        <w:ind w:left="0" w:firstLine="0"/>
        <w:rPr>
          <w:rFonts w:cs="Arial"/>
        </w:rPr>
      </w:pPr>
    </w:p>
    <w:p w14:paraId="5E63A6CE" w14:textId="77777777" w:rsidR="00437D3C" w:rsidRDefault="00437D3C" w:rsidP="008A2D33">
      <w:pPr>
        <w:pStyle w:val="Odstavec1"/>
        <w:ind w:left="0" w:firstLine="0"/>
        <w:rPr>
          <w:rFonts w:cs="Arial"/>
        </w:rPr>
      </w:pPr>
    </w:p>
    <w:p w14:paraId="4B66D9A8" w14:textId="66CD4A2B" w:rsidR="00437D3C" w:rsidRPr="006661A1" w:rsidRDefault="00437D3C" w:rsidP="00437D3C">
      <w:pPr>
        <w:jc w:val="both"/>
        <w:rPr>
          <w:sz w:val="22"/>
          <w:szCs w:val="22"/>
        </w:rPr>
      </w:pPr>
    </w:p>
    <w:p w14:paraId="53692E1F" w14:textId="63000B61" w:rsidR="00437D3C" w:rsidRPr="006B430F" w:rsidRDefault="00437D3C" w:rsidP="00437D3C">
      <w:pPr>
        <w:pageBreakBefore/>
        <w:spacing w:after="240"/>
        <w:jc w:val="right"/>
        <w:outlineLvl w:val="0"/>
        <w:rPr>
          <w:rFonts w:cs="Arial"/>
          <w:sz w:val="22"/>
          <w:szCs w:val="22"/>
        </w:rPr>
      </w:pPr>
      <w:r w:rsidRPr="006B430F">
        <w:rPr>
          <w:rFonts w:cs="Arial"/>
          <w:sz w:val="22"/>
          <w:szCs w:val="22"/>
        </w:rPr>
        <w:lastRenderedPageBreak/>
        <w:t xml:space="preserve">Příloha č. </w:t>
      </w:r>
      <w:r>
        <w:rPr>
          <w:rFonts w:cs="Arial"/>
          <w:sz w:val="22"/>
          <w:szCs w:val="22"/>
        </w:rPr>
        <w:t>2</w:t>
      </w:r>
      <w:r w:rsidRPr="006B430F">
        <w:rPr>
          <w:rFonts w:cs="Arial"/>
          <w:sz w:val="22"/>
          <w:szCs w:val="22"/>
        </w:rPr>
        <w:t xml:space="preserve"> ke smlouvě č.:</w:t>
      </w:r>
      <w:r w:rsidRPr="006B430F">
        <w:rPr>
          <w:rFonts w:cs="Arial"/>
          <w:sz w:val="22"/>
          <w:szCs w:val="22"/>
        </w:rPr>
        <w:tab/>
      </w:r>
      <w:r w:rsidR="007C415E">
        <w:rPr>
          <w:rFonts w:cs="Arial"/>
          <w:sz w:val="22"/>
          <w:szCs w:val="22"/>
        </w:rPr>
        <w:t>1307/2025/IT</w:t>
      </w:r>
    </w:p>
    <w:p w14:paraId="1A93EFFF" w14:textId="77777777" w:rsidR="00437D3C" w:rsidRDefault="00437D3C" w:rsidP="00437D3C">
      <w:pPr>
        <w:jc w:val="both"/>
        <w:rPr>
          <w:rFonts w:cs="Arial"/>
          <w:sz w:val="22"/>
          <w:szCs w:val="22"/>
        </w:rPr>
      </w:pPr>
    </w:p>
    <w:p w14:paraId="635DFB55" w14:textId="77777777" w:rsidR="006A79CB" w:rsidRDefault="006A79CB" w:rsidP="006A79CB">
      <w:pPr>
        <w:spacing w:before="120" w:after="120"/>
        <w:rPr>
          <w:b/>
          <w:sz w:val="22"/>
          <w:szCs w:val="22"/>
        </w:rPr>
      </w:pPr>
      <w:r>
        <w:rPr>
          <w:b/>
          <w:sz w:val="22"/>
          <w:szCs w:val="22"/>
        </w:rPr>
        <w:t>Klasifikace vad</w:t>
      </w:r>
    </w:p>
    <w:p w14:paraId="277FD4C8" w14:textId="7BCBD5D1" w:rsidR="006A79CB" w:rsidRDefault="006A79CB" w:rsidP="006A79CB">
      <w:pPr>
        <w:spacing w:after="120"/>
        <w:rPr>
          <w:rFonts w:ascii="Times New Roman" w:hAnsi="Times New Roman"/>
          <w:sz w:val="22"/>
          <w:szCs w:val="22"/>
        </w:rPr>
      </w:pPr>
      <w:r>
        <w:rPr>
          <w:sz w:val="22"/>
          <w:szCs w:val="22"/>
        </w:rPr>
        <w:t>Smluvní strany se dohodly na následující klasifikaci hlášení vad plnění:</w:t>
      </w:r>
    </w:p>
    <w:tbl>
      <w:tblPr>
        <w:tblStyle w:val="Svtlseznamzvraznn1"/>
        <w:tblW w:w="9645" w:type="dxa"/>
        <w:tblInd w:w="-10" w:type="dxa"/>
        <w:tblLayout w:type="fixed"/>
        <w:tblLook w:val="04A0" w:firstRow="1" w:lastRow="0" w:firstColumn="1" w:lastColumn="0" w:noHBand="0" w:noVBand="1"/>
      </w:tblPr>
      <w:tblGrid>
        <w:gridCol w:w="568"/>
        <w:gridCol w:w="2410"/>
        <w:gridCol w:w="6667"/>
      </w:tblGrid>
      <w:tr w:rsidR="006A79CB" w14:paraId="1BB6D11A" w14:textId="77777777" w:rsidTr="006A79C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76" w:type="dxa"/>
            <w:gridSpan w:val="2"/>
            <w:tcBorders>
              <w:top w:val="single" w:sz="8" w:space="0" w:color="4F81BD" w:themeColor="accent1"/>
              <w:left w:val="single" w:sz="8" w:space="0" w:color="4F81BD" w:themeColor="accent1"/>
              <w:bottom w:val="nil"/>
              <w:right w:val="nil"/>
            </w:tcBorders>
            <w:vAlign w:val="center"/>
            <w:hideMark/>
          </w:tcPr>
          <w:p w14:paraId="6E12BB85" w14:textId="77777777" w:rsidR="006A79CB" w:rsidRDefault="006A79CB">
            <w:pPr>
              <w:widowControl w:val="0"/>
              <w:autoSpaceDE w:val="0"/>
              <w:autoSpaceDN w:val="0"/>
              <w:adjustRightInd w:val="0"/>
              <w:ind w:left="57"/>
              <w:jc w:val="center"/>
              <w:rPr>
                <w:rFonts w:cs="Arial"/>
                <w:b w:val="0"/>
                <w:bCs w:val="0"/>
              </w:rPr>
            </w:pPr>
            <w:r>
              <w:rPr>
                <w:rFonts w:cs="Arial"/>
              </w:rPr>
              <w:t>Úroveň hlášení</w:t>
            </w:r>
          </w:p>
        </w:tc>
        <w:tc>
          <w:tcPr>
            <w:tcW w:w="6663" w:type="dxa"/>
            <w:tcBorders>
              <w:top w:val="single" w:sz="8" w:space="0" w:color="4F81BD" w:themeColor="accent1"/>
              <w:left w:val="nil"/>
              <w:bottom w:val="nil"/>
              <w:right w:val="single" w:sz="8" w:space="0" w:color="4F81BD" w:themeColor="accent1"/>
            </w:tcBorders>
            <w:vAlign w:val="center"/>
            <w:hideMark/>
          </w:tcPr>
          <w:p w14:paraId="5FB0C65D" w14:textId="77777777" w:rsidR="006A79CB" w:rsidRDefault="006A79CB">
            <w:pPr>
              <w:widowControl w:val="0"/>
              <w:autoSpaceDE w:val="0"/>
              <w:autoSpaceDN w:val="0"/>
              <w:adjustRightInd w:val="0"/>
              <w:ind w:left="57"/>
              <w:jc w:val="center"/>
              <w:cnfStyle w:val="100000000000" w:firstRow="1" w:lastRow="0" w:firstColumn="0" w:lastColumn="0" w:oddVBand="0" w:evenVBand="0" w:oddHBand="0" w:evenHBand="0" w:firstRowFirstColumn="0" w:firstRowLastColumn="0" w:lastRowFirstColumn="0" w:lastRowLastColumn="0"/>
              <w:rPr>
                <w:rFonts w:cs="Arial"/>
                <w:b w:val="0"/>
                <w:bCs w:val="0"/>
              </w:rPr>
            </w:pPr>
            <w:r>
              <w:rPr>
                <w:rFonts w:cs="Arial"/>
              </w:rPr>
              <w:t>Popis</w:t>
            </w:r>
          </w:p>
        </w:tc>
      </w:tr>
      <w:tr w:rsidR="006A79CB" w14:paraId="55FFA1C8" w14:textId="77777777" w:rsidTr="006A79CB">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567" w:type="dxa"/>
            <w:tcBorders>
              <w:right w:val="nil"/>
            </w:tcBorders>
            <w:vAlign w:val="center"/>
            <w:hideMark/>
          </w:tcPr>
          <w:p w14:paraId="4F809AD3" w14:textId="77777777" w:rsidR="006A79CB" w:rsidRDefault="006A79CB">
            <w:pPr>
              <w:widowControl w:val="0"/>
              <w:autoSpaceDE w:val="0"/>
              <w:autoSpaceDN w:val="0"/>
              <w:adjustRightInd w:val="0"/>
              <w:ind w:left="57"/>
              <w:jc w:val="center"/>
              <w:rPr>
                <w:rFonts w:cs="Arial"/>
              </w:rPr>
            </w:pPr>
            <w:r>
              <w:rPr>
                <w:rFonts w:cs="Arial"/>
              </w:rPr>
              <w:t>V1</w:t>
            </w:r>
          </w:p>
        </w:tc>
        <w:tc>
          <w:tcPr>
            <w:tcW w:w="2409" w:type="dxa"/>
            <w:tcBorders>
              <w:left w:val="nil"/>
              <w:right w:val="nil"/>
            </w:tcBorders>
            <w:vAlign w:val="center"/>
            <w:hideMark/>
          </w:tcPr>
          <w:p w14:paraId="13C07C54" w14:textId="77777777" w:rsidR="006A79CB" w:rsidRDefault="006A79CB">
            <w:pPr>
              <w:widowControl w:val="0"/>
              <w:autoSpaceDE w:val="0"/>
              <w:autoSpaceDN w:val="0"/>
              <w:adjustRightInd w:val="0"/>
              <w:ind w:left="57"/>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„Kritická chyba“</w:t>
            </w:r>
          </w:p>
        </w:tc>
        <w:tc>
          <w:tcPr>
            <w:tcW w:w="6663" w:type="dxa"/>
            <w:tcBorders>
              <w:left w:val="nil"/>
            </w:tcBorders>
            <w:hideMark/>
          </w:tcPr>
          <w:p w14:paraId="5A6E56AA" w14:textId="77777777" w:rsidR="006A79CB" w:rsidRDefault="006A79CB">
            <w:pPr>
              <w:widowControl w:val="0"/>
              <w:autoSpaceDE w:val="0"/>
              <w:autoSpaceDN w:val="0"/>
              <w:adjustRightInd w:val="0"/>
              <w:spacing w:before="20" w:after="20"/>
              <w:ind w:left="57"/>
              <w:jc w:val="both"/>
              <w:cnfStyle w:val="000000100000" w:firstRow="0" w:lastRow="0" w:firstColumn="0" w:lastColumn="0" w:oddVBand="0" w:evenVBand="0" w:oddHBand="1" w:evenHBand="0" w:firstRowFirstColumn="0" w:firstRowLastColumn="0" w:lastRowFirstColumn="0" w:lastRowLastColumn="0"/>
              <w:rPr>
                <w:rFonts w:cs="Arial"/>
                <w:szCs w:val="22"/>
              </w:rPr>
            </w:pPr>
            <w:r>
              <w:rPr>
                <w:rFonts w:cs="Arial"/>
                <w:szCs w:val="22"/>
              </w:rPr>
              <w:t>Systém nelze z důvodu závady vůbec provozovat nebo má závada kritický vliv na provozovanou aplikaci, kritický stav podporovaného systému – totální výpadek, systém vyžaduje okamžité řešení.</w:t>
            </w:r>
          </w:p>
        </w:tc>
      </w:tr>
      <w:tr w:rsidR="006A79CB" w14:paraId="18E47350" w14:textId="77777777" w:rsidTr="006A79CB">
        <w:tc>
          <w:tcPr>
            <w:cnfStyle w:val="001000000000" w:firstRow="0" w:lastRow="0" w:firstColumn="1" w:lastColumn="0" w:oddVBand="0" w:evenVBand="0" w:oddHBand="0" w:evenHBand="0" w:firstRowFirstColumn="0" w:firstRowLastColumn="0" w:lastRowFirstColumn="0" w:lastRowLastColumn="0"/>
            <w:tcW w:w="567" w:type="dxa"/>
            <w:tcBorders>
              <w:top w:val="nil"/>
              <w:left w:val="single" w:sz="8" w:space="0" w:color="4F81BD" w:themeColor="accent1"/>
              <w:bottom w:val="nil"/>
              <w:right w:val="nil"/>
            </w:tcBorders>
            <w:vAlign w:val="center"/>
            <w:hideMark/>
          </w:tcPr>
          <w:p w14:paraId="4AEE5052" w14:textId="77777777" w:rsidR="006A79CB" w:rsidRDefault="006A79CB">
            <w:pPr>
              <w:widowControl w:val="0"/>
              <w:autoSpaceDE w:val="0"/>
              <w:autoSpaceDN w:val="0"/>
              <w:adjustRightInd w:val="0"/>
              <w:ind w:left="57"/>
              <w:jc w:val="center"/>
              <w:rPr>
                <w:rFonts w:cs="Arial"/>
              </w:rPr>
            </w:pPr>
            <w:r>
              <w:rPr>
                <w:rFonts w:cs="Arial"/>
              </w:rPr>
              <w:t>V2</w:t>
            </w:r>
          </w:p>
        </w:tc>
        <w:tc>
          <w:tcPr>
            <w:tcW w:w="2409" w:type="dxa"/>
            <w:tcBorders>
              <w:top w:val="nil"/>
              <w:left w:val="nil"/>
              <w:bottom w:val="nil"/>
              <w:right w:val="nil"/>
            </w:tcBorders>
            <w:vAlign w:val="center"/>
            <w:hideMark/>
          </w:tcPr>
          <w:p w14:paraId="338C2B63" w14:textId="77777777" w:rsidR="006A79CB" w:rsidRDefault="006A79CB">
            <w:pPr>
              <w:widowControl w:val="0"/>
              <w:autoSpaceDE w:val="0"/>
              <w:autoSpaceDN w:val="0"/>
              <w:adjustRightInd w:val="0"/>
              <w:ind w:left="57"/>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„Urgentní chyba“</w:t>
            </w:r>
          </w:p>
        </w:tc>
        <w:tc>
          <w:tcPr>
            <w:tcW w:w="6663" w:type="dxa"/>
            <w:tcBorders>
              <w:top w:val="nil"/>
              <w:left w:val="nil"/>
              <w:bottom w:val="nil"/>
              <w:right w:val="single" w:sz="8" w:space="0" w:color="4F81BD" w:themeColor="accent1"/>
            </w:tcBorders>
            <w:hideMark/>
          </w:tcPr>
          <w:p w14:paraId="23694763" w14:textId="77777777" w:rsidR="006A79CB" w:rsidRDefault="006A79CB">
            <w:pPr>
              <w:widowControl w:val="0"/>
              <w:autoSpaceDE w:val="0"/>
              <w:autoSpaceDN w:val="0"/>
              <w:adjustRightInd w:val="0"/>
              <w:spacing w:before="20" w:after="20"/>
              <w:ind w:left="57"/>
              <w:jc w:val="both"/>
              <w:cnfStyle w:val="000000000000" w:firstRow="0" w:lastRow="0" w:firstColumn="0" w:lastColumn="0" w:oddVBand="0" w:evenVBand="0" w:oddHBand="0" w:evenHBand="0" w:firstRowFirstColumn="0" w:firstRowLastColumn="0" w:lastRowFirstColumn="0" w:lastRowLastColumn="0"/>
              <w:rPr>
                <w:rFonts w:cs="Arial"/>
                <w:szCs w:val="22"/>
              </w:rPr>
            </w:pPr>
            <w:r>
              <w:rPr>
                <w:rFonts w:cs="Arial"/>
                <w:szCs w:val="22"/>
              </w:rPr>
              <w:t>Závada výrazně omezuje správnou funkcionalitu aplikace, avšak produkt a aplikaci je možné s omezením provozovat.</w:t>
            </w:r>
          </w:p>
        </w:tc>
      </w:tr>
      <w:tr w:rsidR="006A79CB" w14:paraId="5A3151FA" w14:textId="77777777" w:rsidTr="006A79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right w:val="nil"/>
            </w:tcBorders>
            <w:vAlign w:val="center"/>
            <w:hideMark/>
          </w:tcPr>
          <w:p w14:paraId="0F288F72" w14:textId="77777777" w:rsidR="006A79CB" w:rsidRDefault="006A79CB">
            <w:pPr>
              <w:widowControl w:val="0"/>
              <w:autoSpaceDE w:val="0"/>
              <w:autoSpaceDN w:val="0"/>
              <w:adjustRightInd w:val="0"/>
              <w:ind w:left="57"/>
              <w:jc w:val="center"/>
              <w:rPr>
                <w:rFonts w:cs="Arial"/>
              </w:rPr>
            </w:pPr>
            <w:r>
              <w:rPr>
                <w:rFonts w:cs="Arial"/>
              </w:rPr>
              <w:t>V3</w:t>
            </w:r>
          </w:p>
        </w:tc>
        <w:tc>
          <w:tcPr>
            <w:tcW w:w="2409" w:type="dxa"/>
            <w:tcBorders>
              <w:left w:val="nil"/>
              <w:right w:val="nil"/>
            </w:tcBorders>
            <w:vAlign w:val="center"/>
            <w:hideMark/>
          </w:tcPr>
          <w:p w14:paraId="2213B18D" w14:textId="77777777" w:rsidR="006A79CB" w:rsidRDefault="006A79CB">
            <w:pPr>
              <w:widowControl w:val="0"/>
              <w:autoSpaceDE w:val="0"/>
              <w:autoSpaceDN w:val="0"/>
              <w:adjustRightInd w:val="0"/>
              <w:ind w:left="57"/>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„Chyba“</w:t>
            </w:r>
          </w:p>
        </w:tc>
        <w:tc>
          <w:tcPr>
            <w:tcW w:w="6663" w:type="dxa"/>
            <w:tcBorders>
              <w:left w:val="nil"/>
            </w:tcBorders>
            <w:hideMark/>
          </w:tcPr>
          <w:p w14:paraId="688F3D58" w14:textId="77777777" w:rsidR="006A79CB" w:rsidRDefault="006A79CB">
            <w:pPr>
              <w:widowControl w:val="0"/>
              <w:autoSpaceDE w:val="0"/>
              <w:autoSpaceDN w:val="0"/>
              <w:adjustRightInd w:val="0"/>
              <w:spacing w:before="20" w:after="20"/>
              <w:ind w:left="57"/>
              <w:jc w:val="both"/>
              <w:cnfStyle w:val="000000100000" w:firstRow="0" w:lastRow="0" w:firstColumn="0" w:lastColumn="0" w:oddVBand="0" w:evenVBand="0" w:oddHBand="1" w:evenHBand="0" w:firstRowFirstColumn="0" w:firstRowLastColumn="0" w:lastRowFirstColumn="0" w:lastRowLastColumn="0"/>
              <w:rPr>
                <w:rFonts w:cs="Arial"/>
                <w:szCs w:val="22"/>
              </w:rPr>
            </w:pPr>
            <w:r>
              <w:rPr>
                <w:rFonts w:cs="Arial"/>
                <w:szCs w:val="22"/>
              </w:rPr>
              <w:t>Nekritická závada, která nemá na provoz aplikace výrazný vliv, aplikaci lze provozovat bez výrazného omezení.</w:t>
            </w:r>
          </w:p>
        </w:tc>
      </w:tr>
    </w:tbl>
    <w:p w14:paraId="3122CB13" w14:textId="77777777" w:rsidR="006A79CB" w:rsidRDefault="006A79CB" w:rsidP="006A79CB">
      <w:pPr>
        <w:rPr>
          <w:sz w:val="22"/>
          <w:szCs w:val="22"/>
        </w:rPr>
      </w:pPr>
    </w:p>
    <w:p w14:paraId="1ED556EB" w14:textId="77777777" w:rsidR="006A79CB" w:rsidRDefault="006A79CB" w:rsidP="006A79CB">
      <w:pPr>
        <w:rPr>
          <w:sz w:val="22"/>
          <w:szCs w:val="22"/>
        </w:rPr>
      </w:pPr>
    </w:p>
    <w:p w14:paraId="797445FE" w14:textId="77777777" w:rsidR="006A79CB" w:rsidRDefault="006A79CB" w:rsidP="006A79CB">
      <w:pPr>
        <w:rPr>
          <w:rFonts w:cs="Arial"/>
          <w:b/>
          <w:sz w:val="22"/>
          <w:szCs w:val="22"/>
        </w:rPr>
      </w:pPr>
      <w:r>
        <w:rPr>
          <w:rFonts w:cs="Arial"/>
          <w:b/>
          <w:sz w:val="22"/>
          <w:szCs w:val="22"/>
        </w:rPr>
        <w:t xml:space="preserve">Garantována úroveň pro odstranění vady </w:t>
      </w:r>
    </w:p>
    <w:p w14:paraId="7CAE0C31" w14:textId="77777777" w:rsidR="006A79CB" w:rsidRDefault="006A79CB" w:rsidP="006A79CB">
      <w:pPr>
        <w:keepNext/>
        <w:spacing w:after="120"/>
        <w:rPr>
          <w:rFonts w:ascii="Times New Roman" w:hAnsi="Times New Roman"/>
          <w:sz w:val="22"/>
          <w:szCs w:val="22"/>
        </w:rPr>
      </w:pPr>
      <w:r>
        <w:rPr>
          <w:sz w:val="22"/>
          <w:szCs w:val="22"/>
        </w:rPr>
        <w:t xml:space="preserve">Smluvní strany se dohodly na následující garantované úrovni pro odstranění vady: </w:t>
      </w:r>
    </w:p>
    <w:tbl>
      <w:tblPr>
        <w:tblStyle w:val="Svtlseznamzvraznn1"/>
        <w:tblW w:w="9645" w:type="dxa"/>
        <w:tblInd w:w="-10" w:type="dxa"/>
        <w:tblLayout w:type="fixed"/>
        <w:tblLook w:val="04A0" w:firstRow="1" w:lastRow="0" w:firstColumn="1" w:lastColumn="0" w:noHBand="0" w:noVBand="1"/>
      </w:tblPr>
      <w:tblGrid>
        <w:gridCol w:w="568"/>
        <w:gridCol w:w="2410"/>
        <w:gridCol w:w="3261"/>
        <w:gridCol w:w="3406"/>
      </w:tblGrid>
      <w:tr w:rsidR="006A79CB" w14:paraId="6D598698" w14:textId="77777777" w:rsidTr="006A79C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76" w:type="dxa"/>
            <w:gridSpan w:val="2"/>
            <w:tcBorders>
              <w:top w:val="single" w:sz="8" w:space="0" w:color="4F81BD" w:themeColor="accent1"/>
              <w:left w:val="single" w:sz="8" w:space="0" w:color="4F81BD" w:themeColor="accent1"/>
              <w:bottom w:val="nil"/>
              <w:right w:val="nil"/>
            </w:tcBorders>
            <w:vAlign w:val="center"/>
            <w:hideMark/>
          </w:tcPr>
          <w:p w14:paraId="3C16BBCC" w14:textId="77777777" w:rsidR="006A79CB" w:rsidRDefault="006A79CB">
            <w:pPr>
              <w:jc w:val="center"/>
              <w:rPr>
                <w:rFonts w:cs="Arial"/>
              </w:rPr>
            </w:pPr>
            <w:r>
              <w:rPr>
                <w:rFonts w:cs="Arial"/>
              </w:rPr>
              <w:t>Úroveň hlášení</w:t>
            </w:r>
          </w:p>
        </w:tc>
        <w:tc>
          <w:tcPr>
            <w:tcW w:w="3259" w:type="dxa"/>
            <w:tcBorders>
              <w:top w:val="single" w:sz="8" w:space="0" w:color="4F81BD" w:themeColor="accent1"/>
              <w:left w:val="nil"/>
              <w:bottom w:val="nil"/>
              <w:right w:val="nil"/>
            </w:tcBorders>
            <w:vAlign w:val="center"/>
            <w:hideMark/>
          </w:tcPr>
          <w:p w14:paraId="4F2F4EA9" w14:textId="77777777" w:rsidR="006A79CB" w:rsidRDefault="006A79CB">
            <w:pPr>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Odezva</w:t>
            </w:r>
          </w:p>
        </w:tc>
        <w:tc>
          <w:tcPr>
            <w:tcW w:w="3404" w:type="dxa"/>
            <w:tcBorders>
              <w:top w:val="single" w:sz="8" w:space="0" w:color="4F81BD" w:themeColor="accent1"/>
              <w:left w:val="nil"/>
              <w:bottom w:val="nil"/>
              <w:right w:val="single" w:sz="8" w:space="0" w:color="4F81BD" w:themeColor="accent1"/>
            </w:tcBorders>
            <w:vAlign w:val="center"/>
            <w:hideMark/>
          </w:tcPr>
          <w:p w14:paraId="64E98328" w14:textId="77777777" w:rsidR="006A79CB" w:rsidRDefault="006A79CB">
            <w:pPr>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Doba vyřešení požadavku</w:t>
            </w:r>
          </w:p>
        </w:tc>
      </w:tr>
      <w:tr w:rsidR="006A79CB" w14:paraId="4458D8F3" w14:textId="77777777" w:rsidTr="006A79C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7" w:type="dxa"/>
            <w:tcBorders>
              <w:right w:val="nil"/>
            </w:tcBorders>
            <w:vAlign w:val="center"/>
            <w:hideMark/>
          </w:tcPr>
          <w:p w14:paraId="1E8D7918" w14:textId="77777777" w:rsidR="006A79CB" w:rsidRDefault="006A79CB">
            <w:pPr>
              <w:jc w:val="center"/>
              <w:rPr>
                <w:rFonts w:cs="Arial"/>
              </w:rPr>
            </w:pPr>
            <w:r>
              <w:rPr>
                <w:rFonts w:cs="Arial"/>
              </w:rPr>
              <w:t>V1</w:t>
            </w:r>
          </w:p>
        </w:tc>
        <w:tc>
          <w:tcPr>
            <w:tcW w:w="2409" w:type="dxa"/>
            <w:tcBorders>
              <w:left w:val="nil"/>
              <w:right w:val="nil"/>
            </w:tcBorders>
            <w:vAlign w:val="center"/>
            <w:hideMark/>
          </w:tcPr>
          <w:p w14:paraId="346B5B92" w14:textId="77777777" w:rsidR="006A79CB" w:rsidRDefault="006A79CB">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„Kritická chyba“</w:t>
            </w:r>
          </w:p>
        </w:tc>
        <w:tc>
          <w:tcPr>
            <w:tcW w:w="3259" w:type="dxa"/>
            <w:tcBorders>
              <w:left w:val="nil"/>
              <w:right w:val="nil"/>
            </w:tcBorders>
            <w:vAlign w:val="center"/>
            <w:hideMark/>
          </w:tcPr>
          <w:p w14:paraId="15A4BF51" w14:textId="77777777" w:rsidR="006A79CB" w:rsidRDefault="006A79CB">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Do 1 pracovního dne</w:t>
            </w:r>
          </w:p>
        </w:tc>
        <w:tc>
          <w:tcPr>
            <w:tcW w:w="3404" w:type="dxa"/>
            <w:tcBorders>
              <w:left w:val="nil"/>
            </w:tcBorders>
            <w:vAlign w:val="center"/>
            <w:hideMark/>
          </w:tcPr>
          <w:p w14:paraId="6C4C40A5" w14:textId="77777777" w:rsidR="006A79CB" w:rsidRDefault="006A79CB">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Do 2 dnů od převzetí</w:t>
            </w:r>
          </w:p>
        </w:tc>
      </w:tr>
      <w:tr w:rsidR="006A79CB" w14:paraId="1C9EEDB5" w14:textId="77777777" w:rsidTr="006A79CB">
        <w:trPr>
          <w:trHeight w:val="340"/>
        </w:trPr>
        <w:tc>
          <w:tcPr>
            <w:cnfStyle w:val="001000000000" w:firstRow="0" w:lastRow="0" w:firstColumn="1" w:lastColumn="0" w:oddVBand="0" w:evenVBand="0" w:oddHBand="0" w:evenHBand="0" w:firstRowFirstColumn="0" w:firstRowLastColumn="0" w:lastRowFirstColumn="0" w:lastRowLastColumn="0"/>
            <w:tcW w:w="567" w:type="dxa"/>
            <w:tcBorders>
              <w:top w:val="nil"/>
              <w:left w:val="single" w:sz="8" w:space="0" w:color="4F81BD" w:themeColor="accent1"/>
              <w:bottom w:val="nil"/>
              <w:right w:val="nil"/>
            </w:tcBorders>
            <w:vAlign w:val="center"/>
            <w:hideMark/>
          </w:tcPr>
          <w:p w14:paraId="1F87C868" w14:textId="77777777" w:rsidR="006A79CB" w:rsidRDefault="006A79CB">
            <w:pPr>
              <w:jc w:val="center"/>
              <w:rPr>
                <w:rFonts w:cs="Arial"/>
              </w:rPr>
            </w:pPr>
            <w:r>
              <w:rPr>
                <w:rFonts w:cs="Arial"/>
              </w:rPr>
              <w:t>V2</w:t>
            </w:r>
          </w:p>
        </w:tc>
        <w:tc>
          <w:tcPr>
            <w:tcW w:w="2409" w:type="dxa"/>
            <w:tcBorders>
              <w:top w:val="nil"/>
              <w:left w:val="nil"/>
              <w:bottom w:val="nil"/>
              <w:right w:val="nil"/>
            </w:tcBorders>
            <w:vAlign w:val="center"/>
            <w:hideMark/>
          </w:tcPr>
          <w:p w14:paraId="3720075D" w14:textId="77777777" w:rsidR="006A79CB" w:rsidRDefault="006A79CB">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„Urgentní chyba“</w:t>
            </w:r>
          </w:p>
        </w:tc>
        <w:tc>
          <w:tcPr>
            <w:tcW w:w="3259" w:type="dxa"/>
            <w:tcBorders>
              <w:top w:val="nil"/>
              <w:left w:val="nil"/>
              <w:bottom w:val="nil"/>
              <w:right w:val="nil"/>
            </w:tcBorders>
            <w:vAlign w:val="center"/>
            <w:hideMark/>
          </w:tcPr>
          <w:p w14:paraId="62C73C7F" w14:textId="77777777" w:rsidR="006A79CB" w:rsidRDefault="006A79CB">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Do 1 pracovního dne</w:t>
            </w:r>
          </w:p>
        </w:tc>
        <w:tc>
          <w:tcPr>
            <w:tcW w:w="3404" w:type="dxa"/>
            <w:tcBorders>
              <w:top w:val="nil"/>
              <w:left w:val="nil"/>
              <w:bottom w:val="nil"/>
              <w:right w:val="single" w:sz="8" w:space="0" w:color="4F81BD" w:themeColor="accent1"/>
            </w:tcBorders>
            <w:vAlign w:val="center"/>
            <w:hideMark/>
          </w:tcPr>
          <w:p w14:paraId="1068B971" w14:textId="77777777" w:rsidR="006A79CB" w:rsidRDefault="006A79CB">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Do 5 dnů od převzetí</w:t>
            </w:r>
          </w:p>
        </w:tc>
      </w:tr>
      <w:tr w:rsidR="006A79CB" w14:paraId="7DAFFD4A" w14:textId="77777777" w:rsidTr="006A79C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7" w:type="dxa"/>
            <w:tcBorders>
              <w:right w:val="nil"/>
            </w:tcBorders>
            <w:vAlign w:val="center"/>
            <w:hideMark/>
          </w:tcPr>
          <w:p w14:paraId="18120170" w14:textId="77777777" w:rsidR="006A79CB" w:rsidRDefault="006A79CB">
            <w:pPr>
              <w:jc w:val="center"/>
              <w:rPr>
                <w:rFonts w:cs="Arial"/>
              </w:rPr>
            </w:pPr>
            <w:r>
              <w:rPr>
                <w:rFonts w:cs="Arial"/>
              </w:rPr>
              <w:t>V3</w:t>
            </w:r>
          </w:p>
        </w:tc>
        <w:tc>
          <w:tcPr>
            <w:tcW w:w="2409" w:type="dxa"/>
            <w:tcBorders>
              <w:left w:val="nil"/>
              <w:right w:val="nil"/>
            </w:tcBorders>
            <w:vAlign w:val="center"/>
            <w:hideMark/>
          </w:tcPr>
          <w:p w14:paraId="05CDE083" w14:textId="77777777" w:rsidR="006A79CB" w:rsidRDefault="006A79CB">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„Chyba“</w:t>
            </w:r>
          </w:p>
        </w:tc>
        <w:tc>
          <w:tcPr>
            <w:tcW w:w="3259" w:type="dxa"/>
            <w:tcBorders>
              <w:left w:val="nil"/>
              <w:right w:val="nil"/>
            </w:tcBorders>
            <w:vAlign w:val="center"/>
            <w:hideMark/>
          </w:tcPr>
          <w:p w14:paraId="462AA541" w14:textId="77777777" w:rsidR="006A79CB" w:rsidRDefault="006A79CB">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Do 3 pracovních dní</w:t>
            </w:r>
          </w:p>
        </w:tc>
        <w:tc>
          <w:tcPr>
            <w:tcW w:w="3404" w:type="dxa"/>
            <w:tcBorders>
              <w:left w:val="nil"/>
            </w:tcBorders>
            <w:vAlign w:val="center"/>
            <w:hideMark/>
          </w:tcPr>
          <w:p w14:paraId="6D129A22" w14:textId="77777777" w:rsidR="006A79CB" w:rsidRDefault="006A79CB">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Do 30 dnů od převzetí</w:t>
            </w:r>
          </w:p>
        </w:tc>
      </w:tr>
    </w:tbl>
    <w:p w14:paraId="6394F24C" w14:textId="77777777" w:rsidR="006A79CB" w:rsidRDefault="006A79CB" w:rsidP="006A79CB">
      <w:pPr>
        <w:spacing w:before="120"/>
        <w:rPr>
          <w:rFonts w:cs="Arial"/>
          <w:sz w:val="22"/>
          <w:szCs w:val="22"/>
        </w:rPr>
      </w:pPr>
      <w:r>
        <w:rPr>
          <w:rFonts w:cs="Arial"/>
          <w:sz w:val="22"/>
          <w:szCs w:val="22"/>
        </w:rPr>
        <w:t>Pojmem „den“ se rozumí pracovní den. Do lhůt se nezapočítává doba poskytnuté součinnosti objednatele a třetích stran.</w:t>
      </w:r>
    </w:p>
    <w:p w14:paraId="64203588" w14:textId="77777777" w:rsidR="006A79CB" w:rsidRDefault="006A79CB" w:rsidP="006A79CB">
      <w:pPr>
        <w:spacing w:before="120"/>
        <w:jc w:val="both"/>
        <w:rPr>
          <w:rFonts w:cs="Arial"/>
          <w:sz w:val="22"/>
          <w:szCs w:val="22"/>
        </w:rPr>
      </w:pPr>
      <w:r>
        <w:rPr>
          <w:rFonts w:cs="Arial"/>
          <w:sz w:val="22"/>
          <w:szCs w:val="22"/>
        </w:rPr>
        <w:t>Za dílčí vyřešení se považuje i takový zásah, který způsobí změnu stupně závažnosti problému na nižší. Pokud poskytovatel provede takový zásah, je oprávněn snížit závažnost servisního záznamu (kategorii požadavku).</w:t>
      </w:r>
    </w:p>
    <w:p w14:paraId="59B6309C" w14:textId="77777777" w:rsidR="006A79CB" w:rsidRDefault="006A79CB" w:rsidP="006A79CB">
      <w:pPr>
        <w:jc w:val="both"/>
        <w:rPr>
          <w:rFonts w:cs="Arial"/>
          <w:sz w:val="22"/>
          <w:szCs w:val="22"/>
        </w:rPr>
      </w:pPr>
    </w:p>
    <w:p w14:paraId="320DD399" w14:textId="77777777" w:rsidR="00437D3C" w:rsidRPr="00616C37" w:rsidRDefault="00437D3C" w:rsidP="008A2D33">
      <w:pPr>
        <w:pStyle w:val="Odstavec1"/>
        <w:ind w:left="0" w:firstLine="0"/>
        <w:rPr>
          <w:rFonts w:cs="Arial"/>
        </w:rPr>
      </w:pPr>
    </w:p>
    <w:sectPr w:rsidR="00437D3C" w:rsidRPr="00616C37" w:rsidSect="001B7F9F">
      <w:headerReference w:type="default" r:id="rId13"/>
      <w:footerReference w:type="default" r:id="rId14"/>
      <w:pgSz w:w="11906" w:h="16838"/>
      <w:pgMar w:top="1560" w:right="991" w:bottom="1418" w:left="851" w:header="709"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511D6" w14:textId="77777777" w:rsidR="00E32098" w:rsidRDefault="00E32098">
      <w:r>
        <w:separator/>
      </w:r>
    </w:p>
  </w:endnote>
  <w:endnote w:type="continuationSeparator" w:id="0">
    <w:p w14:paraId="62BAD26B" w14:textId="77777777" w:rsidR="00E32098" w:rsidRDefault="00E32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4B671" w14:textId="2CB14517" w:rsidR="0029653C" w:rsidRDefault="004D6021" w:rsidP="00DE3436">
    <w:pPr>
      <w:pStyle w:val="Zpat"/>
      <w:tabs>
        <w:tab w:val="clear" w:pos="4536"/>
        <w:tab w:val="clear" w:pos="9072"/>
        <w:tab w:val="center" w:pos="180"/>
        <w:tab w:val="left" w:pos="3060"/>
      </w:tabs>
      <w:ind w:left="-28" w:right="4140" w:hanging="539"/>
      <w:rPr>
        <w:rStyle w:val="slostrnky"/>
        <w:rFonts w:cs="Arial"/>
        <w:color w:val="003C69"/>
        <w:sz w:val="16"/>
      </w:rPr>
    </w:pPr>
    <w:r w:rsidRPr="004B331E">
      <w:rPr>
        <w:rStyle w:val="slostrnky"/>
        <w:rFonts w:cs="Arial"/>
        <w:color w:val="003C69"/>
        <w:sz w:val="16"/>
      </w:rPr>
      <w:fldChar w:fldCharType="begin"/>
    </w:r>
    <w:r w:rsidRPr="004B331E">
      <w:rPr>
        <w:rStyle w:val="slostrnky"/>
        <w:rFonts w:cs="Arial"/>
        <w:color w:val="003C69"/>
        <w:sz w:val="16"/>
      </w:rPr>
      <w:instrText xml:space="preserve"> PAGE </w:instrText>
    </w:r>
    <w:r w:rsidRPr="004B331E">
      <w:rPr>
        <w:rStyle w:val="slostrnky"/>
        <w:rFonts w:cs="Arial"/>
        <w:color w:val="003C69"/>
        <w:sz w:val="16"/>
      </w:rPr>
      <w:fldChar w:fldCharType="separate"/>
    </w:r>
    <w:r w:rsidR="00A10179">
      <w:rPr>
        <w:rStyle w:val="slostrnky"/>
        <w:rFonts w:cs="Arial"/>
        <w:noProof/>
        <w:color w:val="003C69"/>
        <w:sz w:val="16"/>
      </w:rPr>
      <w:t>14</w:t>
    </w:r>
    <w:r w:rsidRPr="004B331E">
      <w:rPr>
        <w:rStyle w:val="slostrnky"/>
        <w:rFonts w:cs="Arial"/>
        <w:color w:val="003C69"/>
        <w:sz w:val="16"/>
      </w:rPr>
      <w:fldChar w:fldCharType="end"/>
    </w:r>
    <w:r w:rsidRPr="004B331E">
      <w:rPr>
        <w:rStyle w:val="slostrnky"/>
        <w:rFonts w:cs="Arial"/>
        <w:color w:val="003C69"/>
        <w:sz w:val="16"/>
      </w:rPr>
      <w:t>/</w:t>
    </w:r>
    <w:r w:rsidRPr="004B331E">
      <w:rPr>
        <w:rStyle w:val="slostrnky"/>
        <w:rFonts w:cs="Arial"/>
        <w:color w:val="003C69"/>
        <w:sz w:val="16"/>
      </w:rPr>
      <w:fldChar w:fldCharType="begin"/>
    </w:r>
    <w:r w:rsidRPr="004B331E">
      <w:rPr>
        <w:rStyle w:val="slostrnky"/>
        <w:rFonts w:cs="Arial"/>
        <w:color w:val="003C69"/>
        <w:sz w:val="16"/>
      </w:rPr>
      <w:instrText xml:space="preserve"> NUMPAGES </w:instrText>
    </w:r>
    <w:r w:rsidRPr="004B331E">
      <w:rPr>
        <w:rStyle w:val="slostrnky"/>
        <w:rFonts w:cs="Arial"/>
        <w:color w:val="003C69"/>
        <w:sz w:val="16"/>
      </w:rPr>
      <w:fldChar w:fldCharType="separate"/>
    </w:r>
    <w:r w:rsidR="00A10179">
      <w:rPr>
        <w:rStyle w:val="slostrnky"/>
        <w:rFonts w:cs="Arial"/>
        <w:noProof/>
        <w:color w:val="003C69"/>
        <w:sz w:val="16"/>
      </w:rPr>
      <w:t>14</w:t>
    </w:r>
    <w:r w:rsidRPr="004B331E">
      <w:rPr>
        <w:rStyle w:val="slostrnky"/>
        <w:rFonts w:cs="Arial"/>
        <w:color w:val="003C69"/>
        <w:sz w:val="16"/>
      </w:rPr>
      <w:fldChar w:fldCharType="end"/>
    </w:r>
    <w:r w:rsidRPr="004B331E">
      <w:rPr>
        <w:rStyle w:val="slostrnky"/>
        <w:rFonts w:cs="Arial"/>
        <w:color w:val="003C69"/>
        <w:sz w:val="16"/>
      </w:rPr>
      <w:tab/>
    </w:r>
  </w:p>
  <w:p w14:paraId="3DF81DA4" w14:textId="27B45926" w:rsidR="0029653C" w:rsidRDefault="0029653C" w:rsidP="00DE3436">
    <w:pPr>
      <w:pStyle w:val="Zpat"/>
      <w:tabs>
        <w:tab w:val="clear" w:pos="4536"/>
        <w:tab w:val="clear" w:pos="9072"/>
        <w:tab w:val="center" w:pos="180"/>
        <w:tab w:val="left" w:pos="3060"/>
      </w:tabs>
      <w:ind w:left="-28" w:right="4140" w:hanging="539"/>
      <w:rPr>
        <w:rStyle w:val="slostrnky"/>
        <w:rFonts w:cs="Arial"/>
        <w:color w:val="003C69"/>
        <w:sz w:val="16"/>
      </w:rPr>
    </w:pPr>
  </w:p>
  <w:p w14:paraId="4367ED6E" w14:textId="01F794AB" w:rsidR="004D6021" w:rsidRDefault="0029653C" w:rsidP="00DE3436">
    <w:pPr>
      <w:pStyle w:val="Zpat"/>
      <w:tabs>
        <w:tab w:val="clear" w:pos="4536"/>
        <w:tab w:val="clear" w:pos="9072"/>
        <w:tab w:val="center" w:pos="180"/>
        <w:tab w:val="left" w:pos="3060"/>
      </w:tabs>
      <w:ind w:left="-28" w:right="4140" w:hanging="539"/>
      <w:rPr>
        <w:rStyle w:val="slostrnky"/>
        <w:rFonts w:cs="Arial"/>
        <w:b/>
        <w:color w:val="003C69"/>
        <w:sz w:val="16"/>
      </w:rPr>
    </w:pPr>
    <w:r>
      <w:rPr>
        <w:rStyle w:val="slostrnky"/>
        <w:rFonts w:cs="Arial"/>
        <w:b/>
        <w:color w:val="003C69"/>
        <w:sz w:val="16"/>
      </w:rPr>
      <w:tab/>
    </w:r>
  </w:p>
  <w:p w14:paraId="690EAE7C" w14:textId="77777777" w:rsidR="00060A3B" w:rsidRDefault="00060A3B" w:rsidP="00DE3436">
    <w:pPr>
      <w:pStyle w:val="Zpat"/>
      <w:tabs>
        <w:tab w:val="clear" w:pos="4536"/>
        <w:tab w:val="clear" w:pos="9072"/>
        <w:tab w:val="center" w:pos="180"/>
        <w:tab w:val="left" w:pos="3060"/>
      </w:tabs>
      <w:ind w:left="-28" w:right="4140" w:hanging="539"/>
      <w:rPr>
        <w:rStyle w:val="slostrnky"/>
        <w:rFonts w:cs="Arial"/>
        <w:b/>
        <w:color w:val="003C69"/>
        <w:sz w:val="16"/>
      </w:rPr>
    </w:pPr>
  </w:p>
  <w:p w14:paraId="49963456" w14:textId="2262ACC6" w:rsidR="00060A3B" w:rsidRPr="00B82413" w:rsidRDefault="00060A3B" w:rsidP="00DE3436">
    <w:pPr>
      <w:pStyle w:val="Zpat"/>
      <w:tabs>
        <w:tab w:val="clear" w:pos="4536"/>
        <w:tab w:val="clear" w:pos="9072"/>
        <w:tab w:val="center" w:pos="180"/>
        <w:tab w:val="left" w:pos="3060"/>
      </w:tabs>
      <w:ind w:left="-28" w:right="4140" w:hanging="539"/>
      <w:rPr>
        <w:rFonts w:cs="Arial"/>
        <w:b/>
        <w:color w:val="003C69"/>
        <w:sz w:val="16"/>
      </w:rPr>
    </w:pPr>
    <w:r>
      <w:rPr>
        <w:rStyle w:val="slostrnky"/>
        <w:rFonts w:cs="Arial"/>
        <w:b/>
        <w:color w:val="003C69"/>
        <w:sz w:val="16"/>
      </w:rPr>
      <w:tab/>
    </w:r>
    <w:r w:rsidRPr="00B82413">
      <w:rPr>
        <w:rStyle w:val="slostrnky"/>
        <w:rFonts w:cs="Arial"/>
        <w:b/>
        <w:color w:val="003C69"/>
        <w:sz w:val="16"/>
      </w:rPr>
      <w:t xml:space="preserve">Smlouva </w:t>
    </w:r>
    <w:r>
      <w:rPr>
        <w:rStyle w:val="slostrnky"/>
        <w:rFonts w:cs="Arial"/>
        <w:b/>
        <w:color w:val="003C69"/>
        <w:sz w:val="16"/>
      </w:rPr>
      <w:t>o poskytování služeb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62FD5" w14:textId="77777777" w:rsidR="00E32098" w:rsidRDefault="00E32098">
      <w:r>
        <w:separator/>
      </w:r>
    </w:p>
  </w:footnote>
  <w:footnote w:type="continuationSeparator" w:id="0">
    <w:p w14:paraId="5A795A0B" w14:textId="77777777" w:rsidR="00E32098" w:rsidRDefault="00E32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12518" w14:textId="77777777" w:rsidR="004D6021" w:rsidRPr="00154FA5" w:rsidRDefault="004D6021" w:rsidP="00B82413">
    <w:pPr>
      <w:pStyle w:val="Zhlav"/>
      <w:tabs>
        <w:tab w:val="clear" w:pos="4536"/>
        <w:tab w:val="clear" w:pos="9072"/>
        <w:tab w:val="left" w:pos="3015"/>
      </w:tabs>
      <w:rPr>
        <w:rFonts w:cs="Arial"/>
        <w:b/>
        <w:noProof/>
        <w:color w:val="003C69"/>
      </w:rPr>
    </w:pPr>
    <w:r>
      <w:rPr>
        <w:rFonts w:cs="Arial"/>
        <w:b/>
        <w:noProof/>
        <w:color w:val="003C69"/>
      </w:rPr>
      <mc:AlternateContent>
        <mc:Choice Requires="wps">
          <w:drawing>
            <wp:anchor distT="0" distB="0" distL="114300" distR="114300" simplePos="0" relativeHeight="251657216" behindDoc="0" locked="0" layoutInCell="1" allowOverlap="1" wp14:anchorId="41F14695" wp14:editId="605412A7">
              <wp:simplePos x="0" y="0"/>
              <wp:positionH relativeFrom="column">
                <wp:posOffset>1682115</wp:posOffset>
              </wp:positionH>
              <wp:positionV relativeFrom="paragraph">
                <wp:posOffset>-18415</wp:posOffset>
              </wp:positionV>
              <wp:extent cx="4889500" cy="375285"/>
              <wp:effectExtent l="0" t="0" r="0" b="571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0"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567CA" w14:textId="14118405" w:rsidR="004D6021" w:rsidRPr="000F2BF5" w:rsidRDefault="004D6021" w:rsidP="001B7F9F">
                          <w:pPr>
                            <w:ind w:right="16"/>
                            <w:jc w:val="right"/>
                            <w:rPr>
                              <w:b/>
                              <w:color w:val="00ADD0"/>
                              <w:sz w:val="40"/>
                              <w:szCs w:val="40"/>
                            </w:rPr>
                          </w:pPr>
                          <w:r>
                            <w:rPr>
                              <w:b/>
                              <w:color w:val="00ADD0"/>
                              <w:sz w:val="40"/>
                              <w:szCs w:val="40"/>
                            </w:rPr>
                            <w:t xml:space="preserve">     </w:t>
                          </w:r>
                          <w:r w:rsidR="00A10179">
                            <w:rPr>
                              <w:b/>
                              <w:color w:val="00ADD0"/>
                              <w:sz w:val="40"/>
                              <w:szCs w:val="40"/>
                            </w:rPr>
                            <w:t>Smlouva</w:t>
                          </w:r>
                          <w:r w:rsidR="005A6D80">
                            <w:rPr>
                              <w:b/>
                              <w:color w:val="00ADD0"/>
                              <w:sz w:val="40"/>
                              <w:szCs w:val="4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F14695" id="_x0000_t202" coordsize="21600,21600" o:spt="202" path="m,l,21600r21600,l21600,xe">
              <v:stroke joinstyle="miter"/>
              <v:path gradientshapeok="t" o:connecttype="rect"/>
            </v:shapetype>
            <v:shape id="Text Box 6" o:spid="_x0000_s1026" type="#_x0000_t202" style="position:absolute;margin-left:132.45pt;margin-top:-1.45pt;width:385pt;height:2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" filled="f" stroked="f">
              <v:textbox>
                <w:txbxContent>
                  <w:p w14:paraId="7F4567CA" w14:textId="14118405" w:rsidR="004D6021" w:rsidRPr="000F2BF5" w:rsidRDefault="004D6021" w:rsidP="001B7F9F">
                    <w:pPr>
                      <w:ind w:right="16"/>
                      <w:jc w:val="right"/>
                      <w:rPr>
                        <w:b/>
                        <w:color w:val="00ADD0"/>
                        <w:sz w:val="40"/>
                        <w:szCs w:val="40"/>
                      </w:rPr>
                    </w:pPr>
                    <w:r>
                      <w:rPr>
                        <w:b/>
                        <w:color w:val="00ADD0"/>
                        <w:sz w:val="40"/>
                        <w:szCs w:val="40"/>
                      </w:rPr>
                      <w:t xml:space="preserve">     </w:t>
                    </w:r>
                    <w:r w:rsidR="00A10179">
                      <w:rPr>
                        <w:b/>
                        <w:color w:val="00ADD0"/>
                        <w:sz w:val="40"/>
                        <w:szCs w:val="40"/>
                      </w:rPr>
                      <w:t>Smlouva</w:t>
                    </w:r>
                    <w:r w:rsidR="005A6D80">
                      <w:rPr>
                        <w:b/>
                        <w:color w:val="00ADD0"/>
                        <w:sz w:val="40"/>
                        <w:szCs w:val="40"/>
                      </w:rPr>
                      <w:t xml:space="preserve"> </w:t>
                    </w:r>
                  </w:p>
                </w:txbxContent>
              </v:textbox>
            </v:shape>
          </w:pict>
        </mc:Fallback>
      </mc:AlternateContent>
    </w:r>
    <w:r w:rsidRPr="00154FA5">
      <w:rPr>
        <w:rFonts w:cs="Arial"/>
        <w:b/>
        <w:noProof/>
        <w:color w:val="003C69"/>
      </w:rPr>
      <w:t>Statutární</w:t>
    </w:r>
    <w:r w:rsidRPr="00154FA5">
      <w:rPr>
        <w:rFonts w:cs="Arial"/>
        <w:b/>
      </w:rPr>
      <w:t xml:space="preserve"> </w:t>
    </w:r>
    <w:r w:rsidRPr="00154FA5">
      <w:rPr>
        <w:rFonts w:cs="Arial"/>
        <w:b/>
        <w:noProof/>
        <w:color w:val="003C69"/>
      </w:rPr>
      <w:t>město Ostrava</w:t>
    </w:r>
  </w:p>
  <w:p w14:paraId="5AF8CEE0" w14:textId="77777777" w:rsidR="004D6021" w:rsidRPr="00154FA5" w:rsidRDefault="004D6021" w:rsidP="00B82413">
    <w:pPr>
      <w:pStyle w:val="Zhlav"/>
      <w:tabs>
        <w:tab w:val="clear" w:pos="4536"/>
        <w:tab w:val="clear" w:pos="9072"/>
      </w:tabs>
      <w:spacing w:after="120"/>
      <w:rPr>
        <w:rFonts w:cs="Arial"/>
        <w:noProof/>
        <w:color w:val="003C69"/>
      </w:rPr>
    </w:pPr>
    <w:r w:rsidRPr="00154FA5">
      <w:rPr>
        <w:rFonts w:cs="Arial"/>
        <w:noProof/>
        <w:color w:val="003C69"/>
      </w:rPr>
      <w:t xml:space="preserve">magistrát </w:t>
    </w:r>
  </w:p>
  <w:p w14:paraId="16255A51" w14:textId="77777777" w:rsidR="004D6021" w:rsidRPr="00B82413" w:rsidRDefault="004D6021" w:rsidP="00B8241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5AA444A"/>
    <w:lvl w:ilvl="0">
      <w:start w:val="1"/>
      <w:numFmt w:val="bullet"/>
      <w:pStyle w:val="Seznamsodrkami"/>
      <w:lvlText w:val=""/>
      <w:lvlJc w:val="left"/>
      <w:pPr>
        <w:tabs>
          <w:tab w:val="num" w:pos="397"/>
        </w:tabs>
        <w:ind w:left="397" w:hanging="397"/>
      </w:pPr>
      <w:rPr>
        <w:rFonts w:ascii="Symbol" w:hAnsi="Symbol" w:hint="default"/>
        <w:color w:val="00A4E8"/>
        <w:sz w:val="20"/>
        <w:szCs w:val="20"/>
      </w:rPr>
    </w:lvl>
  </w:abstractNum>
  <w:abstractNum w:abstractNumId="1" w15:restartNumberingAfterBreak="0">
    <w:nsid w:val="00000002"/>
    <w:multiLevelType w:val="singleLevel"/>
    <w:tmpl w:val="00000002"/>
    <w:name w:val="WW8Num2"/>
    <w:lvl w:ilvl="0">
      <w:start w:val="2"/>
      <w:numFmt w:val="decimal"/>
      <w:lvlText w:val="%1."/>
      <w:lvlJc w:val="left"/>
      <w:pPr>
        <w:tabs>
          <w:tab w:val="num" w:pos="420"/>
        </w:tabs>
        <w:ind w:left="420" w:hanging="420"/>
      </w:pPr>
    </w:lvl>
  </w:abstractNum>
  <w:abstractNum w:abstractNumId="2" w15:restartNumberingAfterBreak="0">
    <w:nsid w:val="00000003"/>
    <w:multiLevelType w:val="singleLevel"/>
    <w:tmpl w:val="00000003"/>
    <w:name w:val="WW8Num3"/>
    <w:lvl w:ilvl="0">
      <w:start w:val="1"/>
      <w:numFmt w:val="decimal"/>
      <w:lvlText w:val="%1."/>
      <w:lvlJc w:val="left"/>
      <w:pPr>
        <w:tabs>
          <w:tab w:val="num" w:pos="644"/>
        </w:tabs>
        <w:ind w:left="644" w:hanging="360"/>
      </w:pPr>
      <w:rPr>
        <w:b w:val="0"/>
      </w:rPr>
    </w:lvl>
  </w:abstractNum>
  <w:abstractNum w:abstractNumId="3" w15:restartNumberingAfterBreak="0">
    <w:nsid w:val="00000004"/>
    <w:multiLevelType w:val="singleLevel"/>
    <w:tmpl w:val="E95E6D30"/>
    <w:name w:val="WW8Num4"/>
    <w:lvl w:ilvl="0">
      <w:start w:val="1"/>
      <w:numFmt w:val="decimal"/>
      <w:lvlText w:val="%1."/>
      <w:lvlJc w:val="left"/>
      <w:pPr>
        <w:tabs>
          <w:tab w:val="num" w:pos="360"/>
        </w:tabs>
        <w:ind w:left="360" w:hanging="360"/>
      </w:pPr>
      <w:rPr>
        <w:b/>
      </w:r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020F326A"/>
    <w:multiLevelType w:val="hybridMultilevel"/>
    <w:tmpl w:val="B27CD19C"/>
    <w:lvl w:ilvl="0" w:tplc="9B7C65B8">
      <w:start w:val="1"/>
      <w:numFmt w:val="bullet"/>
      <w:lvlText w:val="-"/>
      <w:lvlJc w:val="left"/>
      <w:pPr>
        <w:ind w:left="1440" w:hanging="360"/>
      </w:pPr>
      <w:rPr>
        <w:rFonts w:ascii="Arial" w:eastAsia="Times New Roman" w:hAnsi="Arial" w:cs="Arial" w:hint="default"/>
      </w:rPr>
    </w:lvl>
    <w:lvl w:ilvl="1" w:tplc="50BEDAC8">
      <w:start w:val="1"/>
      <w:numFmt w:val="lowerLetter"/>
      <w:lvlText w:val="%2."/>
      <w:lvlJc w:val="left"/>
      <w:pPr>
        <w:ind w:left="2160" w:hanging="360"/>
      </w:pPr>
    </w:lvl>
    <w:lvl w:ilvl="2" w:tplc="B9B0282A" w:tentative="1">
      <w:start w:val="1"/>
      <w:numFmt w:val="lowerRoman"/>
      <w:lvlText w:val="%3."/>
      <w:lvlJc w:val="right"/>
      <w:pPr>
        <w:ind w:left="2880" w:hanging="180"/>
      </w:pPr>
    </w:lvl>
    <w:lvl w:ilvl="3" w:tplc="1D941696" w:tentative="1">
      <w:start w:val="1"/>
      <w:numFmt w:val="decimal"/>
      <w:lvlText w:val="%4."/>
      <w:lvlJc w:val="left"/>
      <w:pPr>
        <w:ind w:left="3600" w:hanging="360"/>
      </w:pPr>
    </w:lvl>
    <w:lvl w:ilvl="4" w:tplc="E24064D6" w:tentative="1">
      <w:start w:val="1"/>
      <w:numFmt w:val="lowerLetter"/>
      <w:lvlText w:val="%5."/>
      <w:lvlJc w:val="left"/>
      <w:pPr>
        <w:ind w:left="4320" w:hanging="360"/>
      </w:pPr>
    </w:lvl>
    <w:lvl w:ilvl="5" w:tplc="F2D455DA" w:tentative="1">
      <w:start w:val="1"/>
      <w:numFmt w:val="lowerRoman"/>
      <w:lvlText w:val="%6."/>
      <w:lvlJc w:val="right"/>
      <w:pPr>
        <w:ind w:left="5040" w:hanging="180"/>
      </w:pPr>
    </w:lvl>
    <w:lvl w:ilvl="6" w:tplc="164CBCFA" w:tentative="1">
      <w:start w:val="1"/>
      <w:numFmt w:val="decimal"/>
      <w:lvlText w:val="%7."/>
      <w:lvlJc w:val="left"/>
      <w:pPr>
        <w:ind w:left="5760" w:hanging="360"/>
      </w:pPr>
    </w:lvl>
    <w:lvl w:ilvl="7" w:tplc="3BE2BB7E" w:tentative="1">
      <w:start w:val="1"/>
      <w:numFmt w:val="lowerLetter"/>
      <w:lvlText w:val="%8."/>
      <w:lvlJc w:val="left"/>
      <w:pPr>
        <w:ind w:left="6480" w:hanging="360"/>
      </w:pPr>
    </w:lvl>
    <w:lvl w:ilvl="8" w:tplc="80E69CA0" w:tentative="1">
      <w:start w:val="1"/>
      <w:numFmt w:val="lowerRoman"/>
      <w:lvlText w:val="%9."/>
      <w:lvlJc w:val="right"/>
      <w:pPr>
        <w:ind w:left="7200" w:hanging="180"/>
      </w:pPr>
    </w:lvl>
  </w:abstractNum>
  <w:abstractNum w:abstractNumId="6" w15:restartNumberingAfterBreak="0">
    <w:nsid w:val="03700DAB"/>
    <w:multiLevelType w:val="multilevel"/>
    <w:tmpl w:val="13A4CB26"/>
    <w:lvl w:ilvl="0">
      <w:start w:val="1"/>
      <w:numFmt w:val="upperRoman"/>
      <w:lvlText w:val="%1."/>
      <w:lvlJc w:val="right"/>
      <w:pPr>
        <w:ind w:left="720" w:hanging="360"/>
      </w:pPr>
      <w:rPr>
        <w:rFonts w:hint="default"/>
        <w:b/>
        <w:i w:val="0"/>
        <w:sz w:val="24"/>
      </w:rPr>
    </w:lvl>
    <w:lvl w:ilvl="1">
      <w:start w:val="1"/>
      <w:numFmt w:val="decimal"/>
      <w:lvlText w:val="%2."/>
      <w:lvlJc w:val="left"/>
      <w:pPr>
        <w:tabs>
          <w:tab w:val="num" w:pos="1065"/>
        </w:tabs>
        <w:ind w:left="1065" w:hanging="705"/>
      </w:pPr>
      <w:rPr>
        <w:rFonts w:hint="default"/>
        <w:b/>
        <w:i w:val="0"/>
        <w:color w:val="auto"/>
        <w:sz w:val="22"/>
      </w:rPr>
    </w:lvl>
    <w:lvl w:ilvl="2">
      <w:start w:val="1"/>
      <w:numFmt w:val="decimal"/>
      <w:lvlText w:val="1.%3."/>
      <w:lvlJc w:val="left"/>
      <w:pPr>
        <w:tabs>
          <w:tab w:val="num" w:pos="1080"/>
        </w:tabs>
        <w:ind w:left="1080" w:hanging="720"/>
      </w:pPr>
      <w:rPr>
        <w:rFonts w:hint="default"/>
        <w:b w:val="0"/>
        <w:i w:val="0"/>
        <w:color w:val="auto"/>
        <w:sz w:val="22"/>
      </w:rPr>
    </w:lvl>
    <w:lvl w:ilvl="3">
      <w:start w:val="1"/>
      <w:numFmt w:val="decimal"/>
      <w:isLgl/>
      <w:lvlText w:val="%1.%2.%3.%4."/>
      <w:lvlJc w:val="left"/>
      <w:pPr>
        <w:tabs>
          <w:tab w:val="num" w:pos="1080"/>
        </w:tabs>
        <w:ind w:left="1080" w:hanging="720"/>
      </w:pPr>
      <w:rPr>
        <w:rFonts w:hint="default"/>
        <w:b w:val="0"/>
        <w:i w:val="0"/>
        <w:color w:val="auto"/>
        <w:sz w:val="22"/>
      </w:rPr>
    </w:lvl>
    <w:lvl w:ilvl="4">
      <w:start w:val="1"/>
      <w:numFmt w:val="decimal"/>
      <w:isLgl/>
      <w:lvlText w:val="%1.%2.%3.%4.%5."/>
      <w:lvlJc w:val="left"/>
      <w:pPr>
        <w:tabs>
          <w:tab w:val="num" w:pos="1440"/>
        </w:tabs>
        <w:ind w:left="1440" w:hanging="1080"/>
      </w:pPr>
      <w:rPr>
        <w:rFonts w:hint="default"/>
        <w:b w:val="0"/>
        <w:i w:val="0"/>
        <w:color w:val="auto"/>
        <w:sz w:val="22"/>
      </w:rPr>
    </w:lvl>
    <w:lvl w:ilvl="5">
      <w:start w:val="1"/>
      <w:numFmt w:val="decimal"/>
      <w:isLgl/>
      <w:lvlText w:val="%1.%2.%3.%4.%5.%6."/>
      <w:lvlJc w:val="left"/>
      <w:pPr>
        <w:tabs>
          <w:tab w:val="num" w:pos="1440"/>
        </w:tabs>
        <w:ind w:left="1440" w:hanging="1080"/>
      </w:pPr>
      <w:rPr>
        <w:rFonts w:hint="default"/>
        <w:b w:val="0"/>
        <w:i w:val="0"/>
        <w:color w:val="auto"/>
        <w:sz w:val="22"/>
      </w:rPr>
    </w:lvl>
    <w:lvl w:ilvl="6">
      <w:start w:val="1"/>
      <w:numFmt w:val="decimal"/>
      <w:isLgl/>
      <w:lvlText w:val="%1.%2.%3.%4.%5.%6.%7."/>
      <w:lvlJc w:val="left"/>
      <w:pPr>
        <w:tabs>
          <w:tab w:val="num" w:pos="1800"/>
        </w:tabs>
        <w:ind w:left="1800" w:hanging="1440"/>
      </w:pPr>
      <w:rPr>
        <w:rFonts w:hint="default"/>
        <w:color w:val="auto"/>
      </w:rPr>
    </w:lvl>
    <w:lvl w:ilvl="7">
      <w:start w:val="1"/>
      <w:numFmt w:val="decimal"/>
      <w:isLgl/>
      <w:lvlText w:val="%1.%2.%3.%4.%5.%6.%7.%8."/>
      <w:lvlJc w:val="left"/>
      <w:pPr>
        <w:tabs>
          <w:tab w:val="num" w:pos="1800"/>
        </w:tabs>
        <w:ind w:left="1800" w:hanging="1440"/>
      </w:pPr>
      <w:rPr>
        <w:rFonts w:hint="default"/>
        <w:color w:val="auto"/>
      </w:rPr>
    </w:lvl>
    <w:lvl w:ilvl="8">
      <w:start w:val="1"/>
      <w:numFmt w:val="decimal"/>
      <w:isLgl/>
      <w:lvlText w:val="%1.%2.%3.%4.%5.%6.%7.%8.%9."/>
      <w:lvlJc w:val="left"/>
      <w:pPr>
        <w:tabs>
          <w:tab w:val="num" w:pos="2160"/>
        </w:tabs>
        <w:ind w:left="2160" w:hanging="1800"/>
      </w:pPr>
      <w:rPr>
        <w:rFonts w:hint="default"/>
        <w:color w:val="auto"/>
      </w:rPr>
    </w:lvl>
  </w:abstractNum>
  <w:abstractNum w:abstractNumId="7" w15:restartNumberingAfterBreak="0">
    <w:nsid w:val="07A913FF"/>
    <w:multiLevelType w:val="hybridMultilevel"/>
    <w:tmpl w:val="8480BF94"/>
    <w:lvl w:ilvl="0" w:tplc="04050001">
      <w:start w:val="1"/>
      <w:numFmt w:val="bullet"/>
      <w:lvlText w:val=""/>
      <w:lvlJc w:val="left"/>
      <w:pPr>
        <w:ind w:left="1494" w:hanging="360"/>
      </w:pPr>
      <w:rPr>
        <w:rFonts w:ascii="Symbol" w:hAnsi="Symbol" w:hint="default"/>
      </w:rPr>
    </w:lvl>
    <w:lvl w:ilvl="1" w:tplc="B928A204">
      <w:start w:val="4"/>
      <w:numFmt w:val="bullet"/>
      <w:lvlText w:val="•"/>
      <w:lvlJc w:val="left"/>
      <w:pPr>
        <w:ind w:left="2559" w:hanging="705"/>
      </w:pPr>
      <w:rPr>
        <w:rFonts w:ascii="Arial" w:eastAsia="Times New Roman" w:hAnsi="Arial" w:cs="Arial" w:hint="default"/>
      </w:rPr>
    </w:lvl>
    <w:lvl w:ilvl="2" w:tplc="C4687608" w:tentative="1">
      <w:start w:val="1"/>
      <w:numFmt w:val="bullet"/>
      <w:lvlText w:val=""/>
      <w:lvlJc w:val="left"/>
      <w:pPr>
        <w:ind w:left="2934" w:hanging="360"/>
      </w:pPr>
      <w:rPr>
        <w:rFonts w:ascii="Wingdings" w:hAnsi="Wingdings" w:hint="default"/>
      </w:rPr>
    </w:lvl>
    <w:lvl w:ilvl="3" w:tplc="0405000F" w:tentative="1">
      <w:start w:val="1"/>
      <w:numFmt w:val="bullet"/>
      <w:lvlText w:val=""/>
      <w:lvlJc w:val="left"/>
      <w:pPr>
        <w:ind w:left="3654" w:hanging="360"/>
      </w:pPr>
      <w:rPr>
        <w:rFonts w:ascii="Symbol" w:hAnsi="Symbol" w:hint="default"/>
      </w:rPr>
    </w:lvl>
    <w:lvl w:ilvl="4" w:tplc="04050019" w:tentative="1">
      <w:start w:val="1"/>
      <w:numFmt w:val="bullet"/>
      <w:lvlText w:val="o"/>
      <w:lvlJc w:val="left"/>
      <w:pPr>
        <w:ind w:left="4374" w:hanging="360"/>
      </w:pPr>
      <w:rPr>
        <w:rFonts w:ascii="Courier New" w:hAnsi="Courier New" w:cs="Courier New" w:hint="default"/>
      </w:rPr>
    </w:lvl>
    <w:lvl w:ilvl="5" w:tplc="0405001B" w:tentative="1">
      <w:start w:val="1"/>
      <w:numFmt w:val="bullet"/>
      <w:lvlText w:val=""/>
      <w:lvlJc w:val="left"/>
      <w:pPr>
        <w:ind w:left="5094" w:hanging="360"/>
      </w:pPr>
      <w:rPr>
        <w:rFonts w:ascii="Wingdings" w:hAnsi="Wingdings" w:hint="default"/>
      </w:rPr>
    </w:lvl>
    <w:lvl w:ilvl="6" w:tplc="0405000F" w:tentative="1">
      <w:start w:val="1"/>
      <w:numFmt w:val="bullet"/>
      <w:lvlText w:val=""/>
      <w:lvlJc w:val="left"/>
      <w:pPr>
        <w:ind w:left="5814" w:hanging="360"/>
      </w:pPr>
      <w:rPr>
        <w:rFonts w:ascii="Symbol" w:hAnsi="Symbol" w:hint="default"/>
      </w:rPr>
    </w:lvl>
    <w:lvl w:ilvl="7" w:tplc="04050019" w:tentative="1">
      <w:start w:val="1"/>
      <w:numFmt w:val="bullet"/>
      <w:lvlText w:val="o"/>
      <w:lvlJc w:val="left"/>
      <w:pPr>
        <w:ind w:left="6534" w:hanging="360"/>
      </w:pPr>
      <w:rPr>
        <w:rFonts w:ascii="Courier New" w:hAnsi="Courier New" w:cs="Courier New" w:hint="default"/>
      </w:rPr>
    </w:lvl>
    <w:lvl w:ilvl="8" w:tplc="0405001B" w:tentative="1">
      <w:start w:val="1"/>
      <w:numFmt w:val="bullet"/>
      <w:lvlText w:val=""/>
      <w:lvlJc w:val="left"/>
      <w:pPr>
        <w:ind w:left="7254" w:hanging="360"/>
      </w:pPr>
      <w:rPr>
        <w:rFonts w:ascii="Wingdings" w:hAnsi="Wingdings" w:hint="default"/>
      </w:rPr>
    </w:lvl>
  </w:abstractNum>
  <w:abstractNum w:abstractNumId="8" w15:restartNumberingAfterBreak="0">
    <w:nsid w:val="0C1C46FC"/>
    <w:multiLevelType w:val="hybridMultilevel"/>
    <w:tmpl w:val="F66AFF5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9" w15:restartNumberingAfterBreak="0">
    <w:nsid w:val="0DC147CB"/>
    <w:multiLevelType w:val="multilevel"/>
    <w:tmpl w:val="178EE0E0"/>
    <w:name w:val="WW8Num31"/>
    <w:lvl w:ilvl="0">
      <w:start w:val="1"/>
      <w:numFmt w:val="upperRoman"/>
      <w:suff w:val="space"/>
      <w:lvlText w:val="%1."/>
      <w:lvlJc w:val="left"/>
      <w:pPr>
        <w:ind w:left="0" w:firstLine="0"/>
      </w:pPr>
      <w:rPr>
        <w:rFonts w:ascii="Arial" w:hAnsi="Arial" w:cs="Times New Roman" w:hint="default"/>
        <w:b/>
        <w:i w:val="0"/>
        <w:sz w:val="24"/>
      </w:rPr>
    </w:lvl>
    <w:lvl w:ilvl="1">
      <w:start w:val="1"/>
      <w:numFmt w:val="decimal"/>
      <w:suff w:val="space"/>
      <w:lvlText w:val="%1.%2."/>
      <w:lvlJc w:val="left"/>
      <w:pPr>
        <w:ind w:left="567" w:hanging="567"/>
      </w:pPr>
      <w:rPr>
        <w:rFonts w:ascii="Arial" w:hAnsi="Arial" w:cs="Times New Roman" w:hint="default"/>
        <w:b w:val="0"/>
        <w:i w:val="0"/>
        <w:sz w:val="22"/>
      </w:rPr>
    </w:lvl>
    <w:lvl w:ilvl="2">
      <w:start w:val="1"/>
      <w:numFmt w:val="decimal"/>
      <w:lvlRestart w:val="0"/>
      <w:suff w:val="space"/>
      <w:lvlText w:val="%1.%2.%3."/>
      <w:lvlJc w:val="left"/>
      <w:pPr>
        <w:ind w:left="1134" w:hanging="567"/>
      </w:pPr>
      <w:rPr>
        <w:rFonts w:ascii="Arial" w:hAnsi="Arial" w:cs="Times New Roman" w:hint="default"/>
        <w:b w:val="0"/>
        <w:i w:val="0"/>
        <w:sz w:val="22"/>
      </w:rPr>
    </w:lvl>
    <w:lvl w:ilvl="3">
      <w:start w:val="1"/>
      <w:numFmt w:val="decimal"/>
      <w:suff w:val="space"/>
      <w:lvlText w:val="%1.%2.%3.%4."/>
      <w:lvlJc w:val="left"/>
      <w:pPr>
        <w:ind w:left="1701" w:hanging="567"/>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 w15:restartNumberingAfterBreak="0">
    <w:nsid w:val="0F8A45EE"/>
    <w:multiLevelType w:val="hybridMultilevel"/>
    <w:tmpl w:val="A86CE132"/>
    <w:lvl w:ilvl="0" w:tplc="6AF0E4EC">
      <w:numFmt w:val="bullet"/>
      <w:lvlText w:val="-"/>
      <w:lvlJc w:val="left"/>
      <w:pPr>
        <w:ind w:left="1494" w:hanging="360"/>
      </w:pPr>
      <w:rPr>
        <w:rFonts w:ascii="Arial" w:eastAsia="Times New Roman" w:hAnsi="Arial" w:cs="Arial" w:hint="default"/>
      </w:rPr>
    </w:lvl>
    <w:lvl w:ilvl="1" w:tplc="B928A204">
      <w:start w:val="4"/>
      <w:numFmt w:val="bullet"/>
      <w:lvlText w:val="•"/>
      <w:lvlJc w:val="left"/>
      <w:pPr>
        <w:ind w:left="2559" w:hanging="705"/>
      </w:pPr>
      <w:rPr>
        <w:rFonts w:ascii="Arial" w:eastAsia="Times New Roman" w:hAnsi="Arial" w:cs="Arial" w:hint="default"/>
      </w:rPr>
    </w:lvl>
    <w:lvl w:ilvl="2" w:tplc="C4687608" w:tentative="1">
      <w:start w:val="1"/>
      <w:numFmt w:val="bullet"/>
      <w:lvlText w:val=""/>
      <w:lvlJc w:val="left"/>
      <w:pPr>
        <w:ind w:left="2934" w:hanging="360"/>
      </w:pPr>
      <w:rPr>
        <w:rFonts w:ascii="Wingdings" w:hAnsi="Wingdings" w:hint="default"/>
      </w:rPr>
    </w:lvl>
    <w:lvl w:ilvl="3" w:tplc="0405000F" w:tentative="1">
      <w:start w:val="1"/>
      <w:numFmt w:val="bullet"/>
      <w:lvlText w:val=""/>
      <w:lvlJc w:val="left"/>
      <w:pPr>
        <w:ind w:left="3654" w:hanging="360"/>
      </w:pPr>
      <w:rPr>
        <w:rFonts w:ascii="Symbol" w:hAnsi="Symbol" w:hint="default"/>
      </w:rPr>
    </w:lvl>
    <w:lvl w:ilvl="4" w:tplc="04050019" w:tentative="1">
      <w:start w:val="1"/>
      <w:numFmt w:val="bullet"/>
      <w:lvlText w:val="o"/>
      <w:lvlJc w:val="left"/>
      <w:pPr>
        <w:ind w:left="4374" w:hanging="360"/>
      </w:pPr>
      <w:rPr>
        <w:rFonts w:ascii="Courier New" w:hAnsi="Courier New" w:cs="Courier New" w:hint="default"/>
      </w:rPr>
    </w:lvl>
    <w:lvl w:ilvl="5" w:tplc="0405001B" w:tentative="1">
      <w:start w:val="1"/>
      <w:numFmt w:val="bullet"/>
      <w:lvlText w:val=""/>
      <w:lvlJc w:val="left"/>
      <w:pPr>
        <w:ind w:left="5094" w:hanging="360"/>
      </w:pPr>
      <w:rPr>
        <w:rFonts w:ascii="Wingdings" w:hAnsi="Wingdings" w:hint="default"/>
      </w:rPr>
    </w:lvl>
    <w:lvl w:ilvl="6" w:tplc="0405000F" w:tentative="1">
      <w:start w:val="1"/>
      <w:numFmt w:val="bullet"/>
      <w:lvlText w:val=""/>
      <w:lvlJc w:val="left"/>
      <w:pPr>
        <w:ind w:left="5814" w:hanging="360"/>
      </w:pPr>
      <w:rPr>
        <w:rFonts w:ascii="Symbol" w:hAnsi="Symbol" w:hint="default"/>
      </w:rPr>
    </w:lvl>
    <w:lvl w:ilvl="7" w:tplc="04050019" w:tentative="1">
      <w:start w:val="1"/>
      <w:numFmt w:val="bullet"/>
      <w:lvlText w:val="o"/>
      <w:lvlJc w:val="left"/>
      <w:pPr>
        <w:ind w:left="6534" w:hanging="360"/>
      </w:pPr>
      <w:rPr>
        <w:rFonts w:ascii="Courier New" w:hAnsi="Courier New" w:cs="Courier New" w:hint="default"/>
      </w:rPr>
    </w:lvl>
    <w:lvl w:ilvl="8" w:tplc="0405001B" w:tentative="1">
      <w:start w:val="1"/>
      <w:numFmt w:val="bullet"/>
      <w:lvlText w:val=""/>
      <w:lvlJc w:val="left"/>
      <w:pPr>
        <w:ind w:left="7254" w:hanging="360"/>
      </w:pPr>
      <w:rPr>
        <w:rFonts w:ascii="Wingdings" w:hAnsi="Wingdings" w:hint="default"/>
      </w:rPr>
    </w:lvl>
  </w:abstractNum>
  <w:abstractNum w:abstractNumId="11" w15:restartNumberingAfterBreak="0">
    <w:nsid w:val="14390598"/>
    <w:multiLevelType w:val="multilevel"/>
    <w:tmpl w:val="4EA22A44"/>
    <w:lvl w:ilvl="0">
      <w:start w:val="3"/>
      <w:numFmt w:val="upperRoman"/>
      <w:suff w:val="space"/>
      <w:lvlText w:val="%1."/>
      <w:lvlJc w:val="left"/>
      <w:pPr>
        <w:ind w:left="0" w:firstLine="0"/>
      </w:pPr>
      <w:rPr>
        <w:rFonts w:ascii="Arial" w:hAnsi="Arial" w:hint="default"/>
        <w:b/>
        <w:i w:val="0"/>
        <w:sz w:val="24"/>
      </w:rPr>
    </w:lvl>
    <w:lvl w:ilvl="1">
      <w:start w:val="1"/>
      <w:numFmt w:val="decimal"/>
      <w:lvlText w:val="%2."/>
      <w:lvlJc w:val="left"/>
      <w:pPr>
        <w:ind w:left="567" w:hanging="567"/>
      </w:pPr>
      <w:rPr>
        <w:rFonts w:ascii="Arial" w:hAnsi="Arial" w:hint="default"/>
        <w:b/>
        <w:i w:val="0"/>
        <w:sz w:val="22"/>
      </w:rPr>
    </w:lvl>
    <w:lvl w:ilvl="2">
      <w:start w:val="1"/>
      <w:numFmt w:val="lowerLetter"/>
      <w:lvlText w:val="%3)"/>
      <w:lvlJc w:val="left"/>
      <w:pPr>
        <w:ind w:left="1134" w:hanging="567"/>
      </w:pPr>
      <w:rPr>
        <w:rFonts w:hint="default"/>
        <w:b w:val="0"/>
        <w:i w:val="0"/>
        <w:sz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144C4B40"/>
    <w:multiLevelType w:val="hybridMultilevel"/>
    <w:tmpl w:val="2D24352E"/>
    <w:lvl w:ilvl="0" w:tplc="CDCCCA5E">
      <w:start w:val="1"/>
      <w:numFmt w:val="decimal"/>
      <w:lvlText w:val="%1."/>
      <w:lvlJc w:val="left"/>
      <w:pPr>
        <w:tabs>
          <w:tab w:val="num" w:pos="360"/>
        </w:tabs>
        <w:ind w:left="360" w:hanging="360"/>
      </w:pPr>
      <w:rPr>
        <w:rFonts w:hint="default"/>
        <w:b w:val="0"/>
      </w:rPr>
    </w:lvl>
    <w:lvl w:ilvl="1" w:tplc="04050017">
      <w:start w:val="1"/>
      <w:numFmt w:val="lowerLetter"/>
      <w:lvlText w:val="%2)"/>
      <w:lvlJc w:val="left"/>
      <w:pPr>
        <w:tabs>
          <w:tab w:val="num" w:pos="1440"/>
        </w:tabs>
        <w:ind w:left="1440" w:hanging="360"/>
      </w:pPr>
    </w:lvl>
    <w:lvl w:ilvl="2" w:tplc="281C3258">
      <w:start w:val="1"/>
      <w:numFmt w:val="decimal"/>
      <w:lvlText w:val="%3)"/>
      <w:lvlJc w:val="left"/>
      <w:pPr>
        <w:ind w:left="2340" w:hanging="360"/>
      </w:pPr>
      <w:rPr>
        <w:rFonts w:ascii="Arial" w:hAnsi="Arial" w:cs="Arial" w:hint="default"/>
        <w:b/>
        <w:sz w:val="22"/>
        <w:szCs w:val="22"/>
      </w:r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3" w15:restartNumberingAfterBreak="0">
    <w:nsid w:val="1A223273"/>
    <w:multiLevelType w:val="hybridMultilevel"/>
    <w:tmpl w:val="2606FB2E"/>
    <w:lvl w:ilvl="0" w:tplc="05BA0ED4">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AF02DB2"/>
    <w:multiLevelType w:val="multilevel"/>
    <w:tmpl w:val="AE14C200"/>
    <w:lvl w:ilvl="0">
      <w:start w:val="3"/>
      <w:numFmt w:val="upperRoman"/>
      <w:suff w:val="space"/>
      <w:lvlText w:val="%1."/>
      <w:lvlJc w:val="left"/>
      <w:pPr>
        <w:ind w:left="0" w:firstLine="0"/>
      </w:pPr>
      <w:rPr>
        <w:rFonts w:ascii="Arial" w:hAnsi="Arial" w:hint="default"/>
        <w:b/>
        <w:i w:val="0"/>
        <w:sz w:val="24"/>
      </w:rPr>
    </w:lvl>
    <w:lvl w:ilvl="1">
      <w:start w:val="1"/>
      <w:numFmt w:val="decimal"/>
      <w:lvlText w:val="%2."/>
      <w:lvlJc w:val="left"/>
      <w:pPr>
        <w:ind w:left="567" w:hanging="567"/>
      </w:pPr>
      <w:rPr>
        <w:rFonts w:ascii="Arial" w:hAnsi="Arial" w:hint="default"/>
        <w:b/>
        <w:i w:val="0"/>
        <w:sz w:val="22"/>
      </w:rPr>
    </w:lvl>
    <w:lvl w:ilvl="2">
      <w:start w:val="1"/>
      <w:numFmt w:val="decimal"/>
      <w:suff w:val="space"/>
      <w:lvlText w:val="%1.%2.%3."/>
      <w:lvlJc w:val="left"/>
      <w:pPr>
        <w:ind w:left="1134" w:hanging="567"/>
      </w:pPr>
      <w:rPr>
        <w:rFonts w:ascii="Arial" w:hAnsi="Arial" w:hint="default"/>
        <w:b w:val="0"/>
        <w:i w:val="0"/>
        <w:sz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2424206D"/>
    <w:multiLevelType w:val="multilevel"/>
    <w:tmpl w:val="5B680C5C"/>
    <w:lvl w:ilvl="0">
      <w:start w:val="3"/>
      <w:numFmt w:val="upperRoman"/>
      <w:suff w:val="space"/>
      <w:lvlText w:val="%1."/>
      <w:lvlJc w:val="left"/>
      <w:pPr>
        <w:ind w:left="0" w:firstLine="0"/>
      </w:pPr>
      <w:rPr>
        <w:rFonts w:ascii="Arial" w:hAnsi="Arial" w:hint="default"/>
        <w:b/>
        <w:i w:val="0"/>
        <w:sz w:val="24"/>
      </w:rPr>
    </w:lvl>
    <w:lvl w:ilvl="1">
      <w:start w:val="1"/>
      <w:numFmt w:val="decimal"/>
      <w:lvlText w:val="%2."/>
      <w:lvlJc w:val="left"/>
      <w:pPr>
        <w:ind w:left="567" w:hanging="567"/>
      </w:pPr>
      <w:rPr>
        <w:rFonts w:ascii="Arial" w:hAnsi="Arial" w:hint="default"/>
        <w:b/>
        <w:i w:val="0"/>
        <w:sz w:val="22"/>
      </w:rPr>
    </w:lvl>
    <w:lvl w:ilvl="2">
      <w:start w:val="1"/>
      <w:numFmt w:val="bullet"/>
      <w:lvlText w:val=""/>
      <w:lvlJc w:val="left"/>
      <w:pPr>
        <w:ind w:left="1418" w:hanging="567"/>
      </w:pPr>
      <w:rPr>
        <w:rFonts w:ascii="Symbol" w:hAnsi="Symbol" w:hint="default"/>
        <w:b w:val="0"/>
        <w:i w:val="0"/>
        <w:sz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2C834EC8"/>
    <w:multiLevelType w:val="multilevel"/>
    <w:tmpl w:val="3938A3C2"/>
    <w:lvl w:ilvl="0">
      <w:start w:val="1"/>
      <w:numFmt w:val="upperRoman"/>
      <w:suff w:val="space"/>
      <w:lvlText w:val="%1."/>
      <w:lvlJc w:val="left"/>
      <w:rPr>
        <w:rFonts w:ascii="Arial" w:hAnsi="Arial" w:cs="Arial" w:hint="default"/>
        <w:b/>
        <w:bCs/>
        <w:i w:val="0"/>
        <w:iCs w:val="0"/>
        <w:sz w:val="24"/>
        <w:szCs w:val="24"/>
      </w:rPr>
    </w:lvl>
    <w:lvl w:ilvl="1">
      <w:start w:val="1"/>
      <w:numFmt w:val="decimal"/>
      <w:lvlText w:val="%2."/>
      <w:lvlJc w:val="left"/>
      <w:pPr>
        <w:ind w:left="567" w:hanging="567"/>
      </w:pPr>
      <w:rPr>
        <w:rFonts w:ascii="Arial" w:hAnsi="Arial" w:cs="Arial" w:hint="default"/>
        <w:b/>
        <w:bCs/>
        <w:i w:val="0"/>
        <w:iCs w:val="0"/>
        <w:sz w:val="22"/>
        <w:szCs w:val="22"/>
      </w:rPr>
    </w:lvl>
    <w:lvl w:ilvl="2">
      <w:start w:val="1"/>
      <w:numFmt w:val="lowerLetter"/>
      <w:lvlText w:val="%3)"/>
      <w:lvlJc w:val="left"/>
      <w:pPr>
        <w:ind w:left="1134" w:hanging="567"/>
      </w:pPr>
      <w:rPr>
        <w:rFonts w:cs="Times New Roman" w:hint="default"/>
        <w:b w:val="0"/>
        <w:bCs w:val="0"/>
        <w:i w:val="0"/>
        <w:iCs w:val="0"/>
        <w:sz w:val="22"/>
        <w:szCs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cs="Arial" w:hint="default"/>
        <w:b w:val="0"/>
        <w:bCs w:val="0"/>
        <w:i w:val="0"/>
        <w:iCs w:val="0"/>
        <w:sz w:val="22"/>
        <w:szCs w:val="22"/>
      </w:rPr>
    </w:lvl>
    <w:lvl w:ilvl="5">
      <w:start w:val="1"/>
      <w:numFmt w:val="decimal"/>
      <w:suff w:val="space"/>
      <w:lvlText w:val="%1.%2.%3.%4.%5.%6."/>
      <w:lvlJc w:val="left"/>
      <w:pPr>
        <w:ind w:left="2835" w:hanging="567"/>
      </w:pPr>
      <w:rPr>
        <w:rFonts w:ascii="Arial" w:hAnsi="Arial" w:cs="Arial" w:hint="default"/>
        <w:b w:val="0"/>
        <w:bCs w:val="0"/>
        <w:i w:val="0"/>
        <w:iCs w:val="0"/>
        <w:sz w:val="22"/>
        <w:szCs w:val="22"/>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7" w15:restartNumberingAfterBreak="0">
    <w:nsid w:val="474C7F0C"/>
    <w:multiLevelType w:val="hybridMultilevel"/>
    <w:tmpl w:val="68F892BC"/>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8" w15:restartNumberingAfterBreak="0">
    <w:nsid w:val="499A5C30"/>
    <w:multiLevelType w:val="hybridMultilevel"/>
    <w:tmpl w:val="8E783B1A"/>
    <w:lvl w:ilvl="0" w:tplc="F45AC614">
      <w:start w:val="1"/>
      <w:numFmt w:val="decimal"/>
      <w:lvlText w:val="%1."/>
      <w:lvlJc w:val="left"/>
      <w:pPr>
        <w:ind w:left="720" w:hanging="360"/>
      </w:pPr>
      <w:rPr>
        <w:b/>
      </w:rPr>
    </w:lvl>
    <w:lvl w:ilvl="1" w:tplc="8274FA4A">
      <w:start w:val="1"/>
      <w:numFmt w:val="lowerLetter"/>
      <w:lvlText w:val="%2)"/>
      <w:lvlJc w:val="left"/>
      <w:pPr>
        <w:ind w:left="1440" w:hanging="360"/>
      </w:pPr>
    </w:lvl>
    <w:lvl w:ilvl="2" w:tplc="9B7C65B8">
      <w:start w:val="1"/>
      <w:numFmt w:val="bullet"/>
      <w:lvlText w:val="-"/>
      <w:lvlJc w:val="left"/>
      <w:pPr>
        <w:ind w:left="2340" w:hanging="360"/>
      </w:pPr>
      <w:rPr>
        <w:rFonts w:ascii="Arial" w:eastAsia="Times New Roman" w:hAnsi="Arial" w:cs="Arial" w:hint="default"/>
      </w:rPr>
    </w:lvl>
    <w:lvl w:ilvl="3" w:tplc="D6226B4C">
      <w:start w:val="1"/>
      <w:numFmt w:val="decimal"/>
      <w:lvlText w:val="%4."/>
      <w:lvlJc w:val="left"/>
      <w:pPr>
        <w:ind w:left="2880" w:hanging="360"/>
      </w:pPr>
    </w:lvl>
    <w:lvl w:ilvl="4" w:tplc="A77827BC" w:tentative="1">
      <w:start w:val="1"/>
      <w:numFmt w:val="lowerLetter"/>
      <w:lvlText w:val="%5."/>
      <w:lvlJc w:val="left"/>
      <w:pPr>
        <w:ind w:left="3600" w:hanging="360"/>
      </w:pPr>
    </w:lvl>
    <w:lvl w:ilvl="5" w:tplc="A7B2D780" w:tentative="1">
      <w:start w:val="1"/>
      <w:numFmt w:val="lowerRoman"/>
      <w:lvlText w:val="%6."/>
      <w:lvlJc w:val="right"/>
      <w:pPr>
        <w:ind w:left="4320" w:hanging="180"/>
      </w:pPr>
    </w:lvl>
    <w:lvl w:ilvl="6" w:tplc="F2F692FA" w:tentative="1">
      <w:start w:val="1"/>
      <w:numFmt w:val="decimal"/>
      <w:lvlText w:val="%7."/>
      <w:lvlJc w:val="left"/>
      <w:pPr>
        <w:ind w:left="5040" w:hanging="360"/>
      </w:pPr>
    </w:lvl>
    <w:lvl w:ilvl="7" w:tplc="133667B4" w:tentative="1">
      <w:start w:val="1"/>
      <w:numFmt w:val="lowerLetter"/>
      <w:lvlText w:val="%8."/>
      <w:lvlJc w:val="left"/>
      <w:pPr>
        <w:ind w:left="5760" w:hanging="360"/>
      </w:pPr>
    </w:lvl>
    <w:lvl w:ilvl="8" w:tplc="FCEEC6EE" w:tentative="1">
      <w:start w:val="1"/>
      <w:numFmt w:val="lowerRoman"/>
      <w:lvlText w:val="%9."/>
      <w:lvlJc w:val="right"/>
      <w:pPr>
        <w:ind w:left="6480" w:hanging="180"/>
      </w:pPr>
    </w:lvl>
  </w:abstractNum>
  <w:abstractNum w:abstractNumId="19" w15:restartNumberingAfterBreak="0">
    <w:nsid w:val="4D8B09F5"/>
    <w:multiLevelType w:val="multilevel"/>
    <w:tmpl w:val="5F441EC4"/>
    <w:lvl w:ilvl="0">
      <w:start w:val="3"/>
      <w:numFmt w:val="upperRoman"/>
      <w:suff w:val="space"/>
      <w:lvlText w:val="%1."/>
      <w:lvlJc w:val="left"/>
      <w:pPr>
        <w:ind w:left="0" w:firstLine="0"/>
      </w:pPr>
      <w:rPr>
        <w:rFonts w:ascii="Arial" w:hAnsi="Arial" w:hint="default"/>
        <w:b/>
        <w:i w:val="0"/>
        <w:sz w:val="24"/>
      </w:rPr>
    </w:lvl>
    <w:lvl w:ilvl="1">
      <w:start w:val="1"/>
      <w:numFmt w:val="decimal"/>
      <w:lvlText w:val="%2."/>
      <w:lvlJc w:val="left"/>
      <w:pPr>
        <w:ind w:left="567" w:hanging="567"/>
      </w:pPr>
      <w:rPr>
        <w:rFonts w:ascii="Arial" w:hAnsi="Arial" w:hint="default"/>
        <w:b/>
        <w:i w:val="0"/>
        <w:sz w:val="22"/>
      </w:rPr>
    </w:lvl>
    <w:lvl w:ilvl="2">
      <w:start w:val="1"/>
      <w:numFmt w:val="lowerLetter"/>
      <w:lvlText w:val="%3)"/>
      <w:lvlJc w:val="left"/>
      <w:pPr>
        <w:ind w:left="1134" w:hanging="567"/>
      </w:pPr>
      <w:rPr>
        <w:rFonts w:hint="default"/>
        <w:b w:val="0"/>
        <w:i w:val="0"/>
        <w:sz w:val="20"/>
        <w:szCs w:val="20"/>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5B657CB8"/>
    <w:multiLevelType w:val="singleLevel"/>
    <w:tmpl w:val="9332864E"/>
    <w:lvl w:ilvl="0">
      <w:start w:val="1"/>
      <w:numFmt w:val="lowerLetter"/>
      <w:pStyle w:val="Zkladntextodsaz2"/>
      <w:lvlText w:val="%1)"/>
      <w:lvlJc w:val="left"/>
      <w:pPr>
        <w:tabs>
          <w:tab w:val="num" w:pos="360"/>
        </w:tabs>
        <w:ind w:left="283" w:hanging="283"/>
      </w:pPr>
      <w:rPr>
        <w:b w:val="0"/>
        <w:i w:val="0"/>
        <w:sz w:val="24"/>
        <w:szCs w:val="24"/>
      </w:rPr>
    </w:lvl>
  </w:abstractNum>
  <w:abstractNum w:abstractNumId="21" w15:restartNumberingAfterBreak="0">
    <w:nsid w:val="5FAB647A"/>
    <w:multiLevelType w:val="multilevel"/>
    <w:tmpl w:val="7E74CB96"/>
    <w:lvl w:ilvl="0">
      <w:start w:val="1"/>
      <w:numFmt w:val="upperRoman"/>
      <w:lvlText w:val="%1."/>
      <w:lvlJc w:val="right"/>
      <w:pPr>
        <w:ind w:left="720" w:hanging="360"/>
      </w:pPr>
      <w:rPr>
        <w:rFonts w:hint="default"/>
        <w:b/>
        <w:i w:val="0"/>
        <w:sz w:val="24"/>
      </w:rPr>
    </w:lvl>
    <w:lvl w:ilvl="1">
      <w:start w:val="1"/>
      <w:numFmt w:val="decimal"/>
      <w:lvlText w:val="%2."/>
      <w:lvlJc w:val="left"/>
      <w:pPr>
        <w:tabs>
          <w:tab w:val="num" w:pos="1065"/>
        </w:tabs>
        <w:ind w:left="1065" w:hanging="705"/>
      </w:pPr>
      <w:rPr>
        <w:rFonts w:hint="default"/>
        <w:b/>
        <w:i w:val="0"/>
        <w:color w:val="auto"/>
        <w:sz w:val="22"/>
      </w:rPr>
    </w:lvl>
    <w:lvl w:ilvl="2">
      <w:start w:val="1"/>
      <w:numFmt w:val="decimal"/>
      <w:lvlText w:val="3.%3."/>
      <w:lvlJc w:val="left"/>
      <w:pPr>
        <w:tabs>
          <w:tab w:val="num" w:pos="1080"/>
        </w:tabs>
        <w:ind w:left="1080" w:hanging="720"/>
      </w:pPr>
      <w:rPr>
        <w:rFonts w:hint="default"/>
        <w:b w:val="0"/>
        <w:i w:val="0"/>
        <w:color w:val="auto"/>
        <w:sz w:val="22"/>
      </w:rPr>
    </w:lvl>
    <w:lvl w:ilvl="3">
      <w:start w:val="1"/>
      <w:numFmt w:val="decimal"/>
      <w:isLgl/>
      <w:lvlText w:val="%1.%2.%3.%4."/>
      <w:lvlJc w:val="left"/>
      <w:pPr>
        <w:tabs>
          <w:tab w:val="num" w:pos="1080"/>
        </w:tabs>
        <w:ind w:left="1080" w:hanging="720"/>
      </w:pPr>
      <w:rPr>
        <w:rFonts w:hint="default"/>
        <w:b w:val="0"/>
        <w:i w:val="0"/>
        <w:color w:val="auto"/>
        <w:sz w:val="22"/>
      </w:rPr>
    </w:lvl>
    <w:lvl w:ilvl="4">
      <w:start w:val="1"/>
      <w:numFmt w:val="decimal"/>
      <w:isLgl/>
      <w:lvlText w:val="%1.%2.%3.%4.%5."/>
      <w:lvlJc w:val="left"/>
      <w:pPr>
        <w:tabs>
          <w:tab w:val="num" w:pos="1440"/>
        </w:tabs>
        <w:ind w:left="1440" w:hanging="1080"/>
      </w:pPr>
      <w:rPr>
        <w:rFonts w:hint="default"/>
        <w:b w:val="0"/>
        <w:i w:val="0"/>
        <w:color w:val="auto"/>
        <w:sz w:val="22"/>
      </w:rPr>
    </w:lvl>
    <w:lvl w:ilvl="5">
      <w:start w:val="1"/>
      <w:numFmt w:val="decimal"/>
      <w:isLgl/>
      <w:lvlText w:val="%1.%2.%3.%4.%5.%6."/>
      <w:lvlJc w:val="left"/>
      <w:pPr>
        <w:tabs>
          <w:tab w:val="num" w:pos="1440"/>
        </w:tabs>
        <w:ind w:left="1440" w:hanging="1080"/>
      </w:pPr>
      <w:rPr>
        <w:rFonts w:hint="default"/>
        <w:b w:val="0"/>
        <w:i w:val="0"/>
        <w:color w:val="auto"/>
        <w:sz w:val="22"/>
      </w:rPr>
    </w:lvl>
    <w:lvl w:ilvl="6">
      <w:start w:val="1"/>
      <w:numFmt w:val="decimal"/>
      <w:isLgl/>
      <w:lvlText w:val="%1.%2.%3.%4.%5.%6.%7."/>
      <w:lvlJc w:val="left"/>
      <w:pPr>
        <w:tabs>
          <w:tab w:val="num" w:pos="1800"/>
        </w:tabs>
        <w:ind w:left="1800" w:hanging="1440"/>
      </w:pPr>
      <w:rPr>
        <w:rFonts w:hint="default"/>
        <w:color w:val="auto"/>
      </w:rPr>
    </w:lvl>
    <w:lvl w:ilvl="7">
      <w:start w:val="1"/>
      <w:numFmt w:val="decimal"/>
      <w:isLgl/>
      <w:lvlText w:val="%1.%2.%3.%4.%5.%6.%7.%8."/>
      <w:lvlJc w:val="left"/>
      <w:pPr>
        <w:tabs>
          <w:tab w:val="num" w:pos="1800"/>
        </w:tabs>
        <w:ind w:left="1800" w:hanging="1440"/>
      </w:pPr>
      <w:rPr>
        <w:rFonts w:hint="default"/>
        <w:color w:val="auto"/>
      </w:rPr>
    </w:lvl>
    <w:lvl w:ilvl="8">
      <w:start w:val="1"/>
      <w:numFmt w:val="decimal"/>
      <w:isLgl/>
      <w:lvlText w:val="%1.%2.%3.%4.%5.%6.%7.%8.%9."/>
      <w:lvlJc w:val="left"/>
      <w:pPr>
        <w:tabs>
          <w:tab w:val="num" w:pos="2160"/>
        </w:tabs>
        <w:ind w:left="2160" w:hanging="1800"/>
      </w:pPr>
      <w:rPr>
        <w:rFonts w:hint="default"/>
        <w:color w:val="auto"/>
      </w:rPr>
    </w:lvl>
  </w:abstractNum>
  <w:abstractNum w:abstractNumId="22" w15:restartNumberingAfterBreak="0">
    <w:nsid w:val="60A01C25"/>
    <w:multiLevelType w:val="hybridMultilevel"/>
    <w:tmpl w:val="F53A4A40"/>
    <w:lvl w:ilvl="0" w:tplc="04050017">
      <w:start w:val="1"/>
      <w:numFmt w:val="lowerLetter"/>
      <w:lvlText w:val="%1)"/>
      <w:lvlJc w:val="left"/>
      <w:pPr>
        <w:ind w:left="990" w:hanging="360"/>
      </w:pPr>
    </w:lvl>
    <w:lvl w:ilvl="1" w:tplc="04050019" w:tentative="1">
      <w:start w:val="1"/>
      <w:numFmt w:val="lowerLetter"/>
      <w:lvlText w:val="%2."/>
      <w:lvlJc w:val="left"/>
      <w:pPr>
        <w:ind w:left="1710" w:hanging="360"/>
      </w:pPr>
    </w:lvl>
    <w:lvl w:ilvl="2" w:tplc="0405001B" w:tentative="1">
      <w:start w:val="1"/>
      <w:numFmt w:val="lowerRoman"/>
      <w:lvlText w:val="%3."/>
      <w:lvlJc w:val="right"/>
      <w:pPr>
        <w:ind w:left="2430" w:hanging="180"/>
      </w:pPr>
    </w:lvl>
    <w:lvl w:ilvl="3" w:tplc="0405000F" w:tentative="1">
      <w:start w:val="1"/>
      <w:numFmt w:val="decimal"/>
      <w:lvlText w:val="%4."/>
      <w:lvlJc w:val="left"/>
      <w:pPr>
        <w:ind w:left="3150" w:hanging="360"/>
      </w:pPr>
    </w:lvl>
    <w:lvl w:ilvl="4" w:tplc="04050019" w:tentative="1">
      <w:start w:val="1"/>
      <w:numFmt w:val="lowerLetter"/>
      <w:lvlText w:val="%5."/>
      <w:lvlJc w:val="left"/>
      <w:pPr>
        <w:ind w:left="3870" w:hanging="360"/>
      </w:pPr>
    </w:lvl>
    <w:lvl w:ilvl="5" w:tplc="0405001B" w:tentative="1">
      <w:start w:val="1"/>
      <w:numFmt w:val="lowerRoman"/>
      <w:lvlText w:val="%6."/>
      <w:lvlJc w:val="right"/>
      <w:pPr>
        <w:ind w:left="4590" w:hanging="180"/>
      </w:pPr>
    </w:lvl>
    <w:lvl w:ilvl="6" w:tplc="0405000F" w:tentative="1">
      <w:start w:val="1"/>
      <w:numFmt w:val="decimal"/>
      <w:lvlText w:val="%7."/>
      <w:lvlJc w:val="left"/>
      <w:pPr>
        <w:ind w:left="5310" w:hanging="360"/>
      </w:pPr>
    </w:lvl>
    <w:lvl w:ilvl="7" w:tplc="04050019" w:tentative="1">
      <w:start w:val="1"/>
      <w:numFmt w:val="lowerLetter"/>
      <w:lvlText w:val="%8."/>
      <w:lvlJc w:val="left"/>
      <w:pPr>
        <w:ind w:left="6030" w:hanging="360"/>
      </w:pPr>
    </w:lvl>
    <w:lvl w:ilvl="8" w:tplc="0405001B" w:tentative="1">
      <w:start w:val="1"/>
      <w:numFmt w:val="lowerRoman"/>
      <w:lvlText w:val="%9."/>
      <w:lvlJc w:val="right"/>
      <w:pPr>
        <w:ind w:left="6750" w:hanging="180"/>
      </w:pPr>
    </w:lvl>
  </w:abstractNum>
  <w:abstractNum w:abstractNumId="23" w15:restartNumberingAfterBreak="0">
    <w:nsid w:val="61E714FC"/>
    <w:multiLevelType w:val="hybridMultilevel"/>
    <w:tmpl w:val="25E06D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43475E8"/>
    <w:multiLevelType w:val="multilevel"/>
    <w:tmpl w:val="939C6EF2"/>
    <w:lvl w:ilvl="0">
      <w:start w:val="1"/>
      <w:numFmt w:val="upperRoman"/>
      <w:pStyle w:val="JVS2"/>
      <w:suff w:val="space"/>
      <w:lvlText w:val="%1."/>
      <w:lvlJc w:val="left"/>
      <w:pPr>
        <w:ind w:left="0" w:firstLine="0"/>
      </w:pPr>
      <w:rPr>
        <w:rFonts w:ascii="Arial" w:hAnsi="Arial" w:hint="default"/>
        <w:b/>
        <w:i w:val="0"/>
        <w:sz w:val="24"/>
      </w:rPr>
    </w:lvl>
    <w:lvl w:ilvl="1">
      <w:start w:val="1"/>
      <w:numFmt w:val="decimal"/>
      <w:pStyle w:val="SBSSmlouva"/>
      <w:lvlText w:val="%2."/>
      <w:lvlJc w:val="left"/>
      <w:pPr>
        <w:ind w:left="567" w:hanging="567"/>
      </w:pPr>
      <w:rPr>
        <w:rFonts w:ascii="Arial" w:hAnsi="Arial" w:hint="default"/>
        <w:b/>
        <w:i w:val="0"/>
        <w:sz w:val="22"/>
      </w:rPr>
    </w:lvl>
    <w:lvl w:ilvl="2">
      <w:start w:val="1"/>
      <w:numFmt w:val="lowerLetter"/>
      <w:lvlText w:val="%3)"/>
      <w:lvlJc w:val="left"/>
      <w:pPr>
        <w:ind w:left="1135" w:hanging="567"/>
      </w:pPr>
      <w:rPr>
        <w:rFonts w:ascii="Arial" w:hAnsi="Arial" w:cs="Arial" w:hint="default"/>
        <w:b w:val="0"/>
        <w:i w:val="0"/>
        <w:sz w:val="22"/>
        <w:szCs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66410FF0"/>
    <w:multiLevelType w:val="hybridMultilevel"/>
    <w:tmpl w:val="5DF4BF2E"/>
    <w:lvl w:ilvl="0" w:tplc="FB36D53E">
      <w:start w:val="1"/>
      <w:numFmt w:val="lowerLetter"/>
      <w:lvlText w:val="%1)"/>
      <w:lvlJc w:val="left"/>
      <w:pPr>
        <w:ind w:left="1440" w:hanging="360"/>
      </w:pPr>
    </w:lvl>
    <w:lvl w:ilvl="1" w:tplc="50BEDAC8">
      <w:start w:val="1"/>
      <w:numFmt w:val="lowerLetter"/>
      <w:lvlText w:val="%2."/>
      <w:lvlJc w:val="left"/>
      <w:pPr>
        <w:ind w:left="2160" w:hanging="360"/>
      </w:pPr>
    </w:lvl>
    <w:lvl w:ilvl="2" w:tplc="B9B0282A" w:tentative="1">
      <w:start w:val="1"/>
      <w:numFmt w:val="lowerRoman"/>
      <w:lvlText w:val="%3."/>
      <w:lvlJc w:val="right"/>
      <w:pPr>
        <w:ind w:left="2880" w:hanging="180"/>
      </w:pPr>
    </w:lvl>
    <w:lvl w:ilvl="3" w:tplc="1D941696" w:tentative="1">
      <w:start w:val="1"/>
      <w:numFmt w:val="decimal"/>
      <w:lvlText w:val="%4."/>
      <w:lvlJc w:val="left"/>
      <w:pPr>
        <w:ind w:left="3600" w:hanging="360"/>
      </w:pPr>
    </w:lvl>
    <w:lvl w:ilvl="4" w:tplc="E24064D6" w:tentative="1">
      <w:start w:val="1"/>
      <w:numFmt w:val="lowerLetter"/>
      <w:lvlText w:val="%5."/>
      <w:lvlJc w:val="left"/>
      <w:pPr>
        <w:ind w:left="4320" w:hanging="360"/>
      </w:pPr>
    </w:lvl>
    <w:lvl w:ilvl="5" w:tplc="F2D455DA" w:tentative="1">
      <w:start w:val="1"/>
      <w:numFmt w:val="lowerRoman"/>
      <w:lvlText w:val="%6."/>
      <w:lvlJc w:val="right"/>
      <w:pPr>
        <w:ind w:left="5040" w:hanging="180"/>
      </w:pPr>
    </w:lvl>
    <w:lvl w:ilvl="6" w:tplc="164CBCFA" w:tentative="1">
      <w:start w:val="1"/>
      <w:numFmt w:val="decimal"/>
      <w:lvlText w:val="%7."/>
      <w:lvlJc w:val="left"/>
      <w:pPr>
        <w:ind w:left="5760" w:hanging="360"/>
      </w:pPr>
    </w:lvl>
    <w:lvl w:ilvl="7" w:tplc="3BE2BB7E" w:tentative="1">
      <w:start w:val="1"/>
      <w:numFmt w:val="lowerLetter"/>
      <w:lvlText w:val="%8."/>
      <w:lvlJc w:val="left"/>
      <w:pPr>
        <w:ind w:left="6480" w:hanging="360"/>
      </w:pPr>
    </w:lvl>
    <w:lvl w:ilvl="8" w:tplc="80E69CA0" w:tentative="1">
      <w:start w:val="1"/>
      <w:numFmt w:val="lowerRoman"/>
      <w:lvlText w:val="%9."/>
      <w:lvlJc w:val="right"/>
      <w:pPr>
        <w:ind w:left="7200" w:hanging="180"/>
      </w:pPr>
    </w:lvl>
  </w:abstractNum>
  <w:abstractNum w:abstractNumId="26" w15:restartNumberingAfterBreak="0">
    <w:nsid w:val="75FA3DF1"/>
    <w:multiLevelType w:val="hybridMultilevel"/>
    <w:tmpl w:val="19C05B0C"/>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hint="default"/>
      </w:rPr>
    </w:lvl>
  </w:abstractNum>
  <w:num w:numId="1" w16cid:durableId="1087383471">
    <w:abstractNumId w:val="10"/>
  </w:num>
  <w:num w:numId="2" w16cid:durableId="115832073">
    <w:abstractNumId w:val="20"/>
  </w:num>
  <w:num w:numId="3" w16cid:durableId="483131394">
    <w:abstractNumId w:val="14"/>
  </w:num>
  <w:num w:numId="4" w16cid:durableId="659046071">
    <w:abstractNumId w:val="6"/>
  </w:num>
  <w:num w:numId="5" w16cid:durableId="101870263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591716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2352724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2209709">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4814831">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0470164">
    <w:abstractNumId w:val="6"/>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84255548">
    <w:abstractNumId w:val="0"/>
  </w:num>
  <w:num w:numId="12" w16cid:durableId="966469298">
    <w:abstractNumId w:val="6"/>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44563337">
    <w:abstractNumId w:val="24"/>
  </w:num>
  <w:num w:numId="14" w16cid:durableId="1669939080">
    <w:abstractNumId w:val="15"/>
  </w:num>
  <w:num w:numId="15" w16cid:durableId="1726677342">
    <w:abstractNumId w:val="21"/>
  </w:num>
  <w:num w:numId="16" w16cid:durableId="81535620">
    <w:abstractNumId w:val="16"/>
  </w:num>
  <w:num w:numId="17" w16cid:durableId="1458328467">
    <w:abstractNumId w:val="18"/>
  </w:num>
  <w:num w:numId="18" w16cid:durableId="1569849690">
    <w:abstractNumId w:val="25"/>
  </w:num>
  <w:num w:numId="19" w16cid:durableId="1644776486">
    <w:abstractNumId w:val="11"/>
  </w:num>
  <w:num w:numId="20" w16cid:durableId="433283182">
    <w:abstractNumId w:val="5"/>
  </w:num>
  <w:num w:numId="21" w16cid:durableId="1782266328">
    <w:abstractNumId w:val="26"/>
  </w:num>
  <w:num w:numId="22" w16cid:durableId="707342933">
    <w:abstractNumId w:val="12"/>
  </w:num>
  <w:num w:numId="23" w16cid:durableId="934676278">
    <w:abstractNumId w:val="7"/>
  </w:num>
  <w:num w:numId="24" w16cid:durableId="1364287345">
    <w:abstractNumId w:val="17"/>
  </w:num>
  <w:num w:numId="25" w16cid:durableId="1462452769">
    <w:abstractNumId w:val="8"/>
  </w:num>
  <w:num w:numId="26" w16cid:durableId="1522234270">
    <w:abstractNumId w:val="23"/>
  </w:num>
  <w:num w:numId="27" w16cid:durableId="1549024120">
    <w:abstractNumId w:val="13"/>
  </w:num>
  <w:num w:numId="28" w16cid:durableId="1930767906">
    <w:abstractNumId w:val="24"/>
  </w:num>
  <w:num w:numId="29" w16cid:durableId="956373054">
    <w:abstractNumId w:val="24"/>
  </w:num>
  <w:num w:numId="30" w16cid:durableId="1368683463">
    <w:abstractNumId w:val="24"/>
  </w:num>
  <w:num w:numId="31" w16cid:durableId="275674728">
    <w:abstractNumId w:val="19"/>
  </w:num>
  <w:num w:numId="32" w16cid:durableId="871921902">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728"/>
    <w:rsid w:val="00001574"/>
    <w:rsid w:val="0000191E"/>
    <w:rsid w:val="00001DF8"/>
    <w:rsid w:val="000048F9"/>
    <w:rsid w:val="00005520"/>
    <w:rsid w:val="000105AB"/>
    <w:rsid w:val="0001130D"/>
    <w:rsid w:val="0001150D"/>
    <w:rsid w:val="00011699"/>
    <w:rsid w:val="00011F02"/>
    <w:rsid w:val="00012D88"/>
    <w:rsid w:val="00016C3E"/>
    <w:rsid w:val="00025367"/>
    <w:rsid w:val="00033350"/>
    <w:rsid w:val="00033CDA"/>
    <w:rsid w:val="00033E0B"/>
    <w:rsid w:val="00034C9F"/>
    <w:rsid w:val="000419AD"/>
    <w:rsid w:val="00043108"/>
    <w:rsid w:val="00044C00"/>
    <w:rsid w:val="00051838"/>
    <w:rsid w:val="00051FAC"/>
    <w:rsid w:val="000530BD"/>
    <w:rsid w:val="00055676"/>
    <w:rsid w:val="00055804"/>
    <w:rsid w:val="00060A3B"/>
    <w:rsid w:val="00060B25"/>
    <w:rsid w:val="0006367F"/>
    <w:rsid w:val="0006371D"/>
    <w:rsid w:val="000648A1"/>
    <w:rsid w:val="00064BCE"/>
    <w:rsid w:val="000657B7"/>
    <w:rsid w:val="00065C2F"/>
    <w:rsid w:val="000715B3"/>
    <w:rsid w:val="00071B8E"/>
    <w:rsid w:val="00071FE4"/>
    <w:rsid w:val="0007682C"/>
    <w:rsid w:val="00076ADF"/>
    <w:rsid w:val="00076B59"/>
    <w:rsid w:val="00077879"/>
    <w:rsid w:val="00077C1B"/>
    <w:rsid w:val="00077DF2"/>
    <w:rsid w:val="00077E8B"/>
    <w:rsid w:val="00081ECD"/>
    <w:rsid w:val="00082828"/>
    <w:rsid w:val="00082D99"/>
    <w:rsid w:val="00082DAB"/>
    <w:rsid w:val="00084FCB"/>
    <w:rsid w:val="00085508"/>
    <w:rsid w:val="00086A17"/>
    <w:rsid w:val="00091284"/>
    <w:rsid w:val="0009196A"/>
    <w:rsid w:val="00092A95"/>
    <w:rsid w:val="00092B7A"/>
    <w:rsid w:val="000948E1"/>
    <w:rsid w:val="000968C2"/>
    <w:rsid w:val="00096A9F"/>
    <w:rsid w:val="00096B7E"/>
    <w:rsid w:val="00096D8C"/>
    <w:rsid w:val="00097D3E"/>
    <w:rsid w:val="000A650E"/>
    <w:rsid w:val="000B0FDB"/>
    <w:rsid w:val="000B2914"/>
    <w:rsid w:val="000B37B3"/>
    <w:rsid w:val="000B46DF"/>
    <w:rsid w:val="000B48BD"/>
    <w:rsid w:val="000B4BF1"/>
    <w:rsid w:val="000B502C"/>
    <w:rsid w:val="000B54C7"/>
    <w:rsid w:val="000B6745"/>
    <w:rsid w:val="000B79C1"/>
    <w:rsid w:val="000B79FB"/>
    <w:rsid w:val="000C33BF"/>
    <w:rsid w:val="000C73EC"/>
    <w:rsid w:val="000C79DD"/>
    <w:rsid w:val="000C7DE1"/>
    <w:rsid w:val="000D2642"/>
    <w:rsid w:val="000D4AAD"/>
    <w:rsid w:val="000D4ACF"/>
    <w:rsid w:val="000D67E6"/>
    <w:rsid w:val="000D6A81"/>
    <w:rsid w:val="000D6C93"/>
    <w:rsid w:val="000D7069"/>
    <w:rsid w:val="000D7E78"/>
    <w:rsid w:val="000E0363"/>
    <w:rsid w:val="000E17E9"/>
    <w:rsid w:val="000E5435"/>
    <w:rsid w:val="000E57F9"/>
    <w:rsid w:val="000E5B07"/>
    <w:rsid w:val="000F104E"/>
    <w:rsid w:val="000F1F96"/>
    <w:rsid w:val="000F2BF5"/>
    <w:rsid w:val="000F3F02"/>
    <w:rsid w:val="000F3FAB"/>
    <w:rsid w:val="000F4616"/>
    <w:rsid w:val="000F5E22"/>
    <w:rsid w:val="000F5E54"/>
    <w:rsid w:val="000F695B"/>
    <w:rsid w:val="00100F84"/>
    <w:rsid w:val="0010105F"/>
    <w:rsid w:val="0010115B"/>
    <w:rsid w:val="0010367B"/>
    <w:rsid w:val="001042B5"/>
    <w:rsid w:val="00104840"/>
    <w:rsid w:val="00105B91"/>
    <w:rsid w:val="00107117"/>
    <w:rsid w:val="001072B7"/>
    <w:rsid w:val="00110143"/>
    <w:rsid w:val="001105DF"/>
    <w:rsid w:val="001115F2"/>
    <w:rsid w:val="00111AEB"/>
    <w:rsid w:val="001126D3"/>
    <w:rsid w:val="00112E8C"/>
    <w:rsid w:val="00114BA8"/>
    <w:rsid w:val="0011617D"/>
    <w:rsid w:val="001163A2"/>
    <w:rsid w:val="001165D7"/>
    <w:rsid w:val="001170BE"/>
    <w:rsid w:val="00117806"/>
    <w:rsid w:val="00120671"/>
    <w:rsid w:val="00120C73"/>
    <w:rsid w:val="00120D17"/>
    <w:rsid w:val="0012104D"/>
    <w:rsid w:val="00124187"/>
    <w:rsid w:val="00124278"/>
    <w:rsid w:val="00132BA3"/>
    <w:rsid w:val="00136BF1"/>
    <w:rsid w:val="00137276"/>
    <w:rsid w:val="00137D4D"/>
    <w:rsid w:val="00140401"/>
    <w:rsid w:val="00140837"/>
    <w:rsid w:val="001411F4"/>
    <w:rsid w:val="0014340E"/>
    <w:rsid w:val="00143618"/>
    <w:rsid w:val="0014396F"/>
    <w:rsid w:val="0014556C"/>
    <w:rsid w:val="00150E6A"/>
    <w:rsid w:val="001518FF"/>
    <w:rsid w:val="00151D46"/>
    <w:rsid w:val="00151DA9"/>
    <w:rsid w:val="00151E9C"/>
    <w:rsid w:val="001535E9"/>
    <w:rsid w:val="001537FF"/>
    <w:rsid w:val="00153BF0"/>
    <w:rsid w:val="00153DD9"/>
    <w:rsid w:val="001557BD"/>
    <w:rsid w:val="00156079"/>
    <w:rsid w:val="0016458C"/>
    <w:rsid w:val="00166E95"/>
    <w:rsid w:val="00167121"/>
    <w:rsid w:val="00171CE6"/>
    <w:rsid w:val="00172054"/>
    <w:rsid w:val="0017427A"/>
    <w:rsid w:val="00176A3B"/>
    <w:rsid w:val="00177EF3"/>
    <w:rsid w:val="001808C9"/>
    <w:rsid w:val="00182F34"/>
    <w:rsid w:val="00183019"/>
    <w:rsid w:val="00187020"/>
    <w:rsid w:val="00187738"/>
    <w:rsid w:val="001905D0"/>
    <w:rsid w:val="001931DA"/>
    <w:rsid w:val="00194C7E"/>
    <w:rsid w:val="00194E89"/>
    <w:rsid w:val="00195A94"/>
    <w:rsid w:val="001960E1"/>
    <w:rsid w:val="00196DD9"/>
    <w:rsid w:val="00196FE4"/>
    <w:rsid w:val="001978E0"/>
    <w:rsid w:val="00197F41"/>
    <w:rsid w:val="001A1488"/>
    <w:rsid w:val="001A191D"/>
    <w:rsid w:val="001A442F"/>
    <w:rsid w:val="001A5BE1"/>
    <w:rsid w:val="001A7D2E"/>
    <w:rsid w:val="001B09A6"/>
    <w:rsid w:val="001B0C20"/>
    <w:rsid w:val="001B0D3C"/>
    <w:rsid w:val="001B1267"/>
    <w:rsid w:val="001B2A70"/>
    <w:rsid w:val="001B3F74"/>
    <w:rsid w:val="001B424E"/>
    <w:rsid w:val="001B476D"/>
    <w:rsid w:val="001B5465"/>
    <w:rsid w:val="001B58C8"/>
    <w:rsid w:val="001B7623"/>
    <w:rsid w:val="001B7F9F"/>
    <w:rsid w:val="001C15B1"/>
    <w:rsid w:val="001C16C8"/>
    <w:rsid w:val="001C42A6"/>
    <w:rsid w:val="001C6452"/>
    <w:rsid w:val="001C6B88"/>
    <w:rsid w:val="001C71D6"/>
    <w:rsid w:val="001C7378"/>
    <w:rsid w:val="001D2228"/>
    <w:rsid w:val="001D4431"/>
    <w:rsid w:val="001D4D5D"/>
    <w:rsid w:val="001D51AE"/>
    <w:rsid w:val="001D6726"/>
    <w:rsid w:val="001D6C9E"/>
    <w:rsid w:val="001E1EDE"/>
    <w:rsid w:val="001F4CB6"/>
    <w:rsid w:val="001F57F2"/>
    <w:rsid w:val="001F5973"/>
    <w:rsid w:val="001F5D28"/>
    <w:rsid w:val="001F793F"/>
    <w:rsid w:val="0020036D"/>
    <w:rsid w:val="00200484"/>
    <w:rsid w:val="0020053A"/>
    <w:rsid w:val="00200CB7"/>
    <w:rsid w:val="002011D7"/>
    <w:rsid w:val="002014EE"/>
    <w:rsid w:val="00201E64"/>
    <w:rsid w:val="002052F0"/>
    <w:rsid w:val="002057CE"/>
    <w:rsid w:val="0020730D"/>
    <w:rsid w:val="002079AA"/>
    <w:rsid w:val="002113CD"/>
    <w:rsid w:val="0021213D"/>
    <w:rsid w:val="00212438"/>
    <w:rsid w:val="0021653C"/>
    <w:rsid w:val="0021715E"/>
    <w:rsid w:val="00221F58"/>
    <w:rsid w:val="00222323"/>
    <w:rsid w:val="00223C13"/>
    <w:rsid w:val="00231E29"/>
    <w:rsid w:val="002320D9"/>
    <w:rsid w:val="0023213E"/>
    <w:rsid w:val="0023241F"/>
    <w:rsid w:val="00232D69"/>
    <w:rsid w:val="002339F0"/>
    <w:rsid w:val="00234F8B"/>
    <w:rsid w:val="002352AC"/>
    <w:rsid w:val="002352DB"/>
    <w:rsid w:val="002365A9"/>
    <w:rsid w:val="00244C3F"/>
    <w:rsid w:val="0024565E"/>
    <w:rsid w:val="00245DE5"/>
    <w:rsid w:val="0025231A"/>
    <w:rsid w:val="002551C8"/>
    <w:rsid w:val="002573ED"/>
    <w:rsid w:val="00257D6A"/>
    <w:rsid w:val="0026072D"/>
    <w:rsid w:val="00262D2F"/>
    <w:rsid w:val="0026553D"/>
    <w:rsid w:val="002663A5"/>
    <w:rsid w:val="0026741A"/>
    <w:rsid w:val="00267C49"/>
    <w:rsid w:val="00272711"/>
    <w:rsid w:val="002739AA"/>
    <w:rsid w:val="00273CEA"/>
    <w:rsid w:val="00274DC2"/>
    <w:rsid w:val="00274E28"/>
    <w:rsid w:val="00275150"/>
    <w:rsid w:val="00276198"/>
    <w:rsid w:val="00277FDE"/>
    <w:rsid w:val="00280152"/>
    <w:rsid w:val="002809DD"/>
    <w:rsid w:val="002832DE"/>
    <w:rsid w:val="00284D2C"/>
    <w:rsid w:val="002855C6"/>
    <w:rsid w:val="00285648"/>
    <w:rsid w:val="0029131A"/>
    <w:rsid w:val="0029429C"/>
    <w:rsid w:val="00295BB9"/>
    <w:rsid w:val="00295DB8"/>
    <w:rsid w:val="0029653C"/>
    <w:rsid w:val="002A1C44"/>
    <w:rsid w:val="002A1FD1"/>
    <w:rsid w:val="002A328D"/>
    <w:rsid w:val="002A399F"/>
    <w:rsid w:val="002A67E4"/>
    <w:rsid w:val="002A70DB"/>
    <w:rsid w:val="002A78BE"/>
    <w:rsid w:val="002B1B0D"/>
    <w:rsid w:val="002B20E3"/>
    <w:rsid w:val="002B2642"/>
    <w:rsid w:val="002B4617"/>
    <w:rsid w:val="002B50A4"/>
    <w:rsid w:val="002B66FC"/>
    <w:rsid w:val="002B6AD8"/>
    <w:rsid w:val="002B6B37"/>
    <w:rsid w:val="002C2A4B"/>
    <w:rsid w:val="002C5A51"/>
    <w:rsid w:val="002C6F2B"/>
    <w:rsid w:val="002D0977"/>
    <w:rsid w:val="002D0D5C"/>
    <w:rsid w:val="002D2C43"/>
    <w:rsid w:val="002D3496"/>
    <w:rsid w:val="002D3C96"/>
    <w:rsid w:val="002D401C"/>
    <w:rsid w:val="002D5C76"/>
    <w:rsid w:val="002E09F8"/>
    <w:rsid w:val="002E1A31"/>
    <w:rsid w:val="002E24AC"/>
    <w:rsid w:val="002E328E"/>
    <w:rsid w:val="002E50DD"/>
    <w:rsid w:val="002E6016"/>
    <w:rsid w:val="002F0A90"/>
    <w:rsid w:val="002F16E8"/>
    <w:rsid w:val="002F3A1E"/>
    <w:rsid w:val="002F43F7"/>
    <w:rsid w:val="002F4F62"/>
    <w:rsid w:val="002F542A"/>
    <w:rsid w:val="002F54F8"/>
    <w:rsid w:val="002F6596"/>
    <w:rsid w:val="00300CEA"/>
    <w:rsid w:val="00302127"/>
    <w:rsid w:val="003037B8"/>
    <w:rsid w:val="00305114"/>
    <w:rsid w:val="0030715D"/>
    <w:rsid w:val="00310E89"/>
    <w:rsid w:val="003146C8"/>
    <w:rsid w:val="00314D8F"/>
    <w:rsid w:val="00314FDE"/>
    <w:rsid w:val="00315DB2"/>
    <w:rsid w:val="00320217"/>
    <w:rsid w:val="0032167C"/>
    <w:rsid w:val="00322DCF"/>
    <w:rsid w:val="00323491"/>
    <w:rsid w:val="003257CE"/>
    <w:rsid w:val="0032615A"/>
    <w:rsid w:val="003300D1"/>
    <w:rsid w:val="00330E7F"/>
    <w:rsid w:val="00331888"/>
    <w:rsid w:val="00331E1E"/>
    <w:rsid w:val="003345FE"/>
    <w:rsid w:val="00334ED6"/>
    <w:rsid w:val="00334EF8"/>
    <w:rsid w:val="003359D2"/>
    <w:rsid w:val="00336523"/>
    <w:rsid w:val="00336DA7"/>
    <w:rsid w:val="00337761"/>
    <w:rsid w:val="003377FE"/>
    <w:rsid w:val="00341879"/>
    <w:rsid w:val="0034243A"/>
    <w:rsid w:val="003514B4"/>
    <w:rsid w:val="00351B35"/>
    <w:rsid w:val="0035345A"/>
    <w:rsid w:val="003606E4"/>
    <w:rsid w:val="003626BD"/>
    <w:rsid w:val="00363DC4"/>
    <w:rsid w:val="003651E8"/>
    <w:rsid w:val="00365726"/>
    <w:rsid w:val="00366CBD"/>
    <w:rsid w:val="0036786C"/>
    <w:rsid w:val="00371D23"/>
    <w:rsid w:val="00371FD7"/>
    <w:rsid w:val="00373DC1"/>
    <w:rsid w:val="00374AE0"/>
    <w:rsid w:val="00376A27"/>
    <w:rsid w:val="00377C35"/>
    <w:rsid w:val="0038096D"/>
    <w:rsid w:val="003813E3"/>
    <w:rsid w:val="00382042"/>
    <w:rsid w:val="00382FD6"/>
    <w:rsid w:val="00383DD8"/>
    <w:rsid w:val="00384AE2"/>
    <w:rsid w:val="00384FA4"/>
    <w:rsid w:val="00385149"/>
    <w:rsid w:val="00385D1E"/>
    <w:rsid w:val="00386C29"/>
    <w:rsid w:val="0039002F"/>
    <w:rsid w:val="003901FE"/>
    <w:rsid w:val="00390792"/>
    <w:rsid w:val="003923E6"/>
    <w:rsid w:val="003938E9"/>
    <w:rsid w:val="00393926"/>
    <w:rsid w:val="00394908"/>
    <w:rsid w:val="00396FF3"/>
    <w:rsid w:val="003978BF"/>
    <w:rsid w:val="00397C03"/>
    <w:rsid w:val="003A0B55"/>
    <w:rsid w:val="003A1565"/>
    <w:rsid w:val="003A2969"/>
    <w:rsid w:val="003A4D07"/>
    <w:rsid w:val="003A66D2"/>
    <w:rsid w:val="003A78C8"/>
    <w:rsid w:val="003B0C43"/>
    <w:rsid w:val="003B0CF6"/>
    <w:rsid w:val="003B0E21"/>
    <w:rsid w:val="003B4622"/>
    <w:rsid w:val="003B5B5C"/>
    <w:rsid w:val="003B6065"/>
    <w:rsid w:val="003B78ED"/>
    <w:rsid w:val="003C0C0B"/>
    <w:rsid w:val="003C0D19"/>
    <w:rsid w:val="003C2948"/>
    <w:rsid w:val="003C3033"/>
    <w:rsid w:val="003C3B90"/>
    <w:rsid w:val="003D0DEE"/>
    <w:rsid w:val="003D197B"/>
    <w:rsid w:val="003D1CD0"/>
    <w:rsid w:val="003D39F9"/>
    <w:rsid w:val="003D3A34"/>
    <w:rsid w:val="003D4294"/>
    <w:rsid w:val="003E0207"/>
    <w:rsid w:val="003E1363"/>
    <w:rsid w:val="003E2D33"/>
    <w:rsid w:val="003E2EAE"/>
    <w:rsid w:val="003E4990"/>
    <w:rsid w:val="003E4B6A"/>
    <w:rsid w:val="003E636E"/>
    <w:rsid w:val="003E791F"/>
    <w:rsid w:val="003F3F75"/>
    <w:rsid w:val="003F4067"/>
    <w:rsid w:val="003F5238"/>
    <w:rsid w:val="003F6523"/>
    <w:rsid w:val="00401FD1"/>
    <w:rsid w:val="00402BAF"/>
    <w:rsid w:val="00402D38"/>
    <w:rsid w:val="0040303C"/>
    <w:rsid w:val="00403395"/>
    <w:rsid w:val="00403B93"/>
    <w:rsid w:val="00404D29"/>
    <w:rsid w:val="0040763F"/>
    <w:rsid w:val="0041170A"/>
    <w:rsid w:val="00412DE1"/>
    <w:rsid w:val="0041317A"/>
    <w:rsid w:val="00414A3F"/>
    <w:rsid w:val="00415DCC"/>
    <w:rsid w:val="004160AD"/>
    <w:rsid w:val="004161ED"/>
    <w:rsid w:val="0042023B"/>
    <w:rsid w:val="0042088F"/>
    <w:rsid w:val="00425341"/>
    <w:rsid w:val="00427B45"/>
    <w:rsid w:val="0043135C"/>
    <w:rsid w:val="00431E59"/>
    <w:rsid w:val="004343DB"/>
    <w:rsid w:val="00436B96"/>
    <w:rsid w:val="00437B4F"/>
    <w:rsid w:val="00437D3C"/>
    <w:rsid w:val="0044049A"/>
    <w:rsid w:val="0044210A"/>
    <w:rsid w:val="0044224B"/>
    <w:rsid w:val="004434A3"/>
    <w:rsid w:val="004448E9"/>
    <w:rsid w:val="0044532C"/>
    <w:rsid w:val="004457A8"/>
    <w:rsid w:val="00445E73"/>
    <w:rsid w:val="00447F3D"/>
    <w:rsid w:val="00452020"/>
    <w:rsid w:val="004521D8"/>
    <w:rsid w:val="00453717"/>
    <w:rsid w:val="0045394A"/>
    <w:rsid w:val="004554BB"/>
    <w:rsid w:val="00457DA1"/>
    <w:rsid w:val="0046145F"/>
    <w:rsid w:val="00461C9A"/>
    <w:rsid w:val="00463252"/>
    <w:rsid w:val="004648AA"/>
    <w:rsid w:val="00466C8B"/>
    <w:rsid w:val="00466F03"/>
    <w:rsid w:val="00472108"/>
    <w:rsid w:val="00472BCB"/>
    <w:rsid w:val="00474DA4"/>
    <w:rsid w:val="00475747"/>
    <w:rsid w:val="00475783"/>
    <w:rsid w:val="00475A77"/>
    <w:rsid w:val="004776E5"/>
    <w:rsid w:val="004824D8"/>
    <w:rsid w:val="004850A3"/>
    <w:rsid w:val="00487BEB"/>
    <w:rsid w:val="00487F96"/>
    <w:rsid w:val="004909C7"/>
    <w:rsid w:val="00491929"/>
    <w:rsid w:val="00495D65"/>
    <w:rsid w:val="004969D7"/>
    <w:rsid w:val="00496F5F"/>
    <w:rsid w:val="0049746C"/>
    <w:rsid w:val="004979A0"/>
    <w:rsid w:val="004A2010"/>
    <w:rsid w:val="004A3064"/>
    <w:rsid w:val="004A32C0"/>
    <w:rsid w:val="004A3369"/>
    <w:rsid w:val="004A3D22"/>
    <w:rsid w:val="004A6A88"/>
    <w:rsid w:val="004A7B02"/>
    <w:rsid w:val="004B164C"/>
    <w:rsid w:val="004B176B"/>
    <w:rsid w:val="004B19C2"/>
    <w:rsid w:val="004B1F48"/>
    <w:rsid w:val="004B24ED"/>
    <w:rsid w:val="004B41CA"/>
    <w:rsid w:val="004B59AE"/>
    <w:rsid w:val="004B6840"/>
    <w:rsid w:val="004B7177"/>
    <w:rsid w:val="004C06DF"/>
    <w:rsid w:val="004C101D"/>
    <w:rsid w:val="004C1FB9"/>
    <w:rsid w:val="004C5998"/>
    <w:rsid w:val="004C6786"/>
    <w:rsid w:val="004C7829"/>
    <w:rsid w:val="004D058F"/>
    <w:rsid w:val="004D1482"/>
    <w:rsid w:val="004D363F"/>
    <w:rsid w:val="004D5A65"/>
    <w:rsid w:val="004D6021"/>
    <w:rsid w:val="004D7597"/>
    <w:rsid w:val="004E01AA"/>
    <w:rsid w:val="004E2BE4"/>
    <w:rsid w:val="004E2DBD"/>
    <w:rsid w:val="004E306C"/>
    <w:rsid w:val="004E4B39"/>
    <w:rsid w:val="004E52A0"/>
    <w:rsid w:val="004E7B43"/>
    <w:rsid w:val="004E7CA2"/>
    <w:rsid w:val="004F016A"/>
    <w:rsid w:val="004F10BB"/>
    <w:rsid w:val="004F1443"/>
    <w:rsid w:val="004F3549"/>
    <w:rsid w:val="004F3901"/>
    <w:rsid w:val="004F3BD8"/>
    <w:rsid w:val="004F3D37"/>
    <w:rsid w:val="004F495E"/>
    <w:rsid w:val="004F673D"/>
    <w:rsid w:val="004F70BC"/>
    <w:rsid w:val="004F79CB"/>
    <w:rsid w:val="00500947"/>
    <w:rsid w:val="00504446"/>
    <w:rsid w:val="00506945"/>
    <w:rsid w:val="00514742"/>
    <w:rsid w:val="00515B46"/>
    <w:rsid w:val="00515FFF"/>
    <w:rsid w:val="005175CD"/>
    <w:rsid w:val="005217E7"/>
    <w:rsid w:val="005226D1"/>
    <w:rsid w:val="005268E6"/>
    <w:rsid w:val="0052702A"/>
    <w:rsid w:val="005310AD"/>
    <w:rsid w:val="00531707"/>
    <w:rsid w:val="00531932"/>
    <w:rsid w:val="00533A46"/>
    <w:rsid w:val="00533F05"/>
    <w:rsid w:val="00534441"/>
    <w:rsid w:val="005350EB"/>
    <w:rsid w:val="00542DEA"/>
    <w:rsid w:val="005435C5"/>
    <w:rsid w:val="00544EC7"/>
    <w:rsid w:val="00546E29"/>
    <w:rsid w:val="0055193D"/>
    <w:rsid w:val="005538EF"/>
    <w:rsid w:val="00553F5A"/>
    <w:rsid w:val="00554622"/>
    <w:rsid w:val="005549CD"/>
    <w:rsid w:val="005552A5"/>
    <w:rsid w:val="00555CCA"/>
    <w:rsid w:val="00560E4D"/>
    <w:rsid w:val="00561480"/>
    <w:rsid w:val="00562D45"/>
    <w:rsid w:val="00564011"/>
    <w:rsid w:val="005644A2"/>
    <w:rsid w:val="005706B0"/>
    <w:rsid w:val="00570E36"/>
    <w:rsid w:val="005721DD"/>
    <w:rsid w:val="00576822"/>
    <w:rsid w:val="005769B4"/>
    <w:rsid w:val="0058420D"/>
    <w:rsid w:val="00584420"/>
    <w:rsid w:val="00585FE5"/>
    <w:rsid w:val="0058723C"/>
    <w:rsid w:val="00587DCB"/>
    <w:rsid w:val="00592260"/>
    <w:rsid w:val="00592B24"/>
    <w:rsid w:val="00592CE0"/>
    <w:rsid w:val="00593BAB"/>
    <w:rsid w:val="0059465E"/>
    <w:rsid w:val="00596917"/>
    <w:rsid w:val="00596D35"/>
    <w:rsid w:val="005A06B1"/>
    <w:rsid w:val="005A085A"/>
    <w:rsid w:val="005A1C02"/>
    <w:rsid w:val="005A2B5C"/>
    <w:rsid w:val="005A3349"/>
    <w:rsid w:val="005A3BB9"/>
    <w:rsid w:val="005A3D89"/>
    <w:rsid w:val="005A412A"/>
    <w:rsid w:val="005A4B63"/>
    <w:rsid w:val="005A59F3"/>
    <w:rsid w:val="005A6AE8"/>
    <w:rsid w:val="005A6D80"/>
    <w:rsid w:val="005B1105"/>
    <w:rsid w:val="005B1112"/>
    <w:rsid w:val="005B1230"/>
    <w:rsid w:val="005B3310"/>
    <w:rsid w:val="005B3F7E"/>
    <w:rsid w:val="005C0594"/>
    <w:rsid w:val="005C1A6C"/>
    <w:rsid w:val="005C2094"/>
    <w:rsid w:val="005C3DA4"/>
    <w:rsid w:val="005C45A7"/>
    <w:rsid w:val="005C5DA2"/>
    <w:rsid w:val="005D02FA"/>
    <w:rsid w:val="005D34AE"/>
    <w:rsid w:val="005D3FAF"/>
    <w:rsid w:val="005D5D83"/>
    <w:rsid w:val="005D5FFA"/>
    <w:rsid w:val="005D7875"/>
    <w:rsid w:val="005E2F0F"/>
    <w:rsid w:val="005E3C7E"/>
    <w:rsid w:val="005E4788"/>
    <w:rsid w:val="005E7280"/>
    <w:rsid w:val="005F0703"/>
    <w:rsid w:val="005F0CD9"/>
    <w:rsid w:val="005F0E26"/>
    <w:rsid w:val="005F1749"/>
    <w:rsid w:val="005F305D"/>
    <w:rsid w:val="005F32D4"/>
    <w:rsid w:val="00600162"/>
    <w:rsid w:val="00600FA2"/>
    <w:rsid w:val="006047A1"/>
    <w:rsid w:val="006067DC"/>
    <w:rsid w:val="00606DEE"/>
    <w:rsid w:val="00607958"/>
    <w:rsid w:val="00610D9D"/>
    <w:rsid w:val="0061150D"/>
    <w:rsid w:val="006121A8"/>
    <w:rsid w:val="00613357"/>
    <w:rsid w:val="00614930"/>
    <w:rsid w:val="006156E2"/>
    <w:rsid w:val="00615B86"/>
    <w:rsid w:val="00616C37"/>
    <w:rsid w:val="0061730B"/>
    <w:rsid w:val="00623A4C"/>
    <w:rsid w:val="00623CDC"/>
    <w:rsid w:val="00625E0C"/>
    <w:rsid w:val="00627FAD"/>
    <w:rsid w:val="00630767"/>
    <w:rsid w:val="006315BE"/>
    <w:rsid w:val="006339EF"/>
    <w:rsid w:val="00633DA5"/>
    <w:rsid w:val="00634518"/>
    <w:rsid w:val="00640DEF"/>
    <w:rsid w:val="006422C1"/>
    <w:rsid w:val="00642F95"/>
    <w:rsid w:val="006431F0"/>
    <w:rsid w:val="0064461D"/>
    <w:rsid w:val="00645C3F"/>
    <w:rsid w:val="006472BF"/>
    <w:rsid w:val="00647E87"/>
    <w:rsid w:val="00650660"/>
    <w:rsid w:val="00650964"/>
    <w:rsid w:val="00652180"/>
    <w:rsid w:val="00653E7F"/>
    <w:rsid w:val="0065478F"/>
    <w:rsid w:val="006556D6"/>
    <w:rsid w:val="0065592D"/>
    <w:rsid w:val="00655A6A"/>
    <w:rsid w:val="006570B8"/>
    <w:rsid w:val="0066014F"/>
    <w:rsid w:val="00662541"/>
    <w:rsid w:val="00664EFF"/>
    <w:rsid w:val="00665E14"/>
    <w:rsid w:val="00665F10"/>
    <w:rsid w:val="00667036"/>
    <w:rsid w:val="00670A9A"/>
    <w:rsid w:val="00671969"/>
    <w:rsid w:val="006740D6"/>
    <w:rsid w:val="006758D5"/>
    <w:rsid w:val="00676BA5"/>
    <w:rsid w:val="0067715D"/>
    <w:rsid w:val="00677DE3"/>
    <w:rsid w:val="0068245C"/>
    <w:rsid w:val="00683200"/>
    <w:rsid w:val="00683E5D"/>
    <w:rsid w:val="00683F62"/>
    <w:rsid w:val="0068408A"/>
    <w:rsid w:val="00684B40"/>
    <w:rsid w:val="006858FD"/>
    <w:rsid w:val="00687FDD"/>
    <w:rsid w:val="00692797"/>
    <w:rsid w:val="0069280D"/>
    <w:rsid w:val="006937CD"/>
    <w:rsid w:val="0069610A"/>
    <w:rsid w:val="00697A6B"/>
    <w:rsid w:val="006A0B75"/>
    <w:rsid w:val="006A0E3F"/>
    <w:rsid w:val="006A1692"/>
    <w:rsid w:val="006A2509"/>
    <w:rsid w:val="006A61E6"/>
    <w:rsid w:val="006A79CB"/>
    <w:rsid w:val="006A7FB1"/>
    <w:rsid w:val="006B3B47"/>
    <w:rsid w:val="006B430F"/>
    <w:rsid w:val="006B4CC6"/>
    <w:rsid w:val="006B6FC6"/>
    <w:rsid w:val="006B7DD7"/>
    <w:rsid w:val="006C0122"/>
    <w:rsid w:val="006C0E31"/>
    <w:rsid w:val="006C1B64"/>
    <w:rsid w:val="006C2BDA"/>
    <w:rsid w:val="006C404C"/>
    <w:rsid w:val="006C47E8"/>
    <w:rsid w:val="006C4DEF"/>
    <w:rsid w:val="006C5547"/>
    <w:rsid w:val="006C7045"/>
    <w:rsid w:val="006C7403"/>
    <w:rsid w:val="006D0048"/>
    <w:rsid w:val="006D0376"/>
    <w:rsid w:val="006D34DA"/>
    <w:rsid w:val="006D4C85"/>
    <w:rsid w:val="006E2735"/>
    <w:rsid w:val="006E3342"/>
    <w:rsid w:val="006E36CE"/>
    <w:rsid w:val="006E4393"/>
    <w:rsid w:val="006E4C52"/>
    <w:rsid w:val="006E6450"/>
    <w:rsid w:val="006E6F59"/>
    <w:rsid w:val="006E7B7A"/>
    <w:rsid w:val="006F159A"/>
    <w:rsid w:val="006F185E"/>
    <w:rsid w:val="006F2C2E"/>
    <w:rsid w:val="006F3965"/>
    <w:rsid w:val="006F40DF"/>
    <w:rsid w:val="006F4E86"/>
    <w:rsid w:val="006F5C7B"/>
    <w:rsid w:val="006F65BA"/>
    <w:rsid w:val="00700F49"/>
    <w:rsid w:val="00703236"/>
    <w:rsid w:val="00703D9E"/>
    <w:rsid w:val="0070463A"/>
    <w:rsid w:val="00705672"/>
    <w:rsid w:val="00706CD0"/>
    <w:rsid w:val="007072C9"/>
    <w:rsid w:val="00713540"/>
    <w:rsid w:val="00714362"/>
    <w:rsid w:val="007144B6"/>
    <w:rsid w:val="00716144"/>
    <w:rsid w:val="007202D6"/>
    <w:rsid w:val="0072284F"/>
    <w:rsid w:val="00722B69"/>
    <w:rsid w:val="0072343C"/>
    <w:rsid w:val="00725265"/>
    <w:rsid w:val="0072572A"/>
    <w:rsid w:val="0072576B"/>
    <w:rsid w:val="0073054C"/>
    <w:rsid w:val="00733286"/>
    <w:rsid w:val="0073410A"/>
    <w:rsid w:val="00734EC3"/>
    <w:rsid w:val="00734F4D"/>
    <w:rsid w:val="00736BBE"/>
    <w:rsid w:val="00736C71"/>
    <w:rsid w:val="00736FB4"/>
    <w:rsid w:val="00740CA6"/>
    <w:rsid w:val="00740FDE"/>
    <w:rsid w:val="007425A3"/>
    <w:rsid w:val="00744C0E"/>
    <w:rsid w:val="007454E9"/>
    <w:rsid w:val="00750A5E"/>
    <w:rsid w:val="007516C6"/>
    <w:rsid w:val="00754198"/>
    <w:rsid w:val="007566CE"/>
    <w:rsid w:val="00761418"/>
    <w:rsid w:val="00761681"/>
    <w:rsid w:val="00761701"/>
    <w:rsid w:val="00763AA3"/>
    <w:rsid w:val="007664CB"/>
    <w:rsid w:val="00766564"/>
    <w:rsid w:val="00766F9E"/>
    <w:rsid w:val="007710D7"/>
    <w:rsid w:val="0077210F"/>
    <w:rsid w:val="00773A37"/>
    <w:rsid w:val="00776071"/>
    <w:rsid w:val="0077680A"/>
    <w:rsid w:val="00777797"/>
    <w:rsid w:val="007802ED"/>
    <w:rsid w:val="00781360"/>
    <w:rsid w:val="00782BDA"/>
    <w:rsid w:val="007837FB"/>
    <w:rsid w:val="007853EF"/>
    <w:rsid w:val="00786858"/>
    <w:rsid w:val="00787D1C"/>
    <w:rsid w:val="0079094D"/>
    <w:rsid w:val="00790DA8"/>
    <w:rsid w:val="0079124D"/>
    <w:rsid w:val="00795BFE"/>
    <w:rsid w:val="00796663"/>
    <w:rsid w:val="007A12E3"/>
    <w:rsid w:val="007A14F4"/>
    <w:rsid w:val="007A1CDC"/>
    <w:rsid w:val="007A3176"/>
    <w:rsid w:val="007A3727"/>
    <w:rsid w:val="007A437D"/>
    <w:rsid w:val="007A640F"/>
    <w:rsid w:val="007A7169"/>
    <w:rsid w:val="007B0402"/>
    <w:rsid w:val="007B1B33"/>
    <w:rsid w:val="007B2C8D"/>
    <w:rsid w:val="007B6E39"/>
    <w:rsid w:val="007B6F53"/>
    <w:rsid w:val="007C1F5A"/>
    <w:rsid w:val="007C2C16"/>
    <w:rsid w:val="007C2EB6"/>
    <w:rsid w:val="007C415E"/>
    <w:rsid w:val="007C50B1"/>
    <w:rsid w:val="007C5D97"/>
    <w:rsid w:val="007C67B2"/>
    <w:rsid w:val="007C71D8"/>
    <w:rsid w:val="007D0CFC"/>
    <w:rsid w:val="007D13ED"/>
    <w:rsid w:val="007D2643"/>
    <w:rsid w:val="007D2B38"/>
    <w:rsid w:val="007D2B60"/>
    <w:rsid w:val="007D4453"/>
    <w:rsid w:val="007D4F17"/>
    <w:rsid w:val="007D6410"/>
    <w:rsid w:val="007D696C"/>
    <w:rsid w:val="007D79E5"/>
    <w:rsid w:val="007E21D7"/>
    <w:rsid w:val="007E2850"/>
    <w:rsid w:val="007E3CCB"/>
    <w:rsid w:val="007E463D"/>
    <w:rsid w:val="007E7DC2"/>
    <w:rsid w:val="007F1035"/>
    <w:rsid w:val="007F17D8"/>
    <w:rsid w:val="007F2613"/>
    <w:rsid w:val="007F398A"/>
    <w:rsid w:val="007F5955"/>
    <w:rsid w:val="007F5C29"/>
    <w:rsid w:val="007F6749"/>
    <w:rsid w:val="007F67E7"/>
    <w:rsid w:val="007F6CD7"/>
    <w:rsid w:val="007F753A"/>
    <w:rsid w:val="008001F2"/>
    <w:rsid w:val="00801D7F"/>
    <w:rsid w:val="00802A0C"/>
    <w:rsid w:val="008030CE"/>
    <w:rsid w:val="008035BF"/>
    <w:rsid w:val="00806526"/>
    <w:rsid w:val="00810830"/>
    <w:rsid w:val="00815CBC"/>
    <w:rsid w:val="00816A82"/>
    <w:rsid w:val="008174B3"/>
    <w:rsid w:val="00817796"/>
    <w:rsid w:val="00817C03"/>
    <w:rsid w:val="00817DF4"/>
    <w:rsid w:val="008205F8"/>
    <w:rsid w:val="00821947"/>
    <w:rsid w:val="00821DBD"/>
    <w:rsid w:val="00823496"/>
    <w:rsid w:val="00823B61"/>
    <w:rsid w:val="00823DA7"/>
    <w:rsid w:val="00825B98"/>
    <w:rsid w:val="00825BB1"/>
    <w:rsid w:val="008267AF"/>
    <w:rsid w:val="0083048B"/>
    <w:rsid w:val="00831046"/>
    <w:rsid w:val="008314C0"/>
    <w:rsid w:val="008321ED"/>
    <w:rsid w:val="0083444F"/>
    <w:rsid w:val="00834DC0"/>
    <w:rsid w:val="00836914"/>
    <w:rsid w:val="008421D3"/>
    <w:rsid w:val="008424DC"/>
    <w:rsid w:val="00843959"/>
    <w:rsid w:val="00844903"/>
    <w:rsid w:val="008520B2"/>
    <w:rsid w:val="008524A7"/>
    <w:rsid w:val="00855C7D"/>
    <w:rsid w:val="00856AD9"/>
    <w:rsid w:val="0086257C"/>
    <w:rsid w:val="00862A37"/>
    <w:rsid w:val="00863260"/>
    <w:rsid w:val="00863964"/>
    <w:rsid w:val="00863FF4"/>
    <w:rsid w:val="008650BD"/>
    <w:rsid w:val="00866C14"/>
    <w:rsid w:val="00866FDB"/>
    <w:rsid w:val="00867E15"/>
    <w:rsid w:val="0087026B"/>
    <w:rsid w:val="008721E7"/>
    <w:rsid w:val="00874F0E"/>
    <w:rsid w:val="00874F53"/>
    <w:rsid w:val="008750DC"/>
    <w:rsid w:val="00876BB4"/>
    <w:rsid w:val="00876FDE"/>
    <w:rsid w:val="008779D6"/>
    <w:rsid w:val="00877F41"/>
    <w:rsid w:val="008826F0"/>
    <w:rsid w:val="00883CD8"/>
    <w:rsid w:val="00883DA1"/>
    <w:rsid w:val="0088535C"/>
    <w:rsid w:val="0088623B"/>
    <w:rsid w:val="00891121"/>
    <w:rsid w:val="00894941"/>
    <w:rsid w:val="00895214"/>
    <w:rsid w:val="00896D37"/>
    <w:rsid w:val="008A0C3C"/>
    <w:rsid w:val="008A2D33"/>
    <w:rsid w:val="008A4142"/>
    <w:rsid w:val="008A52C7"/>
    <w:rsid w:val="008A6119"/>
    <w:rsid w:val="008A7055"/>
    <w:rsid w:val="008A744E"/>
    <w:rsid w:val="008B3AEB"/>
    <w:rsid w:val="008B59EC"/>
    <w:rsid w:val="008B5B17"/>
    <w:rsid w:val="008B6E04"/>
    <w:rsid w:val="008C078C"/>
    <w:rsid w:val="008C216C"/>
    <w:rsid w:val="008C6A66"/>
    <w:rsid w:val="008C7D31"/>
    <w:rsid w:val="008D1D58"/>
    <w:rsid w:val="008D3A1C"/>
    <w:rsid w:val="008D77CF"/>
    <w:rsid w:val="008E077B"/>
    <w:rsid w:val="008E22B1"/>
    <w:rsid w:val="008E2B7D"/>
    <w:rsid w:val="008E4AB1"/>
    <w:rsid w:val="008E4FE2"/>
    <w:rsid w:val="008E67B4"/>
    <w:rsid w:val="008F05F4"/>
    <w:rsid w:val="008F24EC"/>
    <w:rsid w:val="008F2A3F"/>
    <w:rsid w:val="008F36B8"/>
    <w:rsid w:val="008F3CF3"/>
    <w:rsid w:val="008F66DF"/>
    <w:rsid w:val="008F7236"/>
    <w:rsid w:val="00900117"/>
    <w:rsid w:val="00900802"/>
    <w:rsid w:val="00901E77"/>
    <w:rsid w:val="00902165"/>
    <w:rsid w:val="009050D2"/>
    <w:rsid w:val="00907953"/>
    <w:rsid w:val="009116B3"/>
    <w:rsid w:val="00912685"/>
    <w:rsid w:val="00915151"/>
    <w:rsid w:val="00916E04"/>
    <w:rsid w:val="00920DBB"/>
    <w:rsid w:val="00924377"/>
    <w:rsid w:val="0092492F"/>
    <w:rsid w:val="00931B4B"/>
    <w:rsid w:val="0093253C"/>
    <w:rsid w:val="00932F6E"/>
    <w:rsid w:val="0093346C"/>
    <w:rsid w:val="00936F2E"/>
    <w:rsid w:val="00941F80"/>
    <w:rsid w:val="0094283F"/>
    <w:rsid w:val="0094407E"/>
    <w:rsid w:val="0094455D"/>
    <w:rsid w:val="00945EE1"/>
    <w:rsid w:val="009473EA"/>
    <w:rsid w:val="00947B9C"/>
    <w:rsid w:val="009502F2"/>
    <w:rsid w:val="0095105C"/>
    <w:rsid w:val="00952256"/>
    <w:rsid w:val="00956676"/>
    <w:rsid w:val="009573D9"/>
    <w:rsid w:val="0095773F"/>
    <w:rsid w:val="0096044C"/>
    <w:rsid w:val="00960C6C"/>
    <w:rsid w:val="00960D6D"/>
    <w:rsid w:val="0096150E"/>
    <w:rsid w:val="009615DF"/>
    <w:rsid w:val="00961993"/>
    <w:rsid w:val="00961D98"/>
    <w:rsid w:val="00962271"/>
    <w:rsid w:val="00963A90"/>
    <w:rsid w:val="00966D39"/>
    <w:rsid w:val="00970E71"/>
    <w:rsid w:val="00971F98"/>
    <w:rsid w:val="0097249D"/>
    <w:rsid w:val="00973015"/>
    <w:rsid w:val="00973299"/>
    <w:rsid w:val="00975169"/>
    <w:rsid w:val="00975DF5"/>
    <w:rsid w:val="00976448"/>
    <w:rsid w:val="00981D73"/>
    <w:rsid w:val="00983E51"/>
    <w:rsid w:val="00987430"/>
    <w:rsid w:val="009904AD"/>
    <w:rsid w:val="00991493"/>
    <w:rsid w:val="00995295"/>
    <w:rsid w:val="00996946"/>
    <w:rsid w:val="0099760C"/>
    <w:rsid w:val="009A7FC5"/>
    <w:rsid w:val="009B20FB"/>
    <w:rsid w:val="009B513F"/>
    <w:rsid w:val="009B6E94"/>
    <w:rsid w:val="009C115E"/>
    <w:rsid w:val="009C11FE"/>
    <w:rsid w:val="009C346D"/>
    <w:rsid w:val="009C508D"/>
    <w:rsid w:val="009C6F77"/>
    <w:rsid w:val="009D084E"/>
    <w:rsid w:val="009D4240"/>
    <w:rsid w:val="009D663E"/>
    <w:rsid w:val="009D7C98"/>
    <w:rsid w:val="009D7DEA"/>
    <w:rsid w:val="009E20D8"/>
    <w:rsid w:val="009E2A0D"/>
    <w:rsid w:val="009E3B07"/>
    <w:rsid w:val="009E3D94"/>
    <w:rsid w:val="009F2789"/>
    <w:rsid w:val="009F2EC6"/>
    <w:rsid w:val="009F42F1"/>
    <w:rsid w:val="009F5DC5"/>
    <w:rsid w:val="009F5ECF"/>
    <w:rsid w:val="009F65F7"/>
    <w:rsid w:val="009F7520"/>
    <w:rsid w:val="00A0294D"/>
    <w:rsid w:val="00A02F32"/>
    <w:rsid w:val="00A03867"/>
    <w:rsid w:val="00A0449C"/>
    <w:rsid w:val="00A06C7D"/>
    <w:rsid w:val="00A079B5"/>
    <w:rsid w:val="00A10179"/>
    <w:rsid w:val="00A1028A"/>
    <w:rsid w:val="00A11146"/>
    <w:rsid w:val="00A121D8"/>
    <w:rsid w:val="00A13DC8"/>
    <w:rsid w:val="00A1415F"/>
    <w:rsid w:val="00A145D2"/>
    <w:rsid w:val="00A15179"/>
    <w:rsid w:val="00A22754"/>
    <w:rsid w:val="00A24EDE"/>
    <w:rsid w:val="00A25204"/>
    <w:rsid w:val="00A27B7D"/>
    <w:rsid w:val="00A27EDF"/>
    <w:rsid w:val="00A309FF"/>
    <w:rsid w:val="00A30BE9"/>
    <w:rsid w:val="00A327BE"/>
    <w:rsid w:val="00A32B88"/>
    <w:rsid w:val="00A36AAE"/>
    <w:rsid w:val="00A37B2B"/>
    <w:rsid w:val="00A37E44"/>
    <w:rsid w:val="00A40897"/>
    <w:rsid w:val="00A40967"/>
    <w:rsid w:val="00A41BE5"/>
    <w:rsid w:val="00A4222F"/>
    <w:rsid w:val="00A42FEE"/>
    <w:rsid w:val="00A43713"/>
    <w:rsid w:val="00A443E7"/>
    <w:rsid w:val="00A444B0"/>
    <w:rsid w:val="00A44674"/>
    <w:rsid w:val="00A46892"/>
    <w:rsid w:val="00A474CA"/>
    <w:rsid w:val="00A50201"/>
    <w:rsid w:val="00A531EF"/>
    <w:rsid w:val="00A60BFE"/>
    <w:rsid w:val="00A60E45"/>
    <w:rsid w:val="00A61FEF"/>
    <w:rsid w:val="00A640E3"/>
    <w:rsid w:val="00A65DA7"/>
    <w:rsid w:val="00A65E9C"/>
    <w:rsid w:val="00A66E11"/>
    <w:rsid w:val="00A678DF"/>
    <w:rsid w:val="00A70B9E"/>
    <w:rsid w:val="00A73AFA"/>
    <w:rsid w:val="00A76C82"/>
    <w:rsid w:val="00A76E85"/>
    <w:rsid w:val="00A775B9"/>
    <w:rsid w:val="00A77985"/>
    <w:rsid w:val="00A80706"/>
    <w:rsid w:val="00A80A11"/>
    <w:rsid w:val="00A81461"/>
    <w:rsid w:val="00A826F1"/>
    <w:rsid w:val="00A82E95"/>
    <w:rsid w:val="00A83587"/>
    <w:rsid w:val="00A871D3"/>
    <w:rsid w:val="00A93140"/>
    <w:rsid w:val="00A9318D"/>
    <w:rsid w:val="00A9391B"/>
    <w:rsid w:val="00A94D96"/>
    <w:rsid w:val="00A96285"/>
    <w:rsid w:val="00A965C1"/>
    <w:rsid w:val="00A976B7"/>
    <w:rsid w:val="00A97AD2"/>
    <w:rsid w:val="00A97C74"/>
    <w:rsid w:val="00A97F22"/>
    <w:rsid w:val="00AA1AE9"/>
    <w:rsid w:val="00AA1AF9"/>
    <w:rsid w:val="00AA5206"/>
    <w:rsid w:val="00AA5580"/>
    <w:rsid w:val="00AA5673"/>
    <w:rsid w:val="00AA7B11"/>
    <w:rsid w:val="00AB0748"/>
    <w:rsid w:val="00AB259D"/>
    <w:rsid w:val="00AB2D8D"/>
    <w:rsid w:val="00AB2FD8"/>
    <w:rsid w:val="00AB368D"/>
    <w:rsid w:val="00AB76E5"/>
    <w:rsid w:val="00AC0411"/>
    <w:rsid w:val="00AC0A43"/>
    <w:rsid w:val="00AC0C99"/>
    <w:rsid w:val="00AC1D5B"/>
    <w:rsid w:val="00AC30C5"/>
    <w:rsid w:val="00AC31F6"/>
    <w:rsid w:val="00AC678F"/>
    <w:rsid w:val="00AD0675"/>
    <w:rsid w:val="00AD30FB"/>
    <w:rsid w:val="00AD328E"/>
    <w:rsid w:val="00AD47E6"/>
    <w:rsid w:val="00AD4947"/>
    <w:rsid w:val="00AD63B1"/>
    <w:rsid w:val="00AD650D"/>
    <w:rsid w:val="00AD7F3C"/>
    <w:rsid w:val="00AE0D85"/>
    <w:rsid w:val="00AE2AAF"/>
    <w:rsid w:val="00AE625B"/>
    <w:rsid w:val="00AE6BD1"/>
    <w:rsid w:val="00AE769A"/>
    <w:rsid w:val="00AE79C4"/>
    <w:rsid w:val="00AF1C5D"/>
    <w:rsid w:val="00AF1D79"/>
    <w:rsid w:val="00AF2BE4"/>
    <w:rsid w:val="00AF4773"/>
    <w:rsid w:val="00AF4A6D"/>
    <w:rsid w:val="00AF6A89"/>
    <w:rsid w:val="00AF6D42"/>
    <w:rsid w:val="00AF6E47"/>
    <w:rsid w:val="00AF786B"/>
    <w:rsid w:val="00B0167A"/>
    <w:rsid w:val="00B02837"/>
    <w:rsid w:val="00B05069"/>
    <w:rsid w:val="00B0519D"/>
    <w:rsid w:val="00B05464"/>
    <w:rsid w:val="00B1599C"/>
    <w:rsid w:val="00B15D73"/>
    <w:rsid w:val="00B15EFD"/>
    <w:rsid w:val="00B206E3"/>
    <w:rsid w:val="00B21668"/>
    <w:rsid w:val="00B216BD"/>
    <w:rsid w:val="00B22726"/>
    <w:rsid w:val="00B237B0"/>
    <w:rsid w:val="00B2415E"/>
    <w:rsid w:val="00B2757E"/>
    <w:rsid w:val="00B304AC"/>
    <w:rsid w:val="00B31062"/>
    <w:rsid w:val="00B3252A"/>
    <w:rsid w:val="00B34213"/>
    <w:rsid w:val="00B34CE6"/>
    <w:rsid w:val="00B34D23"/>
    <w:rsid w:val="00B36557"/>
    <w:rsid w:val="00B36F09"/>
    <w:rsid w:val="00B40A20"/>
    <w:rsid w:val="00B448C2"/>
    <w:rsid w:val="00B44C66"/>
    <w:rsid w:val="00B50432"/>
    <w:rsid w:val="00B50FE4"/>
    <w:rsid w:val="00B5110B"/>
    <w:rsid w:val="00B511C5"/>
    <w:rsid w:val="00B51C9B"/>
    <w:rsid w:val="00B53C1D"/>
    <w:rsid w:val="00B56674"/>
    <w:rsid w:val="00B60389"/>
    <w:rsid w:val="00B6129E"/>
    <w:rsid w:val="00B63132"/>
    <w:rsid w:val="00B65C6B"/>
    <w:rsid w:val="00B67251"/>
    <w:rsid w:val="00B6731C"/>
    <w:rsid w:val="00B678B3"/>
    <w:rsid w:val="00B7063F"/>
    <w:rsid w:val="00B70A61"/>
    <w:rsid w:val="00B70FFB"/>
    <w:rsid w:val="00B710E9"/>
    <w:rsid w:val="00B713F2"/>
    <w:rsid w:val="00B71836"/>
    <w:rsid w:val="00B71BD6"/>
    <w:rsid w:val="00B72BAE"/>
    <w:rsid w:val="00B73505"/>
    <w:rsid w:val="00B739E7"/>
    <w:rsid w:val="00B74CA4"/>
    <w:rsid w:val="00B75400"/>
    <w:rsid w:val="00B759DA"/>
    <w:rsid w:val="00B77267"/>
    <w:rsid w:val="00B77F0F"/>
    <w:rsid w:val="00B82413"/>
    <w:rsid w:val="00B8361C"/>
    <w:rsid w:val="00B84667"/>
    <w:rsid w:val="00B8513A"/>
    <w:rsid w:val="00B87EB8"/>
    <w:rsid w:val="00B92DEA"/>
    <w:rsid w:val="00B92F8F"/>
    <w:rsid w:val="00B95265"/>
    <w:rsid w:val="00B95DF2"/>
    <w:rsid w:val="00B96489"/>
    <w:rsid w:val="00B96794"/>
    <w:rsid w:val="00B9785B"/>
    <w:rsid w:val="00BA3DA9"/>
    <w:rsid w:val="00BA45D1"/>
    <w:rsid w:val="00BA5CAE"/>
    <w:rsid w:val="00BA7DEE"/>
    <w:rsid w:val="00BB088D"/>
    <w:rsid w:val="00BB0DF2"/>
    <w:rsid w:val="00BB28F3"/>
    <w:rsid w:val="00BB3C70"/>
    <w:rsid w:val="00BC1B08"/>
    <w:rsid w:val="00BC24C8"/>
    <w:rsid w:val="00BC4965"/>
    <w:rsid w:val="00BC5E49"/>
    <w:rsid w:val="00BC6EC5"/>
    <w:rsid w:val="00BD109E"/>
    <w:rsid w:val="00BD10D0"/>
    <w:rsid w:val="00BD163A"/>
    <w:rsid w:val="00BD16B0"/>
    <w:rsid w:val="00BD209C"/>
    <w:rsid w:val="00BD2725"/>
    <w:rsid w:val="00BD2FA1"/>
    <w:rsid w:val="00BD41B3"/>
    <w:rsid w:val="00BD5F31"/>
    <w:rsid w:val="00BD60AF"/>
    <w:rsid w:val="00BD615C"/>
    <w:rsid w:val="00BD66A4"/>
    <w:rsid w:val="00BD6A88"/>
    <w:rsid w:val="00BD6DC5"/>
    <w:rsid w:val="00BE04C2"/>
    <w:rsid w:val="00BE11AD"/>
    <w:rsid w:val="00BE29A5"/>
    <w:rsid w:val="00BE2ADC"/>
    <w:rsid w:val="00BE3978"/>
    <w:rsid w:val="00BE3BF3"/>
    <w:rsid w:val="00BE6213"/>
    <w:rsid w:val="00BE7986"/>
    <w:rsid w:val="00BF3641"/>
    <w:rsid w:val="00BF5FED"/>
    <w:rsid w:val="00BF6C99"/>
    <w:rsid w:val="00C0018B"/>
    <w:rsid w:val="00C00C92"/>
    <w:rsid w:val="00C01568"/>
    <w:rsid w:val="00C0157F"/>
    <w:rsid w:val="00C0290B"/>
    <w:rsid w:val="00C05356"/>
    <w:rsid w:val="00C0572A"/>
    <w:rsid w:val="00C058EE"/>
    <w:rsid w:val="00C06CE8"/>
    <w:rsid w:val="00C10A67"/>
    <w:rsid w:val="00C10BDF"/>
    <w:rsid w:val="00C12617"/>
    <w:rsid w:val="00C13594"/>
    <w:rsid w:val="00C13815"/>
    <w:rsid w:val="00C143E4"/>
    <w:rsid w:val="00C1504E"/>
    <w:rsid w:val="00C15ECE"/>
    <w:rsid w:val="00C15EEC"/>
    <w:rsid w:val="00C16235"/>
    <w:rsid w:val="00C16E69"/>
    <w:rsid w:val="00C17F7F"/>
    <w:rsid w:val="00C245C7"/>
    <w:rsid w:val="00C27891"/>
    <w:rsid w:val="00C326C8"/>
    <w:rsid w:val="00C330FF"/>
    <w:rsid w:val="00C33576"/>
    <w:rsid w:val="00C41369"/>
    <w:rsid w:val="00C41F2F"/>
    <w:rsid w:val="00C44E1C"/>
    <w:rsid w:val="00C45C4D"/>
    <w:rsid w:val="00C45F3A"/>
    <w:rsid w:val="00C5007B"/>
    <w:rsid w:val="00C501EB"/>
    <w:rsid w:val="00C54148"/>
    <w:rsid w:val="00C55995"/>
    <w:rsid w:val="00C5627E"/>
    <w:rsid w:val="00C57A75"/>
    <w:rsid w:val="00C60FCB"/>
    <w:rsid w:val="00C61735"/>
    <w:rsid w:val="00C63C3F"/>
    <w:rsid w:val="00C67FED"/>
    <w:rsid w:val="00C700F7"/>
    <w:rsid w:val="00C7037D"/>
    <w:rsid w:val="00C70D96"/>
    <w:rsid w:val="00C70EE1"/>
    <w:rsid w:val="00C7109B"/>
    <w:rsid w:val="00C7117A"/>
    <w:rsid w:val="00C72C6F"/>
    <w:rsid w:val="00C7459B"/>
    <w:rsid w:val="00C7710D"/>
    <w:rsid w:val="00C820F2"/>
    <w:rsid w:val="00C82EAC"/>
    <w:rsid w:val="00C83738"/>
    <w:rsid w:val="00C84359"/>
    <w:rsid w:val="00C84D15"/>
    <w:rsid w:val="00C853E4"/>
    <w:rsid w:val="00C86F0B"/>
    <w:rsid w:val="00C914C7"/>
    <w:rsid w:val="00C9234A"/>
    <w:rsid w:val="00C94E2E"/>
    <w:rsid w:val="00C96058"/>
    <w:rsid w:val="00C96F30"/>
    <w:rsid w:val="00CA0B43"/>
    <w:rsid w:val="00CA5A5F"/>
    <w:rsid w:val="00CA7728"/>
    <w:rsid w:val="00CA7795"/>
    <w:rsid w:val="00CB0185"/>
    <w:rsid w:val="00CB0338"/>
    <w:rsid w:val="00CB073C"/>
    <w:rsid w:val="00CB0D62"/>
    <w:rsid w:val="00CB1A0A"/>
    <w:rsid w:val="00CB1AC3"/>
    <w:rsid w:val="00CB2368"/>
    <w:rsid w:val="00CB30D8"/>
    <w:rsid w:val="00CB31F9"/>
    <w:rsid w:val="00CB40C4"/>
    <w:rsid w:val="00CB4FA1"/>
    <w:rsid w:val="00CB7BD8"/>
    <w:rsid w:val="00CC7169"/>
    <w:rsid w:val="00CD11D2"/>
    <w:rsid w:val="00CD15A1"/>
    <w:rsid w:val="00CD1886"/>
    <w:rsid w:val="00CD374C"/>
    <w:rsid w:val="00CD4C0C"/>
    <w:rsid w:val="00CD4D56"/>
    <w:rsid w:val="00CD795C"/>
    <w:rsid w:val="00CD7CDE"/>
    <w:rsid w:val="00CE081C"/>
    <w:rsid w:val="00CE1BC9"/>
    <w:rsid w:val="00CE2770"/>
    <w:rsid w:val="00CE37E8"/>
    <w:rsid w:val="00CE411B"/>
    <w:rsid w:val="00CE59AF"/>
    <w:rsid w:val="00CE7494"/>
    <w:rsid w:val="00CE779F"/>
    <w:rsid w:val="00CE7BA8"/>
    <w:rsid w:val="00CF0E73"/>
    <w:rsid w:val="00CF204F"/>
    <w:rsid w:val="00CF2861"/>
    <w:rsid w:val="00CF3096"/>
    <w:rsid w:val="00CF3E8E"/>
    <w:rsid w:val="00CF5C64"/>
    <w:rsid w:val="00CF6505"/>
    <w:rsid w:val="00CF71F7"/>
    <w:rsid w:val="00D01083"/>
    <w:rsid w:val="00D0123B"/>
    <w:rsid w:val="00D040AC"/>
    <w:rsid w:val="00D04E7B"/>
    <w:rsid w:val="00D06AB3"/>
    <w:rsid w:val="00D104F9"/>
    <w:rsid w:val="00D14748"/>
    <w:rsid w:val="00D1701C"/>
    <w:rsid w:val="00D20702"/>
    <w:rsid w:val="00D20B3C"/>
    <w:rsid w:val="00D20BE9"/>
    <w:rsid w:val="00D20F7C"/>
    <w:rsid w:val="00D22018"/>
    <w:rsid w:val="00D220D1"/>
    <w:rsid w:val="00D2263D"/>
    <w:rsid w:val="00D24B58"/>
    <w:rsid w:val="00D2790F"/>
    <w:rsid w:val="00D30559"/>
    <w:rsid w:val="00D3317D"/>
    <w:rsid w:val="00D33FA6"/>
    <w:rsid w:val="00D34CA1"/>
    <w:rsid w:val="00D35D76"/>
    <w:rsid w:val="00D42988"/>
    <w:rsid w:val="00D451B4"/>
    <w:rsid w:val="00D46120"/>
    <w:rsid w:val="00D47751"/>
    <w:rsid w:val="00D47D80"/>
    <w:rsid w:val="00D50AAA"/>
    <w:rsid w:val="00D50F90"/>
    <w:rsid w:val="00D523F4"/>
    <w:rsid w:val="00D5296B"/>
    <w:rsid w:val="00D60628"/>
    <w:rsid w:val="00D608B3"/>
    <w:rsid w:val="00D61164"/>
    <w:rsid w:val="00D62310"/>
    <w:rsid w:val="00D63270"/>
    <w:rsid w:val="00D6336C"/>
    <w:rsid w:val="00D64A1B"/>
    <w:rsid w:val="00D67015"/>
    <w:rsid w:val="00D677CE"/>
    <w:rsid w:val="00D67C22"/>
    <w:rsid w:val="00D73178"/>
    <w:rsid w:val="00D7401D"/>
    <w:rsid w:val="00D74990"/>
    <w:rsid w:val="00D76504"/>
    <w:rsid w:val="00D7666C"/>
    <w:rsid w:val="00D773D4"/>
    <w:rsid w:val="00D77888"/>
    <w:rsid w:val="00D8079B"/>
    <w:rsid w:val="00D81413"/>
    <w:rsid w:val="00D84332"/>
    <w:rsid w:val="00D84EE6"/>
    <w:rsid w:val="00D85075"/>
    <w:rsid w:val="00D851C3"/>
    <w:rsid w:val="00D86FD2"/>
    <w:rsid w:val="00D915B8"/>
    <w:rsid w:val="00D91DC4"/>
    <w:rsid w:val="00D91E00"/>
    <w:rsid w:val="00D921E2"/>
    <w:rsid w:val="00D94CF8"/>
    <w:rsid w:val="00D9555E"/>
    <w:rsid w:val="00D96C22"/>
    <w:rsid w:val="00DA0880"/>
    <w:rsid w:val="00DA2F07"/>
    <w:rsid w:val="00DA3D73"/>
    <w:rsid w:val="00DA4826"/>
    <w:rsid w:val="00DB0D5D"/>
    <w:rsid w:val="00DB3CA7"/>
    <w:rsid w:val="00DB4DB9"/>
    <w:rsid w:val="00DB5D88"/>
    <w:rsid w:val="00DB7757"/>
    <w:rsid w:val="00DC00C3"/>
    <w:rsid w:val="00DC0E9C"/>
    <w:rsid w:val="00DC2EE5"/>
    <w:rsid w:val="00DC33E0"/>
    <w:rsid w:val="00DC67E8"/>
    <w:rsid w:val="00DC7312"/>
    <w:rsid w:val="00DD0F96"/>
    <w:rsid w:val="00DD2591"/>
    <w:rsid w:val="00DD2C07"/>
    <w:rsid w:val="00DE08FF"/>
    <w:rsid w:val="00DE1249"/>
    <w:rsid w:val="00DE14CF"/>
    <w:rsid w:val="00DE15CF"/>
    <w:rsid w:val="00DE1D21"/>
    <w:rsid w:val="00DE1E4B"/>
    <w:rsid w:val="00DE2128"/>
    <w:rsid w:val="00DE2BBD"/>
    <w:rsid w:val="00DE3436"/>
    <w:rsid w:val="00DE3A68"/>
    <w:rsid w:val="00DE7628"/>
    <w:rsid w:val="00DE7B8F"/>
    <w:rsid w:val="00DE7E30"/>
    <w:rsid w:val="00DF29B9"/>
    <w:rsid w:val="00DF35FA"/>
    <w:rsid w:val="00DF4C63"/>
    <w:rsid w:val="00DF6138"/>
    <w:rsid w:val="00DF62B7"/>
    <w:rsid w:val="00DF6947"/>
    <w:rsid w:val="00E0735F"/>
    <w:rsid w:val="00E11314"/>
    <w:rsid w:val="00E1157B"/>
    <w:rsid w:val="00E120BC"/>
    <w:rsid w:val="00E16FD6"/>
    <w:rsid w:val="00E17557"/>
    <w:rsid w:val="00E22310"/>
    <w:rsid w:val="00E2473B"/>
    <w:rsid w:val="00E25E6A"/>
    <w:rsid w:val="00E262F1"/>
    <w:rsid w:val="00E27D23"/>
    <w:rsid w:val="00E30DF3"/>
    <w:rsid w:val="00E31ED6"/>
    <w:rsid w:val="00E32098"/>
    <w:rsid w:val="00E32B46"/>
    <w:rsid w:val="00E32DDA"/>
    <w:rsid w:val="00E3452D"/>
    <w:rsid w:val="00E36557"/>
    <w:rsid w:val="00E36C7E"/>
    <w:rsid w:val="00E378CE"/>
    <w:rsid w:val="00E37A9F"/>
    <w:rsid w:val="00E42977"/>
    <w:rsid w:val="00E432D7"/>
    <w:rsid w:val="00E4376E"/>
    <w:rsid w:val="00E50CC7"/>
    <w:rsid w:val="00E510C0"/>
    <w:rsid w:val="00E5127A"/>
    <w:rsid w:val="00E54770"/>
    <w:rsid w:val="00E547C4"/>
    <w:rsid w:val="00E568D4"/>
    <w:rsid w:val="00E60DDB"/>
    <w:rsid w:val="00E61B4B"/>
    <w:rsid w:val="00E63610"/>
    <w:rsid w:val="00E67184"/>
    <w:rsid w:val="00E70C4D"/>
    <w:rsid w:val="00E72C42"/>
    <w:rsid w:val="00E72E06"/>
    <w:rsid w:val="00E7670C"/>
    <w:rsid w:val="00E773E7"/>
    <w:rsid w:val="00E8054C"/>
    <w:rsid w:val="00E815DD"/>
    <w:rsid w:val="00E820B5"/>
    <w:rsid w:val="00E82ACE"/>
    <w:rsid w:val="00E9133C"/>
    <w:rsid w:val="00E91469"/>
    <w:rsid w:val="00E94DA7"/>
    <w:rsid w:val="00E95EEE"/>
    <w:rsid w:val="00E96B02"/>
    <w:rsid w:val="00EA12FA"/>
    <w:rsid w:val="00EA1CEE"/>
    <w:rsid w:val="00EA4579"/>
    <w:rsid w:val="00EA4F67"/>
    <w:rsid w:val="00EA596C"/>
    <w:rsid w:val="00EA59A3"/>
    <w:rsid w:val="00EA610F"/>
    <w:rsid w:val="00EA7DB2"/>
    <w:rsid w:val="00EB07F5"/>
    <w:rsid w:val="00EB0E9C"/>
    <w:rsid w:val="00EB23ED"/>
    <w:rsid w:val="00EB3019"/>
    <w:rsid w:val="00EB3D32"/>
    <w:rsid w:val="00EB5C82"/>
    <w:rsid w:val="00EC03A0"/>
    <w:rsid w:val="00EC0F78"/>
    <w:rsid w:val="00EC140B"/>
    <w:rsid w:val="00ED0236"/>
    <w:rsid w:val="00ED1C83"/>
    <w:rsid w:val="00ED4AD6"/>
    <w:rsid w:val="00ED4F72"/>
    <w:rsid w:val="00ED6888"/>
    <w:rsid w:val="00ED6D59"/>
    <w:rsid w:val="00ED6E72"/>
    <w:rsid w:val="00EE0B26"/>
    <w:rsid w:val="00EE3607"/>
    <w:rsid w:val="00EE3AB8"/>
    <w:rsid w:val="00EE410A"/>
    <w:rsid w:val="00EE46FD"/>
    <w:rsid w:val="00EE6A78"/>
    <w:rsid w:val="00EE6F4D"/>
    <w:rsid w:val="00EE766F"/>
    <w:rsid w:val="00EF07B3"/>
    <w:rsid w:val="00EF4A25"/>
    <w:rsid w:val="00EF5C30"/>
    <w:rsid w:val="00F02D23"/>
    <w:rsid w:val="00F10755"/>
    <w:rsid w:val="00F114DA"/>
    <w:rsid w:val="00F11F21"/>
    <w:rsid w:val="00F16003"/>
    <w:rsid w:val="00F166B8"/>
    <w:rsid w:val="00F20A5F"/>
    <w:rsid w:val="00F22B10"/>
    <w:rsid w:val="00F22DDC"/>
    <w:rsid w:val="00F23A8C"/>
    <w:rsid w:val="00F271CC"/>
    <w:rsid w:val="00F27540"/>
    <w:rsid w:val="00F30A81"/>
    <w:rsid w:val="00F31371"/>
    <w:rsid w:val="00F34BB9"/>
    <w:rsid w:val="00F36FDF"/>
    <w:rsid w:val="00F4007D"/>
    <w:rsid w:val="00F4116C"/>
    <w:rsid w:val="00F425A3"/>
    <w:rsid w:val="00F460F1"/>
    <w:rsid w:val="00F50F07"/>
    <w:rsid w:val="00F54028"/>
    <w:rsid w:val="00F547B5"/>
    <w:rsid w:val="00F56DF7"/>
    <w:rsid w:val="00F576F8"/>
    <w:rsid w:val="00F5788B"/>
    <w:rsid w:val="00F57C59"/>
    <w:rsid w:val="00F62223"/>
    <w:rsid w:val="00F62FB2"/>
    <w:rsid w:val="00F633B1"/>
    <w:rsid w:val="00F634B8"/>
    <w:rsid w:val="00F642B7"/>
    <w:rsid w:val="00F6664E"/>
    <w:rsid w:val="00F669AA"/>
    <w:rsid w:val="00F709BD"/>
    <w:rsid w:val="00F7252A"/>
    <w:rsid w:val="00F73811"/>
    <w:rsid w:val="00F73C2D"/>
    <w:rsid w:val="00F748E1"/>
    <w:rsid w:val="00F766D2"/>
    <w:rsid w:val="00F7689A"/>
    <w:rsid w:val="00F76B93"/>
    <w:rsid w:val="00F778F4"/>
    <w:rsid w:val="00F77945"/>
    <w:rsid w:val="00F80BE7"/>
    <w:rsid w:val="00F81875"/>
    <w:rsid w:val="00F84180"/>
    <w:rsid w:val="00F851CF"/>
    <w:rsid w:val="00F8730E"/>
    <w:rsid w:val="00F87FCD"/>
    <w:rsid w:val="00F9130D"/>
    <w:rsid w:val="00F92382"/>
    <w:rsid w:val="00F92405"/>
    <w:rsid w:val="00F9335A"/>
    <w:rsid w:val="00F9339D"/>
    <w:rsid w:val="00F97086"/>
    <w:rsid w:val="00F970C8"/>
    <w:rsid w:val="00F977BB"/>
    <w:rsid w:val="00FA2404"/>
    <w:rsid w:val="00FA43A6"/>
    <w:rsid w:val="00FA43CB"/>
    <w:rsid w:val="00FA6366"/>
    <w:rsid w:val="00FA670F"/>
    <w:rsid w:val="00FA7ABB"/>
    <w:rsid w:val="00FA7CD3"/>
    <w:rsid w:val="00FB0055"/>
    <w:rsid w:val="00FB1817"/>
    <w:rsid w:val="00FB3D1A"/>
    <w:rsid w:val="00FB6B61"/>
    <w:rsid w:val="00FB75D7"/>
    <w:rsid w:val="00FC26A5"/>
    <w:rsid w:val="00FC2CC5"/>
    <w:rsid w:val="00FC3FEE"/>
    <w:rsid w:val="00FC4DE9"/>
    <w:rsid w:val="00FC6492"/>
    <w:rsid w:val="00FC6B28"/>
    <w:rsid w:val="00FC79C4"/>
    <w:rsid w:val="00FD0B12"/>
    <w:rsid w:val="00FD271B"/>
    <w:rsid w:val="00FD3B74"/>
    <w:rsid w:val="00FD3E82"/>
    <w:rsid w:val="00FD3F79"/>
    <w:rsid w:val="00FD4AE8"/>
    <w:rsid w:val="00FD7033"/>
    <w:rsid w:val="00FD7690"/>
    <w:rsid w:val="00FE0F1A"/>
    <w:rsid w:val="00FE1F9C"/>
    <w:rsid w:val="00FE2CF0"/>
    <w:rsid w:val="00FE3873"/>
    <w:rsid w:val="00FE39B0"/>
    <w:rsid w:val="00FE4B97"/>
    <w:rsid w:val="00FE5801"/>
    <w:rsid w:val="00FF048D"/>
    <w:rsid w:val="00FF1252"/>
    <w:rsid w:val="00FF447D"/>
    <w:rsid w:val="00FF47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C776FB"/>
  <w15:docId w15:val="{1EF2C7E4-C424-4644-A353-894AE4719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92382"/>
    <w:rPr>
      <w:rFonts w:ascii="Arial" w:hAnsi="Arial"/>
    </w:rPr>
  </w:style>
  <w:style w:type="paragraph" w:styleId="Nadpis1">
    <w:name w:val="heading 1"/>
    <w:basedOn w:val="Normln"/>
    <w:next w:val="Normln"/>
    <w:qFormat/>
    <w:rsid w:val="004D1482"/>
    <w:pPr>
      <w:keepNext/>
      <w:outlineLvl w:val="0"/>
    </w:pPr>
    <w:rPr>
      <w:rFonts w:ascii="Times New Roman" w:hAnsi="Times New Roman"/>
      <w:b/>
      <w:bCs/>
      <w:sz w:val="24"/>
      <w:szCs w:val="24"/>
    </w:rPr>
  </w:style>
  <w:style w:type="paragraph" w:styleId="Nadpis2">
    <w:name w:val="heading 2"/>
    <w:aliases w:val="Běžného textu,h2,H2,Attribute Heading 2,2m,hlavicka,F2,F21,PA Major Section,2,sub-sect,21,sub-sect1,22,sub-sect2,211,sub-sect11,ASAPHeading 2,Podkapitola1,V_Head2,V_Head21,V_Head22,Nadpis 21,Bižného textu,H2&lt;------------------,Text bodu,Sekce,h"/>
    <w:basedOn w:val="Normln"/>
    <w:next w:val="Normln"/>
    <w:link w:val="Nadpis2Char"/>
    <w:qFormat/>
    <w:rsid w:val="00FE0F1A"/>
    <w:pPr>
      <w:keepNext/>
      <w:spacing w:before="240" w:after="60"/>
      <w:outlineLvl w:val="1"/>
    </w:pPr>
    <w:rPr>
      <w:rFonts w:cs="Arial"/>
      <w:b/>
      <w:bCs/>
      <w:i/>
      <w:iCs/>
      <w:sz w:val="28"/>
      <w:szCs w:val="28"/>
    </w:rPr>
  </w:style>
  <w:style w:type="paragraph" w:styleId="Nadpis3">
    <w:name w:val="heading 3"/>
    <w:basedOn w:val="Normln"/>
    <w:next w:val="Normln"/>
    <w:link w:val="Nadpis3Char"/>
    <w:qFormat/>
    <w:rsid w:val="00E94DA7"/>
    <w:pPr>
      <w:keepNext/>
      <w:spacing w:before="240" w:after="60"/>
      <w:outlineLvl w:val="2"/>
    </w:pPr>
    <w:rPr>
      <w:rFonts w:ascii="Cambria" w:hAnsi="Cambria"/>
      <w:b/>
      <w:bCs/>
      <w:sz w:val="26"/>
      <w:szCs w:val="26"/>
    </w:rPr>
  </w:style>
  <w:style w:type="paragraph" w:styleId="Nadpis5">
    <w:name w:val="heading 5"/>
    <w:basedOn w:val="Normln"/>
    <w:next w:val="Normln"/>
    <w:link w:val="Nadpis5Char"/>
    <w:qFormat/>
    <w:rsid w:val="00CB31F9"/>
    <w:pPr>
      <w:spacing w:before="240" w:after="60"/>
      <w:outlineLvl w:val="4"/>
    </w:pPr>
    <w:rPr>
      <w:rFonts w:ascii="Calibri" w:hAnsi="Calibri"/>
      <w:b/>
      <w:bCs/>
      <w:i/>
      <w:iCs/>
      <w:sz w:val="26"/>
      <w:szCs w:val="26"/>
    </w:rPr>
  </w:style>
  <w:style w:type="paragraph" w:styleId="Nadpis7">
    <w:name w:val="heading 7"/>
    <w:basedOn w:val="Normln"/>
    <w:next w:val="Normln"/>
    <w:link w:val="Nadpis7Char"/>
    <w:qFormat/>
    <w:rsid w:val="00CB31F9"/>
    <w:pPr>
      <w:spacing w:before="240" w:after="60"/>
      <w:outlineLvl w:val="6"/>
    </w:pPr>
    <w:rPr>
      <w:rFonts w:ascii="Calibri" w:hAnsi="Calibri"/>
      <w:sz w:val="24"/>
      <w:szCs w:val="24"/>
    </w:rPr>
  </w:style>
  <w:style w:type="paragraph" w:styleId="Nadpis8">
    <w:name w:val="heading 8"/>
    <w:basedOn w:val="Normln"/>
    <w:next w:val="Normln"/>
    <w:link w:val="Nadpis8Char"/>
    <w:qFormat/>
    <w:rsid w:val="000C79DD"/>
    <w:pPr>
      <w:spacing w:before="240" w:after="60"/>
      <w:outlineLvl w:val="7"/>
    </w:pPr>
    <w:rPr>
      <w:rFonts w:ascii="Calibri" w:hAnsi="Calibri"/>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rsid w:val="00FE3873"/>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sid w:val="00FE3873"/>
    <w:rPr>
      <w:b/>
      <w:sz w:val="40"/>
    </w:rPr>
  </w:style>
  <w:style w:type="paragraph" w:customStyle="1" w:styleId="JVS2">
    <w:name w:val="JVS_2"/>
    <w:basedOn w:val="JVS1"/>
    <w:autoRedefine/>
    <w:rsid w:val="007D2B38"/>
    <w:pPr>
      <w:keepNext/>
      <w:numPr>
        <w:numId w:val="13"/>
      </w:numPr>
      <w:tabs>
        <w:tab w:val="clear" w:pos="1440"/>
        <w:tab w:val="left" w:pos="426"/>
      </w:tabs>
      <w:spacing w:before="360" w:line="240" w:lineRule="auto"/>
      <w:outlineLvl w:val="0"/>
    </w:pPr>
    <w:rPr>
      <w:sz w:val="24"/>
    </w:rPr>
  </w:style>
  <w:style w:type="paragraph" w:customStyle="1" w:styleId="JVS3">
    <w:name w:val="JVS_3"/>
    <w:rsid w:val="00FE0F1A"/>
    <w:pPr>
      <w:spacing w:line="360" w:lineRule="auto"/>
    </w:pPr>
    <w:rPr>
      <w:rFonts w:ascii="Georgia" w:hAnsi="Georgia" w:cs="Arial"/>
      <w:bCs/>
      <w:kern w:val="32"/>
      <w:szCs w:val="32"/>
    </w:rPr>
  </w:style>
  <w:style w:type="paragraph" w:styleId="Zhlav">
    <w:name w:val="header"/>
    <w:basedOn w:val="Normln"/>
    <w:rsid w:val="00CA7728"/>
    <w:pPr>
      <w:tabs>
        <w:tab w:val="center" w:pos="4536"/>
        <w:tab w:val="right" w:pos="9072"/>
      </w:tabs>
    </w:pPr>
  </w:style>
  <w:style w:type="paragraph" w:styleId="Zpat">
    <w:name w:val="footer"/>
    <w:basedOn w:val="Normln"/>
    <w:rsid w:val="00CA7728"/>
    <w:pPr>
      <w:tabs>
        <w:tab w:val="center" w:pos="4536"/>
        <w:tab w:val="right" w:pos="9072"/>
      </w:tabs>
    </w:pPr>
  </w:style>
  <w:style w:type="character" w:styleId="slostrnky">
    <w:name w:val="page number"/>
    <w:basedOn w:val="Standardnpsmoodstavce"/>
    <w:rsid w:val="00CA7728"/>
  </w:style>
  <w:style w:type="paragraph" w:styleId="Zkladntext">
    <w:name w:val="Body Text"/>
    <w:basedOn w:val="Normln"/>
    <w:rsid w:val="004D1482"/>
    <w:pPr>
      <w:spacing w:after="120"/>
    </w:pPr>
  </w:style>
  <w:style w:type="paragraph" w:styleId="Podnadpis">
    <w:name w:val="Subtitle"/>
    <w:basedOn w:val="Normln"/>
    <w:link w:val="PodnadpisChar"/>
    <w:uiPriority w:val="9"/>
    <w:qFormat/>
    <w:rsid w:val="004D1482"/>
    <w:rPr>
      <w:rFonts w:ascii="Times New Roman" w:hAnsi="Times New Roman"/>
      <w:color w:val="000000"/>
      <w:sz w:val="28"/>
    </w:rPr>
  </w:style>
  <w:style w:type="character" w:customStyle="1" w:styleId="platne">
    <w:name w:val="platne"/>
    <w:basedOn w:val="Standardnpsmoodstavce"/>
    <w:rsid w:val="004D1482"/>
  </w:style>
  <w:style w:type="paragraph" w:customStyle="1" w:styleId="Styl2">
    <w:name w:val="Styl2"/>
    <w:basedOn w:val="JVS1"/>
    <w:rsid w:val="00FE3873"/>
    <w:rPr>
      <w:sz w:val="32"/>
    </w:rPr>
  </w:style>
  <w:style w:type="character" w:customStyle="1" w:styleId="Nadpis5Char">
    <w:name w:val="Nadpis 5 Char"/>
    <w:link w:val="Nadpis5"/>
    <w:semiHidden/>
    <w:rsid w:val="00CB31F9"/>
    <w:rPr>
      <w:rFonts w:ascii="Calibri" w:eastAsia="Times New Roman" w:hAnsi="Calibri" w:cs="Times New Roman"/>
      <w:b/>
      <w:bCs/>
      <w:i/>
      <w:iCs/>
      <w:sz w:val="26"/>
      <w:szCs w:val="26"/>
    </w:rPr>
  </w:style>
  <w:style w:type="character" w:customStyle="1" w:styleId="Nadpis7Char">
    <w:name w:val="Nadpis 7 Char"/>
    <w:link w:val="Nadpis7"/>
    <w:semiHidden/>
    <w:rsid w:val="00CB31F9"/>
    <w:rPr>
      <w:rFonts w:ascii="Calibri" w:eastAsia="Times New Roman" w:hAnsi="Calibri" w:cs="Times New Roman"/>
      <w:sz w:val="24"/>
      <w:szCs w:val="24"/>
    </w:rPr>
  </w:style>
  <w:style w:type="paragraph" w:customStyle="1" w:styleId="Smlouva2">
    <w:name w:val="Smlouva2"/>
    <w:basedOn w:val="Normln"/>
    <w:rsid w:val="00CB31F9"/>
    <w:pPr>
      <w:suppressAutoHyphens/>
      <w:jc w:val="center"/>
    </w:pPr>
    <w:rPr>
      <w:rFonts w:ascii="Times New Roman" w:hAnsi="Times New Roman"/>
      <w:b/>
      <w:sz w:val="24"/>
      <w:lang w:eastAsia="ar-SA"/>
    </w:rPr>
  </w:style>
  <w:style w:type="paragraph" w:styleId="Odstavecseseznamem">
    <w:name w:val="List Paragraph"/>
    <w:aliases w:val="Odstavec se seznamem a odrážkou,1 úroveň Odstavec se seznamem,List Paragraph (Czech Tourism)"/>
    <w:basedOn w:val="Normln"/>
    <w:link w:val="OdstavecseseznamemChar"/>
    <w:uiPriority w:val="34"/>
    <w:qFormat/>
    <w:rsid w:val="00CB31F9"/>
    <w:pPr>
      <w:suppressAutoHyphens/>
      <w:ind w:left="708"/>
    </w:pPr>
    <w:rPr>
      <w:rFonts w:ascii="Times New Roman" w:hAnsi="Times New Roman"/>
      <w:sz w:val="24"/>
      <w:lang w:eastAsia="ar-SA"/>
    </w:rPr>
  </w:style>
  <w:style w:type="character" w:styleId="Hypertextovodkaz">
    <w:name w:val="Hyperlink"/>
    <w:uiPriority w:val="99"/>
    <w:rsid w:val="00CB31F9"/>
    <w:rPr>
      <w:color w:val="0000FF"/>
      <w:u w:val="single"/>
    </w:rPr>
  </w:style>
  <w:style w:type="paragraph" w:customStyle="1" w:styleId="Smlouva-slo">
    <w:name w:val="Smlouva-číslo"/>
    <w:basedOn w:val="Normln"/>
    <w:rsid w:val="00CB31F9"/>
    <w:pPr>
      <w:spacing w:before="120" w:line="240" w:lineRule="atLeast"/>
      <w:jc w:val="both"/>
    </w:pPr>
    <w:rPr>
      <w:rFonts w:ascii="Times New Roman" w:hAnsi="Times New Roman"/>
      <w:sz w:val="24"/>
    </w:rPr>
  </w:style>
  <w:style w:type="paragraph" w:customStyle="1" w:styleId="SBSTitulekmal">
    <w:name w:val="SBS Titulek malý"/>
    <w:basedOn w:val="Normln"/>
    <w:rsid w:val="000B4BF1"/>
    <w:pPr>
      <w:keepNext/>
      <w:spacing w:before="240" w:after="240"/>
      <w:jc w:val="center"/>
    </w:pPr>
    <w:rPr>
      <w:b/>
      <w:sz w:val="24"/>
      <w:szCs w:val="24"/>
    </w:rPr>
  </w:style>
  <w:style w:type="paragraph" w:customStyle="1" w:styleId="SBSnormln">
    <w:name w:val="SBS normální"/>
    <w:basedOn w:val="Normln"/>
    <w:rsid w:val="00A40967"/>
    <w:pPr>
      <w:spacing w:before="120"/>
      <w:jc w:val="both"/>
    </w:pPr>
    <w:rPr>
      <w:sz w:val="22"/>
      <w:szCs w:val="24"/>
    </w:rPr>
  </w:style>
  <w:style w:type="paragraph" w:customStyle="1" w:styleId="SBSSmlouva">
    <w:name w:val="SBS Smlouva"/>
    <w:basedOn w:val="SBSnormln"/>
    <w:link w:val="SBSSmlouvaChar"/>
    <w:uiPriority w:val="99"/>
    <w:rsid w:val="00EC0F78"/>
    <w:pPr>
      <w:numPr>
        <w:ilvl w:val="1"/>
        <w:numId w:val="13"/>
      </w:numPr>
    </w:pPr>
  </w:style>
  <w:style w:type="paragraph" w:styleId="Zkladntextodsazen">
    <w:name w:val="Body Text Indent"/>
    <w:basedOn w:val="Normln"/>
    <w:link w:val="ZkladntextodsazenChar"/>
    <w:rsid w:val="00722B69"/>
    <w:pPr>
      <w:spacing w:after="120"/>
      <w:ind w:left="283"/>
    </w:pPr>
  </w:style>
  <w:style w:type="character" w:customStyle="1" w:styleId="ZkladntextodsazenChar">
    <w:name w:val="Základní text odsazený Char"/>
    <w:link w:val="Zkladntextodsazen"/>
    <w:rsid w:val="00722B69"/>
    <w:rPr>
      <w:rFonts w:ascii="Arial" w:hAnsi="Arial"/>
    </w:rPr>
  </w:style>
  <w:style w:type="paragraph" w:styleId="Zkladntext3">
    <w:name w:val="Body Text 3"/>
    <w:basedOn w:val="Zkladntextodsazen2"/>
    <w:next w:val="Zkladntextodsazen3"/>
    <w:link w:val="Zkladntext3Char"/>
    <w:rsid w:val="00722B69"/>
    <w:pPr>
      <w:shd w:val="clear" w:color="auto" w:fill="FFFFFF"/>
      <w:tabs>
        <w:tab w:val="num" w:pos="1440"/>
      </w:tabs>
      <w:spacing w:after="60" w:line="240" w:lineRule="auto"/>
      <w:ind w:left="1363" w:hanging="283"/>
      <w:jc w:val="both"/>
    </w:pPr>
    <w:rPr>
      <w:rFonts w:ascii="Times New Roman" w:hAnsi="Times New Roman"/>
      <w:snapToGrid w:val="0"/>
      <w:sz w:val="24"/>
    </w:rPr>
  </w:style>
  <w:style w:type="character" w:customStyle="1" w:styleId="Zkladntext3Char">
    <w:name w:val="Základní text 3 Char"/>
    <w:link w:val="Zkladntext3"/>
    <w:rsid w:val="00722B69"/>
    <w:rPr>
      <w:snapToGrid w:val="0"/>
      <w:sz w:val="24"/>
      <w:shd w:val="clear" w:color="auto" w:fill="FFFFFF"/>
    </w:rPr>
  </w:style>
  <w:style w:type="paragraph" w:styleId="Zkladntextodsazen2">
    <w:name w:val="Body Text Indent 2"/>
    <w:basedOn w:val="Normln"/>
    <w:link w:val="Zkladntextodsazen2Char"/>
    <w:rsid w:val="00722B69"/>
    <w:pPr>
      <w:spacing w:after="120" w:line="480" w:lineRule="auto"/>
      <w:ind w:left="283"/>
    </w:pPr>
  </w:style>
  <w:style w:type="character" w:customStyle="1" w:styleId="Zkladntextodsazen2Char">
    <w:name w:val="Základní text odsazený 2 Char"/>
    <w:link w:val="Zkladntextodsazen2"/>
    <w:rsid w:val="00722B69"/>
    <w:rPr>
      <w:rFonts w:ascii="Arial" w:hAnsi="Arial"/>
    </w:rPr>
  </w:style>
  <w:style w:type="paragraph" w:styleId="Zkladntextodsazen3">
    <w:name w:val="Body Text Indent 3"/>
    <w:basedOn w:val="Normln"/>
    <w:link w:val="Zkladntextodsazen3Char"/>
    <w:rsid w:val="00722B69"/>
    <w:pPr>
      <w:spacing w:after="120"/>
      <w:ind w:left="283"/>
    </w:pPr>
    <w:rPr>
      <w:sz w:val="16"/>
      <w:szCs w:val="16"/>
    </w:rPr>
  </w:style>
  <w:style w:type="character" w:customStyle="1" w:styleId="Zkladntextodsazen3Char">
    <w:name w:val="Základní text odsazený 3 Char"/>
    <w:link w:val="Zkladntextodsazen3"/>
    <w:rsid w:val="00722B69"/>
    <w:rPr>
      <w:rFonts w:ascii="Arial" w:hAnsi="Arial"/>
      <w:sz w:val="16"/>
      <w:szCs w:val="16"/>
    </w:rPr>
  </w:style>
  <w:style w:type="paragraph" w:styleId="Nzev">
    <w:name w:val="Title"/>
    <w:basedOn w:val="Normln"/>
    <w:next w:val="Normln"/>
    <w:link w:val="NzevChar"/>
    <w:qFormat/>
    <w:rsid w:val="00E94DA7"/>
    <w:pPr>
      <w:ind w:left="720" w:hanging="360"/>
      <w:jc w:val="center"/>
    </w:pPr>
    <w:rPr>
      <w:rFonts w:cs="Arial"/>
      <w:b/>
      <w:spacing w:val="10"/>
      <w:kern w:val="28"/>
      <w:sz w:val="24"/>
      <w:szCs w:val="24"/>
    </w:rPr>
  </w:style>
  <w:style w:type="character" w:customStyle="1" w:styleId="NzevChar">
    <w:name w:val="Název Char"/>
    <w:link w:val="Nzev"/>
    <w:rsid w:val="00E94DA7"/>
    <w:rPr>
      <w:rFonts w:ascii="Arial" w:hAnsi="Arial" w:cs="Arial"/>
      <w:b/>
      <w:spacing w:val="10"/>
      <w:kern w:val="28"/>
      <w:sz w:val="24"/>
      <w:szCs w:val="24"/>
    </w:rPr>
  </w:style>
  <w:style w:type="character" w:customStyle="1" w:styleId="Nadpis3Char">
    <w:name w:val="Nadpis 3 Char"/>
    <w:link w:val="Nadpis3"/>
    <w:semiHidden/>
    <w:rsid w:val="00E94DA7"/>
    <w:rPr>
      <w:rFonts w:ascii="Cambria" w:eastAsia="Times New Roman" w:hAnsi="Cambria" w:cs="Times New Roman"/>
      <w:b/>
      <w:bCs/>
      <w:sz w:val="26"/>
      <w:szCs w:val="26"/>
    </w:rPr>
  </w:style>
  <w:style w:type="character" w:styleId="Siln">
    <w:name w:val="Strong"/>
    <w:uiPriority w:val="22"/>
    <w:qFormat/>
    <w:rsid w:val="00E120BC"/>
    <w:rPr>
      <w:b/>
      <w:bCs/>
    </w:rPr>
  </w:style>
  <w:style w:type="character" w:styleId="Odkaznakoment">
    <w:name w:val="annotation reference"/>
    <w:uiPriority w:val="99"/>
    <w:rsid w:val="008B59EC"/>
    <w:rPr>
      <w:sz w:val="16"/>
      <w:szCs w:val="16"/>
    </w:rPr>
  </w:style>
  <w:style w:type="paragraph" w:styleId="Textkomente">
    <w:name w:val="annotation text"/>
    <w:basedOn w:val="Normln"/>
    <w:link w:val="TextkomenteChar"/>
    <w:uiPriority w:val="99"/>
    <w:rsid w:val="008B59EC"/>
  </w:style>
  <w:style w:type="character" w:customStyle="1" w:styleId="TextkomenteChar">
    <w:name w:val="Text komentáře Char"/>
    <w:link w:val="Textkomente"/>
    <w:uiPriority w:val="99"/>
    <w:rsid w:val="008B59EC"/>
    <w:rPr>
      <w:rFonts w:ascii="Arial" w:hAnsi="Arial"/>
    </w:rPr>
  </w:style>
  <w:style w:type="paragraph" w:styleId="Pedmtkomente">
    <w:name w:val="annotation subject"/>
    <w:basedOn w:val="Textkomente"/>
    <w:next w:val="Textkomente"/>
    <w:link w:val="PedmtkomenteChar"/>
    <w:rsid w:val="008B59EC"/>
    <w:rPr>
      <w:b/>
      <w:bCs/>
    </w:rPr>
  </w:style>
  <w:style w:type="character" w:customStyle="1" w:styleId="PedmtkomenteChar">
    <w:name w:val="Předmět komentáře Char"/>
    <w:link w:val="Pedmtkomente"/>
    <w:rsid w:val="008B59EC"/>
    <w:rPr>
      <w:rFonts w:ascii="Arial" w:hAnsi="Arial"/>
      <w:b/>
      <w:bCs/>
    </w:rPr>
  </w:style>
  <w:style w:type="paragraph" w:styleId="Textbubliny">
    <w:name w:val="Balloon Text"/>
    <w:basedOn w:val="Normln"/>
    <w:link w:val="TextbublinyChar"/>
    <w:rsid w:val="008B59EC"/>
    <w:rPr>
      <w:rFonts w:ascii="Tahoma" w:hAnsi="Tahoma" w:cs="Tahoma"/>
      <w:sz w:val="16"/>
      <w:szCs w:val="16"/>
    </w:rPr>
  </w:style>
  <w:style w:type="character" w:customStyle="1" w:styleId="TextbublinyChar">
    <w:name w:val="Text bubliny Char"/>
    <w:link w:val="Textbubliny"/>
    <w:rsid w:val="008B59EC"/>
    <w:rPr>
      <w:rFonts w:ascii="Tahoma" w:hAnsi="Tahoma" w:cs="Tahoma"/>
      <w:sz w:val="16"/>
      <w:szCs w:val="16"/>
    </w:rPr>
  </w:style>
  <w:style w:type="character" w:customStyle="1" w:styleId="Nadpis8Char">
    <w:name w:val="Nadpis 8 Char"/>
    <w:link w:val="Nadpis8"/>
    <w:semiHidden/>
    <w:rsid w:val="000C79DD"/>
    <w:rPr>
      <w:rFonts w:ascii="Calibri" w:eastAsia="Times New Roman" w:hAnsi="Calibri" w:cs="Times New Roman"/>
      <w:i/>
      <w:iCs/>
      <w:sz w:val="24"/>
      <w:szCs w:val="24"/>
    </w:rPr>
  </w:style>
  <w:style w:type="paragraph" w:styleId="Bezmezer">
    <w:name w:val="No Spacing"/>
    <w:basedOn w:val="Normln"/>
    <w:link w:val="BezmezerChar"/>
    <w:uiPriority w:val="1"/>
    <w:qFormat/>
    <w:rsid w:val="000C79DD"/>
    <w:pPr>
      <w:spacing w:before="120" w:line="264" w:lineRule="auto"/>
      <w:jc w:val="both"/>
    </w:pPr>
    <w:rPr>
      <w:szCs w:val="24"/>
    </w:rPr>
  </w:style>
  <w:style w:type="character" w:customStyle="1" w:styleId="BezmezerChar">
    <w:name w:val="Bez mezer Char"/>
    <w:link w:val="Bezmezer"/>
    <w:uiPriority w:val="1"/>
    <w:rsid w:val="000C79DD"/>
    <w:rPr>
      <w:rFonts w:ascii="Arial" w:hAnsi="Arial"/>
      <w:szCs w:val="24"/>
    </w:rPr>
  </w:style>
  <w:style w:type="character" w:customStyle="1" w:styleId="OdstavecseseznamemChar">
    <w:name w:val="Odstavec se seznamem Char"/>
    <w:aliases w:val="Odstavec se seznamem a odrážkou Char,1 úroveň Odstavec se seznamem Char,List Paragraph (Czech Tourism) Char"/>
    <w:link w:val="Odstavecseseznamem"/>
    <w:uiPriority w:val="34"/>
    <w:rsid w:val="000C79DD"/>
    <w:rPr>
      <w:sz w:val="24"/>
      <w:lang w:eastAsia="ar-SA"/>
    </w:rPr>
  </w:style>
  <w:style w:type="paragraph" w:customStyle="1" w:styleId="Default">
    <w:name w:val="Default"/>
    <w:rsid w:val="005A3349"/>
    <w:pPr>
      <w:autoSpaceDE w:val="0"/>
      <w:autoSpaceDN w:val="0"/>
      <w:adjustRightInd w:val="0"/>
    </w:pPr>
    <w:rPr>
      <w:rFonts w:ascii="Arial" w:hAnsi="Arial" w:cs="Arial"/>
      <w:color w:val="000000"/>
      <w:sz w:val="24"/>
      <w:szCs w:val="24"/>
    </w:rPr>
  </w:style>
  <w:style w:type="paragraph" w:customStyle="1" w:styleId="Zkladntextodsaz2">
    <w:name w:val="Základní text odsaz. 2"/>
    <w:basedOn w:val="Normln"/>
    <w:rsid w:val="00754198"/>
    <w:pPr>
      <w:numPr>
        <w:numId w:val="2"/>
      </w:numPr>
      <w:tabs>
        <w:tab w:val="clear" w:pos="360"/>
      </w:tabs>
      <w:ind w:left="709"/>
      <w:jc w:val="both"/>
    </w:pPr>
    <w:rPr>
      <w:rFonts w:ascii="Times New Roman" w:hAnsi="Times New Roman"/>
      <w:sz w:val="24"/>
    </w:rPr>
  </w:style>
  <w:style w:type="paragraph" w:customStyle="1" w:styleId="slovn">
    <w:name w:val="Číslování"/>
    <w:basedOn w:val="Normln"/>
    <w:rsid w:val="00F6664E"/>
    <w:pPr>
      <w:spacing w:before="120"/>
      <w:jc w:val="both"/>
    </w:pPr>
    <w:rPr>
      <w:rFonts w:ascii="Times New Roman" w:hAnsi="Times New Roman"/>
      <w:sz w:val="24"/>
    </w:rPr>
  </w:style>
  <w:style w:type="paragraph" w:styleId="Rozloendokumentu">
    <w:name w:val="Document Map"/>
    <w:basedOn w:val="Normln"/>
    <w:semiHidden/>
    <w:rsid w:val="00453717"/>
    <w:pPr>
      <w:shd w:val="clear" w:color="auto" w:fill="000080"/>
    </w:pPr>
    <w:rPr>
      <w:rFonts w:ascii="Tahoma" w:hAnsi="Tahoma" w:cs="Tahoma"/>
    </w:rPr>
  </w:style>
  <w:style w:type="character" w:styleId="Zdraznn">
    <w:name w:val="Emphasis"/>
    <w:uiPriority w:val="20"/>
    <w:qFormat/>
    <w:rsid w:val="00A474CA"/>
    <w:rPr>
      <w:b/>
      <w:bCs/>
      <w:i w:val="0"/>
      <w:iCs w:val="0"/>
    </w:rPr>
  </w:style>
  <w:style w:type="table" w:styleId="Mkatabulky">
    <w:name w:val="Table Grid"/>
    <w:basedOn w:val="Normlntabulka"/>
    <w:rsid w:val="006B3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463252"/>
    <w:rPr>
      <w:rFonts w:ascii="Arial" w:hAnsi="Arial"/>
    </w:rPr>
  </w:style>
  <w:style w:type="paragraph" w:customStyle="1" w:styleId="Zkladntextodsazen-slo">
    <w:name w:val="Základní text odsazený - číslo"/>
    <w:basedOn w:val="Normln"/>
    <w:link w:val="Zkladntextodsazen-sloChar"/>
    <w:uiPriority w:val="99"/>
    <w:rsid w:val="00795BFE"/>
    <w:pPr>
      <w:tabs>
        <w:tab w:val="num" w:pos="284"/>
      </w:tabs>
      <w:ind w:left="284" w:hanging="284"/>
      <w:jc w:val="both"/>
      <w:outlineLvl w:val="2"/>
    </w:pPr>
    <w:rPr>
      <w:rFonts w:ascii="Times New Roman" w:hAnsi="Times New Roman"/>
      <w:sz w:val="22"/>
      <w:szCs w:val="22"/>
    </w:rPr>
  </w:style>
  <w:style w:type="character" w:customStyle="1" w:styleId="Zkladntextodsazen-sloChar">
    <w:name w:val="Základní text odsazený - číslo Char"/>
    <w:link w:val="Zkladntextodsazen-slo"/>
    <w:uiPriority w:val="99"/>
    <w:locked/>
    <w:rsid w:val="00795BFE"/>
    <w:rPr>
      <w:sz w:val="22"/>
      <w:szCs w:val="22"/>
    </w:rPr>
  </w:style>
  <w:style w:type="paragraph" w:styleId="Seznamsodrkami">
    <w:name w:val="List Bullet"/>
    <w:basedOn w:val="Normln"/>
    <w:rsid w:val="00234F8B"/>
    <w:pPr>
      <w:numPr>
        <w:numId w:val="11"/>
      </w:numPr>
      <w:spacing w:before="60" w:line="264" w:lineRule="auto"/>
    </w:pPr>
    <w:rPr>
      <w:rFonts w:ascii="Verdana" w:hAnsi="Verdana"/>
      <w:sz w:val="18"/>
      <w:szCs w:val="24"/>
    </w:rPr>
  </w:style>
  <w:style w:type="table" w:customStyle="1" w:styleId="Tabulka-sezhlavm">
    <w:name w:val="Tabulka - se záhlavím"/>
    <w:basedOn w:val="Normlntabulka"/>
    <w:rsid w:val="00472BCB"/>
    <w:pPr>
      <w:spacing w:before="60" w:after="60"/>
    </w:pPr>
    <w:rPr>
      <w:rFonts w:ascii="Verdana" w:hAnsi="Verdana"/>
    </w:rPr>
    <w:tblPr>
      <w:tblInd w:w="113" w:type="dxa"/>
      <w:tblBorders>
        <w:insideH w:val="single" w:sz="4" w:space="0" w:color="C0C0C0"/>
      </w:tblBorders>
    </w:tblPr>
    <w:trPr>
      <w:cantSplit/>
    </w:trPr>
    <w:tblStylePr w:type="firstRow">
      <w:pPr>
        <w:keepNext/>
        <w:wordWrap/>
      </w:pPr>
      <w:rPr>
        <w:b/>
        <w:sz w:val="16"/>
      </w:rPr>
      <w:tblPr/>
      <w:trPr>
        <w:cantSplit w:val="0"/>
        <w:tblHeader/>
      </w:trPr>
      <w:tcPr>
        <w:tcBorders>
          <w:bottom w:val="single" w:sz="36" w:space="0" w:color="103554"/>
        </w:tcBorders>
        <w:shd w:val="clear" w:color="auto" w:fill="E3E4E5"/>
      </w:tcPr>
    </w:tblStylePr>
    <w:tblStylePr w:type="lastRow">
      <w:pPr>
        <w:keepNext/>
        <w:wordWrap/>
      </w:pPr>
      <w:tblPr/>
      <w:tcPr>
        <w:tcBorders>
          <w:top w:val="nil"/>
          <w:left w:val="nil"/>
          <w:bottom w:val="single" w:sz="36" w:space="0" w:color="103554"/>
          <w:right w:val="nil"/>
          <w:insideH w:val="nil"/>
          <w:insideV w:val="nil"/>
          <w:tl2br w:val="nil"/>
          <w:tr2bl w:val="nil"/>
        </w:tcBorders>
      </w:tcPr>
    </w:tblStylePr>
  </w:style>
  <w:style w:type="character" w:customStyle="1" w:styleId="Nadpis2Char">
    <w:name w:val="Nadpis 2 Char"/>
    <w:aliases w:val="Běžného textu Char,h2 Char,H2 Char,Attribute Heading 2 Char,2m Char,hlavicka Char,F2 Char,F21 Char,PA Major Section Char,2 Char,sub-sect Char,21 Char,sub-sect1 Char,22 Char,sub-sect2 Char,211 Char,sub-sect11 Char,ASAPHeading 2 Char,h Char"/>
    <w:basedOn w:val="Standardnpsmoodstavce"/>
    <w:link w:val="Nadpis2"/>
    <w:rsid w:val="00FC26A5"/>
    <w:rPr>
      <w:rFonts w:ascii="Arial" w:hAnsi="Arial" w:cs="Arial"/>
      <w:b/>
      <w:bCs/>
      <w:i/>
      <w:iCs/>
      <w:sz w:val="28"/>
      <w:szCs w:val="28"/>
    </w:rPr>
  </w:style>
  <w:style w:type="character" w:customStyle="1" w:styleId="PodnadpisChar">
    <w:name w:val="Podnadpis Char"/>
    <w:basedOn w:val="Standardnpsmoodstavce"/>
    <w:link w:val="Podnadpis"/>
    <w:uiPriority w:val="9"/>
    <w:rsid w:val="003F4067"/>
    <w:rPr>
      <w:color w:val="000000"/>
      <w:sz w:val="28"/>
    </w:rPr>
  </w:style>
  <w:style w:type="table" w:styleId="Svtlseznamzvraznn1">
    <w:name w:val="Light List Accent 1"/>
    <w:basedOn w:val="Normlntabulka"/>
    <w:uiPriority w:val="61"/>
    <w:rsid w:val="00BD209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Sledovanodkaz">
    <w:name w:val="FollowedHyperlink"/>
    <w:basedOn w:val="Standardnpsmoodstavce"/>
    <w:semiHidden/>
    <w:unhideWhenUsed/>
    <w:rsid w:val="008A744E"/>
    <w:rPr>
      <w:color w:val="800080" w:themeColor="followedHyperlink"/>
      <w:u w:val="single"/>
    </w:rPr>
  </w:style>
  <w:style w:type="paragraph" w:customStyle="1" w:styleId="Odstavec1">
    <w:name w:val="Odstavec 1"/>
    <w:basedOn w:val="SBSSmlouva"/>
    <w:link w:val="Odstavec1Char"/>
    <w:qFormat/>
    <w:rsid w:val="00B60389"/>
    <w:pPr>
      <w:numPr>
        <w:ilvl w:val="0"/>
        <w:numId w:val="0"/>
      </w:numPr>
      <w:ind w:left="425" w:hanging="425"/>
    </w:pPr>
    <w:rPr>
      <w:szCs w:val="22"/>
    </w:rPr>
  </w:style>
  <w:style w:type="character" w:customStyle="1" w:styleId="Odstavec1Char">
    <w:name w:val="Odstavec 1 Char"/>
    <w:basedOn w:val="Standardnpsmoodstavce"/>
    <w:link w:val="Odstavec1"/>
    <w:rsid w:val="00B60389"/>
    <w:rPr>
      <w:rFonts w:ascii="Arial" w:hAnsi="Arial"/>
      <w:sz w:val="22"/>
      <w:szCs w:val="22"/>
    </w:rPr>
  </w:style>
  <w:style w:type="character" w:customStyle="1" w:styleId="SBSSmlouvaChar">
    <w:name w:val="SBS Smlouva Char"/>
    <w:basedOn w:val="Standardnpsmoodstavce"/>
    <w:link w:val="SBSSmlouva"/>
    <w:uiPriority w:val="99"/>
    <w:rsid w:val="004160AD"/>
    <w:rPr>
      <w:rFonts w:ascii="Arial" w:hAnsi="Arial"/>
      <w:sz w:val="22"/>
      <w:szCs w:val="24"/>
    </w:rPr>
  </w:style>
  <w:style w:type="character" w:customStyle="1" w:styleId="radekformulare">
    <w:name w:val="radekformulare"/>
    <w:basedOn w:val="Standardnpsmoodstavce"/>
    <w:rsid w:val="00BD5F31"/>
  </w:style>
  <w:style w:type="character" w:customStyle="1" w:styleId="Nevyeenzmnka1">
    <w:name w:val="Nevyřešená zmínka1"/>
    <w:basedOn w:val="Standardnpsmoodstavce"/>
    <w:uiPriority w:val="99"/>
    <w:semiHidden/>
    <w:unhideWhenUsed/>
    <w:rsid w:val="00E96B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83873">
      <w:bodyDiv w:val="1"/>
      <w:marLeft w:val="0"/>
      <w:marRight w:val="0"/>
      <w:marTop w:val="0"/>
      <w:marBottom w:val="0"/>
      <w:divBdr>
        <w:top w:val="none" w:sz="0" w:space="0" w:color="auto"/>
        <w:left w:val="none" w:sz="0" w:space="0" w:color="auto"/>
        <w:bottom w:val="none" w:sz="0" w:space="0" w:color="auto"/>
        <w:right w:val="none" w:sz="0" w:space="0" w:color="auto"/>
      </w:divBdr>
    </w:div>
    <w:div w:id="91554675">
      <w:bodyDiv w:val="1"/>
      <w:marLeft w:val="0"/>
      <w:marRight w:val="0"/>
      <w:marTop w:val="0"/>
      <w:marBottom w:val="0"/>
      <w:divBdr>
        <w:top w:val="none" w:sz="0" w:space="0" w:color="auto"/>
        <w:left w:val="none" w:sz="0" w:space="0" w:color="auto"/>
        <w:bottom w:val="none" w:sz="0" w:space="0" w:color="auto"/>
        <w:right w:val="none" w:sz="0" w:space="0" w:color="auto"/>
      </w:divBdr>
    </w:div>
    <w:div w:id="150760364">
      <w:bodyDiv w:val="1"/>
      <w:marLeft w:val="0"/>
      <w:marRight w:val="0"/>
      <w:marTop w:val="0"/>
      <w:marBottom w:val="0"/>
      <w:divBdr>
        <w:top w:val="none" w:sz="0" w:space="0" w:color="auto"/>
        <w:left w:val="none" w:sz="0" w:space="0" w:color="auto"/>
        <w:bottom w:val="none" w:sz="0" w:space="0" w:color="auto"/>
        <w:right w:val="none" w:sz="0" w:space="0" w:color="auto"/>
      </w:divBdr>
    </w:div>
    <w:div w:id="200703559">
      <w:bodyDiv w:val="1"/>
      <w:marLeft w:val="0"/>
      <w:marRight w:val="0"/>
      <w:marTop w:val="0"/>
      <w:marBottom w:val="0"/>
      <w:divBdr>
        <w:top w:val="none" w:sz="0" w:space="0" w:color="auto"/>
        <w:left w:val="none" w:sz="0" w:space="0" w:color="auto"/>
        <w:bottom w:val="none" w:sz="0" w:space="0" w:color="auto"/>
        <w:right w:val="none" w:sz="0" w:space="0" w:color="auto"/>
      </w:divBdr>
    </w:div>
    <w:div w:id="315379765">
      <w:bodyDiv w:val="1"/>
      <w:marLeft w:val="0"/>
      <w:marRight w:val="0"/>
      <w:marTop w:val="0"/>
      <w:marBottom w:val="0"/>
      <w:divBdr>
        <w:top w:val="none" w:sz="0" w:space="0" w:color="auto"/>
        <w:left w:val="none" w:sz="0" w:space="0" w:color="auto"/>
        <w:bottom w:val="none" w:sz="0" w:space="0" w:color="auto"/>
        <w:right w:val="none" w:sz="0" w:space="0" w:color="auto"/>
      </w:divBdr>
    </w:div>
    <w:div w:id="319777396">
      <w:bodyDiv w:val="1"/>
      <w:marLeft w:val="0"/>
      <w:marRight w:val="0"/>
      <w:marTop w:val="0"/>
      <w:marBottom w:val="0"/>
      <w:divBdr>
        <w:top w:val="none" w:sz="0" w:space="0" w:color="auto"/>
        <w:left w:val="none" w:sz="0" w:space="0" w:color="auto"/>
        <w:bottom w:val="none" w:sz="0" w:space="0" w:color="auto"/>
        <w:right w:val="none" w:sz="0" w:space="0" w:color="auto"/>
      </w:divBdr>
    </w:div>
    <w:div w:id="352462269">
      <w:bodyDiv w:val="1"/>
      <w:marLeft w:val="0"/>
      <w:marRight w:val="0"/>
      <w:marTop w:val="0"/>
      <w:marBottom w:val="0"/>
      <w:divBdr>
        <w:top w:val="none" w:sz="0" w:space="0" w:color="auto"/>
        <w:left w:val="none" w:sz="0" w:space="0" w:color="auto"/>
        <w:bottom w:val="none" w:sz="0" w:space="0" w:color="auto"/>
        <w:right w:val="none" w:sz="0" w:space="0" w:color="auto"/>
      </w:divBdr>
    </w:div>
    <w:div w:id="477188953">
      <w:bodyDiv w:val="1"/>
      <w:marLeft w:val="0"/>
      <w:marRight w:val="0"/>
      <w:marTop w:val="0"/>
      <w:marBottom w:val="0"/>
      <w:divBdr>
        <w:top w:val="none" w:sz="0" w:space="0" w:color="auto"/>
        <w:left w:val="none" w:sz="0" w:space="0" w:color="auto"/>
        <w:bottom w:val="none" w:sz="0" w:space="0" w:color="auto"/>
        <w:right w:val="none" w:sz="0" w:space="0" w:color="auto"/>
      </w:divBdr>
    </w:div>
    <w:div w:id="488055376">
      <w:bodyDiv w:val="1"/>
      <w:marLeft w:val="0"/>
      <w:marRight w:val="0"/>
      <w:marTop w:val="0"/>
      <w:marBottom w:val="0"/>
      <w:divBdr>
        <w:top w:val="none" w:sz="0" w:space="0" w:color="auto"/>
        <w:left w:val="none" w:sz="0" w:space="0" w:color="auto"/>
        <w:bottom w:val="none" w:sz="0" w:space="0" w:color="auto"/>
        <w:right w:val="none" w:sz="0" w:space="0" w:color="auto"/>
      </w:divBdr>
    </w:div>
    <w:div w:id="540821707">
      <w:bodyDiv w:val="1"/>
      <w:marLeft w:val="0"/>
      <w:marRight w:val="0"/>
      <w:marTop w:val="0"/>
      <w:marBottom w:val="0"/>
      <w:divBdr>
        <w:top w:val="none" w:sz="0" w:space="0" w:color="auto"/>
        <w:left w:val="none" w:sz="0" w:space="0" w:color="auto"/>
        <w:bottom w:val="none" w:sz="0" w:space="0" w:color="auto"/>
        <w:right w:val="none" w:sz="0" w:space="0" w:color="auto"/>
      </w:divBdr>
    </w:div>
    <w:div w:id="605043965">
      <w:bodyDiv w:val="1"/>
      <w:marLeft w:val="0"/>
      <w:marRight w:val="0"/>
      <w:marTop w:val="0"/>
      <w:marBottom w:val="0"/>
      <w:divBdr>
        <w:top w:val="none" w:sz="0" w:space="0" w:color="auto"/>
        <w:left w:val="none" w:sz="0" w:space="0" w:color="auto"/>
        <w:bottom w:val="none" w:sz="0" w:space="0" w:color="auto"/>
        <w:right w:val="none" w:sz="0" w:space="0" w:color="auto"/>
      </w:divBdr>
    </w:div>
    <w:div w:id="618415459">
      <w:bodyDiv w:val="1"/>
      <w:marLeft w:val="0"/>
      <w:marRight w:val="0"/>
      <w:marTop w:val="0"/>
      <w:marBottom w:val="0"/>
      <w:divBdr>
        <w:top w:val="none" w:sz="0" w:space="0" w:color="auto"/>
        <w:left w:val="none" w:sz="0" w:space="0" w:color="auto"/>
        <w:bottom w:val="none" w:sz="0" w:space="0" w:color="auto"/>
        <w:right w:val="none" w:sz="0" w:space="0" w:color="auto"/>
      </w:divBdr>
    </w:div>
    <w:div w:id="642589219">
      <w:bodyDiv w:val="1"/>
      <w:marLeft w:val="0"/>
      <w:marRight w:val="0"/>
      <w:marTop w:val="0"/>
      <w:marBottom w:val="0"/>
      <w:divBdr>
        <w:top w:val="none" w:sz="0" w:space="0" w:color="auto"/>
        <w:left w:val="none" w:sz="0" w:space="0" w:color="auto"/>
        <w:bottom w:val="none" w:sz="0" w:space="0" w:color="auto"/>
        <w:right w:val="none" w:sz="0" w:space="0" w:color="auto"/>
      </w:divBdr>
    </w:div>
    <w:div w:id="657657630">
      <w:bodyDiv w:val="1"/>
      <w:marLeft w:val="0"/>
      <w:marRight w:val="0"/>
      <w:marTop w:val="0"/>
      <w:marBottom w:val="0"/>
      <w:divBdr>
        <w:top w:val="none" w:sz="0" w:space="0" w:color="auto"/>
        <w:left w:val="none" w:sz="0" w:space="0" w:color="auto"/>
        <w:bottom w:val="none" w:sz="0" w:space="0" w:color="auto"/>
        <w:right w:val="none" w:sz="0" w:space="0" w:color="auto"/>
      </w:divBdr>
    </w:div>
    <w:div w:id="755713144">
      <w:bodyDiv w:val="1"/>
      <w:marLeft w:val="0"/>
      <w:marRight w:val="0"/>
      <w:marTop w:val="0"/>
      <w:marBottom w:val="0"/>
      <w:divBdr>
        <w:top w:val="none" w:sz="0" w:space="0" w:color="auto"/>
        <w:left w:val="none" w:sz="0" w:space="0" w:color="auto"/>
        <w:bottom w:val="none" w:sz="0" w:space="0" w:color="auto"/>
        <w:right w:val="none" w:sz="0" w:space="0" w:color="auto"/>
      </w:divBdr>
    </w:div>
    <w:div w:id="872231615">
      <w:bodyDiv w:val="1"/>
      <w:marLeft w:val="0"/>
      <w:marRight w:val="0"/>
      <w:marTop w:val="0"/>
      <w:marBottom w:val="0"/>
      <w:divBdr>
        <w:top w:val="none" w:sz="0" w:space="0" w:color="auto"/>
        <w:left w:val="none" w:sz="0" w:space="0" w:color="auto"/>
        <w:bottom w:val="none" w:sz="0" w:space="0" w:color="auto"/>
        <w:right w:val="none" w:sz="0" w:space="0" w:color="auto"/>
      </w:divBdr>
    </w:div>
    <w:div w:id="1563558264">
      <w:bodyDiv w:val="1"/>
      <w:marLeft w:val="0"/>
      <w:marRight w:val="0"/>
      <w:marTop w:val="0"/>
      <w:marBottom w:val="0"/>
      <w:divBdr>
        <w:top w:val="none" w:sz="0" w:space="0" w:color="auto"/>
        <w:left w:val="none" w:sz="0" w:space="0" w:color="auto"/>
        <w:bottom w:val="none" w:sz="0" w:space="0" w:color="auto"/>
        <w:right w:val="none" w:sz="0" w:space="0" w:color="auto"/>
      </w:divBdr>
    </w:div>
    <w:div w:id="1567570066">
      <w:bodyDiv w:val="1"/>
      <w:marLeft w:val="0"/>
      <w:marRight w:val="0"/>
      <w:marTop w:val="0"/>
      <w:marBottom w:val="0"/>
      <w:divBdr>
        <w:top w:val="none" w:sz="0" w:space="0" w:color="auto"/>
        <w:left w:val="none" w:sz="0" w:space="0" w:color="auto"/>
        <w:bottom w:val="none" w:sz="0" w:space="0" w:color="auto"/>
        <w:right w:val="none" w:sz="0" w:space="0" w:color="auto"/>
      </w:divBdr>
    </w:div>
    <w:div w:id="1580672257">
      <w:bodyDiv w:val="1"/>
      <w:marLeft w:val="0"/>
      <w:marRight w:val="0"/>
      <w:marTop w:val="0"/>
      <w:marBottom w:val="0"/>
      <w:divBdr>
        <w:top w:val="none" w:sz="0" w:space="0" w:color="auto"/>
        <w:left w:val="none" w:sz="0" w:space="0" w:color="auto"/>
        <w:bottom w:val="none" w:sz="0" w:space="0" w:color="auto"/>
        <w:right w:val="none" w:sz="0" w:space="0" w:color="auto"/>
      </w:divBdr>
    </w:div>
    <w:div w:id="1659109861">
      <w:bodyDiv w:val="1"/>
      <w:marLeft w:val="0"/>
      <w:marRight w:val="0"/>
      <w:marTop w:val="0"/>
      <w:marBottom w:val="0"/>
      <w:divBdr>
        <w:top w:val="none" w:sz="0" w:space="0" w:color="auto"/>
        <w:left w:val="none" w:sz="0" w:space="0" w:color="auto"/>
        <w:bottom w:val="none" w:sz="0" w:space="0" w:color="auto"/>
        <w:right w:val="none" w:sz="0" w:space="0" w:color="auto"/>
      </w:divBdr>
    </w:div>
    <w:div w:id="1735815233">
      <w:bodyDiv w:val="1"/>
      <w:marLeft w:val="0"/>
      <w:marRight w:val="0"/>
      <w:marTop w:val="0"/>
      <w:marBottom w:val="0"/>
      <w:divBdr>
        <w:top w:val="none" w:sz="0" w:space="0" w:color="auto"/>
        <w:left w:val="none" w:sz="0" w:space="0" w:color="auto"/>
        <w:bottom w:val="none" w:sz="0" w:space="0" w:color="auto"/>
        <w:right w:val="none" w:sz="0" w:space="0" w:color="auto"/>
      </w:divBdr>
    </w:div>
    <w:div w:id="1787306057">
      <w:bodyDiv w:val="1"/>
      <w:marLeft w:val="0"/>
      <w:marRight w:val="0"/>
      <w:marTop w:val="0"/>
      <w:marBottom w:val="0"/>
      <w:divBdr>
        <w:top w:val="none" w:sz="0" w:space="0" w:color="auto"/>
        <w:left w:val="none" w:sz="0" w:space="0" w:color="auto"/>
        <w:bottom w:val="none" w:sz="0" w:space="0" w:color="auto"/>
        <w:right w:val="none" w:sz="0" w:space="0" w:color="auto"/>
      </w:divBdr>
    </w:div>
    <w:div w:id="1797407575">
      <w:bodyDiv w:val="1"/>
      <w:marLeft w:val="0"/>
      <w:marRight w:val="0"/>
      <w:marTop w:val="0"/>
      <w:marBottom w:val="0"/>
      <w:divBdr>
        <w:top w:val="none" w:sz="0" w:space="0" w:color="auto"/>
        <w:left w:val="none" w:sz="0" w:space="0" w:color="auto"/>
        <w:bottom w:val="none" w:sz="0" w:space="0" w:color="auto"/>
        <w:right w:val="none" w:sz="0" w:space="0" w:color="auto"/>
      </w:divBdr>
    </w:div>
    <w:div w:id="1814448573">
      <w:bodyDiv w:val="1"/>
      <w:marLeft w:val="0"/>
      <w:marRight w:val="0"/>
      <w:marTop w:val="0"/>
      <w:marBottom w:val="0"/>
      <w:divBdr>
        <w:top w:val="none" w:sz="0" w:space="0" w:color="auto"/>
        <w:left w:val="none" w:sz="0" w:space="0" w:color="auto"/>
        <w:bottom w:val="none" w:sz="0" w:space="0" w:color="auto"/>
        <w:right w:val="none" w:sz="0" w:space="0" w:color="auto"/>
      </w:divBdr>
    </w:div>
    <w:div w:id="1827434930">
      <w:bodyDiv w:val="1"/>
      <w:marLeft w:val="0"/>
      <w:marRight w:val="0"/>
      <w:marTop w:val="0"/>
      <w:marBottom w:val="0"/>
      <w:divBdr>
        <w:top w:val="none" w:sz="0" w:space="0" w:color="auto"/>
        <w:left w:val="none" w:sz="0" w:space="0" w:color="auto"/>
        <w:bottom w:val="none" w:sz="0" w:space="0" w:color="auto"/>
        <w:right w:val="none" w:sz="0" w:space="0" w:color="auto"/>
      </w:divBdr>
    </w:div>
    <w:div w:id="1925338641">
      <w:bodyDiv w:val="1"/>
      <w:marLeft w:val="0"/>
      <w:marRight w:val="0"/>
      <w:marTop w:val="0"/>
      <w:marBottom w:val="0"/>
      <w:divBdr>
        <w:top w:val="none" w:sz="0" w:space="0" w:color="auto"/>
        <w:left w:val="none" w:sz="0" w:space="0" w:color="auto"/>
        <w:bottom w:val="none" w:sz="0" w:space="0" w:color="auto"/>
        <w:right w:val="none" w:sz="0" w:space="0" w:color="auto"/>
      </w:divBdr>
    </w:div>
    <w:div w:id="1934699566">
      <w:bodyDiv w:val="1"/>
      <w:marLeft w:val="0"/>
      <w:marRight w:val="0"/>
      <w:marTop w:val="0"/>
      <w:marBottom w:val="0"/>
      <w:divBdr>
        <w:top w:val="none" w:sz="0" w:space="0" w:color="auto"/>
        <w:left w:val="none" w:sz="0" w:space="0" w:color="auto"/>
        <w:bottom w:val="none" w:sz="0" w:space="0" w:color="auto"/>
        <w:right w:val="none" w:sz="0" w:space="0" w:color="auto"/>
      </w:divBdr>
    </w:div>
    <w:div w:id="1997609857">
      <w:bodyDiv w:val="1"/>
      <w:marLeft w:val="0"/>
      <w:marRight w:val="0"/>
      <w:marTop w:val="0"/>
      <w:marBottom w:val="0"/>
      <w:divBdr>
        <w:top w:val="none" w:sz="0" w:space="0" w:color="auto"/>
        <w:left w:val="none" w:sz="0" w:space="0" w:color="auto"/>
        <w:bottom w:val="none" w:sz="0" w:space="0" w:color="auto"/>
        <w:right w:val="none" w:sz="0" w:space="0" w:color="auto"/>
      </w:divBdr>
    </w:div>
    <w:div w:id="207377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sta@ostrava.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durasova@ostrava.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6cd0ee7d-63cd-45e5-9034-23aa7cc2cc39" xsi:nil="true"/>
    <Osoba_x0020_nebo_x0020_skupina xmlns="6cd0ee7d-63cd-45e5-9034-23aa7cc2cc39">
      <UserInfo>
        <DisplayName/>
        <AccountId xsi:nil="true"/>
        <AccountType/>
      </UserInfo>
    </Osoba_x0020_nebo_x0020_skupina>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EE8198BAFC3D242BC0D59794DE92352" ma:contentTypeVersion="6" ma:contentTypeDescription="Vytvoří nový dokument" ma:contentTypeScope="" ma:versionID="6072a1c58322e5de004fae0158b14dba">
  <xsd:schema xmlns:xsd="http://www.w3.org/2001/XMLSchema" xmlns:xs="http://www.w3.org/2001/XMLSchema" xmlns:p="http://schemas.microsoft.com/office/2006/metadata/properties" xmlns:ns2="6cd0ee7d-63cd-45e5-9034-23aa7cc2cc39" xmlns:ns3="ceed426a-416b-435a-a37e-5f7d721097d6" targetNamespace="http://schemas.microsoft.com/office/2006/metadata/properties" ma:root="true" ma:fieldsID="817043f060c5b8fab495cb78a0d9fa56" ns2:_="" ns3:_="">
    <xsd:import namespace="6cd0ee7d-63cd-45e5-9034-23aa7cc2cc39"/>
    <xsd:import namespace="ceed426a-416b-435a-a37e-5f7d721097d6"/>
    <xsd:element name="properties">
      <xsd:complexType>
        <xsd:sequence>
          <xsd:element name="documentManagement">
            <xsd:complexType>
              <xsd:all>
                <xsd:element ref="ns2:MediaServiceMetadata" minOccurs="0"/>
                <xsd:element ref="ns2:MediaServiceFastMetadata" minOccurs="0"/>
                <xsd:element ref="ns2:_Flow_SignoffStatus" minOccurs="0"/>
                <xsd:element ref="ns3:SharedWithUsers" minOccurs="0"/>
                <xsd:element ref="ns3:SharedWithDetails" minOccurs="0"/>
                <xsd:element ref="ns2:Osoba_x0020_nebo_x0020_skupi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0ee7d-63cd-45e5-9034-23aa7cc2cc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tav odsouhlasení" ma:internalName="_x0024_Resources_x003a_core_x002c_Signoff_Status_x003b_">
      <xsd:simpleType>
        <xsd:restriction base="dms:Text"/>
      </xsd:simpleType>
    </xsd:element>
    <xsd:element name="Osoba_x0020_nebo_x0020_skupina" ma:index="13" nillable="true" ma:displayName="Osoba nebo skupina" ma:list="UserInfo" ma:SharePointGroup="0" ma:internalName="Osoba_x0020_nebo_x0020_skupin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ed426a-416b-435a-a37e-5f7d721097d6"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7BABC3-547F-4141-9B8C-D0C1A42C822B}">
  <ds:schemaRefs>
    <ds:schemaRef ds:uri="http://schemas.microsoft.com/office/2006/metadata/properties"/>
    <ds:schemaRef ds:uri="http://schemas.microsoft.com/office/infopath/2007/PartnerControls"/>
    <ds:schemaRef ds:uri="6cd0ee7d-63cd-45e5-9034-23aa7cc2cc39"/>
  </ds:schemaRefs>
</ds:datastoreItem>
</file>

<file path=customXml/itemProps2.xml><?xml version="1.0" encoding="utf-8"?>
<ds:datastoreItem xmlns:ds="http://schemas.openxmlformats.org/officeDocument/2006/customXml" ds:itemID="{E9EECF41-819E-46B9-8D30-7D9829AEAE96}">
  <ds:schemaRefs>
    <ds:schemaRef ds:uri="http://schemas.openxmlformats.org/officeDocument/2006/bibliography"/>
  </ds:schemaRefs>
</ds:datastoreItem>
</file>

<file path=customXml/itemProps3.xml><?xml version="1.0" encoding="utf-8"?>
<ds:datastoreItem xmlns:ds="http://schemas.openxmlformats.org/officeDocument/2006/customXml" ds:itemID="{220B9FD3-5C8B-414A-B04F-EC88B55C9435}">
  <ds:schemaRefs>
    <ds:schemaRef ds:uri="http://schemas.microsoft.com/sharepoint/v3/contenttype/forms"/>
  </ds:schemaRefs>
</ds:datastoreItem>
</file>

<file path=customXml/itemProps4.xml><?xml version="1.0" encoding="utf-8"?>
<ds:datastoreItem xmlns:ds="http://schemas.openxmlformats.org/officeDocument/2006/customXml" ds:itemID="{09BBFA6C-FDDA-4CFF-BF6E-8AE60C89B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0ee7d-63cd-45e5-9034-23aa7cc2cc39"/>
    <ds:schemaRef ds:uri="ceed426a-416b-435a-a37e-5f7d72109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5574</Words>
  <Characters>32754</Characters>
  <Application>Microsoft Office Word</Application>
  <DocSecurity>0</DocSecurity>
  <Lines>272</Lines>
  <Paragraphs>76</Paragraphs>
  <ScaleCrop>false</ScaleCrop>
  <HeadingPairs>
    <vt:vector size="2" baseType="variant">
      <vt:variant>
        <vt:lpstr>Název</vt:lpstr>
      </vt:variant>
      <vt:variant>
        <vt:i4>1</vt:i4>
      </vt:variant>
    </vt:vector>
  </HeadingPairs>
  <TitlesOfParts>
    <vt:vector size="1" baseType="lpstr">
      <vt:lpstr/>
    </vt:vector>
  </TitlesOfParts>
  <Company>OVA!!!CLOUD.net a.s.</Company>
  <LinksUpToDate>false</LinksUpToDate>
  <CharactersWithSpaces>38252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Přibyl Marek</dc:creator>
  <cp:keywords/>
  <dc:description/>
  <cp:lastModifiedBy>Girmanová Lucie</cp:lastModifiedBy>
  <cp:revision>2</cp:revision>
  <cp:lastPrinted>2022-07-19T06:27:00Z</cp:lastPrinted>
  <dcterms:created xsi:type="dcterms:W3CDTF">2025-04-08T08:34:00Z</dcterms:created>
  <dcterms:modified xsi:type="dcterms:W3CDTF">2025-04-08T08:34:00Z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0x0101009EE8198BAFC3D242BC0D59794DE92352</vt:lpwstr>
  </property>
</Properties>
</file>