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962BF2E" w14:textId="2A75AEB7" w:rsidR="00BC35F1" w:rsidRPr="00686AFD" w:rsidRDefault="00BC35F1" w:rsidP="00686AFD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evidovaná pod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55 </w:t>
      </w:r>
      <w:proofErr w:type="spellStart"/>
      <w:r>
        <w:rPr>
          <w:szCs w:val="24"/>
        </w:rPr>
        <w:t>Spr</w:t>
      </w:r>
      <w:proofErr w:type="spellEnd"/>
      <w:r>
        <w:rPr>
          <w:szCs w:val="24"/>
        </w:rPr>
        <w:t xml:space="preserve"> 1578/2024</w:t>
      </w:r>
    </w:p>
    <w:p w14:paraId="47B033AC" w14:textId="77777777" w:rsidR="00686AFD" w:rsidRDefault="00686AFD" w:rsidP="00095445">
      <w:pPr>
        <w:spacing w:after="0"/>
        <w:rPr>
          <w:b/>
          <w:szCs w:val="24"/>
        </w:rPr>
      </w:pPr>
    </w:p>
    <w:p w14:paraId="7F58EEE2" w14:textId="050FBC1C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 xml:space="preserve">se sídlem: U Soudu 540/3, 460 </w:t>
      </w:r>
      <w:proofErr w:type="gramStart"/>
      <w:r>
        <w:rPr>
          <w:szCs w:val="24"/>
        </w:rPr>
        <w:t>72  Liberec</w:t>
      </w:r>
      <w:proofErr w:type="gramEnd"/>
    </w:p>
    <w:p w14:paraId="23492C5E" w14:textId="1D75E046" w:rsidR="00095445" w:rsidRPr="00912901" w:rsidRDefault="00095445" w:rsidP="00095445">
      <w:pPr>
        <w:pStyle w:val="Default"/>
      </w:pPr>
      <w:r w:rsidRPr="00D91139">
        <w:rPr>
          <w:rFonts w:cs="Times New Roman"/>
        </w:rPr>
        <w:t>zastoupena:</w:t>
      </w:r>
      <w:r w:rsidR="006E706D">
        <w:rPr>
          <w:rFonts w:cs="Times New Roman"/>
        </w:rPr>
        <w:t xml:space="preserve"> </w:t>
      </w:r>
      <w:r>
        <w:rPr>
          <w:rFonts w:cs="Times New Roman"/>
        </w:rPr>
        <w:t xml:space="preserve">Mgr. </w:t>
      </w:r>
      <w:r w:rsidR="00912901">
        <w:rPr>
          <w:rFonts w:cs="Times New Roman"/>
        </w:rPr>
        <w:t>Denisou Šmídovou, pověřenou k</w:t>
      </w:r>
      <w:r w:rsidR="00912901" w:rsidRPr="00912901">
        <w:t xml:space="preserve"> zastupování funkce předsedkyně okresního soudu</w:t>
      </w:r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51CC3FB" w14:textId="5F49B9D0" w:rsidR="000148E3" w:rsidRDefault="000148E3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bankovní spojení: Česká národní banka, č. účtu: </w:t>
      </w:r>
      <w:proofErr w:type="spellStart"/>
      <w:r w:rsidR="00735090" w:rsidRPr="00735090">
        <w:rPr>
          <w:rStyle w:val="Siln"/>
          <w:b w:val="0"/>
          <w:color w:val="030303"/>
          <w:szCs w:val="24"/>
          <w:highlight w:val="black"/>
        </w:rPr>
        <w:t>xxxxxxxxxxx</w:t>
      </w:r>
      <w:proofErr w:type="spellEnd"/>
    </w:p>
    <w:p w14:paraId="7DD6A356" w14:textId="77777777" w:rsidR="00686AFD" w:rsidRPr="00CF65CE" w:rsidRDefault="00686AFD" w:rsidP="00686AFD">
      <w:pPr>
        <w:spacing w:after="0"/>
        <w:rPr>
          <w:szCs w:val="24"/>
        </w:rPr>
      </w:pPr>
      <w:r w:rsidRPr="00CF65CE">
        <w:rPr>
          <w:szCs w:val="24"/>
        </w:rPr>
        <w:t xml:space="preserve">není plátcem DPH </w:t>
      </w:r>
    </w:p>
    <w:p w14:paraId="168DB0DC" w14:textId="5862147E" w:rsidR="00162302" w:rsidRPr="000516D7" w:rsidRDefault="00686AFD" w:rsidP="00686AFD">
      <w:pPr>
        <w:spacing w:after="0"/>
        <w:rPr>
          <w:bCs/>
          <w:iCs/>
          <w:szCs w:val="24"/>
        </w:rPr>
      </w:pPr>
      <w:r w:rsidRPr="00CF65CE">
        <w:rPr>
          <w:bCs/>
          <w:iCs/>
          <w:szCs w:val="24"/>
        </w:rPr>
        <w:t>kontaktní údaje:</w:t>
      </w:r>
      <w:r w:rsidR="000516D7">
        <w:rPr>
          <w:bCs/>
          <w:iCs/>
          <w:szCs w:val="24"/>
        </w:rPr>
        <w:t xml:space="preserve"> </w:t>
      </w:r>
      <w:r w:rsidRPr="00CF65CE">
        <w:rPr>
          <w:bCs/>
          <w:iCs/>
          <w:szCs w:val="24"/>
        </w:rPr>
        <w:t xml:space="preserve">tel.: 485238111, fax: 485238235, datová schránka: </w:t>
      </w:r>
      <w:r w:rsidRPr="00CF65CE">
        <w:rPr>
          <w:color w:val="000000"/>
          <w:szCs w:val="24"/>
        </w:rPr>
        <w:t xml:space="preserve">579abps, </w:t>
      </w:r>
    </w:p>
    <w:p w14:paraId="029D8687" w14:textId="0C619494" w:rsidR="00686AFD" w:rsidRPr="005D0DA5" w:rsidRDefault="00686AFD" w:rsidP="00686AFD">
      <w:pPr>
        <w:spacing w:after="0"/>
        <w:rPr>
          <w:color w:val="000000"/>
          <w:szCs w:val="24"/>
        </w:rPr>
      </w:pPr>
      <w:r w:rsidRPr="00CF65CE">
        <w:rPr>
          <w:color w:val="000000"/>
          <w:szCs w:val="24"/>
        </w:rPr>
        <w:t>e-mail:</w:t>
      </w:r>
      <w:r>
        <w:rPr>
          <w:color w:val="000000"/>
          <w:szCs w:val="24"/>
        </w:rPr>
        <w:t xml:space="preserve"> </w:t>
      </w:r>
      <w:r w:rsidRPr="00CF65CE">
        <w:rPr>
          <w:color w:val="000000"/>
          <w:szCs w:val="24"/>
        </w:rPr>
        <w:t>podatelna@osoud.lbc.justice.cz</w:t>
      </w:r>
    </w:p>
    <w:p w14:paraId="1E6387CE" w14:textId="01E043EC" w:rsidR="00DD4F93" w:rsidRPr="00D56EB5" w:rsidRDefault="00095445" w:rsidP="00DD4F93">
      <w:pPr>
        <w:spacing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22369A">
        <w:rPr>
          <w:iCs/>
          <w:szCs w:val="24"/>
        </w:rPr>
        <w:t>o</w:t>
      </w:r>
      <w:r w:rsidR="00C20917">
        <w:rPr>
          <w:iCs/>
          <w:szCs w:val="24"/>
        </w:rPr>
        <w:t>dběratel na straně jedné</w:t>
      </w:r>
    </w:p>
    <w:p w14:paraId="04E9BAE4" w14:textId="1F137B95" w:rsidR="00DD4F93" w:rsidRDefault="00095445" w:rsidP="00DD4F93">
      <w:pPr>
        <w:spacing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t>a</w:t>
      </w:r>
    </w:p>
    <w:p w14:paraId="0F13837F" w14:textId="05C87155" w:rsidR="007502EF" w:rsidRPr="00952B95" w:rsidRDefault="00162302" w:rsidP="007502EF">
      <w:pPr>
        <w:spacing w:after="0"/>
        <w:rPr>
          <w:b/>
          <w:szCs w:val="24"/>
        </w:rPr>
      </w:pPr>
      <w:r>
        <w:rPr>
          <w:b/>
          <w:szCs w:val="24"/>
        </w:rPr>
        <w:t>SMERO, spol. s r.o.</w:t>
      </w:r>
    </w:p>
    <w:p w14:paraId="5E9D2454" w14:textId="14EDA827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162302">
        <w:rPr>
          <w:szCs w:val="24"/>
        </w:rPr>
        <w:t>Odbojářů 695, 664 61 Rajhrad</w:t>
      </w:r>
    </w:p>
    <w:p w14:paraId="109399C7" w14:textId="09F19B36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zastoupen</w:t>
      </w:r>
      <w:r w:rsidR="003B7CB8">
        <w:rPr>
          <w:szCs w:val="24"/>
        </w:rPr>
        <w:t>á</w:t>
      </w:r>
      <w:r>
        <w:rPr>
          <w:szCs w:val="24"/>
        </w:rPr>
        <w:t xml:space="preserve">: </w:t>
      </w:r>
      <w:r w:rsidR="00D67FE6">
        <w:rPr>
          <w:szCs w:val="24"/>
        </w:rPr>
        <w:t>Tomášem Balogem</w:t>
      </w:r>
      <w:r w:rsidR="00524E46">
        <w:rPr>
          <w:szCs w:val="24"/>
        </w:rPr>
        <w:t>, obchodním ředitelem</w:t>
      </w:r>
    </w:p>
    <w:p w14:paraId="7390648A" w14:textId="46A90A93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FB76FF">
        <w:rPr>
          <w:szCs w:val="24"/>
        </w:rPr>
        <w:t>25527886</w:t>
      </w:r>
    </w:p>
    <w:p w14:paraId="638ACCD9" w14:textId="2F082668" w:rsidR="00D76C1F" w:rsidRDefault="00D76C1F" w:rsidP="007502EF">
      <w:pPr>
        <w:spacing w:after="0"/>
        <w:jc w:val="left"/>
        <w:rPr>
          <w:szCs w:val="24"/>
        </w:rPr>
      </w:pPr>
      <w:r>
        <w:rPr>
          <w:szCs w:val="24"/>
        </w:rPr>
        <w:t>DIČ: CZ</w:t>
      </w:r>
      <w:r w:rsidR="00FB76FF">
        <w:rPr>
          <w:szCs w:val="24"/>
        </w:rPr>
        <w:t>25527886</w:t>
      </w:r>
    </w:p>
    <w:p w14:paraId="505382A9" w14:textId="5A2A4617" w:rsidR="00AF2F53" w:rsidRDefault="00CE58E8" w:rsidP="007502EF">
      <w:pPr>
        <w:spacing w:after="0"/>
        <w:jc w:val="left"/>
        <w:rPr>
          <w:szCs w:val="24"/>
        </w:rPr>
      </w:pPr>
      <w:r>
        <w:rPr>
          <w:szCs w:val="24"/>
        </w:rPr>
        <w:t>bankovní spojení:</w:t>
      </w:r>
      <w:r w:rsidR="00FB76FF">
        <w:rPr>
          <w:szCs w:val="24"/>
        </w:rPr>
        <w:t xml:space="preserve"> </w:t>
      </w:r>
      <w:proofErr w:type="spellStart"/>
      <w:r w:rsidR="00AF2F53">
        <w:rPr>
          <w:szCs w:val="24"/>
        </w:rPr>
        <w:t>UniCredit</w:t>
      </w:r>
      <w:proofErr w:type="spellEnd"/>
      <w:r w:rsidR="00AF2F53">
        <w:rPr>
          <w:szCs w:val="24"/>
        </w:rPr>
        <w:t xml:space="preserve"> Bank Czech Republic and Slovakia a. s.</w:t>
      </w:r>
    </w:p>
    <w:p w14:paraId="3173F88D" w14:textId="644419D4" w:rsidR="00CE58E8" w:rsidRDefault="00AF2F53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č. </w:t>
      </w:r>
      <w:r w:rsidR="00184A9A">
        <w:rPr>
          <w:szCs w:val="24"/>
        </w:rPr>
        <w:t>účtu:</w:t>
      </w:r>
      <w:r>
        <w:rPr>
          <w:szCs w:val="24"/>
        </w:rPr>
        <w:t xml:space="preserve"> </w:t>
      </w:r>
      <w:proofErr w:type="spellStart"/>
      <w:r w:rsidR="00735090" w:rsidRPr="00735090">
        <w:rPr>
          <w:szCs w:val="24"/>
          <w:highlight w:val="black"/>
        </w:rPr>
        <w:t>xxxxxxxxxxxxxxx</w:t>
      </w:r>
      <w:proofErr w:type="spellEnd"/>
    </w:p>
    <w:p w14:paraId="17DEAE0D" w14:textId="730833B4" w:rsidR="00AF2F53" w:rsidRPr="00AF2F53" w:rsidRDefault="00AF2F53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e-mail: </w:t>
      </w:r>
      <w:proofErr w:type="spellStart"/>
      <w:r w:rsidR="00735090" w:rsidRPr="001D0B59">
        <w:rPr>
          <w:highlight w:val="black"/>
        </w:rPr>
        <w:t>xxxxxxxxxxxxxxxxxxx</w:t>
      </w:r>
      <w:proofErr w:type="spellEnd"/>
    </w:p>
    <w:p w14:paraId="09993A99" w14:textId="68A1D888" w:rsidR="00AF2F53" w:rsidRDefault="00AF2F53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datová schránka: </w:t>
      </w:r>
      <w:r w:rsidR="00264895">
        <w:rPr>
          <w:szCs w:val="24"/>
        </w:rPr>
        <w:t>vgd2zhi</w:t>
      </w:r>
    </w:p>
    <w:p w14:paraId="3299686F" w14:textId="42482884" w:rsidR="004B4603" w:rsidRDefault="0098008D" w:rsidP="007502EF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</w:t>
      </w:r>
      <w:r w:rsidR="0022369A">
        <w:rPr>
          <w:szCs w:val="24"/>
        </w:rPr>
        <w:t>d</w:t>
      </w:r>
      <w:r w:rsidR="00C20917">
        <w:rPr>
          <w:szCs w:val="24"/>
        </w:rPr>
        <w:t>odavatel na straně druhé</w:t>
      </w:r>
    </w:p>
    <w:p w14:paraId="74BC7231" w14:textId="77777777" w:rsidR="004B4603" w:rsidRDefault="004B4603" w:rsidP="007502EF">
      <w:pPr>
        <w:spacing w:after="0"/>
        <w:jc w:val="left"/>
        <w:rPr>
          <w:szCs w:val="24"/>
        </w:rPr>
      </w:pPr>
    </w:p>
    <w:p w14:paraId="2C55CA40" w14:textId="77777777" w:rsidR="003223A3" w:rsidRDefault="003223A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A2678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B089C77" w14:textId="77777777" w:rsidR="00A2678C" w:rsidRDefault="00A2678C" w:rsidP="00A2678C">
      <w:pPr>
        <w:spacing w:after="0"/>
        <w:rPr>
          <w:b/>
          <w:szCs w:val="24"/>
        </w:rPr>
      </w:pPr>
    </w:p>
    <w:p w14:paraId="3F807AB5" w14:textId="2E00F372" w:rsidR="003223A3" w:rsidRDefault="003223A3" w:rsidP="00A2678C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4DC25D41" w14:textId="77777777" w:rsidR="008B7DF3" w:rsidRDefault="00470BAF" w:rsidP="008B7DF3">
      <w:pPr>
        <w:pStyle w:val="Odstavecseseznamem"/>
        <w:numPr>
          <w:ilvl w:val="0"/>
          <w:numId w:val="13"/>
        </w:numPr>
        <w:spacing w:after="0"/>
        <w:jc w:val="left"/>
        <w:rPr>
          <w:bCs/>
          <w:szCs w:val="24"/>
        </w:rPr>
      </w:pPr>
      <w:r>
        <w:rPr>
          <w:bCs/>
          <w:szCs w:val="24"/>
        </w:rPr>
        <w:t>Obě smluvní strany shodně prohlašují,</w:t>
      </w:r>
      <w:r w:rsidR="003B443D">
        <w:rPr>
          <w:bCs/>
          <w:szCs w:val="24"/>
        </w:rPr>
        <w:t xml:space="preserve"> že </w:t>
      </w:r>
      <w:r w:rsidR="000C13F8">
        <w:rPr>
          <w:bCs/>
          <w:szCs w:val="24"/>
        </w:rPr>
        <w:t>na základě rámcové kupní doho</w:t>
      </w:r>
      <w:r w:rsidR="004850FE">
        <w:rPr>
          <w:bCs/>
          <w:szCs w:val="24"/>
        </w:rPr>
        <w:t>dy</w:t>
      </w:r>
      <w:r w:rsidR="008B7DF3">
        <w:rPr>
          <w:bCs/>
          <w:szCs w:val="24"/>
        </w:rPr>
        <w:t xml:space="preserve"> uzavřené dne </w:t>
      </w:r>
    </w:p>
    <w:p w14:paraId="135BA707" w14:textId="4A531D04" w:rsidR="000947B4" w:rsidRPr="00463A83" w:rsidRDefault="008B7DF3" w:rsidP="00463A83">
      <w:pPr>
        <w:pStyle w:val="Odstavecseseznamem"/>
        <w:spacing w:after="0"/>
        <w:ind w:left="360"/>
        <w:rPr>
          <w:bCs/>
          <w:szCs w:val="24"/>
        </w:rPr>
      </w:pPr>
      <w:r>
        <w:rPr>
          <w:bCs/>
          <w:szCs w:val="24"/>
        </w:rPr>
        <w:t>5. 12. 2022</w:t>
      </w:r>
      <w:r w:rsidR="004850FE">
        <w:rPr>
          <w:bCs/>
          <w:szCs w:val="24"/>
        </w:rPr>
        <w:t xml:space="preserve"> s Krajským soudem Ústí nad Labem (u KS evidované pod </w:t>
      </w:r>
      <w:proofErr w:type="spellStart"/>
      <w:r w:rsidR="004850FE">
        <w:rPr>
          <w:bCs/>
          <w:szCs w:val="24"/>
        </w:rPr>
        <w:t>sp</w:t>
      </w:r>
      <w:proofErr w:type="spellEnd"/>
      <w:r w:rsidR="004850FE">
        <w:rPr>
          <w:bCs/>
          <w:szCs w:val="24"/>
        </w:rPr>
        <w:t xml:space="preserve">. zn. </w:t>
      </w:r>
      <w:proofErr w:type="spellStart"/>
      <w:r w:rsidR="004850FE">
        <w:rPr>
          <w:bCs/>
          <w:szCs w:val="24"/>
        </w:rPr>
        <w:t>Spr</w:t>
      </w:r>
      <w:proofErr w:type="spellEnd"/>
      <w:r w:rsidR="004850FE">
        <w:rPr>
          <w:bCs/>
          <w:szCs w:val="24"/>
        </w:rPr>
        <w:t xml:space="preserve"> 2026/2022) </w:t>
      </w:r>
      <w:r w:rsidR="003B443D">
        <w:rPr>
          <w:bCs/>
          <w:szCs w:val="24"/>
        </w:rPr>
        <w:t>odběratel</w:t>
      </w:r>
      <w:r w:rsidR="00176323">
        <w:rPr>
          <w:bCs/>
          <w:szCs w:val="24"/>
        </w:rPr>
        <w:t xml:space="preserve"> u dodavatele objednal</w:t>
      </w:r>
      <w:r w:rsidR="00D26CB0">
        <w:rPr>
          <w:bCs/>
          <w:szCs w:val="24"/>
        </w:rPr>
        <w:t xml:space="preserve"> d</w:t>
      </w:r>
      <w:r w:rsidR="00D26CB0" w:rsidRPr="00D26CB0">
        <w:rPr>
          <w:bCs/>
          <w:szCs w:val="24"/>
        </w:rPr>
        <w:t>ne 13. 10. 2023</w:t>
      </w:r>
      <w:r w:rsidR="000C13F8">
        <w:rPr>
          <w:bCs/>
          <w:szCs w:val="24"/>
        </w:rPr>
        <w:t xml:space="preserve"> </w:t>
      </w:r>
      <w:r w:rsidR="00EF1327">
        <w:rPr>
          <w:bCs/>
          <w:szCs w:val="24"/>
        </w:rPr>
        <w:t xml:space="preserve">celkem 16 000 ks </w:t>
      </w:r>
      <w:proofErr w:type="spellStart"/>
      <w:r w:rsidR="00EF1327">
        <w:rPr>
          <w:bCs/>
          <w:szCs w:val="24"/>
        </w:rPr>
        <w:t>dodejkových</w:t>
      </w:r>
      <w:proofErr w:type="spellEnd"/>
      <w:r w:rsidR="00EF1327">
        <w:rPr>
          <w:bCs/>
          <w:szCs w:val="24"/>
        </w:rPr>
        <w:t xml:space="preserve"> obálek</w:t>
      </w:r>
      <w:r w:rsidR="001E4F3D">
        <w:rPr>
          <w:bCs/>
          <w:szCs w:val="24"/>
        </w:rPr>
        <w:t>.</w:t>
      </w:r>
      <w:r w:rsidR="00463A83">
        <w:rPr>
          <w:bCs/>
          <w:szCs w:val="24"/>
        </w:rPr>
        <w:t xml:space="preserve"> </w:t>
      </w:r>
      <w:r w:rsidR="000F4F06" w:rsidRPr="00463A83">
        <w:rPr>
          <w:bCs/>
          <w:szCs w:val="24"/>
        </w:rPr>
        <w:t xml:space="preserve">Objednávka vytvořená dne </w:t>
      </w:r>
      <w:r w:rsidR="00EF1327" w:rsidRPr="00463A83">
        <w:rPr>
          <w:bCs/>
          <w:szCs w:val="24"/>
        </w:rPr>
        <w:t>12</w:t>
      </w:r>
      <w:r w:rsidR="000F4F06" w:rsidRPr="00463A83">
        <w:rPr>
          <w:bCs/>
          <w:szCs w:val="24"/>
        </w:rPr>
        <w:t xml:space="preserve">. </w:t>
      </w:r>
      <w:r w:rsidR="00EF1327" w:rsidRPr="00463A83">
        <w:rPr>
          <w:bCs/>
          <w:szCs w:val="24"/>
        </w:rPr>
        <w:t>10</w:t>
      </w:r>
      <w:r w:rsidR="000F4F06" w:rsidRPr="00463A83">
        <w:rPr>
          <w:bCs/>
          <w:szCs w:val="24"/>
        </w:rPr>
        <w:t>. 202</w:t>
      </w:r>
      <w:r w:rsidR="00EF1327" w:rsidRPr="00463A83">
        <w:rPr>
          <w:bCs/>
          <w:szCs w:val="24"/>
        </w:rPr>
        <w:t>3</w:t>
      </w:r>
      <w:r w:rsidR="000F4F06" w:rsidRPr="00463A83">
        <w:rPr>
          <w:bCs/>
          <w:szCs w:val="24"/>
        </w:rPr>
        <w:t xml:space="preserve"> je </w:t>
      </w:r>
      <w:r w:rsidR="001E4F3D">
        <w:rPr>
          <w:bCs/>
          <w:szCs w:val="24"/>
        </w:rPr>
        <w:t xml:space="preserve">u Okresního soudu v Liberci </w:t>
      </w:r>
      <w:r w:rsidR="000F4F06" w:rsidRPr="00463A83">
        <w:rPr>
          <w:bCs/>
          <w:szCs w:val="24"/>
        </w:rPr>
        <w:t>evidována pod č. 202</w:t>
      </w:r>
      <w:r w:rsidR="00E747C6" w:rsidRPr="00463A83">
        <w:rPr>
          <w:bCs/>
          <w:szCs w:val="24"/>
        </w:rPr>
        <w:t>3</w:t>
      </w:r>
      <w:r w:rsidR="000F4F06" w:rsidRPr="00463A83">
        <w:rPr>
          <w:bCs/>
          <w:szCs w:val="24"/>
        </w:rPr>
        <w:t>/OBJ/</w:t>
      </w:r>
      <w:r w:rsidR="00E747C6" w:rsidRPr="00463A83">
        <w:rPr>
          <w:bCs/>
          <w:szCs w:val="24"/>
        </w:rPr>
        <w:t>104</w:t>
      </w:r>
      <w:r w:rsidR="00D416C4">
        <w:rPr>
          <w:bCs/>
          <w:szCs w:val="24"/>
        </w:rPr>
        <w:t xml:space="preserve">, </w:t>
      </w:r>
    </w:p>
    <w:p w14:paraId="50E7711B" w14:textId="77777777" w:rsidR="00E747C6" w:rsidRDefault="00E747C6" w:rsidP="00B02960">
      <w:pPr>
        <w:pStyle w:val="Odstavecseseznamem"/>
        <w:spacing w:after="0"/>
        <w:ind w:left="360"/>
        <w:rPr>
          <w:bCs/>
          <w:szCs w:val="24"/>
        </w:rPr>
      </w:pPr>
    </w:p>
    <w:p w14:paraId="28D1D941" w14:textId="0048A5CF" w:rsidR="005A7A3C" w:rsidRDefault="00D416C4" w:rsidP="00710F8A">
      <w:pPr>
        <w:pStyle w:val="Odstavecseseznamem"/>
        <w:spacing w:after="0"/>
        <w:ind w:left="360"/>
        <w:rPr>
          <w:bCs/>
          <w:szCs w:val="24"/>
        </w:rPr>
      </w:pPr>
      <w:r>
        <w:rPr>
          <w:bCs/>
          <w:szCs w:val="24"/>
        </w:rPr>
        <w:t>n</w:t>
      </w:r>
      <w:r w:rsidR="003526A0">
        <w:rPr>
          <w:bCs/>
          <w:szCs w:val="24"/>
        </w:rPr>
        <w:t>a základě</w:t>
      </w:r>
      <w:r w:rsidR="00B110A6">
        <w:rPr>
          <w:bCs/>
          <w:szCs w:val="24"/>
        </w:rPr>
        <w:t xml:space="preserve"> rámcové kupní dohody</w:t>
      </w:r>
      <w:r w:rsidR="0052755D">
        <w:rPr>
          <w:bCs/>
          <w:szCs w:val="24"/>
        </w:rPr>
        <w:t xml:space="preserve"> </w:t>
      </w:r>
      <w:r w:rsidR="00463A83">
        <w:rPr>
          <w:bCs/>
          <w:szCs w:val="24"/>
        </w:rPr>
        <w:t>uzavřené d</w:t>
      </w:r>
      <w:r w:rsidR="0052755D">
        <w:rPr>
          <w:bCs/>
          <w:szCs w:val="24"/>
        </w:rPr>
        <w:t xml:space="preserve">ne 4. 1. 2024 </w:t>
      </w:r>
      <w:r w:rsidR="00463A83">
        <w:rPr>
          <w:bCs/>
          <w:szCs w:val="24"/>
        </w:rPr>
        <w:t xml:space="preserve">s Krajským soudem v Ústí nad </w:t>
      </w:r>
      <w:proofErr w:type="gramStart"/>
      <w:r w:rsidR="00463A83">
        <w:rPr>
          <w:bCs/>
          <w:szCs w:val="24"/>
        </w:rPr>
        <w:t>Labem</w:t>
      </w:r>
      <w:r w:rsidR="004F474A">
        <w:rPr>
          <w:bCs/>
          <w:szCs w:val="24"/>
        </w:rPr>
        <w:t xml:space="preserve"> </w:t>
      </w:r>
      <w:r w:rsidR="00463A83">
        <w:rPr>
          <w:bCs/>
          <w:szCs w:val="24"/>
        </w:rPr>
        <w:t xml:space="preserve"> (</w:t>
      </w:r>
      <w:proofErr w:type="gramEnd"/>
      <w:r w:rsidR="00463A83">
        <w:rPr>
          <w:bCs/>
          <w:szCs w:val="24"/>
        </w:rPr>
        <w:t xml:space="preserve">u KS evidované pod </w:t>
      </w:r>
      <w:proofErr w:type="spellStart"/>
      <w:r w:rsidR="00463A83">
        <w:rPr>
          <w:bCs/>
          <w:szCs w:val="24"/>
        </w:rPr>
        <w:t>sp</w:t>
      </w:r>
      <w:proofErr w:type="spellEnd"/>
      <w:r w:rsidR="00463A83">
        <w:rPr>
          <w:bCs/>
          <w:szCs w:val="24"/>
        </w:rPr>
        <w:t xml:space="preserve">. zn. </w:t>
      </w:r>
      <w:proofErr w:type="spellStart"/>
      <w:r w:rsidR="00463A83">
        <w:rPr>
          <w:bCs/>
          <w:szCs w:val="24"/>
        </w:rPr>
        <w:t>Spr</w:t>
      </w:r>
      <w:proofErr w:type="spellEnd"/>
      <w:r w:rsidR="00463A83">
        <w:rPr>
          <w:bCs/>
          <w:szCs w:val="24"/>
        </w:rPr>
        <w:t xml:space="preserve"> 1971/2023) </w:t>
      </w:r>
      <w:r w:rsidR="004F474A">
        <w:rPr>
          <w:bCs/>
          <w:szCs w:val="24"/>
        </w:rPr>
        <w:t xml:space="preserve"> </w:t>
      </w:r>
      <w:r w:rsidR="00463A83">
        <w:rPr>
          <w:bCs/>
          <w:szCs w:val="24"/>
        </w:rPr>
        <w:t xml:space="preserve">odběratel u dodavatele objednal </w:t>
      </w:r>
      <w:r w:rsidR="004F474A">
        <w:rPr>
          <w:bCs/>
          <w:szCs w:val="24"/>
        </w:rPr>
        <w:t xml:space="preserve"> </w:t>
      </w:r>
      <w:r w:rsidR="00463A83">
        <w:rPr>
          <w:bCs/>
          <w:szCs w:val="24"/>
        </w:rPr>
        <w:t xml:space="preserve">dne </w:t>
      </w:r>
      <w:r w:rsidR="00AE24B8">
        <w:rPr>
          <w:bCs/>
          <w:szCs w:val="24"/>
        </w:rPr>
        <w:t xml:space="preserve"> </w:t>
      </w:r>
      <w:r w:rsidR="004F474A">
        <w:rPr>
          <w:bCs/>
          <w:szCs w:val="24"/>
        </w:rPr>
        <w:t xml:space="preserve"> </w:t>
      </w:r>
      <w:r w:rsidR="00463A83">
        <w:rPr>
          <w:bCs/>
          <w:szCs w:val="24"/>
        </w:rPr>
        <w:t>21. 2. 2024</w:t>
      </w:r>
      <w:r w:rsidR="001C6685">
        <w:rPr>
          <w:bCs/>
          <w:szCs w:val="24"/>
        </w:rPr>
        <w:t xml:space="preserve"> celkem 19 000 ks </w:t>
      </w:r>
      <w:proofErr w:type="spellStart"/>
      <w:r w:rsidR="001C6685">
        <w:rPr>
          <w:bCs/>
          <w:szCs w:val="24"/>
        </w:rPr>
        <w:t>dodejkových</w:t>
      </w:r>
      <w:proofErr w:type="spellEnd"/>
      <w:r w:rsidR="001C6685">
        <w:rPr>
          <w:bCs/>
          <w:szCs w:val="24"/>
        </w:rPr>
        <w:t xml:space="preserve"> obálek</w:t>
      </w:r>
      <w:r w:rsidR="006556D0">
        <w:rPr>
          <w:bCs/>
          <w:szCs w:val="24"/>
        </w:rPr>
        <w:t>. Objednávka vytvořená dne</w:t>
      </w:r>
      <w:r w:rsidR="001E4F3D">
        <w:rPr>
          <w:bCs/>
          <w:szCs w:val="24"/>
        </w:rPr>
        <w:t xml:space="preserve"> 19. 2. 2024 je u Okresního soudu v Liberci evidována pod č.</w:t>
      </w:r>
      <w:r w:rsidR="005A7A3C">
        <w:rPr>
          <w:bCs/>
          <w:szCs w:val="24"/>
        </w:rPr>
        <w:t xml:space="preserve"> 2024/OBJ/16.</w:t>
      </w:r>
    </w:p>
    <w:p w14:paraId="009A9673" w14:textId="77777777" w:rsidR="004B4603" w:rsidRDefault="004B4603" w:rsidP="00710F8A">
      <w:pPr>
        <w:pStyle w:val="Odstavecseseznamem"/>
        <w:spacing w:after="0"/>
        <w:ind w:left="360"/>
        <w:rPr>
          <w:bCs/>
          <w:szCs w:val="24"/>
        </w:rPr>
      </w:pPr>
    </w:p>
    <w:p w14:paraId="0AE08E67" w14:textId="64B439D5" w:rsidR="004F412C" w:rsidRDefault="006556D0" w:rsidP="00FD521D">
      <w:pPr>
        <w:pStyle w:val="Odstavecseseznamem"/>
        <w:spacing w:after="0"/>
        <w:ind w:left="36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001957CE" w14:textId="1B407F14" w:rsidR="005A7A3C" w:rsidRDefault="002122D1" w:rsidP="00DA606B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B5760F">
        <w:rPr>
          <w:szCs w:val="24"/>
        </w:rPr>
        <w:t>objednávk</w:t>
      </w:r>
      <w:r w:rsidR="00184A9A">
        <w:rPr>
          <w:szCs w:val="24"/>
        </w:rPr>
        <w:t>y</w:t>
      </w:r>
      <w:r w:rsidRPr="002122D1">
        <w:rPr>
          <w:szCs w:val="24"/>
        </w:rPr>
        <w:t xml:space="preserve"> nabyl</w:t>
      </w:r>
      <w:r w:rsidR="00184A9A">
        <w:rPr>
          <w:szCs w:val="24"/>
        </w:rPr>
        <w:t>y</w:t>
      </w:r>
      <w:r w:rsidRPr="002122D1">
        <w:rPr>
          <w:szCs w:val="24"/>
        </w:rPr>
        <w:t xml:space="preserve"> účinnosti a zda j</w:t>
      </w:r>
      <w:r w:rsidR="00184A9A">
        <w:rPr>
          <w:szCs w:val="24"/>
        </w:rPr>
        <w:t>sou</w:t>
      </w:r>
      <w:r w:rsidRPr="002122D1">
        <w:rPr>
          <w:szCs w:val="24"/>
        </w:rPr>
        <w:t xml:space="preserve"> platn</w:t>
      </w:r>
      <w:r w:rsidR="00184A9A">
        <w:rPr>
          <w:szCs w:val="24"/>
        </w:rPr>
        <w:t>é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</w:t>
      </w:r>
      <w:r w:rsidR="00184A9A">
        <w:rPr>
          <w:szCs w:val="24"/>
        </w:rPr>
        <w:t>ich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0F94F4A0" w14:textId="77777777" w:rsidR="007C6589" w:rsidRPr="007C6589" w:rsidRDefault="007C6589" w:rsidP="007C6589">
      <w:pPr>
        <w:spacing w:before="120"/>
        <w:rPr>
          <w:szCs w:val="24"/>
        </w:rPr>
      </w:pPr>
    </w:p>
    <w:p w14:paraId="7C73C450" w14:textId="77777777" w:rsidR="009511D1" w:rsidRDefault="009511D1" w:rsidP="00A2678C">
      <w:pPr>
        <w:pStyle w:val="Odstavecseseznamem"/>
        <w:spacing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8BF6B6B" w14:textId="77777777" w:rsidR="00A2678C" w:rsidRDefault="00A2678C" w:rsidP="00A2678C">
      <w:pPr>
        <w:pStyle w:val="Odstavecseseznamem"/>
        <w:spacing w:after="0"/>
        <w:ind w:left="142"/>
        <w:contextualSpacing w:val="0"/>
        <w:jc w:val="center"/>
        <w:rPr>
          <w:b/>
          <w:szCs w:val="24"/>
        </w:rPr>
      </w:pPr>
    </w:p>
    <w:p w14:paraId="003F364A" w14:textId="77777777" w:rsidR="009511D1" w:rsidRPr="00901811" w:rsidRDefault="009511D1" w:rsidP="00A2678C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7A7E38B1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062C17">
        <w:rPr>
          <w:szCs w:val="24"/>
        </w:rPr>
        <w:t xml:space="preserve"> objednáv</w:t>
      </w:r>
      <w:r w:rsidR="00C21CBF">
        <w:rPr>
          <w:szCs w:val="24"/>
        </w:rPr>
        <w:t>kách</w:t>
      </w:r>
      <w:r>
        <w:rPr>
          <w:szCs w:val="24"/>
        </w:rPr>
        <w:t xml:space="preserve">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</w:t>
      </w:r>
      <w:r w:rsidR="00C21CBF">
        <w:rPr>
          <w:szCs w:val="24"/>
        </w:rPr>
        <w:t>ých</w:t>
      </w:r>
      <w:r w:rsidR="00975E0F">
        <w:rPr>
          <w:szCs w:val="24"/>
        </w:rPr>
        <w:t xml:space="preserve"> objednáv</w:t>
      </w:r>
      <w:r w:rsidR="00C21CBF">
        <w:rPr>
          <w:szCs w:val="24"/>
        </w:rPr>
        <w:t>ek</w:t>
      </w:r>
      <w:r>
        <w:rPr>
          <w:szCs w:val="24"/>
        </w:rPr>
        <w:t xml:space="preserve"> bylo oběma stranami poskytnuto a je nadále poskytováno.</w:t>
      </w:r>
    </w:p>
    <w:p w14:paraId="48464CA8" w14:textId="1BACBC9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C21CBF">
        <w:rPr>
          <w:szCs w:val="24"/>
        </w:rPr>
        <w:t>ými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C21CBF">
        <w:rPr>
          <w:szCs w:val="24"/>
        </w:rPr>
        <w:t>ými</w:t>
      </w:r>
      <w:r w:rsidR="00B57496">
        <w:rPr>
          <w:szCs w:val="24"/>
        </w:rPr>
        <w:t xml:space="preserve"> </w:t>
      </w:r>
      <w:r w:rsidR="00062C17">
        <w:rPr>
          <w:szCs w:val="24"/>
        </w:rPr>
        <w:t>objednávk</w:t>
      </w:r>
      <w:r w:rsidR="00C21CBF">
        <w:rPr>
          <w:szCs w:val="24"/>
        </w:rPr>
        <w:t>ami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7D75C7E3" w14:textId="2F662502" w:rsidR="002528A0" w:rsidRDefault="00A0334A" w:rsidP="00DA606B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659496C1" w14:textId="77777777" w:rsidR="00A2678C" w:rsidRPr="00DA606B" w:rsidRDefault="00A2678C" w:rsidP="00A2678C">
      <w:pPr>
        <w:pStyle w:val="Odstavecseseznamem"/>
        <w:spacing w:before="120"/>
        <w:contextualSpacing w:val="0"/>
        <w:rPr>
          <w:szCs w:val="24"/>
        </w:rPr>
      </w:pPr>
    </w:p>
    <w:p w14:paraId="166C5065" w14:textId="77777777" w:rsidR="005D2B52" w:rsidRDefault="005D2B52" w:rsidP="00202237">
      <w:pPr>
        <w:spacing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28FCB56C" w14:textId="77777777" w:rsidR="00A2678C" w:rsidRDefault="00A2678C" w:rsidP="00202237">
      <w:pPr>
        <w:spacing w:after="0"/>
        <w:ind w:left="720"/>
        <w:rPr>
          <w:b/>
          <w:szCs w:val="24"/>
        </w:rPr>
      </w:pPr>
    </w:p>
    <w:p w14:paraId="5455014A" w14:textId="77777777" w:rsidR="005D2B52" w:rsidRDefault="005D2B52" w:rsidP="00202237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101CBE9A" w14:textId="77777777" w:rsidR="00A2678C" w:rsidRDefault="00A2678C" w:rsidP="005D2B52">
      <w:pPr>
        <w:ind w:left="720"/>
        <w:jc w:val="center"/>
        <w:rPr>
          <w:b/>
          <w:szCs w:val="24"/>
        </w:rPr>
      </w:pPr>
    </w:p>
    <w:p w14:paraId="41B82024" w14:textId="15689D4B" w:rsidR="00202237" w:rsidRPr="00202237" w:rsidRDefault="005D2B52" w:rsidP="00202237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</w:t>
      </w:r>
      <w:proofErr w:type="gramStart"/>
      <w:r>
        <w:rPr>
          <w:szCs w:val="24"/>
        </w:rPr>
        <w:t>obdrží</w:t>
      </w:r>
      <w:proofErr w:type="gramEnd"/>
      <w:r>
        <w:rPr>
          <w:szCs w:val="24"/>
        </w:rPr>
        <w:t xml:space="preserve"> po jednom vyhotovení. </w:t>
      </w:r>
    </w:p>
    <w:p w14:paraId="2E3C433E" w14:textId="47B5AA37" w:rsidR="00202237" w:rsidRPr="00202237" w:rsidRDefault="005D2B52" w:rsidP="00202237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5818DFCB" w14:textId="29F7BCA5" w:rsidR="00202237" w:rsidRPr="00202237" w:rsidRDefault="005D2B52" w:rsidP="00202237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0B42B784" w14:textId="77777777" w:rsidR="00A2678C" w:rsidRDefault="00A2678C" w:rsidP="00A2678C">
      <w:pPr>
        <w:spacing w:before="120"/>
        <w:rPr>
          <w:szCs w:val="24"/>
        </w:rPr>
      </w:pPr>
    </w:p>
    <w:p w14:paraId="2474010F" w14:textId="77777777" w:rsidR="00202237" w:rsidRDefault="00202237" w:rsidP="00A2678C">
      <w:pPr>
        <w:spacing w:before="120"/>
        <w:rPr>
          <w:szCs w:val="24"/>
        </w:rPr>
      </w:pPr>
    </w:p>
    <w:p w14:paraId="214B8F75" w14:textId="77777777" w:rsidR="00A2678C" w:rsidRPr="00A2678C" w:rsidRDefault="00A2678C" w:rsidP="00A2678C">
      <w:pPr>
        <w:spacing w:before="120"/>
        <w:rPr>
          <w:szCs w:val="24"/>
        </w:rPr>
      </w:pPr>
    </w:p>
    <w:p w14:paraId="11A4F00A" w14:textId="6BEDF31B" w:rsidR="00A2678C" w:rsidRPr="00A2678C" w:rsidRDefault="005D2B52" w:rsidP="00A2678C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 w:rsidRPr="005A52F3">
        <w:rPr>
          <w:szCs w:val="24"/>
        </w:rPr>
        <w:t>O</w:t>
      </w:r>
      <w:r w:rsidR="006B1E2A">
        <w:rPr>
          <w:szCs w:val="24"/>
        </w:rPr>
        <w:t>dběratel</w:t>
      </w:r>
      <w:r>
        <w:rPr>
          <w:szCs w:val="24"/>
        </w:rPr>
        <w:t xml:space="preserve"> zajistí zveřejnění této dohody v registru smluv podle zákona o registru smluv. </w:t>
      </w:r>
    </w:p>
    <w:p w14:paraId="7C79E7B5" w14:textId="77777777" w:rsidR="004B4603" w:rsidRPr="004B4603" w:rsidRDefault="004B4603" w:rsidP="00A2678C">
      <w:pPr>
        <w:pStyle w:val="Odstavecseseznamem"/>
        <w:spacing w:before="120"/>
        <w:ind w:left="284"/>
        <w:contextualSpacing w:val="0"/>
        <w:rPr>
          <w:szCs w:val="24"/>
        </w:rPr>
      </w:pPr>
    </w:p>
    <w:p w14:paraId="537838C7" w14:textId="11231E93" w:rsidR="001F2F6B" w:rsidRDefault="008D0D1F" w:rsidP="00EE2BF3">
      <w:pPr>
        <w:spacing w:before="120"/>
        <w:rPr>
          <w:szCs w:val="24"/>
        </w:rPr>
      </w:pPr>
      <w:r>
        <w:rPr>
          <w:szCs w:val="24"/>
        </w:rPr>
        <w:t xml:space="preserve">V Liberci dne </w:t>
      </w:r>
      <w:r w:rsidR="00FE3ED6">
        <w:rPr>
          <w:szCs w:val="24"/>
        </w:rPr>
        <w:t>11. 4. 2025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 w:rsidR="00FE3ED6">
        <w:rPr>
          <w:szCs w:val="24"/>
        </w:rPr>
        <w:t xml:space="preserve">       </w:t>
      </w:r>
      <w:r>
        <w:rPr>
          <w:szCs w:val="24"/>
        </w:rPr>
        <w:t>V</w:t>
      </w:r>
      <w:r w:rsidR="007C6589">
        <w:rPr>
          <w:szCs w:val="24"/>
        </w:rPr>
        <w:t> Rajhradě dne</w:t>
      </w:r>
      <w:r w:rsidR="00FE3ED6">
        <w:rPr>
          <w:szCs w:val="24"/>
        </w:rPr>
        <w:t xml:space="preserve"> 14. 4. 2025</w:t>
      </w:r>
    </w:p>
    <w:p w14:paraId="62F8523C" w14:textId="548164A4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proofErr w:type="gramStart"/>
      <w:r w:rsidR="003938A2">
        <w:rPr>
          <w:szCs w:val="24"/>
        </w:rPr>
        <w:t>o</w:t>
      </w:r>
      <w:r w:rsidR="00316B16">
        <w:rPr>
          <w:szCs w:val="24"/>
        </w:rPr>
        <w:t>dběratele</w:t>
      </w:r>
      <w:r>
        <w:rPr>
          <w:szCs w:val="24"/>
        </w:rPr>
        <w:t xml:space="preserve">:   </w:t>
      </w:r>
      <w:proofErr w:type="gramEnd"/>
      <w:r>
        <w:rPr>
          <w:szCs w:val="24"/>
        </w:rPr>
        <w:t xml:space="preserve">                              </w:t>
      </w:r>
      <w:r w:rsidR="003938A2">
        <w:rPr>
          <w:szCs w:val="24"/>
        </w:rPr>
        <w:t xml:space="preserve">                            </w:t>
      </w:r>
      <w:r w:rsidR="00316B16">
        <w:rPr>
          <w:szCs w:val="24"/>
        </w:rPr>
        <w:t xml:space="preserve"> </w:t>
      </w:r>
      <w:r w:rsidR="007C6589">
        <w:rPr>
          <w:szCs w:val="24"/>
        </w:rPr>
        <w:t xml:space="preserve">  </w:t>
      </w:r>
      <w:r w:rsidR="00316B16">
        <w:rPr>
          <w:szCs w:val="24"/>
        </w:rPr>
        <w:t xml:space="preserve"> </w:t>
      </w:r>
      <w:r w:rsidR="007C6589">
        <w:rPr>
          <w:szCs w:val="24"/>
        </w:rPr>
        <w:t xml:space="preserve">  </w:t>
      </w:r>
      <w:r>
        <w:rPr>
          <w:szCs w:val="24"/>
        </w:rPr>
        <w:t xml:space="preserve">Za </w:t>
      </w:r>
      <w:r w:rsidR="00316B16">
        <w:rPr>
          <w:szCs w:val="24"/>
        </w:rPr>
        <w:t>dodavatele</w:t>
      </w:r>
      <w:r w:rsidR="003938A2">
        <w:rPr>
          <w:szCs w:val="24"/>
        </w:rPr>
        <w:t>:</w:t>
      </w:r>
    </w:p>
    <w:p w14:paraId="3CA8CB48" w14:textId="48ABDF6E" w:rsidR="00F35AFB" w:rsidRDefault="008D0D1F" w:rsidP="00F35AFB">
      <w:pPr>
        <w:spacing w:after="0"/>
        <w:ind w:left="4248" w:hanging="4248"/>
        <w:rPr>
          <w:szCs w:val="24"/>
        </w:rPr>
      </w:pPr>
      <w:r w:rsidRPr="00D6135E">
        <w:rPr>
          <w:szCs w:val="24"/>
        </w:rPr>
        <w:t xml:space="preserve">Mgr. </w:t>
      </w:r>
      <w:r w:rsidR="00B82895">
        <w:rPr>
          <w:szCs w:val="24"/>
        </w:rPr>
        <w:t>Denisa Šmídová</w:t>
      </w:r>
      <w:r>
        <w:rPr>
          <w:szCs w:val="24"/>
        </w:rPr>
        <w:t xml:space="preserve">                                                        </w:t>
      </w:r>
      <w:r w:rsidR="00524E46">
        <w:rPr>
          <w:szCs w:val="24"/>
        </w:rPr>
        <w:t>Tomáš Balog</w:t>
      </w:r>
    </w:p>
    <w:p w14:paraId="782F108C" w14:textId="39C865B8" w:rsidR="00B82895" w:rsidRDefault="00B82895" w:rsidP="00B82895">
      <w:pPr>
        <w:pStyle w:val="Default"/>
      </w:pPr>
      <w:r>
        <w:rPr>
          <w:rFonts w:cs="Times New Roman"/>
        </w:rPr>
        <w:t>pověřen</w:t>
      </w:r>
      <w:r w:rsidR="004F474A">
        <w:rPr>
          <w:rFonts w:cs="Times New Roman"/>
        </w:rPr>
        <w:t>á</w:t>
      </w:r>
      <w:r>
        <w:rPr>
          <w:rFonts w:cs="Times New Roman"/>
        </w:rPr>
        <w:t xml:space="preserve"> k</w:t>
      </w:r>
      <w:r w:rsidRPr="00912901">
        <w:t xml:space="preserve"> zastupování funkce </w:t>
      </w:r>
      <w:r>
        <w:t xml:space="preserve">                                     </w:t>
      </w:r>
      <w:r w:rsidR="004F474A">
        <w:t xml:space="preserve">   </w:t>
      </w:r>
      <w:r>
        <w:t xml:space="preserve"> obchodní ředitel</w:t>
      </w:r>
    </w:p>
    <w:p w14:paraId="76E97869" w14:textId="75BD3F37" w:rsidR="00B82895" w:rsidRPr="00912901" w:rsidRDefault="00B82895" w:rsidP="00B82895">
      <w:pPr>
        <w:pStyle w:val="Default"/>
      </w:pPr>
      <w:r w:rsidRPr="00912901">
        <w:t>předsedkyně okresního soudu</w:t>
      </w:r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48E3"/>
    <w:rsid w:val="00016623"/>
    <w:rsid w:val="00032485"/>
    <w:rsid w:val="00035423"/>
    <w:rsid w:val="000516D7"/>
    <w:rsid w:val="00062C17"/>
    <w:rsid w:val="00067151"/>
    <w:rsid w:val="000947B4"/>
    <w:rsid w:val="00095445"/>
    <w:rsid w:val="000C13F8"/>
    <w:rsid w:val="000C55A9"/>
    <w:rsid w:val="000F41C0"/>
    <w:rsid w:val="000F4F06"/>
    <w:rsid w:val="0010308B"/>
    <w:rsid w:val="00117C32"/>
    <w:rsid w:val="00127340"/>
    <w:rsid w:val="001539D4"/>
    <w:rsid w:val="00162302"/>
    <w:rsid w:val="00166C00"/>
    <w:rsid w:val="00176323"/>
    <w:rsid w:val="00184A9A"/>
    <w:rsid w:val="001957B8"/>
    <w:rsid w:val="001B7C07"/>
    <w:rsid w:val="001C6685"/>
    <w:rsid w:val="001D0B59"/>
    <w:rsid w:val="001E4F3D"/>
    <w:rsid w:val="001F2F6B"/>
    <w:rsid w:val="001F3F6F"/>
    <w:rsid w:val="002000F0"/>
    <w:rsid w:val="00202237"/>
    <w:rsid w:val="00202278"/>
    <w:rsid w:val="00210BEA"/>
    <w:rsid w:val="002122D1"/>
    <w:rsid w:val="0022369A"/>
    <w:rsid w:val="002528A0"/>
    <w:rsid w:val="00252ACE"/>
    <w:rsid w:val="00264895"/>
    <w:rsid w:val="002C35A0"/>
    <w:rsid w:val="00316B16"/>
    <w:rsid w:val="003223A3"/>
    <w:rsid w:val="0033710F"/>
    <w:rsid w:val="003526A0"/>
    <w:rsid w:val="003560AB"/>
    <w:rsid w:val="003938A2"/>
    <w:rsid w:val="00395BEF"/>
    <w:rsid w:val="003B0491"/>
    <w:rsid w:val="003B443D"/>
    <w:rsid w:val="003B7CB8"/>
    <w:rsid w:val="0043569A"/>
    <w:rsid w:val="00463A83"/>
    <w:rsid w:val="00467E1F"/>
    <w:rsid w:val="00470BAF"/>
    <w:rsid w:val="004850FE"/>
    <w:rsid w:val="004876B6"/>
    <w:rsid w:val="00493BA2"/>
    <w:rsid w:val="004B4603"/>
    <w:rsid w:val="004D3428"/>
    <w:rsid w:val="004F412C"/>
    <w:rsid w:val="004F474A"/>
    <w:rsid w:val="00500F21"/>
    <w:rsid w:val="00501C61"/>
    <w:rsid w:val="00507AFA"/>
    <w:rsid w:val="00510D3A"/>
    <w:rsid w:val="00524E46"/>
    <w:rsid w:val="0052755D"/>
    <w:rsid w:val="005348D0"/>
    <w:rsid w:val="00566906"/>
    <w:rsid w:val="005A7A3C"/>
    <w:rsid w:val="005B1B30"/>
    <w:rsid w:val="005D0DA5"/>
    <w:rsid w:val="005D2B52"/>
    <w:rsid w:val="005D7E68"/>
    <w:rsid w:val="005F61DA"/>
    <w:rsid w:val="006133B4"/>
    <w:rsid w:val="006534EC"/>
    <w:rsid w:val="006556D0"/>
    <w:rsid w:val="00656184"/>
    <w:rsid w:val="00667562"/>
    <w:rsid w:val="006701AC"/>
    <w:rsid w:val="00682796"/>
    <w:rsid w:val="00686971"/>
    <w:rsid w:val="00686AFD"/>
    <w:rsid w:val="006B1E2A"/>
    <w:rsid w:val="006B232A"/>
    <w:rsid w:val="006E706D"/>
    <w:rsid w:val="00710F8A"/>
    <w:rsid w:val="007165D7"/>
    <w:rsid w:val="00735090"/>
    <w:rsid w:val="007502EF"/>
    <w:rsid w:val="00783836"/>
    <w:rsid w:val="007B29CD"/>
    <w:rsid w:val="007C6589"/>
    <w:rsid w:val="008035CF"/>
    <w:rsid w:val="00847876"/>
    <w:rsid w:val="008725D4"/>
    <w:rsid w:val="008B7DF3"/>
    <w:rsid w:val="008C2835"/>
    <w:rsid w:val="008D0D1F"/>
    <w:rsid w:val="00912901"/>
    <w:rsid w:val="00932045"/>
    <w:rsid w:val="0093709B"/>
    <w:rsid w:val="0094051B"/>
    <w:rsid w:val="00945E3A"/>
    <w:rsid w:val="009511D1"/>
    <w:rsid w:val="00951567"/>
    <w:rsid w:val="00952B95"/>
    <w:rsid w:val="00975E0F"/>
    <w:rsid w:val="0098008D"/>
    <w:rsid w:val="00982D33"/>
    <w:rsid w:val="00986303"/>
    <w:rsid w:val="009F6413"/>
    <w:rsid w:val="00A0334A"/>
    <w:rsid w:val="00A2678C"/>
    <w:rsid w:val="00A97AD7"/>
    <w:rsid w:val="00AA07EE"/>
    <w:rsid w:val="00AB3220"/>
    <w:rsid w:val="00AE24B8"/>
    <w:rsid w:val="00AF2F53"/>
    <w:rsid w:val="00AF59D6"/>
    <w:rsid w:val="00B02960"/>
    <w:rsid w:val="00B110A6"/>
    <w:rsid w:val="00B57496"/>
    <w:rsid w:val="00B5760F"/>
    <w:rsid w:val="00B82895"/>
    <w:rsid w:val="00BC35F1"/>
    <w:rsid w:val="00BE31F8"/>
    <w:rsid w:val="00BE62BD"/>
    <w:rsid w:val="00C20917"/>
    <w:rsid w:val="00C21CBF"/>
    <w:rsid w:val="00C3207B"/>
    <w:rsid w:val="00C6398F"/>
    <w:rsid w:val="00C818D3"/>
    <w:rsid w:val="00C97AFF"/>
    <w:rsid w:val="00CB1B13"/>
    <w:rsid w:val="00CD2430"/>
    <w:rsid w:val="00CE20A2"/>
    <w:rsid w:val="00CE58E8"/>
    <w:rsid w:val="00CE5DE6"/>
    <w:rsid w:val="00D0714E"/>
    <w:rsid w:val="00D14EC8"/>
    <w:rsid w:val="00D26CB0"/>
    <w:rsid w:val="00D32773"/>
    <w:rsid w:val="00D416C4"/>
    <w:rsid w:val="00D56EB5"/>
    <w:rsid w:val="00D67FE6"/>
    <w:rsid w:val="00D76C1F"/>
    <w:rsid w:val="00D86B17"/>
    <w:rsid w:val="00DA606B"/>
    <w:rsid w:val="00DD4F93"/>
    <w:rsid w:val="00E4293C"/>
    <w:rsid w:val="00E747C6"/>
    <w:rsid w:val="00E90C1B"/>
    <w:rsid w:val="00EE2BF3"/>
    <w:rsid w:val="00EF01C0"/>
    <w:rsid w:val="00EF1327"/>
    <w:rsid w:val="00EF3777"/>
    <w:rsid w:val="00F22B0D"/>
    <w:rsid w:val="00F2641E"/>
    <w:rsid w:val="00F35AFB"/>
    <w:rsid w:val="00F7490A"/>
    <w:rsid w:val="00F82173"/>
    <w:rsid w:val="00F90A11"/>
    <w:rsid w:val="00FA7D66"/>
    <w:rsid w:val="00FB76FF"/>
    <w:rsid w:val="00FC3625"/>
    <w:rsid w:val="00FD521D"/>
    <w:rsid w:val="00FE0FC2"/>
    <w:rsid w:val="00FE3ED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F2F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3</cp:revision>
  <cp:lastPrinted>2017-11-28T09:03:00Z</cp:lastPrinted>
  <dcterms:created xsi:type="dcterms:W3CDTF">2025-04-15T04:46:00Z</dcterms:created>
  <dcterms:modified xsi:type="dcterms:W3CDTF">2025-04-15T04:48:00Z</dcterms:modified>
</cp:coreProperties>
</file>