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1" w:name="bookmark1"/>
      <w:bookmarkStart w:id="2" w:name="bookmark2"/>
      <w:bookmarkStart w:id="3" w:name="bookmark3"/>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1"/>
      <w:bookmarkEnd w:id="2"/>
      <w:bookmarkEnd w:id="3"/>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 smlouvy objednatele: 358/2025</w:t>
      </w:r>
    </w:p>
    <w:p>
      <w:pPr>
        <w:pStyle w:val="Style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920" w:line="240"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888365</wp:posOffset>
                </wp:positionH>
                <wp:positionV relativeFrom="paragraph">
                  <wp:posOffset>393700</wp:posOffset>
                </wp:positionV>
                <wp:extent cx="1085215" cy="1115695"/>
                <wp:wrapSquare wrapText="bothSides"/>
                <wp:docPr id="1" name="Shape 1"/>
                <a:graphic xmlns:a="http://schemas.openxmlformats.org/drawingml/2006/main">
                  <a:graphicData uri="http://schemas.microsoft.com/office/word/2010/wordprocessingShape">
                    <wps:wsp>
                      <wps:cNvSpPr txBox="1"/>
                      <wps:spPr>
                        <a:xfrm>
                          <a:ext cx="1085215" cy="1115695"/>
                        </a:xfrm>
                        <a:prstGeom prst="rect"/>
                        <a:noFill/>
                      </wps:spPr>
                      <wps:txbx>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950000000000003pt;margin-top:31.pt;width:85.450000000000003pt;height:87.85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Pšovka v intravilánu Mělníka - sekání travních porostů v roce 2025</w:t>
      </w:r>
    </w:p>
    <w:p>
      <w:pPr>
        <w:pStyle w:val="Style2"/>
        <w:keepNext w:val="0"/>
        <w:keepLines w:val="0"/>
        <w:widowControl w:val="0"/>
        <w:shd w:val="clear" w:color="auto" w:fill="auto"/>
        <w:bidi w:val="0"/>
        <w:spacing w:before="0" w:after="0" w:line="240" w:lineRule="auto"/>
        <w:ind w:left="196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left"/>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888365</wp:posOffset>
                </wp:positionH>
                <wp:positionV relativeFrom="paragraph">
                  <wp:posOffset>12700</wp:posOffset>
                </wp:positionV>
                <wp:extent cx="749935" cy="716280"/>
                <wp:wrapSquare wrapText="bothSides"/>
                <wp:docPr id="3" name="Shape 3"/>
                <a:graphic xmlns:a="http://schemas.openxmlformats.org/drawingml/2006/main">
                  <a:graphicData uri="http://schemas.microsoft.com/office/word/2010/wordprocessingShape">
                    <wps:wsp>
                      <wps:cNvSpPr txBox="1"/>
                      <wps:spPr>
                        <a:xfrm>
                          <a:ext cx="74993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69.950000000000003pt;margin-top:1.pt;width:59.050000000000004pt;height:56.3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LESORS s.r.o.</w:t>
      </w:r>
    </w:p>
    <w:p>
      <w:pPr>
        <w:pStyle w:val="Style2"/>
        <w:keepNext w:val="0"/>
        <w:keepLines w:val="0"/>
        <w:widowControl w:val="0"/>
        <w:shd w:val="clear" w:color="auto" w:fill="auto"/>
        <w:bidi w:val="0"/>
        <w:spacing w:before="0" w:after="0" w:line="240" w:lineRule="auto"/>
        <w:ind w:left="2340" w:right="0" w:firstLine="0"/>
        <w:jc w:val="left"/>
      </w:pPr>
      <w:r>
        <w:rPr>
          <w:color w:val="000000"/>
          <w:spacing w:val="0"/>
          <w:w w:val="100"/>
          <w:position w:val="0"/>
          <w:shd w:val="clear" w:color="auto" w:fill="auto"/>
          <w:lang w:val="cs-CZ" w:eastAsia="cs-CZ" w:bidi="cs-CZ"/>
        </w:rPr>
        <w:t>Dubská 311/9, 417 01 Dubí u Teplic</w:t>
      </w:r>
    </w:p>
    <w:p>
      <w:pPr>
        <w:pStyle w:val="Style2"/>
        <w:keepNext w:val="0"/>
        <w:keepLines w:val="0"/>
        <w:widowControl w:val="0"/>
        <w:shd w:val="clear" w:color="auto" w:fill="auto"/>
        <w:bidi w:val="0"/>
        <w:spacing w:before="0" w:after="0" w:line="240" w:lineRule="auto"/>
        <w:ind w:left="2340" w:right="0" w:firstLine="0"/>
        <w:jc w:val="left"/>
      </w:pPr>
      <w:r>
        <w:rPr>
          <w:color w:val="000000"/>
          <w:spacing w:val="0"/>
          <w:w w:val="100"/>
          <w:position w:val="0"/>
          <w:shd w:val="clear" w:color="auto" w:fill="auto"/>
          <w:lang w:val="cs-CZ" w:eastAsia="cs-CZ" w:bidi="cs-CZ"/>
        </w:rPr>
        <w:t>28692403</w:t>
      </w:r>
    </w:p>
    <w:p>
      <w:pPr>
        <w:pStyle w:val="Style2"/>
        <w:keepNext w:val="0"/>
        <w:keepLines w:val="0"/>
        <w:widowControl w:val="0"/>
        <w:shd w:val="clear" w:color="auto" w:fill="auto"/>
        <w:bidi w:val="0"/>
        <w:spacing w:before="0" w:after="320" w:line="240" w:lineRule="auto"/>
        <w:ind w:left="2340" w:right="0" w:firstLine="0"/>
        <w:jc w:val="left"/>
      </w:pPr>
      <w:r>
        <w:rPr>
          <w:color w:val="000000"/>
          <w:spacing w:val="0"/>
          <w:w w:val="100"/>
          <w:position w:val="0"/>
          <w:shd w:val="clear" w:color="auto" w:fill="auto"/>
          <w:lang w:val="cs-CZ" w:eastAsia="cs-CZ" w:bidi="cs-CZ"/>
        </w:rPr>
        <w:t>CZ28692403</w:t>
      </w:r>
    </w:p>
    <w:p>
      <w:pPr>
        <w:pStyle w:val="Style2"/>
        <w:keepNext w:val="0"/>
        <w:keepLines w:val="0"/>
        <w:widowControl w:val="0"/>
        <w:shd w:val="clear" w:color="auto" w:fill="auto"/>
        <w:bidi w:val="0"/>
        <w:spacing w:before="0" w:after="542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after="320" w:line="240" w:lineRule="auto"/>
        <w:ind w:right="0" w:hanging="360"/>
        <w:jc w:val="both"/>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Pšovka v intravilánu Mělníka - sekání travních porostů v roce 2025</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4"/>
      <w:bookmarkEnd w:id="5"/>
      <w:bookmarkEnd w:id="7"/>
    </w:p>
    <w:p>
      <w:pPr>
        <w:pStyle w:val="Style12"/>
        <w:keepNext/>
        <w:keepLines/>
        <w:widowControl w:val="0"/>
        <w:numPr>
          <w:ilvl w:val="0"/>
          <w:numId w:val="1"/>
        </w:numPr>
        <w:shd w:val="clear" w:color="auto" w:fill="auto"/>
        <w:tabs>
          <w:tab w:pos="382" w:val="left"/>
        </w:tabs>
        <w:bidi w:val="0"/>
        <w:spacing w:before="0" w:line="240" w:lineRule="auto"/>
        <w:ind w:right="0" w:hanging="36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veřejné zakázky je sekání travních porostů v průtočném profilu vodního toku (VT) Pšovka v intravilánu města Mělník (ř. km 0,178-3,405).</w:t>
      </w:r>
      <w:bookmarkEnd w:id="11"/>
      <w:bookmarkEnd w:id="8"/>
      <w:bookmarkEnd w:id="9"/>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after="0" w:line="230" w:lineRule="auto"/>
        <w:ind w:left="720" w:right="0" w:hanging="32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Sekání travních porostů na březích opevněného lichoběžníkového profilu VT na ploše 23851 m2 vždy v rámci jedné seče</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30" w:lineRule="auto"/>
        <w:ind w:left="720" w:right="0" w:hanging="32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Výřez náletových dřevin z průtočného profilu na ploše 200 m2 včetně likvidace štěpkováním na místě vždy v rámci jedné seče</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33" w:lineRule="auto"/>
        <w:ind w:left="720" w:right="0" w:hanging="32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Odstranění naplaveného a napadaného materiálu </w:t>
      </w:r>
      <w:r>
        <w:rPr>
          <w:color w:val="000000"/>
          <w:spacing w:val="0"/>
          <w:w w:val="100"/>
          <w:position w:val="0"/>
          <w:shd w:val="clear" w:color="auto" w:fill="auto"/>
          <w:lang w:val="cs-CZ" w:eastAsia="cs-CZ" w:bidi="cs-CZ"/>
        </w:rPr>
        <w:t xml:space="preserve">(včetně komunálního odpadu, napadané dřevní hmoty a zátarasů) </w:t>
      </w:r>
      <w:r>
        <w:rPr>
          <w:b/>
          <w:bCs/>
          <w:color w:val="000000"/>
          <w:spacing w:val="0"/>
          <w:w w:val="100"/>
          <w:position w:val="0"/>
          <w:shd w:val="clear" w:color="auto" w:fill="auto"/>
          <w:lang w:val="cs-CZ" w:eastAsia="cs-CZ" w:bidi="cs-CZ"/>
        </w:rPr>
        <w:t>z koryta VT o objemu 8 m3 vždy v rámci jedné seče</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360" w:right="0" w:firstLine="40"/>
        <w:jc w:val="both"/>
      </w:pPr>
      <w:r>
        <w:rPr>
          <w:b/>
          <w:bCs/>
          <w:color w:val="000000"/>
          <w:spacing w:val="0"/>
          <w:w w:val="100"/>
          <w:position w:val="0"/>
          <w:shd w:val="clear" w:color="auto" w:fill="auto"/>
          <w:lang w:val="cs-CZ" w:eastAsia="cs-CZ" w:bidi="cs-CZ"/>
        </w:rPr>
        <w:t xml:space="preserve">Budou provedeny tři seče v kalendářním roce 2025 </w:t>
      </w:r>
      <w:r>
        <w:rPr>
          <w:color w:val="000000"/>
          <w:spacing w:val="0"/>
          <w:w w:val="100"/>
          <w:position w:val="0"/>
          <w:shd w:val="clear" w:color="auto" w:fill="auto"/>
          <w:lang w:val="cs-CZ" w:eastAsia="cs-CZ" w:bidi="cs-CZ"/>
        </w:rPr>
        <w:t>(1. seč květen, 2. seč srpen, 3. seč říjen-listopad)</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Termín započetí jednotlivých sečí bude upřesněn technickým dozorem investora (TDI).</w:t>
      </w:r>
    </w:p>
    <w:p>
      <w:pPr>
        <w:pStyle w:val="Style2"/>
        <w:keepNext w:val="0"/>
        <w:keepLines w:val="0"/>
        <w:widowControl w:val="0"/>
        <w:shd w:val="clear" w:color="auto" w:fill="auto"/>
        <w:bidi w:val="0"/>
        <w:spacing w:before="0" w:after="0" w:line="240" w:lineRule="auto"/>
        <w:ind w:left="360" w:right="0" w:firstLine="40"/>
        <w:jc w:val="both"/>
      </w:pPr>
      <w:r>
        <w:rPr>
          <w:color w:val="000000"/>
          <w:spacing w:val="0"/>
          <w:w w:val="100"/>
          <w:position w:val="0"/>
          <w:shd w:val="clear" w:color="auto" w:fill="auto"/>
          <w:lang w:val="cs-CZ" w:eastAsia="cs-CZ" w:bidi="cs-CZ"/>
        </w:rPr>
        <w:t>Posekané travní porosty budou průběžně vyhrabávány z průtočného profilu, odvezeny a zlikvidovány v souladu s příslušnými právními předpisy.</w:t>
      </w:r>
    </w:p>
    <w:p>
      <w:pPr>
        <w:pStyle w:val="Style2"/>
        <w:keepNext w:val="0"/>
        <w:keepLines w:val="0"/>
        <w:widowControl w:val="0"/>
        <w:shd w:val="clear" w:color="auto" w:fill="auto"/>
        <w:bidi w:val="0"/>
        <w:spacing w:before="0" w:line="240" w:lineRule="auto"/>
        <w:ind w:left="360" w:right="0" w:firstLine="40"/>
        <w:jc w:val="both"/>
      </w:pPr>
      <w:r>
        <w:rPr>
          <w:color w:val="000000"/>
          <w:spacing w:val="0"/>
          <w:w w:val="100"/>
          <w:position w:val="0"/>
          <w:shd w:val="clear" w:color="auto" w:fill="auto"/>
          <w:lang w:val="cs-CZ" w:eastAsia="cs-CZ" w:bidi="cs-CZ"/>
        </w:rPr>
        <w:t>Odstraněný odpad bude odvezen a zlikvidován v souladu s příslušnými právními předpisy</w:t>
      </w:r>
    </w:p>
    <w:p>
      <w:pPr>
        <w:pStyle w:val="Style2"/>
        <w:keepNext w:val="0"/>
        <w:keepLines w:val="0"/>
        <w:widowControl w:val="0"/>
        <w:shd w:val="clear" w:color="auto" w:fill="auto"/>
        <w:bidi w:val="0"/>
        <w:spacing w:before="0" w:after="0" w:line="240" w:lineRule="auto"/>
        <w:ind w:left="360" w:right="0" w:firstLine="40"/>
        <w:jc w:val="both"/>
      </w:pPr>
      <w:r>
        <w:rPr>
          <w:color w:val="000000"/>
          <w:spacing w:val="0"/>
          <w:w w:val="100"/>
          <w:position w:val="0"/>
          <w:shd w:val="clear" w:color="auto" w:fill="auto"/>
          <w:lang w:val="cs-CZ" w:eastAsia="cs-CZ" w:bidi="cs-CZ"/>
        </w:rPr>
        <w:t>Místo provádění díla:</w:t>
      </w:r>
    </w:p>
    <w:p>
      <w:pPr>
        <w:pStyle w:val="Style2"/>
        <w:keepNext w:val="0"/>
        <w:keepLines w:val="0"/>
        <w:widowControl w:val="0"/>
        <w:shd w:val="clear" w:color="auto" w:fill="auto"/>
        <w:bidi w:val="0"/>
        <w:spacing w:before="0" w:after="0" w:line="240" w:lineRule="auto"/>
        <w:ind w:left="360" w:right="0" w:firstLine="40"/>
        <w:jc w:val="both"/>
      </w:pPr>
      <w:r>
        <w:rPr>
          <w:color w:val="000000"/>
          <w:spacing w:val="0"/>
          <w:w w:val="100"/>
          <w:position w:val="0"/>
          <w:shd w:val="clear" w:color="auto" w:fill="auto"/>
          <w:lang w:val="cs-CZ" w:eastAsia="cs-CZ" w:bidi="cs-CZ"/>
        </w:rPr>
        <w:t xml:space="preserve">Koryto vodního toku Pšovka v úseku od vtoku do zakrytého profilu pod železniční vlečkou k přístavu Mělník (50°21'42.129"N, 14°27'41.868"E), po železniční most v Mělníku u cukrovaru (50°20'50.327"N, 14°29'48.699"E) </w:t>
      </w:r>
      <w:r>
        <w:rPr>
          <w:b/>
          <w:bCs/>
          <w:color w:val="000000"/>
          <w:spacing w:val="0"/>
          <w:w w:val="100"/>
          <w:position w:val="0"/>
          <w:shd w:val="clear" w:color="auto" w:fill="auto"/>
          <w:lang w:val="cs-CZ" w:eastAsia="cs-CZ" w:bidi="cs-CZ"/>
        </w:rPr>
        <w:t xml:space="preserve">– viz příloha č . 2 </w:t>
      </w:r>
      <w:r>
        <w:rPr>
          <w:color w:val="000000"/>
          <w:spacing w:val="0"/>
          <w:w w:val="100"/>
          <w:position w:val="0"/>
          <w:shd w:val="clear" w:color="auto" w:fill="auto"/>
          <w:lang w:val="cs-CZ" w:eastAsia="cs-CZ" w:bidi="cs-CZ"/>
        </w:rPr>
        <w:t>– Situace.</w:t>
      </w:r>
    </w:p>
    <w:p>
      <w:pPr>
        <w:pStyle w:val="Style2"/>
        <w:keepNext w:val="0"/>
        <w:keepLines w:val="0"/>
        <w:widowControl w:val="0"/>
        <w:shd w:val="clear" w:color="auto" w:fill="auto"/>
        <w:bidi w:val="0"/>
        <w:spacing w:before="0" w:line="240" w:lineRule="auto"/>
        <w:ind w:left="360" w:right="0" w:firstLine="40"/>
        <w:jc w:val="both"/>
      </w:pPr>
      <w:r>
        <w:rPr>
          <w:color w:val="000000"/>
          <w:spacing w:val="0"/>
          <w:w w:val="100"/>
          <w:position w:val="0"/>
          <w:shd w:val="clear" w:color="auto" w:fill="auto"/>
          <w:lang w:val="cs-CZ" w:eastAsia="cs-CZ" w:bidi="cs-CZ"/>
        </w:rPr>
        <w:t>Jde o tyto pozemky ve správě Povodí Ohře, státní podnik: k. ú. Mělník - p. p. č. 8055/9, 8055/1, 8053, 8052, 8051/1 a 8048/1</w:t>
      </w:r>
    </w:p>
    <w:p>
      <w:pPr>
        <w:pStyle w:val="Style12"/>
        <w:keepNext/>
        <w:keepLines/>
        <w:widowControl w:val="0"/>
        <w:numPr>
          <w:ilvl w:val="0"/>
          <w:numId w:val="1"/>
        </w:numPr>
        <w:shd w:val="clear" w:color="auto" w:fill="auto"/>
        <w:tabs>
          <w:tab w:pos="382" w:val="left"/>
        </w:tabs>
        <w:bidi w:val="0"/>
        <w:spacing w:before="0" w:after="180" w:line="240" w:lineRule="auto"/>
        <w:ind w:right="0" w:hanging="360"/>
        <w:jc w:val="both"/>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 xml:space="preserve">Zhotovitel se zavazuje provést výše uvedené dílo v rozsahu oceněného soupisu prací, který tvoří </w:t>
      </w:r>
      <w:r>
        <w:rPr>
          <w:b/>
          <w:bCs/>
          <w:color w:val="000000"/>
          <w:spacing w:val="0"/>
          <w:w w:val="100"/>
          <w:position w:val="0"/>
          <w:shd w:val="clear" w:color="auto" w:fill="auto"/>
          <w:lang w:val="cs-CZ" w:eastAsia="cs-CZ" w:bidi="cs-CZ"/>
        </w:rPr>
        <w:t xml:space="preserve">přílohu č. 1 </w:t>
      </w:r>
      <w:r>
        <w:rPr>
          <w:color w:val="000000"/>
          <w:spacing w:val="0"/>
          <w:w w:val="100"/>
          <w:position w:val="0"/>
          <w:shd w:val="clear" w:color="auto" w:fill="auto"/>
          <w:lang w:val="cs-CZ" w:eastAsia="cs-CZ" w:bidi="cs-CZ"/>
        </w:rPr>
        <w:t>této smlouvy.</w:t>
      </w:r>
      <w:bookmarkEnd w:id="12"/>
      <w:bookmarkEnd w:id="13"/>
      <w:bookmarkEnd w:id="15"/>
    </w:p>
    <w:p>
      <w:pPr>
        <w:pStyle w:val="Style1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16" w:name="bookmark16"/>
      <w:bookmarkStart w:id="17" w:name="bookmark17"/>
      <w:bookmarkStart w:id="18" w:name="bookmark18"/>
      <w:bookmarkStart w:id="19" w:name="bookmark19"/>
      <w:bookmarkEnd w:id="18"/>
      <w:r>
        <w:rPr>
          <w:color w:val="000000"/>
          <w:spacing w:val="0"/>
          <w:w w:val="100"/>
          <w:position w:val="0"/>
          <w:shd w:val="clear" w:color="auto" w:fill="auto"/>
          <w:lang w:val="cs-CZ" w:eastAsia="cs-CZ" w:bidi="cs-CZ"/>
        </w:rPr>
        <w:t>Za předmět díla se dále považuje:</w:t>
      </w:r>
      <w:bookmarkEnd w:id="16"/>
      <w:bookmarkEnd w:id="17"/>
      <w:bookmarkEnd w:id="19"/>
    </w:p>
    <w:p>
      <w:pPr>
        <w:pStyle w:val="Style12"/>
        <w:keepNext/>
        <w:keepLines/>
        <w:widowControl w:val="0"/>
        <w:numPr>
          <w:ilvl w:val="0"/>
          <w:numId w:val="3"/>
        </w:numPr>
        <w:shd w:val="clear" w:color="auto" w:fill="auto"/>
        <w:tabs>
          <w:tab w:pos="797" w:val="left"/>
        </w:tabs>
        <w:bidi w:val="0"/>
        <w:spacing w:before="0" w:after="0" w:line="240" w:lineRule="auto"/>
        <w:ind w:left="720" w:right="0"/>
        <w:jc w:val="both"/>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20"/>
      <w:bookmarkEnd w:id="21"/>
      <w:bookmarkEnd w:id="23"/>
    </w:p>
    <w:p>
      <w:pPr>
        <w:pStyle w:val="Style12"/>
        <w:keepNext/>
        <w:keepLines/>
        <w:widowControl w:val="0"/>
        <w:numPr>
          <w:ilvl w:val="0"/>
          <w:numId w:val="3"/>
        </w:numPr>
        <w:shd w:val="clear" w:color="auto" w:fill="auto"/>
        <w:tabs>
          <w:tab w:pos="806" w:val="left"/>
        </w:tabs>
        <w:bidi w:val="0"/>
        <w:spacing w:before="0" w:after="0" w:line="240" w:lineRule="auto"/>
        <w:ind w:left="720" w:right="0"/>
        <w:jc w:val="both"/>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zajištění povolení ke vstupu a vjezdu na pozemky (mimo pozemků ve vlastnictví objednatele),</w:t>
      </w:r>
      <w:bookmarkEnd w:id="24"/>
      <w:bookmarkEnd w:id="25"/>
      <w:bookmarkEnd w:id="27"/>
    </w:p>
    <w:p>
      <w:pPr>
        <w:pStyle w:val="Style12"/>
        <w:keepNext/>
        <w:keepLines/>
        <w:widowControl w:val="0"/>
        <w:numPr>
          <w:ilvl w:val="0"/>
          <w:numId w:val="3"/>
        </w:numPr>
        <w:shd w:val="clear" w:color="auto" w:fill="auto"/>
        <w:tabs>
          <w:tab w:pos="806" w:val="left"/>
        </w:tabs>
        <w:bidi w:val="0"/>
        <w:spacing w:before="0" w:after="0" w:line="240" w:lineRule="auto"/>
        <w:ind w:left="720" w:right="0"/>
        <w:jc w:val="both"/>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28"/>
      <w:bookmarkEnd w:id="29"/>
      <w:bookmarkEnd w:id="31"/>
    </w:p>
    <w:p>
      <w:pPr>
        <w:pStyle w:val="Style12"/>
        <w:keepNext/>
        <w:keepLines/>
        <w:widowControl w:val="0"/>
        <w:numPr>
          <w:ilvl w:val="0"/>
          <w:numId w:val="3"/>
        </w:numPr>
        <w:shd w:val="clear" w:color="auto" w:fill="auto"/>
        <w:tabs>
          <w:tab w:pos="766" w:val="left"/>
        </w:tabs>
        <w:bidi w:val="0"/>
        <w:spacing w:before="0" w:after="0" w:line="240" w:lineRule="auto"/>
        <w:ind w:left="0" w:right="0" w:firstLine="360"/>
        <w:jc w:val="both"/>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zajištění povolení zvláštního užívání pozemní komunikace, bude-li potřeba,</w:t>
      </w:r>
      <w:bookmarkEnd w:id="32"/>
      <w:bookmarkEnd w:id="33"/>
      <w:bookmarkEnd w:id="35"/>
    </w:p>
    <w:p>
      <w:pPr>
        <w:pStyle w:val="Style12"/>
        <w:keepNext/>
        <w:keepLines/>
        <w:widowControl w:val="0"/>
        <w:numPr>
          <w:ilvl w:val="0"/>
          <w:numId w:val="3"/>
        </w:numPr>
        <w:shd w:val="clear" w:color="auto" w:fill="auto"/>
        <w:tabs>
          <w:tab w:pos="806" w:val="left"/>
        </w:tabs>
        <w:bidi w:val="0"/>
        <w:spacing w:before="0" w:after="0" w:line="240" w:lineRule="auto"/>
        <w:ind w:left="720" w:right="0"/>
        <w:jc w:val="both"/>
      </w:pPr>
      <w:bookmarkStart w:id="36" w:name="bookmark36"/>
      <w:bookmarkStart w:id="37" w:name="bookmark37"/>
      <w:bookmarkStart w:id="38" w:name="bookmark38"/>
      <w:bookmarkStart w:id="39" w:name="bookmark39"/>
      <w:bookmarkEnd w:id="38"/>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36"/>
      <w:bookmarkEnd w:id="37"/>
      <w:bookmarkEnd w:id="39"/>
    </w:p>
    <w:p>
      <w:pPr>
        <w:pStyle w:val="Style12"/>
        <w:keepNext/>
        <w:keepLines/>
        <w:widowControl w:val="0"/>
        <w:numPr>
          <w:ilvl w:val="0"/>
          <w:numId w:val="3"/>
        </w:numPr>
        <w:shd w:val="clear" w:color="auto" w:fill="auto"/>
        <w:tabs>
          <w:tab w:pos="766" w:val="left"/>
        </w:tabs>
        <w:bidi w:val="0"/>
        <w:spacing w:before="0" w:after="0" w:line="240" w:lineRule="auto"/>
        <w:ind w:left="0" w:right="0" w:firstLine="360"/>
        <w:jc w:val="both"/>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zhotovitel zodpovídá za místo realizace díla i v době přerušení prací,</w:t>
      </w:r>
      <w:bookmarkEnd w:id="40"/>
      <w:bookmarkEnd w:id="41"/>
      <w:bookmarkEnd w:id="43"/>
    </w:p>
    <w:p>
      <w:pPr>
        <w:pStyle w:val="Style12"/>
        <w:keepNext/>
        <w:keepLines/>
        <w:widowControl w:val="0"/>
        <w:numPr>
          <w:ilvl w:val="0"/>
          <w:numId w:val="3"/>
        </w:numPr>
        <w:shd w:val="clear" w:color="auto" w:fill="auto"/>
        <w:tabs>
          <w:tab w:pos="806" w:val="left"/>
        </w:tabs>
        <w:bidi w:val="0"/>
        <w:spacing w:before="0" w:after="0" w:line="240" w:lineRule="auto"/>
        <w:ind w:left="720" w:right="0"/>
        <w:jc w:val="both"/>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44"/>
      <w:bookmarkEnd w:id="45"/>
      <w:bookmarkEnd w:id="47"/>
    </w:p>
    <w:p>
      <w:pPr>
        <w:pStyle w:val="Style2"/>
        <w:keepNext w:val="0"/>
        <w:keepLines w:val="0"/>
        <w:widowControl w:val="0"/>
        <w:numPr>
          <w:ilvl w:val="0"/>
          <w:numId w:val="3"/>
        </w:numPr>
        <w:shd w:val="clear" w:color="auto" w:fill="auto"/>
        <w:tabs>
          <w:tab w:pos="806" w:val="left"/>
        </w:tabs>
        <w:bidi w:val="0"/>
        <w:spacing w:before="0" w:after="0" w:line="240" w:lineRule="auto"/>
        <w:ind w:left="720" w:right="0" w:hanging="320"/>
        <w:jc w:val="both"/>
      </w:pPr>
      <w:bookmarkStart w:id="48" w:name="bookmark48"/>
      <w:bookmarkStart w:id="49" w:name="bookmark49"/>
      <w:bookmarkEnd w:id="48"/>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w:t>
      </w:r>
      <w:bookmarkEnd w:id="49"/>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bližších minimálních požadavcích na bezpečnost a ochranu zdraví při práci na pracovištích, ve znění pozdějších předpisů),</w:t>
      </w:r>
    </w:p>
    <w:p>
      <w:pPr>
        <w:pStyle w:val="Style12"/>
        <w:keepNext/>
        <w:keepLines/>
        <w:widowControl w:val="0"/>
        <w:numPr>
          <w:ilvl w:val="0"/>
          <w:numId w:val="3"/>
        </w:numPr>
        <w:shd w:val="clear" w:color="auto" w:fill="auto"/>
        <w:tabs>
          <w:tab w:pos="734" w:val="left"/>
        </w:tabs>
        <w:bidi w:val="0"/>
        <w:spacing w:before="0" w:after="200" w:line="240" w:lineRule="auto"/>
        <w:ind w:left="720" w:right="0"/>
        <w:jc w:val="both"/>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50"/>
      <w:bookmarkEnd w:id="51"/>
      <w:bookmarkEnd w:id="53"/>
    </w:p>
    <w:p>
      <w:pPr>
        <w:pStyle w:val="Style12"/>
        <w:keepNext/>
        <w:keepLines/>
        <w:widowControl w:val="0"/>
        <w:numPr>
          <w:ilvl w:val="0"/>
          <w:numId w:val="1"/>
        </w:numPr>
        <w:shd w:val="clear" w:color="auto" w:fill="auto"/>
        <w:tabs>
          <w:tab w:pos="382" w:val="left"/>
        </w:tabs>
        <w:bidi w:val="0"/>
        <w:spacing w:before="0" w:after="200" w:line="240" w:lineRule="auto"/>
        <w:ind w:right="0" w:hanging="36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54"/>
      <w:bookmarkEnd w:id="55"/>
      <w:bookmarkEnd w:id="57"/>
    </w:p>
    <w:p>
      <w:pPr>
        <w:pStyle w:val="Style12"/>
        <w:keepNext/>
        <w:keepLines/>
        <w:widowControl w:val="0"/>
        <w:numPr>
          <w:ilvl w:val="0"/>
          <w:numId w:val="1"/>
        </w:numPr>
        <w:shd w:val="clear" w:color="auto" w:fill="auto"/>
        <w:tabs>
          <w:tab w:pos="382" w:val="left"/>
        </w:tabs>
        <w:bidi w:val="0"/>
        <w:spacing w:before="0" w:after="200" w:line="240" w:lineRule="auto"/>
        <w:ind w:right="0" w:hanging="36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58"/>
      <w:bookmarkEnd w:id="59"/>
      <w:bookmarkEnd w:id="61"/>
    </w:p>
    <w:p>
      <w:pPr>
        <w:pStyle w:val="Style12"/>
        <w:keepNext/>
        <w:keepLines/>
        <w:widowControl w:val="0"/>
        <w:numPr>
          <w:ilvl w:val="0"/>
          <w:numId w:val="1"/>
        </w:numPr>
        <w:shd w:val="clear" w:color="auto" w:fill="auto"/>
        <w:tabs>
          <w:tab w:pos="382" w:val="left"/>
        </w:tabs>
        <w:bidi w:val="0"/>
        <w:spacing w:before="0" w:after="0" w:line="240" w:lineRule="auto"/>
        <w:ind w:right="0" w:hanging="36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Objednatel předá zhotoviteli pracoviště (nebo jeho ucelenou část) prosté práv třetích osob.</w:t>
      </w:r>
      <w:bookmarkEnd w:id="62"/>
      <w:bookmarkEnd w:id="63"/>
      <w:bookmarkEnd w:id="65"/>
    </w:p>
    <w:p>
      <w:pPr>
        <w:pStyle w:val="Style12"/>
        <w:keepNext/>
        <w:keepLines/>
        <w:widowControl w:val="0"/>
        <w:shd w:val="clear" w:color="auto" w:fill="auto"/>
        <w:bidi w:val="0"/>
        <w:spacing w:before="0" w:after="200" w:line="240" w:lineRule="auto"/>
        <w:ind w:right="0" w:firstLine="40"/>
        <w:jc w:val="both"/>
      </w:pPr>
      <w:bookmarkStart w:id="66" w:name="bookmark66"/>
      <w:bookmarkStart w:id="67" w:name="bookmark67"/>
      <w:bookmarkStart w:id="68" w:name="bookmark68"/>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66"/>
      <w:bookmarkEnd w:id="67"/>
      <w:bookmarkEnd w:id="68"/>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382" w:val="left"/>
        </w:tabs>
        <w:bidi w:val="0"/>
        <w:spacing w:before="0" w:after="200" w:line="293" w:lineRule="auto"/>
        <w:ind w:left="360" w:right="0" w:hanging="360"/>
        <w:jc w:val="both"/>
      </w:pPr>
      <w:bookmarkStart w:id="69" w:name="bookmark69"/>
      <w:bookmarkEnd w:id="69"/>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2"/>
        <w:keepNext w:val="0"/>
        <w:keepLines w:val="0"/>
        <w:widowControl w:val="0"/>
        <w:numPr>
          <w:ilvl w:val="0"/>
          <w:numId w:val="7"/>
        </w:numPr>
        <w:shd w:val="clear" w:color="auto" w:fill="auto"/>
        <w:tabs>
          <w:tab w:pos="752" w:val="left"/>
        </w:tabs>
        <w:bidi w:val="0"/>
        <w:spacing w:before="0" w:after="0" w:line="240" w:lineRule="auto"/>
        <w:ind w:left="0" w:right="0" w:firstLine="360"/>
        <w:jc w:val="both"/>
      </w:pPr>
      <w:bookmarkStart w:id="70" w:name="bookmark70"/>
      <w:bookmarkEnd w:id="70"/>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after="200" w:line="240" w:lineRule="auto"/>
        <w:ind w:left="720" w:right="0" w:firstLine="0"/>
        <w:jc w:val="both"/>
      </w:pPr>
      <w:r>
        <w:rPr>
          <w:color w:val="000000"/>
          <w:spacing w:val="0"/>
          <w:w w:val="100"/>
          <w:position w:val="0"/>
          <w:shd w:val="clear" w:color="auto" w:fill="auto"/>
          <w:lang w:val="cs-CZ" w:eastAsia="cs-CZ" w:bidi="cs-CZ"/>
        </w:rPr>
        <w:t>Zhotovitel je povinen si převzít pracoviště nejpozději do 14 dnů od písemné výzvy TDI Výzva bude odeslána na e-mail zhotovitele:…………………………K</w:t>
      </w:r>
    </w:p>
    <w:p>
      <w:pPr>
        <w:pStyle w:val="Style2"/>
        <w:keepNext w:val="0"/>
        <w:keepLines w:val="0"/>
        <w:widowControl w:val="0"/>
        <w:numPr>
          <w:ilvl w:val="0"/>
          <w:numId w:val="7"/>
        </w:numPr>
        <w:shd w:val="clear" w:color="auto" w:fill="auto"/>
        <w:tabs>
          <w:tab w:pos="766" w:val="left"/>
        </w:tabs>
        <w:bidi w:val="0"/>
        <w:spacing w:before="0" w:after="0" w:line="240" w:lineRule="auto"/>
        <w:ind w:left="0" w:right="0" w:firstLine="360"/>
        <w:jc w:val="both"/>
      </w:pPr>
      <w:bookmarkStart w:id="71" w:name="bookmark71"/>
      <w:bookmarkEnd w:id="71"/>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after="200" w:line="240" w:lineRule="auto"/>
        <w:ind w:left="0" w:right="0" w:firstLine="720"/>
        <w:jc w:val="both"/>
      </w:pPr>
      <w:r>
        <w:rPr>
          <w:b/>
          <w:bCs/>
          <w:color w:val="000000"/>
          <w:spacing w:val="0"/>
          <w:w w:val="100"/>
          <w:position w:val="0"/>
          <w:shd w:val="clear" w:color="auto" w:fill="auto"/>
          <w:lang w:val="cs-CZ" w:eastAsia="cs-CZ" w:bidi="cs-CZ"/>
        </w:rPr>
        <w:t>Bez zbytečného odkladu po převzetí pracoviště, nejdříve však od 1.5.2025</w:t>
      </w:r>
    </w:p>
    <w:p>
      <w:pPr>
        <w:pStyle w:val="Style2"/>
        <w:keepNext w:val="0"/>
        <w:keepLines w:val="0"/>
        <w:widowControl w:val="0"/>
        <w:numPr>
          <w:ilvl w:val="0"/>
          <w:numId w:val="7"/>
        </w:numPr>
        <w:shd w:val="clear" w:color="auto" w:fill="auto"/>
        <w:tabs>
          <w:tab w:pos="766" w:val="left"/>
        </w:tabs>
        <w:bidi w:val="0"/>
        <w:spacing w:before="0" w:after="0" w:line="240" w:lineRule="auto"/>
        <w:ind w:left="0" w:right="0" w:firstLine="360"/>
        <w:jc w:val="both"/>
      </w:pPr>
      <w:bookmarkStart w:id="72" w:name="bookmark72"/>
      <w:bookmarkEnd w:id="72"/>
      <w:r>
        <w:rPr>
          <w:b/>
          <w:bCs/>
          <w:color w:val="000000"/>
          <w:spacing w:val="0"/>
          <w:w w:val="100"/>
          <w:position w:val="0"/>
          <w:shd w:val="clear" w:color="auto" w:fill="auto"/>
          <w:lang w:val="cs-CZ" w:eastAsia="cs-CZ" w:bidi="cs-CZ"/>
        </w:rPr>
        <w:t>Dílčí termín pro dokončení 1. seče:</w:t>
      </w:r>
    </w:p>
    <w:p>
      <w:pPr>
        <w:pStyle w:val="Style2"/>
        <w:keepNext w:val="0"/>
        <w:keepLines w:val="0"/>
        <w:widowControl w:val="0"/>
        <w:shd w:val="clear" w:color="auto" w:fill="auto"/>
        <w:bidi w:val="0"/>
        <w:spacing w:before="0" w:after="200" w:line="240" w:lineRule="auto"/>
        <w:ind w:left="0" w:right="0" w:firstLine="720"/>
        <w:jc w:val="both"/>
      </w:pPr>
      <w:r>
        <w:rPr>
          <w:b/>
          <w:bCs/>
          <w:color w:val="000000"/>
          <w:spacing w:val="0"/>
          <w:w w:val="100"/>
          <w:position w:val="0"/>
          <w:shd w:val="clear" w:color="auto" w:fill="auto"/>
          <w:lang w:val="cs-CZ" w:eastAsia="cs-CZ" w:bidi="cs-CZ"/>
        </w:rPr>
        <w:t>Nejpozději do 30.5.2025</w:t>
      </w:r>
    </w:p>
    <w:p>
      <w:pPr>
        <w:pStyle w:val="Style2"/>
        <w:keepNext w:val="0"/>
        <w:keepLines w:val="0"/>
        <w:widowControl w:val="0"/>
        <w:numPr>
          <w:ilvl w:val="0"/>
          <w:numId w:val="7"/>
        </w:numPr>
        <w:shd w:val="clear" w:color="auto" w:fill="auto"/>
        <w:tabs>
          <w:tab w:pos="766" w:val="left"/>
        </w:tabs>
        <w:bidi w:val="0"/>
        <w:spacing w:before="0" w:after="0" w:line="240" w:lineRule="auto"/>
        <w:ind w:left="0" w:right="0" w:firstLine="360"/>
        <w:jc w:val="both"/>
      </w:pPr>
      <w:bookmarkStart w:id="73" w:name="bookmark73"/>
      <w:bookmarkEnd w:id="73"/>
      <w:r>
        <w:rPr>
          <w:b/>
          <w:bCs/>
          <w:color w:val="000000"/>
          <w:spacing w:val="0"/>
          <w:w w:val="100"/>
          <w:position w:val="0"/>
          <w:shd w:val="clear" w:color="auto" w:fill="auto"/>
          <w:lang w:val="cs-CZ" w:eastAsia="cs-CZ" w:bidi="cs-CZ"/>
        </w:rPr>
        <w:t>Dílčí termín pro dokončení 2. seče:</w:t>
      </w:r>
    </w:p>
    <w:p>
      <w:pPr>
        <w:pStyle w:val="Style2"/>
        <w:keepNext w:val="0"/>
        <w:keepLines w:val="0"/>
        <w:widowControl w:val="0"/>
        <w:shd w:val="clear" w:color="auto" w:fill="auto"/>
        <w:bidi w:val="0"/>
        <w:spacing w:before="0" w:after="200" w:line="240" w:lineRule="auto"/>
        <w:ind w:left="0" w:right="0" w:firstLine="720"/>
        <w:jc w:val="both"/>
      </w:pPr>
      <w:r>
        <w:rPr>
          <w:b/>
          <w:bCs/>
          <w:color w:val="000000"/>
          <w:spacing w:val="0"/>
          <w:w w:val="100"/>
          <w:position w:val="0"/>
          <w:shd w:val="clear" w:color="auto" w:fill="auto"/>
          <w:lang w:val="cs-CZ" w:eastAsia="cs-CZ" w:bidi="cs-CZ"/>
        </w:rPr>
        <w:t>Nejpozději do 29.8.2025</w:t>
      </w:r>
    </w:p>
    <w:p>
      <w:pPr>
        <w:pStyle w:val="Style2"/>
        <w:keepNext w:val="0"/>
        <w:keepLines w:val="0"/>
        <w:widowControl w:val="0"/>
        <w:numPr>
          <w:ilvl w:val="0"/>
          <w:numId w:val="7"/>
        </w:numPr>
        <w:shd w:val="clear" w:color="auto" w:fill="auto"/>
        <w:tabs>
          <w:tab w:pos="766" w:val="left"/>
        </w:tabs>
        <w:bidi w:val="0"/>
        <w:spacing w:before="0" w:after="0" w:line="240" w:lineRule="auto"/>
        <w:ind w:left="0" w:right="0" w:firstLine="360"/>
        <w:jc w:val="both"/>
      </w:pPr>
      <w:bookmarkStart w:id="74" w:name="bookmark74"/>
      <w:bookmarkEnd w:id="74"/>
      <w:r>
        <w:rPr>
          <w:b/>
          <w:bCs/>
          <w:color w:val="000000"/>
          <w:spacing w:val="0"/>
          <w:w w:val="100"/>
          <w:position w:val="0"/>
          <w:shd w:val="clear" w:color="auto" w:fill="auto"/>
          <w:lang w:val="cs-CZ" w:eastAsia="cs-CZ" w:bidi="cs-CZ"/>
        </w:rPr>
        <w:t>předání a převzetí dokončeného díla včetně 3. seče:</w:t>
      </w:r>
    </w:p>
    <w:p>
      <w:pPr>
        <w:pStyle w:val="Style2"/>
        <w:keepNext w:val="0"/>
        <w:keepLines w:val="0"/>
        <w:widowControl w:val="0"/>
        <w:shd w:val="clear" w:color="auto" w:fill="auto"/>
        <w:bidi w:val="0"/>
        <w:spacing w:before="0" w:after="200" w:line="240" w:lineRule="auto"/>
        <w:ind w:left="0" w:right="0" w:firstLine="720"/>
        <w:jc w:val="both"/>
      </w:pPr>
      <w:r>
        <w:rPr>
          <w:b/>
          <w:bCs/>
          <w:color w:val="000000"/>
          <w:spacing w:val="0"/>
          <w:w w:val="100"/>
          <w:position w:val="0"/>
          <w:shd w:val="clear" w:color="auto" w:fill="auto"/>
          <w:lang w:val="cs-CZ" w:eastAsia="cs-CZ" w:bidi="cs-CZ"/>
        </w:rPr>
        <w:t>Nejpozději do 14.11.2025</w:t>
      </w:r>
    </w:p>
    <w:p>
      <w:pPr>
        <w:pStyle w:val="Style2"/>
        <w:keepNext w:val="0"/>
        <w:keepLines w:val="0"/>
        <w:widowControl w:val="0"/>
        <w:numPr>
          <w:ilvl w:val="0"/>
          <w:numId w:val="7"/>
        </w:numPr>
        <w:shd w:val="clear" w:color="auto" w:fill="auto"/>
        <w:tabs>
          <w:tab w:pos="806" w:val="left"/>
        </w:tabs>
        <w:bidi w:val="0"/>
        <w:spacing w:before="0" w:after="200" w:line="240" w:lineRule="auto"/>
        <w:ind w:left="720" w:right="0" w:hanging="320"/>
        <w:jc w:val="both"/>
      </w:pPr>
      <w:bookmarkStart w:id="75" w:name="bookmark75"/>
      <w:bookmarkEnd w:id="75"/>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2"/>
        <w:keepNext w:val="0"/>
        <w:keepLines w:val="0"/>
        <w:widowControl w:val="0"/>
        <w:numPr>
          <w:ilvl w:val="0"/>
          <w:numId w:val="5"/>
        </w:numPr>
        <w:shd w:val="clear" w:color="auto" w:fill="auto"/>
        <w:tabs>
          <w:tab w:pos="382" w:val="left"/>
        </w:tabs>
        <w:bidi w:val="0"/>
        <w:spacing w:before="0" w:after="200" w:line="288" w:lineRule="auto"/>
        <w:ind w:left="360" w:right="0" w:hanging="360"/>
        <w:jc w:val="both"/>
      </w:pPr>
      <w:bookmarkStart w:id="76" w:name="bookmark76"/>
      <w:bookmarkEnd w:id="76"/>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numPr>
          <w:ilvl w:val="0"/>
          <w:numId w:val="5"/>
        </w:numPr>
        <w:shd w:val="clear" w:color="auto" w:fill="auto"/>
        <w:tabs>
          <w:tab w:pos="382" w:val="left"/>
        </w:tabs>
        <w:bidi w:val="0"/>
        <w:spacing w:before="0" w:after="200" w:line="293" w:lineRule="auto"/>
        <w:ind w:left="360" w:right="0" w:hanging="360"/>
        <w:jc w:val="both"/>
      </w:pPr>
      <w:bookmarkStart w:id="77" w:name="bookmark77"/>
      <w:bookmarkEnd w:id="77"/>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5"/>
        </w:numPr>
        <w:shd w:val="clear" w:color="auto" w:fill="auto"/>
        <w:tabs>
          <w:tab w:pos="382" w:val="left"/>
        </w:tabs>
        <w:bidi w:val="0"/>
        <w:spacing w:before="0" w:after="0" w:line="288" w:lineRule="auto"/>
        <w:ind w:left="360" w:right="0" w:hanging="360"/>
        <w:jc w:val="both"/>
      </w:pPr>
      <w:bookmarkStart w:id="78" w:name="bookmark78"/>
      <w:bookmarkEnd w:id="78"/>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after="200" w:line="288"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after="200" w:line="240" w:lineRule="auto"/>
        <w:ind w:left="380" w:right="0" w:hanging="380"/>
        <w:jc w:val="both"/>
      </w:pPr>
      <w:bookmarkStart w:id="79" w:name="bookmark79"/>
      <w:bookmarkEnd w:id="79"/>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after="200" w:line="240" w:lineRule="auto"/>
        <w:ind w:left="380" w:right="0" w:hanging="380"/>
        <w:jc w:val="both"/>
      </w:pPr>
      <w:bookmarkStart w:id="80" w:name="bookmark80"/>
      <w:bookmarkEnd w:id="80"/>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82" w:val="left"/>
        </w:tabs>
        <w:bidi w:val="0"/>
        <w:spacing w:before="0" w:after="320" w:line="240" w:lineRule="auto"/>
        <w:ind w:left="380" w:right="0" w:hanging="380"/>
        <w:jc w:val="both"/>
      </w:pPr>
      <w:bookmarkStart w:id="81" w:name="bookmark81"/>
      <w:bookmarkEnd w:id="81"/>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4312" w:val="left"/>
        </w:tabs>
        <w:bidi w:val="0"/>
        <w:spacing w:before="0" w:after="60" w:line="240" w:lineRule="auto"/>
        <w:ind w:left="0" w:right="0" w:firstLine="380"/>
        <w:jc w:val="both"/>
      </w:pPr>
      <w:r>
        <w:rPr>
          <w:color w:val="000000"/>
          <w:spacing w:val="0"/>
          <w:w w:val="100"/>
          <w:position w:val="0"/>
          <w:shd w:val="clear" w:color="auto" w:fill="auto"/>
          <w:lang w:val="cs-CZ" w:eastAsia="cs-CZ" w:bidi="cs-CZ"/>
        </w:rPr>
        <w:t>Dílčí cena za 1. seč:</w:t>
        <w:tab/>
        <w:t>87.967,90 Kč bez DPH</w:t>
      </w:r>
    </w:p>
    <w:p>
      <w:pPr>
        <w:pStyle w:val="Style2"/>
        <w:keepNext w:val="0"/>
        <w:keepLines w:val="0"/>
        <w:widowControl w:val="0"/>
        <w:shd w:val="clear" w:color="auto" w:fill="auto"/>
        <w:tabs>
          <w:tab w:pos="4312" w:val="left"/>
        </w:tabs>
        <w:bidi w:val="0"/>
        <w:spacing w:before="0" w:after="60" w:line="240" w:lineRule="auto"/>
        <w:ind w:left="0" w:right="0" w:firstLine="380"/>
        <w:jc w:val="both"/>
      </w:pPr>
      <w:r>
        <w:rPr>
          <w:color w:val="000000"/>
          <w:spacing w:val="0"/>
          <w:w w:val="100"/>
          <w:position w:val="0"/>
          <w:shd w:val="clear" w:color="auto" w:fill="auto"/>
          <w:lang w:val="cs-CZ" w:eastAsia="cs-CZ" w:bidi="cs-CZ"/>
        </w:rPr>
        <w:t>Dílčí cena za 2. seč:</w:t>
        <w:tab/>
        <w:t>85.582,80 Kč bez DPH</w:t>
      </w:r>
    </w:p>
    <w:p>
      <w:pPr>
        <w:pStyle w:val="Style2"/>
        <w:keepNext w:val="0"/>
        <w:keepLines w:val="0"/>
        <w:widowControl w:val="0"/>
        <w:shd w:val="clear" w:color="auto" w:fill="auto"/>
        <w:tabs>
          <w:tab w:pos="4312" w:val="left"/>
        </w:tabs>
        <w:bidi w:val="0"/>
        <w:spacing w:before="0" w:after="60" w:line="240" w:lineRule="auto"/>
        <w:ind w:left="0" w:right="0" w:firstLine="380"/>
        <w:jc w:val="both"/>
      </w:pPr>
      <w:r>
        <w:rPr>
          <w:color w:val="000000"/>
          <w:spacing w:val="0"/>
          <w:w w:val="100"/>
          <w:position w:val="0"/>
          <w:shd w:val="clear" w:color="auto" w:fill="auto"/>
          <w:lang w:val="cs-CZ" w:eastAsia="cs-CZ" w:bidi="cs-CZ"/>
        </w:rPr>
        <w:t>Dílčí cena za 3. seč:</w:t>
        <w:tab/>
        <w:t>94.012,60 Kč bez DPH</w:t>
      </w:r>
    </w:p>
    <w:p>
      <w:pPr>
        <w:pStyle w:val="Style2"/>
        <w:keepNext w:val="0"/>
        <w:keepLines w:val="0"/>
        <w:widowControl w:val="0"/>
        <w:shd w:val="clear" w:color="auto" w:fill="auto"/>
        <w:tabs>
          <w:tab w:pos="4312" w:val="left"/>
        </w:tabs>
        <w:bidi w:val="0"/>
        <w:spacing w:before="0" w:after="420" w:line="240" w:lineRule="auto"/>
        <w:ind w:left="0" w:right="0" w:firstLine="380"/>
        <w:jc w:val="both"/>
      </w:pPr>
      <w:r>
        <w:rPr>
          <w:b/>
          <w:bCs/>
          <w:color w:val="000000"/>
          <w:spacing w:val="0"/>
          <w:w w:val="100"/>
          <w:position w:val="0"/>
          <w:shd w:val="clear" w:color="auto" w:fill="auto"/>
          <w:lang w:val="cs-CZ" w:eastAsia="cs-CZ" w:bidi="cs-CZ"/>
        </w:rPr>
        <w:t>Cena díla celkem:</w:t>
        <w:tab/>
        <w:t>267.563,30 Kč bez DPH</w:t>
      </w:r>
    </w:p>
    <w:p>
      <w:pPr>
        <w:pStyle w:val="Style2"/>
        <w:keepNext w:val="0"/>
        <w:keepLines w:val="0"/>
        <w:widowControl w:val="0"/>
        <w:shd w:val="clear" w:color="auto" w:fill="auto"/>
        <w:bidi w:val="0"/>
        <w:spacing w:before="0" w:after="32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82" w:val="left"/>
        </w:tabs>
        <w:bidi w:val="0"/>
        <w:spacing w:before="0" w:after="200" w:line="240" w:lineRule="auto"/>
        <w:ind w:left="380" w:right="0" w:hanging="380"/>
        <w:jc w:val="both"/>
      </w:pPr>
      <w:bookmarkStart w:id="82" w:name="bookmark82"/>
      <w:bookmarkEnd w:id="82"/>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82" w:val="left"/>
        </w:tabs>
        <w:bidi w:val="0"/>
        <w:spacing w:before="0" w:after="200" w:line="240" w:lineRule="auto"/>
        <w:ind w:left="0" w:right="0" w:firstLine="0"/>
        <w:jc w:val="both"/>
      </w:pPr>
      <w:bookmarkStart w:id="83" w:name="bookmark83"/>
      <w:bookmarkEnd w:id="83"/>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82" w:val="left"/>
        </w:tabs>
        <w:bidi w:val="0"/>
        <w:spacing w:before="0" w:after="60" w:line="240" w:lineRule="auto"/>
        <w:ind w:left="380" w:right="0" w:hanging="380"/>
        <w:jc w:val="both"/>
      </w:pPr>
      <w:bookmarkStart w:id="84" w:name="bookmark84"/>
      <w:bookmarkEnd w:id="84"/>
      <w:r>
        <w:rPr>
          <w:color w:val="000000"/>
          <w:spacing w:val="0"/>
          <w:w w:val="100"/>
          <w:position w:val="0"/>
          <w:shd w:val="clear" w:color="auto" w:fill="auto"/>
          <w:lang w:val="cs-CZ" w:eastAsia="cs-CZ" w:bidi="cs-CZ"/>
        </w:rPr>
        <w:t xml:space="preserve">Cena za dílo bude hrazena průběžně po dokončení uceleně provedených a objednatelem odsouhlasených prací (jednotlivých sečí). </w:t>
      </w:r>
      <w:r>
        <w:rPr>
          <w:b/>
          <w:bCs/>
          <w:color w:val="000000"/>
          <w:spacing w:val="0"/>
          <w:w w:val="100"/>
          <w:position w:val="0"/>
          <w:shd w:val="clear" w:color="auto" w:fill="auto"/>
          <w:lang w:val="cs-CZ" w:eastAsia="cs-CZ" w:bidi="cs-CZ"/>
        </w:rPr>
        <w:t>Veškeré daňové doklady je zhotovitel povinen vystavovat nejpozději do 10 kalendářních dnů ode dne uskutečnění plnění.</w:t>
      </w:r>
    </w:p>
    <w:p>
      <w:pPr>
        <w:pStyle w:val="Style2"/>
        <w:keepNext w:val="0"/>
        <w:keepLines w:val="0"/>
        <w:widowControl w:val="0"/>
        <w:shd w:val="clear" w:color="auto" w:fill="auto"/>
        <w:bidi w:val="0"/>
        <w:spacing w:before="0" w:after="60" w:line="240" w:lineRule="auto"/>
        <w:ind w:left="0" w:right="0" w:firstLine="380"/>
        <w:jc w:val="both"/>
      </w:pPr>
      <w:r>
        <w:rPr>
          <w:color w:val="000000"/>
          <w:spacing w:val="0"/>
          <w:w w:val="100"/>
          <w:position w:val="0"/>
          <w:shd w:val="clear" w:color="auto" w:fill="auto"/>
          <w:lang w:val="cs-CZ" w:eastAsia="cs-CZ" w:bidi="cs-CZ"/>
        </w:rPr>
        <w:t xml:space="preserve">Předat faktury lze i elektronicky ve formátu PDF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82" w:val="left"/>
        </w:tabs>
        <w:bidi w:val="0"/>
        <w:spacing w:before="0" w:after="60" w:line="240" w:lineRule="auto"/>
        <w:ind w:left="0" w:right="0" w:firstLine="0"/>
        <w:jc w:val="both"/>
      </w:pPr>
      <w:bookmarkStart w:id="85" w:name="bookmark85"/>
      <w:bookmarkEnd w:id="85"/>
      <w:r>
        <w:rPr>
          <w:color w:val="000000"/>
          <w:spacing w:val="0"/>
          <w:w w:val="100"/>
          <w:position w:val="0"/>
          <w:shd w:val="clear" w:color="auto" w:fill="auto"/>
          <w:lang w:val="cs-CZ" w:eastAsia="cs-CZ" w:bidi="cs-CZ"/>
        </w:rPr>
        <w:t>Zdanitelné plnění se považuje za uskutečněné:</w:t>
      </w:r>
    </w:p>
    <w:p>
      <w:pPr>
        <w:pStyle w:val="Style2"/>
        <w:keepNext w:val="0"/>
        <w:keepLines w:val="0"/>
        <w:widowControl w:val="0"/>
        <w:numPr>
          <w:ilvl w:val="0"/>
          <w:numId w:val="13"/>
        </w:numPr>
        <w:shd w:val="clear" w:color="auto" w:fill="auto"/>
        <w:tabs>
          <w:tab w:pos="740" w:val="left"/>
        </w:tabs>
        <w:bidi w:val="0"/>
        <w:spacing w:before="0" w:after="60" w:line="240" w:lineRule="auto"/>
        <w:ind w:left="740" w:right="0" w:hanging="360"/>
        <w:jc w:val="both"/>
      </w:pPr>
      <w:bookmarkStart w:id="86" w:name="bookmark86"/>
      <w:bookmarkEnd w:id="86"/>
      <w:r>
        <w:rPr>
          <w:color w:val="000000"/>
          <w:spacing w:val="0"/>
          <w:w w:val="100"/>
          <w:position w:val="0"/>
          <w:shd w:val="clear" w:color="auto" w:fill="auto"/>
          <w:lang w:val="cs-CZ" w:eastAsia="cs-CZ" w:bidi="cs-CZ"/>
        </w:rPr>
        <w:t xml:space="preserve">u jednorázového samostatného dílčího plnění uceleně provedených a objednatelem odsouhlasených prací, které bude dokončeno </w:t>
      </w:r>
      <w:r>
        <w:rPr>
          <w:b/>
          <w:bCs/>
          <w:color w:val="000000"/>
          <w:spacing w:val="0"/>
          <w:w w:val="100"/>
          <w:position w:val="0"/>
          <w:shd w:val="clear" w:color="auto" w:fill="auto"/>
          <w:lang w:val="cs-CZ" w:eastAsia="cs-CZ" w:bidi="cs-CZ"/>
        </w:rPr>
        <w:t xml:space="preserve">do 30.5.2025 (1. seč). </w:t>
      </w:r>
      <w:r>
        <w:rPr>
          <w:color w:val="000000"/>
          <w:spacing w:val="0"/>
          <w:w w:val="100"/>
          <w:position w:val="0"/>
          <w:shd w:val="clear" w:color="auto" w:fill="auto"/>
          <w:lang w:val="cs-CZ" w:eastAsia="cs-CZ" w:bidi="cs-CZ"/>
        </w:rPr>
        <w:t>K datu předání a převzetí dílčího plnění uvedeného na dílčím předávacím a přejímacím protokolu.</w:t>
      </w:r>
    </w:p>
    <w:p>
      <w:pPr>
        <w:pStyle w:val="Style2"/>
        <w:keepNext w:val="0"/>
        <w:keepLines w:val="0"/>
        <w:widowControl w:val="0"/>
        <w:numPr>
          <w:ilvl w:val="0"/>
          <w:numId w:val="13"/>
        </w:numPr>
        <w:shd w:val="clear" w:color="auto" w:fill="auto"/>
        <w:tabs>
          <w:tab w:pos="740" w:val="left"/>
        </w:tabs>
        <w:bidi w:val="0"/>
        <w:spacing w:before="0" w:after="60" w:line="240" w:lineRule="auto"/>
        <w:ind w:left="740" w:right="0" w:hanging="360"/>
        <w:jc w:val="both"/>
      </w:pPr>
      <w:bookmarkStart w:id="87" w:name="bookmark87"/>
      <w:bookmarkEnd w:id="87"/>
      <w:r>
        <w:rPr>
          <w:color w:val="000000"/>
          <w:spacing w:val="0"/>
          <w:w w:val="100"/>
          <w:position w:val="0"/>
          <w:shd w:val="clear" w:color="auto" w:fill="auto"/>
          <w:lang w:val="cs-CZ" w:eastAsia="cs-CZ" w:bidi="cs-CZ"/>
        </w:rPr>
        <w:t xml:space="preserve">u jednorázového samostatného dílčího plnění uceleně provedených a objednatelem odsouhlasených prací, které bude dokončeno </w:t>
      </w:r>
      <w:r>
        <w:rPr>
          <w:b/>
          <w:bCs/>
          <w:color w:val="000000"/>
          <w:spacing w:val="0"/>
          <w:w w:val="100"/>
          <w:position w:val="0"/>
          <w:shd w:val="clear" w:color="auto" w:fill="auto"/>
          <w:lang w:val="cs-CZ" w:eastAsia="cs-CZ" w:bidi="cs-CZ"/>
        </w:rPr>
        <w:t xml:space="preserve">do 29.8.2025 (2. seč). </w:t>
      </w:r>
      <w:r>
        <w:rPr>
          <w:color w:val="000000"/>
          <w:spacing w:val="0"/>
          <w:w w:val="100"/>
          <w:position w:val="0"/>
          <w:shd w:val="clear" w:color="auto" w:fill="auto"/>
          <w:lang w:val="cs-CZ" w:eastAsia="cs-CZ" w:bidi="cs-CZ"/>
        </w:rPr>
        <w:t>K datu předání a převzetí dílčího plnění uvedeného na dílčím předávacím a přejímacím protokolu.</w:t>
      </w:r>
    </w:p>
    <w:p>
      <w:pPr>
        <w:pStyle w:val="Style2"/>
        <w:keepNext w:val="0"/>
        <w:keepLines w:val="0"/>
        <w:widowControl w:val="0"/>
        <w:numPr>
          <w:ilvl w:val="0"/>
          <w:numId w:val="13"/>
        </w:numPr>
        <w:shd w:val="clear" w:color="auto" w:fill="auto"/>
        <w:tabs>
          <w:tab w:pos="740" w:val="left"/>
        </w:tabs>
        <w:bidi w:val="0"/>
        <w:spacing w:before="0" w:after="60" w:line="240" w:lineRule="auto"/>
        <w:ind w:left="740" w:right="0" w:hanging="360"/>
        <w:jc w:val="both"/>
      </w:pPr>
      <w:bookmarkStart w:id="88" w:name="bookmark88"/>
      <w:bookmarkEnd w:id="88"/>
      <w:r>
        <w:rPr>
          <w:color w:val="000000"/>
          <w:spacing w:val="0"/>
          <w:w w:val="100"/>
          <w:position w:val="0"/>
          <w:shd w:val="clear" w:color="auto" w:fill="auto"/>
          <w:lang w:val="cs-CZ" w:eastAsia="cs-CZ" w:bidi="cs-CZ"/>
        </w:rPr>
        <w:t>po dokončení díla dnem předání a převzetí díla uvedeného na předávacím a přejímacím protokolu.</w:t>
      </w:r>
    </w:p>
    <w:p>
      <w:pPr>
        <w:pStyle w:val="Style2"/>
        <w:keepNext w:val="0"/>
        <w:keepLines w:val="0"/>
        <w:widowControl w:val="0"/>
        <w:shd w:val="clear" w:color="auto" w:fill="auto"/>
        <w:bidi w:val="0"/>
        <w:spacing w:before="0" w:after="120" w:line="240" w:lineRule="auto"/>
        <w:ind w:left="380" w:right="0" w:firstLine="0"/>
        <w:jc w:val="both"/>
      </w:pPr>
      <w:r>
        <w:rPr>
          <w:color w:val="000000"/>
          <w:spacing w:val="0"/>
          <w:w w:val="100"/>
          <w:position w:val="0"/>
          <w:shd w:val="clear" w:color="auto" w:fill="auto"/>
          <w:lang w:val="cs-CZ" w:eastAsia="cs-CZ" w:bidi="cs-CZ"/>
        </w:rPr>
        <w:t>Konečný daňový doklad bude vystaven na celkovou hodnotu díla s rozpisem všech dílčích plateb a jeho nedílnou součástí bude předávací a přejímací protokol.</w:t>
      </w:r>
    </w:p>
    <w:p>
      <w:pPr>
        <w:pStyle w:val="Style2"/>
        <w:keepNext w:val="0"/>
        <w:keepLines w:val="0"/>
        <w:widowControl w:val="0"/>
        <w:numPr>
          <w:ilvl w:val="0"/>
          <w:numId w:val="11"/>
        </w:numPr>
        <w:shd w:val="clear" w:color="auto" w:fill="auto"/>
        <w:tabs>
          <w:tab w:pos="360" w:val="left"/>
        </w:tabs>
        <w:bidi w:val="0"/>
        <w:spacing w:before="0" w:after="0" w:line="240" w:lineRule="auto"/>
        <w:ind w:left="380" w:right="0" w:hanging="380"/>
        <w:jc w:val="both"/>
      </w:pPr>
      <w:bookmarkStart w:id="89" w:name="bookmark89"/>
      <w:bookmarkEnd w:id="89"/>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60" w:val="left"/>
        </w:tabs>
        <w:bidi w:val="0"/>
        <w:spacing w:before="0" w:after="200" w:line="240" w:lineRule="auto"/>
        <w:ind w:left="0" w:right="0" w:firstLine="0"/>
        <w:jc w:val="both"/>
      </w:pPr>
      <w:bookmarkStart w:id="91" w:name="bookmark91"/>
      <w:bookmarkEnd w:id="91"/>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5"/>
        </w:numPr>
        <w:shd w:val="clear" w:color="auto" w:fill="auto"/>
        <w:tabs>
          <w:tab w:pos="360" w:val="left"/>
        </w:tabs>
        <w:bidi w:val="0"/>
        <w:spacing w:before="0" w:after="6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Pokud bude zhotovitel v prodlení proti dílčímu termínu předání a převzetí dokončené části díla (1. seče nebo 2. seče) sjednaného dle čl. II. odst. 1. písm. c) nebo d) této smlouvy, je povinen zaplatit objednateli smluvní pokutu ve výši 0,2 % z celkové ceny díla bez DPH dle čl. III. této smlouvy za každý i započatý kalendářní den prodlení, až do dne podpisu zápisu o předání a převzetí dokončené části díla (1. seče nebo 2. seče).</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e) této smlouvy, je povinen zaplatit objednateli smluvní pokutu ve výši 0,2 % z celkové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95" w:name="bookmark95"/>
      <w:bookmarkEnd w:id="95"/>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Při nesplnění termínu vyklizení pracoviště, oproti dohodnutému termínu v čl. II. odst.1. písm. f)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502" w:val="left"/>
        </w:tabs>
        <w:bidi w:val="0"/>
        <w:spacing w:before="0" w:after="40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7"/>
        </w:numPr>
        <w:shd w:val="clear" w:color="auto" w:fill="auto"/>
        <w:tabs>
          <w:tab w:pos="382" w:val="left"/>
        </w:tabs>
        <w:bidi w:val="0"/>
        <w:spacing w:before="0" w:after="0" w:line="240" w:lineRule="auto"/>
        <w:ind w:left="0" w:right="0" w:firstLine="0"/>
        <w:jc w:val="both"/>
      </w:pPr>
      <w:bookmarkStart w:id="105" w:name="bookmark105"/>
      <w:bookmarkEnd w:id="105"/>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3"/>
        </w:numPr>
        <w:shd w:val="clear" w:color="auto" w:fill="auto"/>
        <w:tabs>
          <w:tab w:pos="973" w:val="left"/>
        </w:tabs>
        <w:bidi w:val="0"/>
        <w:spacing w:before="0" w:after="0" w:line="240" w:lineRule="auto"/>
        <w:ind w:left="0" w:right="0" w:firstLine="380"/>
        <w:jc w:val="both"/>
      </w:pPr>
      <w:bookmarkStart w:id="106" w:name="bookmark106"/>
      <w:bookmarkEnd w:id="106"/>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3"/>
        </w:numPr>
        <w:shd w:val="clear" w:color="auto" w:fill="auto"/>
        <w:tabs>
          <w:tab w:pos="973" w:val="left"/>
        </w:tabs>
        <w:bidi w:val="0"/>
        <w:spacing w:before="0" w:after="0" w:line="240" w:lineRule="auto"/>
        <w:ind w:left="1020" w:right="0" w:hanging="600"/>
        <w:jc w:val="both"/>
      </w:pPr>
      <w:bookmarkStart w:id="107" w:name="bookmark107"/>
      <w:bookmarkEnd w:id="107"/>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3"/>
        </w:numPr>
        <w:shd w:val="clear" w:color="auto" w:fill="auto"/>
        <w:tabs>
          <w:tab w:pos="973" w:val="left"/>
        </w:tabs>
        <w:bidi w:val="0"/>
        <w:spacing w:before="0" w:after="0" w:line="240" w:lineRule="auto"/>
        <w:ind w:left="1020" w:right="0" w:hanging="600"/>
        <w:jc w:val="both"/>
      </w:pPr>
      <w:bookmarkStart w:id="108" w:name="bookmark108"/>
      <w:bookmarkEnd w:id="108"/>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36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
        <w:keepNext w:val="0"/>
        <w:keepLines w:val="0"/>
        <w:widowControl w:val="0"/>
        <w:numPr>
          <w:ilvl w:val="0"/>
          <w:numId w:val="21"/>
        </w:numPr>
        <w:shd w:val="clear" w:color="auto" w:fill="auto"/>
        <w:tabs>
          <w:tab w:pos="357" w:val="left"/>
        </w:tabs>
        <w:bidi w:val="0"/>
        <w:spacing w:before="0" w:after="30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7" w:val="left"/>
        </w:tabs>
        <w:bidi w:val="0"/>
        <w:spacing w:before="0" w:after="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5"/>
        </w:numPr>
        <w:shd w:val="clear" w:color="auto" w:fill="auto"/>
        <w:tabs>
          <w:tab w:pos="1174" w:val="left"/>
        </w:tabs>
        <w:bidi w:val="0"/>
        <w:spacing w:before="0" w:after="0" w:line="240" w:lineRule="auto"/>
        <w:ind w:left="1160" w:right="0" w:hanging="36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prodlení zhotovitele o více než 14 kalendářních dnů oproti lhůtám a termínům ujednaným v čl. II. odst.1 této smlouvy.</w:t>
      </w:r>
      <w:bookmarkEnd w:id="118"/>
      <w:bookmarkEnd w:id="119"/>
      <w:bookmarkEnd w:id="121"/>
    </w:p>
    <w:p>
      <w:pPr>
        <w:pStyle w:val="Style12"/>
        <w:keepNext/>
        <w:keepLines/>
        <w:widowControl w:val="0"/>
        <w:numPr>
          <w:ilvl w:val="0"/>
          <w:numId w:val="25"/>
        </w:numPr>
        <w:shd w:val="clear" w:color="auto" w:fill="auto"/>
        <w:tabs>
          <w:tab w:pos="1174" w:val="left"/>
        </w:tabs>
        <w:bidi w:val="0"/>
        <w:spacing w:before="0" w:after="0" w:line="240" w:lineRule="auto"/>
        <w:ind w:left="0" w:right="0" w:firstLine="80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bezdůvodném přerušení prací zhotovitele, které trvá více než 14 dnů,</w:t>
      </w:r>
      <w:bookmarkEnd w:id="122"/>
      <w:bookmarkEnd w:id="123"/>
      <w:bookmarkEnd w:id="125"/>
    </w:p>
    <w:p>
      <w:pPr>
        <w:pStyle w:val="Style12"/>
        <w:keepNext/>
        <w:keepLines/>
        <w:widowControl w:val="0"/>
        <w:numPr>
          <w:ilvl w:val="0"/>
          <w:numId w:val="25"/>
        </w:numPr>
        <w:shd w:val="clear" w:color="auto" w:fill="auto"/>
        <w:tabs>
          <w:tab w:pos="1376" w:val="left"/>
        </w:tabs>
        <w:bidi w:val="0"/>
        <w:spacing w:before="0" w:after="0" w:line="240" w:lineRule="auto"/>
        <w:ind w:left="1160" w:right="0" w:hanging="36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pro zajištění řádného plnění díla.</w:t>
      </w:r>
      <w:bookmarkEnd w:id="126"/>
      <w:bookmarkEnd w:id="127"/>
      <w:bookmarkEnd w:id="129"/>
    </w:p>
    <w:p>
      <w:pPr>
        <w:pStyle w:val="Style12"/>
        <w:keepNext/>
        <w:keepLines/>
        <w:widowControl w:val="0"/>
        <w:numPr>
          <w:ilvl w:val="0"/>
          <w:numId w:val="25"/>
        </w:numPr>
        <w:shd w:val="clear" w:color="auto" w:fill="auto"/>
        <w:tabs>
          <w:tab w:pos="1376" w:val="left"/>
        </w:tabs>
        <w:bidi w:val="0"/>
        <w:spacing w:before="0" w:after="180" w:line="240" w:lineRule="auto"/>
        <w:ind w:left="0" w:right="0" w:firstLine="80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neplněním povinností zhotovitele vést řádně zápisy do stavebního deníku.</w:t>
      </w:r>
      <w:bookmarkEnd w:id="130"/>
      <w:bookmarkEnd w:id="131"/>
      <w:bookmarkEnd w:id="133"/>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60" w:val="left"/>
          <w:tab w:pos="2755" w:val="left"/>
          <w:tab w:pos="4896" w:val="left"/>
          <w:tab w:pos="6907" w:val="left"/>
          <w:tab w:pos="8722" w:val="left"/>
        </w:tabs>
        <w:bidi w:val="0"/>
        <w:spacing w:before="0" w:after="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Zhotovitel prohlašuje, že se seznámil se zásadami, hodnotami a cíli Compliance programu</w:t>
        <w:tab/>
        <w:t>Povodí</w:t>
        <w:tab/>
        <w:t>Ohře,</w:t>
        <w:tab/>
        <w:t>s.p.</w:t>
        <w:tab/>
        <w:t>(viz</w:t>
      </w:r>
    </w:p>
    <w:p>
      <w:pPr>
        <w:pStyle w:val="Style2"/>
        <w:keepNext w:val="0"/>
        <w:keepLines w:val="0"/>
        <w:widowControl w:val="0"/>
        <w:shd w:val="clear" w:color="auto" w:fill="auto"/>
        <w:bidi w:val="0"/>
        <w:spacing w:before="0" w:after="20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3"/>
        </w:numPr>
        <w:shd w:val="clear" w:color="auto" w:fill="auto"/>
        <w:tabs>
          <w:tab w:pos="442" w:val="left"/>
        </w:tabs>
        <w:bidi w:val="0"/>
        <w:spacing w:before="0" w:after="200" w:line="240" w:lineRule="auto"/>
        <w:ind w:left="0" w:right="0" w:firstLine="0"/>
        <w:jc w:val="left"/>
      </w:pPr>
      <w:bookmarkStart w:id="142" w:name="bookmark142"/>
      <w:bookmarkEnd w:id="142"/>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1: Oceněný soupis prací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2: Situace</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160" w:line="240" w:lineRule="auto"/>
        <w:ind w:left="1460" w:right="0" w:hanging="1080"/>
        <w:jc w:val="left"/>
      </w:pPr>
      <w:r>
        <w:rPr>
          <w:color w:val="000000"/>
          <w:spacing w:val="0"/>
          <w:w w:val="100"/>
          <w:position w:val="0"/>
          <w:shd w:val="clear" w:color="auto" w:fill="auto"/>
          <w:lang w:val="cs-CZ" w:eastAsia="cs-CZ" w:bidi="cs-CZ"/>
        </w:rPr>
        <w:t>Priorita 1) Příloha č. 4: Čestné prohlášení o společensky odpovědném plnění veřejné zakázky</w:t>
      </w:r>
    </w:p>
    <w:tbl>
      <w:tblPr>
        <w:tblOverlap w:val="never"/>
        <w:jc w:val="center"/>
        <w:tblLayout w:type="fixed"/>
      </w:tblPr>
      <w:tblGrid>
        <w:gridCol w:w="3576"/>
        <w:gridCol w:w="5549"/>
      </w:tblGrid>
      <w:tr>
        <w:trPr>
          <w:trHeight w:val="1027"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1480" w:right="0" w:firstLine="0"/>
              <w:jc w:val="left"/>
            </w:pPr>
            <w:r>
              <w:rPr>
                <w:color w:val="000000"/>
                <w:spacing w:val="0"/>
                <w:w w:val="100"/>
                <w:position w:val="0"/>
                <w:shd w:val="clear" w:color="auto" w:fill="auto"/>
                <w:lang w:val="cs-CZ" w:eastAsia="cs-CZ" w:bidi="cs-CZ"/>
              </w:rPr>
              <w:t>Digitálně podepsal:</w:t>
            </w:r>
          </w:p>
        </w:tc>
      </w:tr>
      <w:tr>
        <w:trPr>
          <w:trHeight w:val="1608"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Povodí Ohře, státní podnik</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1480" w:right="0" w:firstLine="0"/>
              <w:jc w:val="left"/>
            </w:pPr>
            <w:r>
              <w:rPr>
                <w:color w:val="000000"/>
                <w:spacing w:val="0"/>
                <w:w w:val="100"/>
                <w:position w:val="0"/>
                <w:shd w:val="clear" w:color="auto" w:fill="auto"/>
                <w:lang w:val="cs-CZ" w:eastAsia="cs-CZ" w:bidi="cs-CZ"/>
              </w:rPr>
              <w:t>…………………………………… za LESORS s.r.o.</w:t>
            </w:r>
          </w:p>
        </w:tc>
      </w:tr>
    </w:tbl>
    <w:sectPr>
      <w:headerReference w:type="default" r:id="rId5"/>
      <w:footerReference w:type="default" r:id="rId6"/>
      <w:footnotePr>
        <w:pos w:val="pageBottom"/>
        <w:numFmt w:val="decimal"/>
        <w:numRestart w:val="continuous"/>
      </w:footnotePr>
      <w:pgSz w:w="11909" w:h="16838"/>
      <w:pgMar w:top="1062" w:left="1392" w:right="1387" w:bottom="1242"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5993765</wp:posOffset>
              </wp:positionH>
              <wp:positionV relativeFrom="page">
                <wp:posOffset>9958705</wp:posOffset>
              </wp:positionV>
              <wp:extent cx="673735" cy="164465"/>
              <wp:wrapNone/>
              <wp:docPr id="7" name="Shape 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 id="_x0000_s1033" type="#_x0000_t202" style="position:absolute;margin-left:471.94999999999999pt;margin-top:784.14999999999998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3366135</wp:posOffset>
              </wp:positionH>
              <wp:positionV relativeFrom="page">
                <wp:posOffset>384810</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265.05000000000001pt;margin-top:30.300000000000001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60"/>
      <w:ind w:left="360" w:hanging="320"/>
      <w:outlineLvl w:val="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