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8"/>
        <w:keepNext w:val="0"/>
        <w:keepLines w:val="0"/>
        <w:widowControl w:val="0"/>
        <w:shd w:val="clear" w:color="auto" w:fill="auto"/>
        <w:tabs>
          <w:tab w:pos="2117"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Oprava traktoru Valtra U02 4303</w:t>
      </w:r>
    </w:p>
    <w:p>
      <w:pPr>
        <w:pStyle w:val="Style8"/>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Objednatel:</w:t>
        <w:tab/>
        <w:t>Povodí Ohře, státní podnik, Bezručova 4219, 430 03 Chomutov</w:t>
      </w:r>
    </w:p>
    <w:p>
      <w:pPr>
        <w:pStyle w:val="Style8"/>
        <w:keepNext w:val="0"/>
        <w:keepLines w:val="0"/>
        <w:widowControl w:val="0"/>
        <w:shd w:val="clear" w:color="auto" w:fill="auto"/>
        <w:bidi w:val="0"/>
        <w:spacing w:before="0" w:after="200" w:line="218"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Zhotovitel výše uvedené veřejné zakázky: </w:t>
      </w:r>
      <w:r>
        <w:rPr>
          <w:b/>
          <w:bCs/>
          <w:color w:val="000000"/>
          <w:spacing w:val="0"/>
          <w:w w:val="100"/>
          <w:position w:val="0"/>
          <w:shd w:val="clear" w:color="auto" w:fill="auto"/>
          <w:lang w:val="cs-CZ" w:eastAsia="cs-CZ" w:bidi="cs-CZ"/>
        </w:rPr>
        <w:t>AGROOBCHOD Nové Strašecí s.r.o.</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 25122151</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jednající prostřednictvím </w:t>
      </w:r>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čestně prohlašuje, že</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8"/>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8"/>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8"/>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8"/>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p>
    <w:p>
      <w:pPr>
        <w:pStyle w:val="Style8"/>
        <w:keepNext w:val="0"/>
        <w:keepLines w:val="0"/>
        <w:widowControl w:val="0"/>
        <w:shd w:val="clear" w:color="auto" w:fill="auto"/>
        <w:bidi w:val="0"/>
        <w:spacing w:before="0" w:after="46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8"/>
        <w:keepNext w:val="0"/>
        <w:keepLines w:val="0"/>
        <w:widowControl w:val="0"/>
        <w:shd w:val="clear" w:color="auto" w:fill="auto"/>
        <w:tabs>
          <w:tab w:pos="1435" w:val="left"/>
        </w:tabs>
        <w:bidi w:val="0"/>
        <w:spacing w:before="0" w:after="1180" w:line="240" w:lineRule="auto"/>
        <w:ind w:left="0" w:right="0" w:firstLine="0"/>
        <w:jc w:val="both"/>
      </w:pPr>
      <w:r>
        <w:rPr>
          <w:color w:val="000000"/>
          <w:spacing w:val="0"/>
          <w:w w:val="100"/>
          <w:position w:val="0"/>
          <w:shd w:val="clear" w:color="auto" w:fill="auto"/>
          <w:lang w:val="cs-CZ" w:eastAsia="cs-CZ" w:bidi="cs-CZ"/>
        </w:rPr>
        <w:t>Datum:</w:t>
        <w:tab/>
        <w:t>…………….</w:t>
      </w:r>
    </w:p>
    <w:tbl>
      <w:tblPr>
        <w:tblOverlap w:val="never"/>
        <w:jc w:val="left"/>
        <w:tblLayout w:type="fixed"/>
      </w:tblPr>
      <w:tblGrid>
        <w:gridCol w:w="1080"/>
        <w:gridCol w:w="2861"/>
      </w:tblGrid>
      <w:tr>
        <w:trPr>
          <w:trHeight w:val="610"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c>
        <w:tc>
          <w:tcPr>
            <w:tcBorders/>
            <w:shd w:val="clear" w:color="auto" w:fill="FFFFFF"/>
            <w:vAlign w:val="top"/>
          </w:tcPr>
          <w:p>
            <w:pPr>
              <w:pStyle w:val="Style13"/>
              <w:keepNext w:val="0"/>
              <w:keepLines w:val="0"/>
              <w:widowControl w:val="0"/>
              <w:shd w:val="clear" w:color="auto" w:fill="auto"/>
              <w:tabs>
                <w:tab w:leader="dot" w:pos="2818" w:val="left"/>
              </w:tabs>
              <w:bidi w:val="0"/>
              <w:spacing w:before="0" w:after="0" w:line="240" w:lineRule="auto"/>
              <w:ind w:left="0" w:right="0" w:firstLine="380"/>
              <w:jc w:val="left"/>
            </w:pPr>
            <w:r>
              <w:rPr>
                <w:color w:val="000000"/>
                <w:spacing w:val="0"/>
                <w:w w:val="100"/>
                <w:position w:val="0"/>
                <w:shd w:val="clear" w:color="auto" w:fill="auto"/>
                <w:lang w:val="cs-CZ" w:eastAsia="cs-CZ" w:bidi="cs-CZ"/>
              </w:rPr>
              <w:tab/>
            </w:r>
          </w:p>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w:t>
            </w:r>
          </w:p>
        </w:tc>
      </w:tr>
    </w:tbl>
    <w:sectPr>
      <w:footerReference w:type="default" r:id="rId5"/>
      <w:footnotePr>
        <w:pos w:val="pageBottom"/>
        <w:numFmt w:val="decimal"/>
        <w:numRestart w:val="continuous"/>
      </w:footnotePr>
      <w:pgSz w:w="11909" w:h="16838"/>
      <w:pgMar w:top="782" w:left="1111" w:right="1101" w:bottom="1291" w:header="354"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