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EADA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F3C73B5" w14:textId="3AE8CE85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DA4FCA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D2F974E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5CC8026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15D128A" w14:textId="77777777" w:rsidR="00DB7776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2F2913"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591E42">
        <w:rPr>
          <w:rFonts w:eastAsia="Times New Roman"/>
          <w:sz w:val="20"/>
          <w:szCs w:val="20"/>
          <w:lang w:eastAsia="cs-CZ"/>
        </w:rPr>
        <w:t>předseda představenstva</w:t>
      </w:r>
    </w:p>
    <w:p w14:paraId="0A9CFEB8" w14:textId="77777777" w:rsidR="00591E42" w:rsidRPr="0016146E" w:rsidRDefault="00591E42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CC12FB">
        <w:rPr>
          <w:rFonts w:eastAsia="Times New Roman"/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3E4905E" w14:textId="77777777" w:rsidR="00DB7776" w:rsidRPr="000D0159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283307A" w14:textId="77777777" w:rsidR="00DB7776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DE7995A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F2F426" w14:textId="77777777"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B8D49B8" w14:textId="77777777" w:rsidR="00DB7776" w:rsidRPr="0016146E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FC7C2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651F19D" w14:textId="77777777" w:rsidR="00DB7776" w:rsidRDefault="00DB7776" w:rsidP="00C543F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0AEB861" w14:textId="77777777" w:rsidR="00924D78" w:rsidRPr="00924D78" w:rsidRDefault="00924D78" w:rsidP="00924D7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60"/>
      </w:tblGrid>
      <w:tr w:rsidR="00924D78" w:rsidRPr="00924D78" w14:paraId="30373034" w14:textId="77777777" w:rsidTr="00A15024">
        <w:tc>
          <w:tcPr>
            <w:tcW w:w="1385" w:type="pct"/>
          </w:tcPr>
          <w:p w14:paraId="19E41863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15" w:type="pct"/>
          </w:tcPr>
          <w:p w14:paraId="5E885BD0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b/>
                <w:sz w:val="20"/>
                <w:szCs w:val="20"/>
                <w:lang w:eastAsia="cs-CZ"/>
              </w:rPr>
              <w:t>IM Projekt, s.r.o.</w:t>
            </w:r>
          </w:p>
        </w:tc>
      </w:tr>
      <w:tr w:rsidR="00924D78" w:rsidRPr="00924D78" w14:paraId="3BAE54D7" w14:textId="77777777" w:rsidTr="00A15024">
        <w:tc>
          <w:tcPr>
            <w:tcW w:w="1385" w:type="pct"/>
          </w:tcPr>
          <w:p w14:paraId="5040F51C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15" w:type="pct"/>
          </w:tcPr>
          <w:p w14:paraId="6708122E" w14:textId="2648235D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427</w:t>
            </w:r>
            <w:r w:rsidR="00197C1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15</w:t>
            </w:r>
            <w:r w:rsidR="00197C1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466</w:t>
            </w:r>
          </w:p>
        </w:tc>
      </w:tr>
      <w:tr w:rsidR="00924D78" w:rsidRPr="00924D78" w14:paraId="2E5D2F9C" w14:textId="77777777" w:rsidTr="00A15024">
        <w:tc>
          <w:tcPr>
            <w:tcW w:w="1385" w:type="pct"/>
          </w:tcPr>
          <w:p w14:paraId="29F985B0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15" w:type="pct"/>
          </w:tcPr>
          <w:p w14:paraId="648A72A6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CZ42715466</w:t>
            </w:r>
          </w:p>
        </w:tc>
      </w:tr>
      <w:tr w:rsidR="00924D78" w:rsidRPr="00924D78" w14:paraId="0156C75A" w14:textId="77777777" w:rsidTr="00A15024">
        <w:tc>
          <w:tcPr>
            <w:tcW w:w="1385" w:type="pct"/>
          </w:tcPr>
          <w:p w14:paraId="47F83D54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15" w:type="pct"/>
          </w:tcPr>
          <w:p w14:paraId="19558833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Náměstí Míru 13, Mladá Boleslav 293 01</w:t>
            </w:r>
          </w:p>
        </w:tc>
      </w:tr>
      <w:tr w:rsidR="00924D78" w:rsidRPr="00924D78" w14:paraId="32E9831B" w14:textId="77777777" w:rsidTr="00A15024">
        <w:tc>
          <w:tcPr>
            <w:tcW w:w="1385" w:type="pct"/>
          </w:tcPr>
          <w:p w14:paraId="792A6B5C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15" w:type="pct"/>
          </w:tcPr>
          <w:p w14:paraId="6B6593F1" w14:textId="01E5F728" w:rsidR="00924D78" w:rsidRPr="00924D78" w:rsidRDefault="00CC12FB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</w:t>
            </w:r>
            <w:r w:rsidR="00924D78" w:rsidRPr="00924D78">
              <w:rPr>
                <w:rFonts w:eastAsia="Times New Roman"/>
                <w:sz w:val="20"/>
                <w:szCs w:val="20"/>
                <w:lang w:eastAsia="cs-CZ"/>
              </w:rPr>
              <w:t xml:space="preserve"> Praženk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a, jedn</w:t>
            </w:r>
            <w:r w:rsidR="00E17400">
              <w:rPr>
                <w:rFonts w:eastAsia="Times New Roman"/>
                <w:sz w:val="20"/>
                <w:szCs w:val="20"/>
                <w:lang w:eastAsia="cs-CZ"/>
              </w:rPr>
              <w:t>atel</w:t>
            </w:r>
          </w:p>
        </w:tc>
      </w:tr>
      <w:tr w:rsidR="00924D78" w:rsidRPr="00924D78" w14:paraId="613E20CC" w14:textId="77777777" w:rsidTr="00A15024">
        <w:tc>
          <w:tcPr>
            <w:tcW w:w="1385" w:type="pct"/>
          </w:tcPr>
          <w:p w14:paraId="435774B5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15" w:type="pct"/>
          </w:tcPr>
          <w:p w14:paraId="0D250BB0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924D78" w:rsidRPr="00924D78" w14:paraId="59608E9A" w14:textId="77777777" w:rsidTr="00A15024">
        <w:tc>
          <w:tcPr>
            <w:tcW w:w="1385" w:type="pct"/>
          </w:tcPr>
          <w:p w14:paraId="277D255A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615" w:type="pct"/>
          </w:tcPr>
          <w:p w14:paraId="070EAF1D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420546181/0100</w:t>
            </w:r>
          </w:p>
        </w:tc>
      </w:tr>
      <w:tr w:rsidR="00924D78" w:rsidRPr="00924D78" w14:paraId="3417072D" w14:textId="77777777" w:rsidTr="00A15024">
        <w:tc>
          <w:tcPr>
            <w:tcW w:w="5000" w:type="pct"/>
            <w:gridSpan w:val="2"/>
          </w:tcPr>
          <w:p w14:paraId="684B8415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6793</w:t>
            </w:r>
          </w:p>
        </w:tc>
      </w:tr>
    </w:tbl>
    <w:p w14:paraId="727B1240" w14:textId="77777777" w:rsidR="00924D78" w:rsidRPr="00924D78" w:rsidRDefault="00924D78" w:rsidP="00924D7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6781756" w14:textId="77777777" w:rsidR="00DB7776" w:rsidRPr="0016146E" w:rsidRDefault="00DB7776" w:rsidP="00DB77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FC7C2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78242245" w14:textId="77777777"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objednatel a zhotovitel </w:t>
      </w:r>
      <w:r w:rsidR="00DB7776">
        <w:rPr>
          <w:rFonts w:eastAsia="Times New Roman"/>
          <w:sz w:val="20"/>
          <w:szCs w:val="20"/>
          <w:lang w:eastAsia="cs-CZ"/>
        </w:rPr>
        <w:t>společně jako „</w:t>
      </w:r>
      <w:r w:rsidR="00DB7776" w:rsidRPr="00EA7D35">
        <w:rPr>
          <w:rFonts w:eastAsia="Times New Roman"/>
          <w:b/>
          <w:sz w:val="20"/>
          <w:szCs w:val="20"/>
          <w:lang w:eastAsia="cs-CZ"/>
        </w:rPr>
        <w:t>smluvní strany</w:t>
      </w:r>
      <w:r w:rsidR="00DB7776">
        <w:rPr>
          <w:rFonts w:eastAsia="Times New Roman"/>
          <w:sz w:val="20"/>
          <w:szCs w:val="20"/>
          <w:lang w:eastAsia="cs-CZ"/>
        </w:rPr>
        <w:t>“</w:t>
      </w:r>
    </w:p>
    <w:p w14:paraId="1D439DCA" w14:textId="77777777"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6091770" w14:textId="77777777" w:rsidR="00FC7C2A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5D50159" w14:textId="77777777"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C7C2A">
        <w:rPr>
          <w:rFonts w:eastAsia="Times New Roman"/>
          <w:sz w:val="20"/>
          <w:szCs w:val="20"/>
          <w:lang w:eastAsia="cs-CZ"/>
        </w:rPr>
        <w:t>se níže uvedeného dne, měsíce a roku dohodli, jak stanoví tento:</w:t>
      </w:r>
    </w:p>
    <w:p w14:paraId="37A18F1F" w14:textId="77777777" w:rsidR="00DB7776" w:rsidRDefault="00DB777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BE0A194" w14:textId="1047A294" w:rsidR="00FC7C2A" w:rsidRDefault="00FC7C2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734CE93" w14:textId="77777777" w:rsidR="00DA4FCA" w:rsidRDefault="00DA4FC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3A382BB" w14:textId="3C659B3F" w:rsidR="00591E42" w:rsidRPr="009C3459" w:rsidRDefault="00CC12FB" w:rsidP="00591E42">
      <w:pPr>
        <w:spacing w:after="0" w:line="240" w:lineRule="auto"/>
        <w:jc w:val="center"/>
        <w:rPr>
          <w:sz w:val="24"/>
          <w:szCs w:val="28"/>
        </w:rPr>
      </w:pPr>
      <w:r>
        <w:rPr>
          <w:b/>
          <w:caps/>
          <w:sz w:val="24"/>
          <w:szCs w:val="28"/>
        </w:rPr>
        <w:t xml:space="preserve">Dodatek č. </w:t>
      </w:r>
      <w:r w:rsidR="00197C1D">
        <w:rPr>
          <w:b/>
          <w:caps/>
          <w:sz w:val="24"/>
          <w:szCs w:val="28"/>
        </w:rPr>
        <w:t>1</w:t>
      </w:r>
      <w:r w:rsidR="00591E42" w:rsidRPr="009C3459">
        <w:rPr>
          <w:b/>
          <w:caps/>
          <w:sz w:val="24"/>
          <w:szCs w:val="28"/>
        </w:rPr>
        <w:t xml:space="preserve"> smlouvy o dílo</w:t>
      </w:r>
    </w:p>
    <w:p w14:paraId="12DB2337" w14:textId="77777777" w:rsidR="00591E42" w:rsidRDefault="00591E42" w:rsidP="00591E4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„dodatek“</w:t>
      </w:r>
    </w:p>
    <w:p w14:paraId="7BE2C24E" w14:textId="77777777" w:rsidR="00FC7C2A" w:rsidRDefault="00FC7C2A" w:rsidP="00FC7C2A">
      <w:pPr>
        <w:spacing w:after="0" w:line="240" w:lineRule="auto"/>
        <w:rPr>
          <w:sz w:val="20"/>
          <w:szCs w:val="20"/>
        </w:rPr>
      </w:pPr>
    </w:p>
    <w:p w14:paraId="0B6AD6A2" w14:textId="77777777" w:rsidR="009377E7" w:rsidRPr="00003291" w:rsidRDefault="009377E7" w:rsidP="009377E7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0658E618" w14:textId="1C3B73DA" w:rsidR="00591E42" w:rsidRPr="00591E42" w:rsidRDefault="00591E42" w:rsidP="00983AC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91E42">
        <w:rPr>
          <w:rFonts w:ascii="Verdana" w:hAnsi="Verdana"/>
          <w:sz w:val="20"/>
          <w:lang w:eastAsia="cs-CZ"/>
        </w:rPr>
        <w:t xml:space="preserve">Objednatel a zhotovitel uzavřeli dne </w:t>
      </w:r>
      <w:r w:rsidR="00197C1D">
        <w:rPr>
          <w:rFonts w:ascii="Verdana" w:hAnsi="Verdana"/>
          <w:sz w:val="20"/>
          <w:lang w:eastAsia="cs-CZ"/>
        </w:rPr>
        <w:t>23.9.2024</w:t>
      </w:r>
      <w:r w:rsidR="00631AA0" w:rsidRPr="00591E42">
        <w:rPr>
          <w:rFonts w:ascii="Verdana" w:hAnsi="Verdana"/>
          <w:sz w:val="20"/>
          <w:lang w:eastAsia="cs-CZ"/>
        </w:rPr>
        <w:t xml:space="preserve"> Smlouvu o dílo </w:t>
      </w:r>
      <w:r w:rsidRPr="00591E42">
        <w:rPr>
          <w:rFonts w:ascii="Verdana" w:hAnsi="Verdana"/>
          <w:sz w:val="20"/>
          <w:lang w:eastAsia="cs-CZ"/>
        </w:rPr>
        <w:t>(dále jen „</w:t>
      </w:r>
      <w:r w:rsidRPr="00591E42">
        <w:rPr>
          <w:rFonts w:ascii="Verdana" w:hAnsi="Verdana"/>
          <w:b/>
          <w:sz w:val="20"/>
          <w:lang w:eastAsia="cs-CZ"/>
        </w:rPr>
        <w:t>Smlouva</w:t>
      </w:r>
      <w:r w:rsidRPr="00591E42">
        <w:rPr>
          <w:rFonts w:ascii="Verdana" w:hAnsi="Verdana"/>
          <w:sz w:val="20"/>
          <w:lang w:eastAsia="cs-CZ"/>
        </w:rPr>
        <w:t xml:space="preserve">“), jejímž předmětem je </w:t>
      </w:r>
      <w:r w:rsidR="00631AA0" w:rsidRPr="000729A5">
        <w:rPr>
          <w:rFonts w:ascii="Verdana" w:hAnsi="Verdana"/>
          <w:sz w:val="20"/>
          <w:lang w:eastAsia="cs-CZ"/>
        </w:rPr>
        <w:t xml:space="preserve">zpracování </w:t>
      </w:r>
      <w:r w:rsidR="00631AA0" w:rsidRPr="002256FC">
        <w:rPr>
          <w:rFonts w:ascii="Verdana" w:hAnsi="Verdana"/>
          <w:sz w:val="20"/>
          <w:lang w:eastAsia="cs-CZ"/>
        </w:rPr>
        <w:t xml:space="preserve">projektové dokumentace pro </w:t>
      </w:r>
      <w:r w:rsidR="00197C1D">
        <w:rPr>
          <w:rFonts w:ascii="Verdana" w:hAnsi="Verdana"/>
          <w:sz w:val="20"/>
          <w:lang w:eastAsia="cs-CZ"/>
        </w:rPr>
        <w:t>s</w:t>
      </w:r>
      <w:r w:rsidR="00197C1D" w:rsidRPr="00197C1D">
        <w:rPr>
          <w:rFonts w:ascii="Verdana" w:hAnsi="Verdana"/>
          <w:sz w:val="20"/>
          <w:lang w:eastAsia="cs-CZ"/>
        </w:rPr>
        <w:t>tavební úpravy v 1.NP pavilonu H a v propojovacím krčku s komunikační chodbou</w:t>
      </w:r>
      <w:r w:rsidR="00631AA0" w:rsidRPr="002256FC">
        <w:rPr>
          <w:rFonts w:ascii="Verdana" w:hAnsi="Verdana"/>
          <w:sz w:val="20"/>
          <w:lang w:eastAsia="cs-CZ"/>
        </w:rPr>
        <w:t xml:space="preserve"> Oblastní nemocnice Mladá Boleslav, a.s., nemocnice Středočeského kraje</w:t>
      </w:r>
      <w:r w:rsidR="004F70F7">
        <w:rPr>
          <w:rFonts w:ascii="Verdana" w:hAnsi="Verdana"/>
          <w:sz w:val="20"/>
          <w:lang w:eastAsia="cs-CZ"/>
        </w:rPr>
        <w:t>.</w:t>
      </w:r>
    </w:p>
    <w:p w14:paraId="4BF8B5C3" w14:textId="27F9D019" w:rsidR="00ED6414" w:rsidRDefault="00460A56" w:rsidP="00460A5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412C7">
        <w:rPr>
          <w:rFonts w:ascii="Verdana" w:hAnsi="Verdana"/>
          <w:sz w:val="20"/>
          <w:lang w:eastAsia="cs-CZ"/>
        </w:rPr>
        <w:t>Smluvní strany se dohodly</w:t>
      </w:r>
      <w:r w:rsidR="00197C1D">
        <w:rPr>
          <w:rFonts w:ascii="Verdana" w:hAnsi="Verdana"/>
          <w:sz w:val="20"/>
          <w:lang w:eastAsia="cs-CZ"/>
        </w:rPr>
        <w:t xml:space="preserve"> na prodloužení lhůty pro schválení finální podoby fáze č. II díla ve smyslu čl. 4 odst. 4.2. Smlouvy na 2 měsíce, namísto původních 20 kalendářních dnů. K prodloužení dochází na žádost objednatele.</w:t>
      </w:r>
    </w:p>
    <w:p w14:paraId="618140C6" w14:textId="53A2C855" w:rsidR="00460A56" w:rsidRDefault="00460A56" w:rsidP="00460A5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412C7">
        <w:rPr>
          <w:rFonts w:ascii="Verdana" w:hAnsi="Verdana"/>
          <w:sz w:val="20"/>
          <w:lang w:eastAsia="cs-CZ"/>
        </w:rPr>
        <w:t xml:space="preserve">Smluvní strany </w:t>
      </w:r>
      <w:r w:rsidR="00197C1D">
        <w:rPr>
          <w:rFonts w:ascii="Verdana" w:hAnsi="Verdana"/>
          <w:sz w:val="20"/>
          <w:lang w:eastAsia="cs-CZ"/>
        </w:rPr>
        <w:t xml:space="preserve">se dále </w:t>
      </w:r>
      <w:r w:rsidR="00DE5ABA">
        <w:rPr>
          <w:rFonts w:ascii="Verdana" w:hAnsi="Verdana"/>
          <w:sz w:val="20"/>
          <w:lang w:eastAsia="cs-CZ"/>
        </w:rPr>
        <w:t xml:space="preserve">s ohledem na prodloužení této lhůty </w:t>
      </w:r>
      <w:r w:rsidR="00197C1D">
        <w:rPr>
          <w:rFonts w:ascii="Verdana" w:hAnsi="Verdana"/>
          <w:sz w:val="20"/>
          <w:lang w:eastAsia="cs-CZ"/>
        </w:rPr>
        <w:t>dohodly na částečné úhradě ceny za fázi č. II s tím, že část ceny fáze č. II ve výši 80 % bude uhrazena na základě daňového dokladu (faktury) vystavené</w:t>
      </w:r>
      <w:r w:rsidR="009377E7">
        <w:rPr>
          <w:rFonts w:ascii="Verdana" w:hAnsi="Verdana"/>
          <w:sz w:val="20"/>
          <w:lang w:eastAsia="cs-CZ"/>
        </w:rPr>
        <w:t>ho</w:t>
      </w:r>
      <w:r w:rsidR="00197C1D">
        <w:rPr>
          <w:rFonts w:ascii="Verdana" w:hAnsi="Verdana"/>
          <w:sz w:val="20"/>
          <w:lang w:eastAsia="cs-CZ"/>
        </w:rPr>
        <w:t xml:space="preserve"> zhotovitelem po </w:t>
      </w:r>
      <w:r w:rsidR="009377E7">
        <w:rPr>
          <w:rFonts w:ascii="Verdana" w:hAnsi="Verdana"/>
          <w:sz w:val="20"/>
          <w:lang w:eastAsia="cs-CZ"/>
        </w:rPr>
        <w:t xml:space="preserve">uzavření tohoto dodatku. Zbývající část </w:t>
      </w:r>
      <w:r w:rsidR="00DE5ABA">
        <w:rPr>
          <w:rFonts w:ascii="Verdana" w:hAnsi="Verdana"/>
          <w:sz w:val="20"/>
          <w:lang w:eastAsia="cs-CZ"/>
        </w:rPr>
        <w:t xml:space="preserve">ceny </w:t>
      </w:r>
      <w:r w:rsidR="009377E7">
        <w:rPr>
          <w:rFonts w:ascii="Verdana" w:hAnsi="Verdana"/>
          <w:sz w:val="20"/>
          <w:lang w:eastAsia="cs-CZ"/>
        </w:rPr>
        <w:t xml:space="preserve">fáze č. II bude uhrazena na základě </w:t>
      </w:r>
      <w:r w:rsidR="009377E7">
        <w:rPr>
          <w:rFonts w:ascii="Verdana" w:hAnsi="Verdana"/>
          <w:sz w:val="20"/>
          <w:lang w:eastAsia="cs-CZ"/>
        </w:rPr>
        <w:t>daňového dokladu (faktury) vystavené</w:t>
      </w:r>
      <w:r w:rsidR="009377E7">
        <w:rPr>
          <w:rFonts w:ascii="Verdana" w:hAnsi="Verdana"/>
          <w:sz w:val="20"/>
          <w:lang w:eastAsia="cs-CZ"/>
        </w:rPr>
        <w:t>ho</w:t>
      </w:r>
      <w:r w:rsidR="009377E7">
        <w:rPr>
          <w:rFonts w:ascii="Verdana" w:hAnsi="Verdana"/>
          <w:sz w:val="20"/>
          <w:lang w:eastAsia="cs-CZ"/>
        </w:rPr>
        <w:t xml:space="preserve"> zhotovitelem</w:t>
      </w:r>
      <w:r w:rsidR="009377E7">
        <w:rPr>
          <w:rFonts w:ascii="Verdana" w:hAnsi="Verdana"/>
          <w:sz w:val="20"/>
          <w:lang w:eastAsia="cs-CZ"/>
        </w:rPr>
        <w:t xml:space="preserve"> po schválení fáze č. II objednatelem o po jejím řádném předání a převzetí ve smyslu čl. 6 odst. 6.5. Smlouvy.</w:t>
      </w:r>
    </w:p>
    <w:p w14:paraId="252089EB" w14:textId="77777777" w:rsidR="00631AA0" w:rsidRPr="00631AA0" w:rsidRDefault="00631AA0" w:rsidP="00631AA0">
      <w:pPr>
        <w:rPr>
          <w:lang w:eastAsia="cs-CZ"/>
        </w:rPr>
      </w:pPr>
    </w:p>
    <w:p w14:paraId="2CA0D104" w14:textId="77777777" w:rsidR="00CC48FE" w:rsidRPr="00003291" w:rsidRDefault="00CC48FE" w:rsidP="00024357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03291">
        <w:rPr>
          <w:rFonts w:ascii="Verdana" w:hAnsi="Verdana"/>
          <w:sz w:val="20"/>
        </w:rPr>
        <w:lastRenderedPageBreak/>
        <w:t>Závěrečná ustanovení</w:t>
      </w:r>
    </w:p>
    <w:p w14:paraId="307F5A26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20B23986" w14:textId="3213E063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  <w:r w:rsidR="00983ACE">
        <w:rPr>
          <w:rFonts w:ascii="Verdana" w:hAnsi="Verdana"/>
          <w:sz w:val="20"/>
          <w:lang w:eastAsia="cs-CZ"/>
        </w:rPr>
        <w:t xml:space="preserve"> V případě elektronického podpisu je tento dodatek vypracován v jednom vyhotovení podepsaném elektronicky všemi účastníky.</w:t>
      </w:r>
    </w:p>
    <w:p w14:paraId="70559BB9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F440471" w14:textId="77777777" w:rsidR="00CC48FE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72D7545" w14:textId="77777777" w:rsidR="001F2D07" w:rsidRDefault="001F2D07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F2979A6" w14:textId="77777777" w:rsidR="00631AA0" w:rsidRDefault="00631AA0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F70F7" w:rsidRPr="0016146E" w14:paraId="5A87F867" w14:textId="77777777" w:rsidTr="004F70F7">
        <w:trPr>
          <w:jc w:val="center"/>
        </w:trPr>
        <w:tc>
          <w:tcPr>
            <w:tcW w:w="4606" w:type="dxa"/>
          </w:tcPr>
          <w:p w14:paraId="35F8AEE9" w14:textId="0A2F1869" w:rsidR="004F70F7" w:rsidRPr="0016146E" w:rsidRDefault="004F70F7" w:rsidP="009056D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97C1D">
              <w:rPr>
                <w:rFonts w:eastAsia="Times New Roman"/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4606" w:type="dxa"/>
          </w:tcPr>
          <w:p w14:paraId="205AE821" w14:textId="77777777" w:rsidR="004F70F7" w:rsidRPr="0016146E" w:rsidRDefault="004F70F7" w:rsidP="00200F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F70F7" w:rsidRPr="0016146E" w14:paraId="11001239" w14:textId="77777777" w:rsidTr="004F70F7">
        <w:trPr>
          <w:trHeight w:val="120"/>
          <w:jc w:val="center"/>
        </w:trPr>
        <w:tc>
          <w:tcPr>
            <w:tcW w:w="4606" w:type="dxa"/>
          </w:tcPr>
          <w:p w14:paraId="2D516D06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AF49486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F2E1BA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A5896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8B55F49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11569D5" w14:textId="77777777"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D89E2F3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DD4648F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822AB86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51B0AE6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7DDD84" w14:textId="77777777" w:rsidR="009D2E39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74701A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0FD695D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4BFFF69" w14:textId="77777777" w:rsidR="009D2E39" w:rsidRDefault="009D2E39" w:rsidP="009D2E3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b/>
                <w:sz w:val="20"/>
                <w:szCs w:val="20"/>
                <w:lang w:eastAsia="cs-CZ"/>
              </w:rPr>
              <w:t>IM Projekt s.r.o.</w:t>
            </w:r>
          </w:p>
          <w:p w14:paraId="74B624D3" w14:textId="77777777" w:rsidR="009D2E39" w:rsidRPr="00B14FD9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sz w:val="20"/>
                <w:szCs w:val="20"/>
                <w:lang w:eastAsia="cs-CZ"/>
              </w:rPr>
              <w:t>Ing. Petr Praženka</w:t>
            </w:r>
          </w:p>
          <w:p w14:paraId="0AAFB003" w14:textId="77777777" w:rsidR="004F70F7" w:rsidRPr="004F70F7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sz w:val="20"/>
                <w:szCs w:val="20"/>
                <w:lang w:eastAsia="cs-CZ"/>
              </w:rPr>
              <w:t>jednatel společnosti</w:t>
            </w:r>
          </w:p>
        </w:tc>
      </w:tr>
      <w:tr w:rsidR="004F70F7" w:rsidRPr="0016146E" w14:paraId="7E210E1E" w14:textId="77777777" w:rsidTr="004F70F7">
        <w:trPr>
          <w:trHeight w:val="120"/>
          <w:jc w:val="center"/>
        </w:trPr>
        <w:tc>
          <w:tcPr>
            <w:tcW w:w="4606" w:type="dxa"/>
          </w:tcPr>
          <w:p w14:paraId="4AC7D1D9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07C8AB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AA46D3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6BEC69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59573B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C74393E" w14:textId="77777777"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C4CBF4" w14:textId="77777777" w:rsidR="004F70F7" w:rsidRDefault="0002435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2435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5D10D9C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1003D578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55279793" w14:textId="77777777" w:rsidR="004F70F7" w:rsidRP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4F70F7" w:rsidRPr="004F70F7" w:rsidSect="008259ED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024C" w14:textId="77777777" w:rsidR="00546380" w:rsidRDefault="00546380">
      <w:r>
        <w:separator/>
      </w:r>
    </w:p>
  </w:endnote>
  <w:endnote w:type="continuationSeparator" w:id="0">
    <w:p w14:paraId="1F77D2BE" w14:textId="77777777" w:rsidR="00546380" w:rsidRDefault="0054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B5C6" w14:textId="77777777" w:rsidR="009056D7" w:rsidRDefault="009056D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9B1C23" w14:textId="77777777" w:rsidR="009056D7" w:rsidRDefault="009056D7" w:rsidP="00A57CF7">
    <w:pPr>
      <w:pStyle w:val="Zpat"/>
      <w:ind w:right="360"/>
    </w:pPr>
  </w:p>
  <w:p w14:paraId="10932ED4" w14:textId="77777777" w:rsidR="009056D7" w:rsidRDefault="009056D7"/>
  <w:p w14:paraId="797832C2" w14:textId="77777777" w:rsidR="009056D7" w:rsidRDefault="009056D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A7A6" w14:textId="77777777" w:rsidR="009056D7" w:rsidRPr="00242FD2" w:rsidRDefault="009056D7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242FD2">
      <w:rPr>
        <w:rStyle w:val="slostrnky"/>
        <w:sz w:val="18"/>
      </w:rPr>
      <w:fldChar w:fldCharType="begin"/>
    </w:r>
    <w:r w:rsidRPr="00242FD2">
      <w:rPr>
        <w:rStyle w:val="slostrnky"/>
        <w:sz w:val="18"/>
      </w:rPr>
      <w:instrText xml:space="preserve">PAGE  </w:instrText>
    </w:r>
    <w:r w:rsidRPr="00242FD2">
      <w:rPr>
        <w:rStyle w:val="slostrnky"/>
        <w:sz w:val="18"/>
      </w:rPr>
      <w:fldChar w:fldCharType="separate"/>
    </w:r>
    <w:r w:rsidR="001F2D07">
      <w:rPr>
        <w:rStyle w:val="slostrnky"/>
        <w:noProof/>
        <w:sz w:val="18"/>
      </w:rPr>
      <w:t>2</w:t>
    </w:r>
    <w:r w:rsidRPr="00242FD2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1F2D07" w:rsidRPr="001F2D07">
        <w:rPr>
          <w:rStyle w:val="slostrnky"/>
          <w:noProof/>
          <w:sz w:val="18"/>
        </w:rPr>
        <w:t>3</w:t>
      </w:r>
    </w:fldSimple>
  </w:p>
  <w:p w14:paraId="0FB34F7E" w14:textId="137A1BD9" w:rsidR="009056D7" w:rsidRDefault="009056D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ABADAA" wp14:editId="5989F1A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ACE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2F9DA59" wp14:editId="166DF5C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C09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ECD4" w14:textId="77777777" w:rsidR="00546380" w:rsidRDefault="00546380">
      <w:r>
        <w:separator/>
      </w:r>
    </w:p>
  </w:footnote>
  <w:footnote w:type="continuationSeparator" w:id="0">
    <w:p w14:paraId="132D049C" w14:textId="77777777" w:rsidR="00546380" w:rsidRDefault="0054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B5A1" w14:textId="6237E083" w:rsidR="009056D7" w:rsidRDefault="009056D7" w:rsidP="008259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C0B92BA" wp14:editId="5308A344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D6C3C4D" wp14:editId="659D2B1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55508B"/>
    <w:multiLevelType w:val="multilevel"/>
    <w:tmpl w:val="534029CE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676564"/>
    <w:multiLevelType w:val="hybridMultilevel"/>
    <w:tmpl w:val="E4C4E0D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582C"/>
    <w:multiLevelType w:val="hybridMultilevel"/>
    <w:tmpl w:val="A15E09D8"/>
    <w:lvl w:ilvl="0" w:tplc="67BC29E0">
      <w:start w:val="20"/>
      <w:numFmt w:val="bullet"/>
      <w:lvlText w:val="-"/>
      <w:lvlJc w:val="left"/>
      <w:pPr>
        <w:ind w:left="129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833568580">
    <w:abstractNumId w:val="5"/>
  </w:num>
  <w:num w:numId="2" w16cid:durableId="578059821">
    <w:abstractNumId w:val="6"/>
  </w:num>
  <w:num w:numId="3" w16cid:durableId="882443696">
    <w:abstractNumId w:val="4"/>
  </w:num>
  <w:num w:numId="4" w16cid:durableId="1603106628">
    <w:abstractNumId w:val="5"/>
  </w:num>
  <w:num w:numId="5" w16cid:durableId="1555315637">
    <w:abstractNumId w:val="0"/>
  </w:num>
  <w:num w:numId="6" w16cid:durableId="1463887697">
    <w:abstractNumId w:val="5"/>
  </w:num>
  <w:num w:numId="7" w16cid:durableId="2005082709">
    <w:abstractNumId w:val="5"/>
  </w:num>
  <w:num w:numId="8" w16cid:durableId="1816991297">
    <w:abstractNumId w:val="5"/>
  </w:num>
  <w:num w:numId="9" w16cid:durableId="927469263">
    <w:abstractNumId w:val="5"/>
  </w:num>
  <w:num w:numId="10" w16cid:durableId="29689506">
    <w:abstractNumId w:val="5"/>
  </w:num>
  <w:num w:numId="11" w16cid:durableId="2112192202">
    <w:abstractNumId w:val="5"/>
  </w:num>
  <w:num w:numId="12" w16cid:durableId="401491556">
    <w:abstractNumId w:val="5"/>
  </w:num>
  <w:num w:numId="13" w16cid:durableId="865027207">
    <w:abstractNumId w:val="5"/>
  </w:num>
  <w:num w:numId="14" w16cid:durableId="196091054">
    <w:abstractNumId w:val="5"/>
  </w:num>
  <w:num w:numId="15" w16cid:durableId="1883863482">
    <w:abstractNumId w:val="5"/>
  </w:num>
  <w:num w:numId="16" w16cid:durableId="1491365906">
    <w:abstractNumId w:val="5"/>
  </w:num>
  <w:num w:numId="17" w16cid:durableId="423233782">
    <w:abstractNumId w:val="7"/>
  </w:num>
  <w:num w:numId="18" w16cid:durableId="1541740309">
    <w:abstractNumId w:val="5"/>
  </w:num>
  <w:num w:numId="19" w16cid:durableId="1381975754">
    <w:abstractNumId w:val="5"/>
  </w:num>
  <w:num w:numId="20" w16cid:durableId="554707779">
    <w:abstractNumId w:val="5"/>
  </w:num>
  <w:num w:numId="21" w16cid:durableId="458383401">
    <w:abstractNumId w:val="5"/>
  </w:num>
  <w:num w:numId="22" w16cid:durableId="952831600">
    <w:abstractNumId w:val="5"/>
  </w:num>
  <w:num w:numId="23" w16cid:durableId="605962833">
    <w:abstractNumId w:val="5"/>
  </w:num>
  <w:num w:numId="24" w16cid:durableId="1680429337">
    <w:abstractNumId w:val="5"/>
  </w:num>
  <w:num w:numId="25" w16cid:durableId="677000424">
    <w:abstractNumId w:val="5"/>
  </w:num>
  <w:num w:numId="26" w16cid:durableId="86122177">
    <w:abstractNumId w:val="5"/>
  </w:num>
  <w:num w:numId="27" w16cid:durableId="160044422">
    <w:abstractNumId w:val="5"/>
  </w:num>
  <w:num w:numId="28" w16cid:durableId="122868688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081E"/>
    <w:rsid w:val="00012FF6"/>
    <w:rsid w:val="00014484"/>
    <w:rsid w:val="00024357"/>
    <w:rsid w:val="00024FFA"/>
    <w:rsid w:val="00026C05"/>
    <w:rsid w:val="00032211"/>
    <w:rsid w:val="00054739"/>
    <w:rsid w:val="00060BEF"/>
    <w:rsid w:val="00071C67"/>
    <w:rsid w:val="00075602"/>
    <w:rsid w:val="000768A3"/>
    <w:rsid w:val="0008675B"/>
    <w:rsid w:val="000910BB"/>
    <w:rsid w:val="00092E07"/>
    <w:rsid w:val="000A49D5"/>
    <w:rsid w:val="000A75B9"/>
    <w:rsid w:val="000B0D29"/>
    <w:rsid w:val="000B3347"/>
    <w:rsid w:val="000B4463"/>
    <w:rsid w:val="000C3407"/>
    <w:rsid w:val="000D0159"/>
    <w:rsid w:val="000D14F7"/>
    <w:rsid w:val="000E0809"/>
    <w:rsid w:val="000E1FD2"/>
    <w:rsid w:val="000F0930"/>
    <w:rsid w:val="000F312A"/>
    <w:rsid w:val="000F4174"/>
    <w:rsid w:val="0010006E"/>
    <w:rsid w:val="001039DD"/>
    <w:rsid w:val="00126355"/>
    <w:rsid w:val="00141B76"/>
    <w:rsid w:val="0014746A"/>
    <w:rsid w:val="00152353"/>
    <w:rsid w:val="00157E9F"/>
    <w:rsid w:val="0016146E"/>
    <w:rsid w:val="00174834"/>
    <w:rsid w:val="00192646"/>
    <w:rsid w:val="00197C1D"/>
    <w:rsid w:val="001B5A55"/>
    <w:rsid w:val="001B65FE"/>
    <w:rsid w:val="001D0616"/>
    <w:rsid w:val="001D37B0"/>
    <w:rsid w:val="001D4BEA"/>
    <w:rsid w:val="001D629E"/>
    <w:rsid w:val="001F08AE"/>
    <w:rsid w:val="001F0CDA"/>
    <w:rsid w:val="001F0D77"/>
    <w:rsid w:val="001F2D07"/>
    <w:rsid w:val="00200F1E"/>
    <w:rsid w:val="0020293E"/>
    <w:rsid w:val="00205C95"/>
    <w:rsid w:val="0021485A"/>
    <w:rsid w:val="00215C5A"/>
    <w:rsid w:val="00221938"/>
    <w:rsid w:val="00235DF6"/>
    <w:rsid w:val="00236C81"/>
    <w:rsid w:val="0024026F"/>
    <w:rsid w:val="002416DF"/>
    <w:rsid w:val="00242C34"/>
    <w:rsid w:val="00242FD2"/>
    <w:rsid w:val="0025032E"/>
    <w:rsid w:val="00254217"/>
    <w:rsid w:val="00256A20"/>
    <w:rsid w:val="0026484B"/>
    <w:rsid w:val="0026761F"/>
    <w:rsid w:val="002738E0"/>
    <w:rsid w:val="002771D1"/>
    <w:rsid w:val="00282269"/>
    <w:rsid w:val="00282B6F"/>
    <w:rsid w:val="00295F5D"/>
    <w:rsid w:val="002B7AC2"/>
    <w:rsid w:val="002C1A09"/>
    <w:rsid w:val="002C7F1E"/>
    <w:rsid w:val="002D58E7"/>
    <w:rsid w:val="002E37B0"/>
    <w:rsid w:val="002E5EF7"/>
    <w:rsid w:val="002F0E7F"/>
    <w:rsid w:val="002F274A"/>
    <w:rsid w:val="002F2913"/>
    <w:rsid w:val="00303BC7"/>
    <w:rsid w:val="003072EE"/>
    <w:rsid w:val="003101C8"/>
    <w:rsid w:val="0031047A"/>
    <w:rsid w:val="003113D3"/>
    <w:rsid w:val="003161D0"/>
    <w:rsid w:val="00317851"/>
    <w:rsid w:val="003207FD"/>
    <w:rsid w:val="00324E91"/>
    <w:rsid w:val="003252F2"/>
    <w:rsid w:val="003319C2"/>
    <w:rsid w:val="00332AC7"/>
    <w:rsid w:val="00337444"/>
    <w:rsid w:val="00337FFB"/>
    <w:rsid w:val="00342C52"/>
    <w:rsid w:val="00343481"/>
    <w:rsid w:val="003446E2"/>
    <w:rsid w:val="00354AB6"/>
    <w:rsid w:val="003730D0"/>
    <w:rsid w:val="00373136"/>
    <w:rsid w:val="0039010B"/>
    <w:rsid w:val="00390F93"/>
    <w:rsid w:val="0039689D"/>
    <w:rsid w:val="00397B61"/>
    <w:rsid w:val="003A11C7"/>
    <w:rsid w:val="003A7704"/>
    <w:rsid w:val="003B0EFF"/>
    <w:rsid w:val="003B2CA0"/>
    <w:rsid w:val="003D4F04"/>
    <w:rsid w:val="003E033E"/>
    <w:rsid w:val="003E3FFC"/>
    <w:rsid w:val="003F7A39"/>
    <w:rsid w:val="00400162"/>
    <w:rsid w:val="00415B20"/>
    <w:rsid w:val="00416179"/>
    <w:rsid w:val="00423F5A"/>
    <w:rsid w:val="0044764B"/>
    <w:rsid w:val="00453FC2"/>
    <w:rsid w:val="00455597"/>
    <w:rsid w:val="00456A05"/>
    <w:rsid w:val="00460A56"/>
    <w:rsid w:val="00465F91"/>
    <w:rsid w:val="00470FCF"/>
    <w:rsid w:val="004714AE"/>
    <w:rsid w:val="0048001A"/>
    <w:rsid w:val="0048291B"/>
    <w:rsid w:val="00484A5A"/>
    <w:rsid w:val="00485B1A"/>
    <w:rsid w:val="00493220"/>
    <w:rsid w:val="004A421F"/>
    <w:rsid w:val="004A4889"/>
    <w:rsid w:val="004B3A73"/>
    <w:rsid w:val="004B48E4"/>
    <w:rsid w:val="004C67D0"/>
    <w:rsid w:val="004C744E"/>
    <w:rsid w:val="004D225E"/>
    <w:rsid w:val="004D2435"/>
    <w:rsid w:val="004D2FF1"/>
    <w:rsid w:val="004D7A11"/>
    <w:rsid w:val="004E099C"/>
    <w:rsid w:val="004E18B5"/>
    <w:rsid w:val="004E342B"/>
    <w:rsid w:val="004E3A6D"/>
    <w:rsid w:val="004F70F7"/>
    <w:rsid w:val="00500D6E"/>
    <w:rsid w:val="00500DBB"/>
    <w:rsid w:val="00502EF7"/>
    <w:rsid w:val="00511D1C"/>
    <w:rsid w:val="00513287"/>
    <w:rsid w:val="00514BED"/>
    <w:rsid w:val="005157C9"/>
    <w:rsid w:val="00515C4F"/>
    <w:rsid w:val="00517076"/>
    <w:rsid w:val="0052199E"/>
    <w:rsid w:val="005313B8"/>
    <w:rsid w:val="00535EF7"/>
    <w:rsid w:val="0053788D"/>
    <w:rsid w:val="00546380"/>
    <w:rsid w:val="00555054"/>
    <w:rsid w:val="00557E96"/>
    <w:rsid w:val="00565B4A"/>
    <w:rsid w:val="00571815"/>
    <w:rsid w:val="00576783"/>
    <w:rsid w:val="00581809"/>
    <w:rsid w:val="00584564"/>
    <w:rsid w:val="005860F5"/>
    <w:rsid w:val="005911D1"/>
    <w:rsid w:val="00591E42"/>
    <w:rsid w:val="005961DB"/>
    <w:rsid w:val="005A2786"/>
    <w:rsid w:val="005A5998"/>
    <w:rsid w:val="005A70E1"/>
    <w:rsid w:val="005A7CC0"/>
    <w:rsid w:val="005B06F2"/>
    <w:rsid w:val="005B702E"/>
    <w:rsid w:val="005C03CA"/>
    <w:rsid w:val="005C3260"/>
    <w:rsid w:val="005C346F"/>
    <w:rsid w:val="005C42C7"/>
    <w:rsid w:val="005C5D4B"/>
    <w:rsid w:val="005C6497"/>
    <w:rsid w:val="005D3360"/>
    <w:rsid w:val="005E0D6B"/>
    <w:rsid w:val="005E325F"/>
    <w:rsid w:val="005F20B5"/>
    <w:rsid w:val="005F6F10"/>
    <w:rsid w:val="006079B8"/>
    <w:rsid w:val="00622759"/>
    <w:rsid w:val="00626558"/>
    <w:rsid w:val="00631AA0"/>
    <w:rsid w:val="006370D6"/>
    <w:rsid w:val="00644203"/>
    <w:rsid w:val="0064528B"/>
    <w:rsid w:val="006622C6"/>
    <w:rsid w:val="00663A8B"/>
    <w:rsid w:val="00664B0F"/>
    <w:rsid w:val="00671269"/>
    <w:rsid w:val="00671579"/>
    <w:rsid w:val="00671806"/>
    <w:rsid w:val="00672711"/>
    <w:rsid w:val="00683FC7"/>
    <w:rsid w:val="006877BF"/>
    <w:rsid w:val="00690095"/>
    <w:rsid w:val="006A0508"/>
    <w:rsid w:val="006B16E2"/>
    <w:rsid w:val="006B33F0"/>
    <w:rsid w:val="006B4CAC"/>
    <w:rsid w:val="006B7F60"/>
    <w:rsid w:val="006C4223"/>
    <w:rsid w:val="006D30A3"/>
    <w:rsid w:val="006D5853"/>
    <w:rsid w:val="006D69E6"/>
    <w:rsid w:val="006E141A"/>
    <w:rsid w:val="006E1F40"/>
    <w:rsid w:val="006E38B0"/>
    <w:rsid w:val="006E576B"/>
    <w:rsid w:val="006F264F"/>
    <w:rsid w:val="006F32A0"/>
    <w:rsid w:val="006F36DF"/>
    <w:rsid w:val="006F549A"/>
    <w:rsid w:val="006F5752"/>
    <w:rsid w:val="00703845"/>
    <w:rsid w:val="007046F7"/>
    <w:rsid w:val="00704BB5"/>
    <w:rsid w:val="0071760A"/>
    <w:rsid w:val="00725EB2"/>
    <w:rsid w:val="00733BCA"/>
    <w:rsid w:val="0073643D"/>
    <w:rsid w:val="00737EC2"/>
    <w:rsid w:val="00742335"/>
    <w:rsid w:val="00742708"/>
    <w:rsid w:val="0074359C"/>
    <w:rsid w:val="007444F1"/>
    <w:rsid w:val="0074683A"/>
    <w:rsid w:val="0075045F"/>
    <w:rsid w:val="0075182D"/>
    <w:rsid w:val="007611D9"/>
    <w:rsid w:val="00766809"/>
    <w:rsid w:val="007809AD"/>
    <w:rsid w:val="0078524E"/>
    <w:rsid w:val="00791AF7"/>
    <w:rsid w:val="007A2ECD"/>
    <w:rsid w:val="007B43BC"/>
    <w:rsid w:val="007B7B68"/>
    <w:rsid w:val="007C2218"/>
    <w:rsid w:val="007C3126"/>
    <w:rsid w:val="007C5D74"/>
    <w:rsid w:val="007C7E44"/>
    <w:rsid w:val="007E0092"/>
    <w:rsid w:val="007E0183"/>
    <w:rsid w:val="007E2094"/>
    <w:rsid w:val="007F5ADD"/>
    <w:rsid w:val="00806D2D"/>
    <w:rsid w:val="00812113"/>
    <w:rsid w:val="00813026"/>
    <w:rsid w:val="00814D24"/>
    <w:rsid w:val="008164CC"/>
    <w:rsid w:val="00821323"/>
    <w:rsid w:val="008259ED"/>
    <w:rsid w:val="008307C7"/>
    <w:rsid w:val="00831018"/>
    <w:rsid w:val="008326EE"/>
    <w:rsid w:val="0083584B"/>
    <w:rsid w:val="00861B8C"/>
    <w:rsid w:val="008627D7"/>
    <w:rsid w:val="00865C05"/>
    <w:rsid w:val="00871948"/>
    <w:rsid w:val="00872FFE"/>
    <w:rsid w:val="008735A0"/>
    <w:rsid w:val="0087389D"/>
    <w:rsid w:val="00876218"/>
    <w:rsid w:val="008828CE"/>
    <w:rsid w:val="008856D4"/>
    <w:rsid w:val="0089268E"/>
    <w:rsid w:val="008932B1"/>
    <w:rsid w:val="008B2573"/>
    <w:rsid w:val="008B2F4C"/>
    <w:rsid w:val="008C2845"/>
    <w:rsid w:val="008C49D1"/>
    <w:rsid w:val="008C6992"/>
    <w:rsid w:val="008D063D"/>
    <w:rsid w:val="008D6E50"/>
    <w:rsid w:val="008D79EB"/>
    <w:rsid w:val="008E3ACA"/>
    <w:rsid w:val="008E7FD2"/>
    <w:rsid w:val="008F19C9"/>
    <w:rsid w:val="008F1EEB"/>
    <w:rsid w:val="008F4849"/>
    <w:rsid w:val="009006DD"/>
    <w:rsid w:val="0090280B"/>
    <w:rsid w:val="0090567D"/>
    <w:rsid w:val="009056D7"/>
    <w:rsid w:val="00906089"/>
    <w:rsid w:val="00906EE1"/>
    <w:rsid w:val="0090738F"/>
    <w:rsid w:val="0091024F"/>
    <w:rsid w:val="00911A78"/>
    <w:rsid w:val="00911AAA"/>
    <w:rsid w:val="00911EA7"/>
    <w:rsid w:val="009168F1"/>
    <w:rsid w:val="00924D78"/>
    <w:rsid w:val="00927678"/>
    <w:rsid w:val="009377E7"/>
    <w:rsid w:val="00941C97"/>
    <w:rsid w:val="00941E93"/>
    <w:rsid w:val="00947D33"/>
    <w:rsid w:val="00955123"/>
    <w:rsid w:val="009561B8"/>
    <w:rsid w:val="00961A3B"/>
    <w:rsid w:val="00962441"/>
    <w:rsid w:val="009639A0"/>
    <w:rsid w:val="00964C29"/>
    <w:rsid w:val="00964DFA"/>
    <w:rsid w:val="00965E54"/>
    <w:rsid w:val="00973534"/>
    <w:rsid w:val="009751F3"/>
    <w:rsid w:val="0098273B"/>
    <w:rsid w:val="00983318"/>
    <w:rsid w:val="00983ACE"/>
    <w:rsid w:val="0099754B"/>
    <w:rsid w:val="009A30B3"/>
    <w:rsid w:val="009B0AF3"/>
    <w:rsid w:val="009B19DF"/>
    <w:rsid w:val="009B6A60"/>
    <w:rsid w:val="009B6AF7"/>
    <w:rsid w:val="009D0BA5"/>
    <w:rsid w:val="009D2E39"/>
    <w:rsid w:val="009D3BD1"/>
    <w:rsid w:val="009E1F96"/>
    <w:rsid w:val="009E31EE"/>
    <w:rsid w:val="009E4775"/>
    <w:rsid w:val="009E5F33"/>
    <w:rsid w:val="009E75D9"/>
    <w:rsid w:val="009F3BFA"/>
    <w:rsid w:val="00A04DE4"/>
    <w:rsid w:val="00A05A88"/>
    <w:rsid w:val="00A05E01"/>
    <w:rsid w:val="00A07F4B"/>
    <w:rsid w:val="00A14155"/>
    <w:rsid w:val="00A15024"/>
    <w:rsid w:val="00A16116"/>
    <w:rsid w:val="00A20768"/>
    <w:rsid w:val="00A23AD9"/>
    <w:rsid w:val="00A35365"/>
    <w:rsid w:val="00A45F28"/>
    <w:rsid w:val="00A515BD"/>
    <w:rsid w:val="00A51B1A"/>
    <w:rsid w:val="00A52790"/>
    <w:rsid w:val="00A57CF7"/>
    <w:rsid w:val="00A60359"/>
    <w:rsid w:val="00A70AF4"/>
    <w:rsid w:val="00A715A7"/>
    <w:rsid w:val="00A73BAA"/>
    <w:rsid w:val="00A812E8"/>
    <w:rsid w:val="00A8178F"/>
    <w:rsid w:val="00AB177C"/>
    <w:rsid w:val="00AB3790"/>
    <w:rsid w:val="00AB768E"/>
    <w:rsid w:val="00AB7CAC"/>
    <w:rsid w:val="00AC1894"/>
    <w:rsid w:val="00AD2757"/>
    <w:rsid w:val="00AE038F"/>
    <w:rsid w:val="00AE067A"/>
    <w:rsid w:val="00AE5B6C"/>
    <w:rsid w:val="00AF4851"/>
    <w:rsid w:val="00AF586B"/>
    <w:rsid w:val="00B0382B"/>
    <w:rsid w:val="00B072AE"/>
    <w:rsid w:val="00B1672B"/>
    <w:rsid w:val="00B32A18"/>
    <w:rsid w:val="00B33507"/>
    <w:rsid w:val="00B354AD"/>
    <w:rsid w:val="00B37DC6"/>
    <w:rsid w:val="00B408E2"/>
    <w:rsid w:val="00B42845"/>
    <w:rsid w:val="00B51C69"/>
    <w:rsid w:val="00B53F75"/>
    <w:rsid w:val="00B63996"/>
    <w:rsid w:val="00B64B9C"/>
    <w:rsid w:val="00B750CE"/>
    <w:rsid w:val="00B92773"/>
    <w:rsid w:val="00B95AB0"/>
    <w:rsid w:val="00BD3CEE"/>
    <w:rsid w:val="00BD4A63"/>
    <w:rsid w:val="00BD4F2D"/>
    <w:rsid w:val="00BD5ED7"/>
    <w:rsid w:val="00BD61B6"/>
    <w:rsid w:val="00BE09F9"/>
    <w:rsid w:val="00BE25B7"/>
    <w:rsid w:val="00BE5AED"/>
    <w:rsid w:val="00BF1136"/>
    <w:rsid w:val="00BF2F7D"/>
    <w:rsid w:val="00C0025C"/>
    <w:rsid w:val="00C02B12"/>
    <w:rsid w:val="00C04AA8"/>
    <w:rsid w:val="00C04CA7"/>
    <w:rsid w:val="00C11A69"/>
    <w:rsid w:val="00C20D13"/>
    <w:rsid w:val="00C22A61"/>
    <w:rsid w:val="00C23587"/>
    <w:rsid w:val="00C4398C"/>
    <w:rsid w:val="00C46230"/>
    <w:rsid w:val="00C465CF"/>
    <w:rsid w:val="00C50E3A"/>
    <w:rsid w:val="00C543FC"/>
    <w:rsid w:val="00C55752"/>
    <w:rsid w:val="00C5666C"/>
    <w:rsid w:val="00C616E5"/>
    <w:rsid w:val="00C62A05"/>
    <w:rsid w:val="00C675FD"/>
    <w:rsid w:val="00C70E46"/>
    <w:rsid w:val="00C74809"/>
    <w:rsid w:val="00C76933"/>
    <w:rsid w:val="00C839CC"/>
    <w:rsid w:val="00C84CED"/>
    <w:rsid w:val="00C87425"/>
    <w:rsid w:val="00C926C8"/>
    <w:rsid w:val="00CA1988"/>
    <w:rsid w:val="00CA40E2"/>
    <w:rsid w:val="00CA4E08"/>
    <w:rsid w:val="00CB0DF0"/>
    <w:rsid w:val="00CB63DD"/>
    <w:rsid w:val="00CC12FB"/>
    <w:rsid w:val="00CC3BEB"/>
    <w:rsid w:val="00CC48FE"/>
    <w:rsid w:val="00CC761E"/>
    <w:rsid w:val="00CD21CD"/>
    <w:rsid w:val="00CD3D38"/>
    <w:rsid w:val="00CD7AFA"/>
    <w:rsid w:val="00CE0F3E"/>
    <w:rsid w:val="00CE33DD"/>
    <w:rsid w:val="00CE5201"/>
    <w:rsid w:val="00CE561B"/>
    <w:rsid w:val="00CF0F19"/>
    <w:rsid w:val="00CF1D9A"/>
    <w:rsid w:val="00CF2F26"/>
    <w:rsid w:val="00D02E75"/>
    <w:rsid w:val="00D04C54"/>
    <w:rsid w:val="00D11CFD"/>
    <w:rsid w:val="00D14B78"/>
    <w:rsid w:val="00D15999"/>
    <w:rsid w:val="00D3138C"/>
    <w:rsid w:val="00D31870"/>
    <w:rsid w:val="00D32194"/>
    <w:rsid w:val="00D3723F"/>
    <w:rsid w:val="00D43D00"/>
    <w:rsid w:val="00D44964"/>
    <w:rsid w:val="00D45165"/>
    <w:rsid w:val="00D471A1"/>
    <w:rsid w:val="00D5272F"/>
    <w:rsid w:val="00D547BB"/>
    <w:rsid w:val="00D55EDF"/>
    <w:rsid w:val="00D574FA"/>
    <w:rsid w:val="00D67CD2"/>
    <w:rsid w:val="00D7230A"/>
    <w:rsid w:val="00D87CE6"/>
    <w:rsid w:val="00D9025E"/>
    <w:rsid w:val="00DA4FCA"/>
    <w:rsid w:val="00DB02F9"/>
    <w:rsid w:val="00DB710A"/>
    <w:rsid w:val="00DB7776"/>
    <w:rsid w:val="00DD6D0D"/>
    <w:rsid w:val="00DE3DAD"/>
    <w:rsid w:val="00DE5ABA"/>
    <w:rsid w:val="00DF1F28"/>
    <w:rsid w:val="00DF2E64"/>
    <w:rsid w:val="00E10B60"/>
    <w:rsid w:val="00E17400"/>
    <w:rsid w:val="00E209AC"/>
    <w:rsid w:val="00E20D2B"/>
    <w:rsid w:val="00E21E89"/>
    <w:rsid w:val="00E21F06"/>
    <w:rsid w:val="00E223B8"/>
    <w:rsid w:val="00E26625"/>
    <w:rsid w:val="00E312FD"/>
    <w:rsid w:val="00E34601"/>
    <w:rsid w:val="00E359C4"/>
    <w:rsid w:val="00E639DC"/>
    <w:rsid w:val="00E81090"/>
    <w:rsid w:val="00E86E20"/>
    <w:rsid w:val="00E87035"/>
    <w:rsid w:val="00E8754B"/>
    <w:rsid w:val="00E9042C"/>
    <w:rsid w:val="00EB1EC4"/>
    <w:rsid w:val="00EB5412"/>
    <w:rsid w:val="00EB61EE"/>
    <w:rsid w:val="00EB71F4"/>
    <w:rsid w:val="00EC7305"/>
    <w:rsid w:val="00ED1FB1"/>
    <w:rsid w:val="00ED4D6E"/>
    <w:rsid w:val="00ED6414"/>
    <w:rsid w:val="00EE0FFF"/>
    <w:rsid w:val="00EE7DE7"/>
    <w:rsid w:val="00EF1EE2"/>
    <w:rsid w:val="00EF4051"/>
    <w:rsid w:val="00EF5FFA"/>
    <w:rsid w:val="00F029CC"/>
    <w:rsid w:val="00F06957"/>
    <w:rsid w:val="00F11A21"/>
    <w:rsid w:val="00F246C5"/>
    <w:rsid w:val="00F25C42"/>
    <w:rsid w:val="00F2698A"/>
    <w:rsid w:val="00F26C94"/>
    <w:rsid w:val="00F4137F"/>
    <w:rsid w:val="00F46069"/>
    <w:rsid w:val="00F46C22"/>
    <w:rsid w:val="00F56C56"/>
    <w:rsid w:val="00F60B50"/>
    <w:rsid w:val="00F615E9"/>
    <w:rsid w:val="00F62635"/>
    <w:rsid w:val="00F63DC1"/>
    <w:rsid w:val="00F67642"/>
    <w:rsid w:val="00F728CB"/>
    <w:rsid w:val="00F7348D"/>
    <w:rsid w:val="00F761A8"/>
    <w:rsid w:val="00F77C79"/>
    <w:rsid w:val="00F834E4"/>
    <w:rsid w:val="00F85070"/>
    <w:rsid w:val="00F872B9"/>
    <w:rsid w:val="00F97F7D"/>
    <w:rsid w:val="00FA05DF"/>
    <w:rsid w:val="00FA239D"/>
    <w:rsid w:val="00FA3172"/>
    <w:rsid w:val="00FC0568"/>
    <w:rsid w:val="00FC4067"/>
    <w:rsid w:val="00FC7C2A"/>
    <w:rsid w:val="00FD184B"/>
    <w:rsid w:val="00FD47BE"/>
    <w:rsid w:val="00FE2B82"/>
    <w:rsid w:val="00FE4034"/>
    <w:rsid w:val="00FF216A"/>
    <w:rsid w:val="00FF3C6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0D403"/>
  <w15:docId w15:val="{EEA6F6F9-1B18-42CE-8811-84FC6BF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FF5BCC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A6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60359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92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FC38-471D-42CF-AF59-B28F5C68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projektová dokumentace</vt:lpstr>
    </vt:vector>
  </TitlesOfParts>
  <Company>ONMB a.s.</Company>
  <LinksUpToDate>false</LinksUpToDate>
  <CharactersWithSpaces>2957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mailto:miroslav.fryda@onmb.cz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projektová dokumentace</dc:title>
  <dc:creator>osc26648</dc:creator>
  <cp:lastModifiedBy>Bělovský Tomáš | ONMB</cp:lastModifiedBy>
  <cp:revision>3</cp:revision>
  <cp:lastPrinted>2023-06-13T14:45:00Z</cp:lastPrinted>
  <dcterms:created xsi:type="dcterms:W3CDTF">2025-04-04T08:34:00Z</dcterms:created>
  <dcterms:modified xsi:type="dcterms:W3CDTF">2025-04-04T08:36:00Z</dcterms:modified>
</cp:coreProperties>
</file>