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04" w:rsidRDefault="001D7D8F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ev.č.: 412</w:t>
      </w:r>
      <w:r w:rsidR="00AB7C04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FA0111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AB7C04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AB7C04" w:rsidRDefault="00AB7C04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AB7C04" w:rsidRPr="00671729" w:rsidRDefault="00AB7C04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Šutka </w:t>
      </w: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AB7C04" w:rsidRPr="00671729" w:rsidRDefault="00AB7C04" w:rsidP="00AB7C04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B7C04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B7C04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00064581  DIČ</w:t>
      </w:r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AB7C04" w:rsidRPr="00671729" w:rsidRDefault="00491FC2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</w:t>
      </w:r>
      <w:r w:rsidR="00AB7C04" w:rsidRPr="00671729">
        <w:rPr>
          <w:rFonts w:ascii="Arial" w:eastAsia="Times New Roman" w:hAnsi="Arial" w:cs="Arial"/>
          <w:lang w:eastAsia="cs-CZ"/>
        </w:rPr>
        <w:t xml:space="preserve"> </w:t>
      </w:r>
      <w:r w:rsidR="00FE2D85">
        <w:rPr>
          <w:rFonts w:ascii="Arial" w:eastAsia="Times New Roman" w:hAnsi="Arial" w:cs="Arial"/>
          <w:lang w:eastAsia="cs-CZ"/>
        </w:rPr>
        <w:t>Ing. Robertem Plavcem</w:t>
      </w:r>
      <w:r w:rsidR="00AB7C04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476B76" w:rsidRDefault="00476B76" w:rsidP="00476B76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Ing. Jiřím Beranem, MBA, místopředsedou představenstva</w:t>
      </w:r>
    </w:p>
    <w:p w:rsidR="00AB7C04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00409316  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:rsidR="00AB7C04" w:rsidRPr="00671729" w:rsidRDefault="00FE2D85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AB7C04">
        <w:rPr>
          <w:rFonts w:ascii="Arial" w:eastAsia="Times New Roman" w:hAnsi="Arial" w:cs="Arial"/>
          <w:lang w:eastAsia="cs-CZ"/>
        </w:rPr>
        <w:t xml:space="preserve">ankovní spojení: </w:t>
      </w:r>
      <w:r w:rsidR="00AB7C04"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AB7C04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Pr="0086052E" w:rsidRDefault="002122F5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El</w:t>
      </w:r>
      <w:r w:rsidR="00AB7C04" w:rsidRPr="0086052E">
        <w:rPr>
          <w:rFonts w:ascii="Arial" w:eastAsia="Times New Roman" w:hAnsi="Arial" w:cs="Arial"/>
          <w:b/>
          <w:lang w:eastAsia="cs-CZ"/>
        </w:rPr>
        <w:t xml:space="preserve">ab </w:t>
      </w:r>
      <w:r>
        <w:rPr>
          <w:rFonts w:ascii="Arial" w:eastAsia="Times New Roman" w:hAnsi="Arial" w:cs="Arial"/>
          <w:b/>
          <w:lang w:eastAsia="cs-CZ"/>
        </w:rPr>
        <w:t>t</w:t>
      </w:r>
      <w:r w:rsidR="00086C3E">
        <w:rPr>
          <w:rFonts w:ascii="Arial" w:eastAsia="Times New Roman" w:hAnsi="Arial" w:cs="Arial"/>
          <w:b/>
          <w:lang w:eastAsia="cs-CZ"/>
        </w:rPr>
        <w:t>eam, z.s.</w:t>
      </w:r>
    </w:p>
    <w:p w:rsidR="00FA0111" w:rsidRPr="0086052E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se sídlem: </w:t>
      </w:r>
      <w:r>
        <w:rPr>
          <w:rFonts w:ascii="Arial" w:eastAsia="Times New Roman" w:hAnsi="Arial" w:cs="Arial"/>
          <w:lang w:eastAsia="cs-CZ"/>
        </w:rPr>
        <w:t>Pobřežní 249/46, 186 00  Praha 8</w:t>
      </w:r>
      <w:r w:rsidRPr="0086052E">
        <w:rPr>
          <w:rFonts w:ascii="Arial" w:eastAsia="Times New Roman" w:hAnsi="Arial" w:cs="Arial"/>
          <w:lang w:eastAsia="cs-CZ"/>
        </w:rPr>
        <w:t xml:space="preserve">                  </w:t>
      </w:r>
    </w:p>
    <w:p w:rsidR="00FA0111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03437221</w:t>
      </w:r>
      <w:r w:rsidRPr="0086052E">
        <w:rPr>
          <w:rFonts w:ascii="Arial" w:eastAsia="Times New Roman" w:hAnsi="Arial" w:cs="Arial"/>
          <w:lang w:eastAsia="cs-CZ"/>
        </w:rPr>
        <w:t xml:space="preserve">    </w:t>
      </w:r>
    </w:p>
    <w:p w:rsidR="00FA0111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bookmarkStart w:id="0" w:name="_GoBack"/>
      <w:bookmarkEnd w:id="0"/>
    </w:p>
    <w:p w:rsidR="00AB7C04" w:rsidRDefault="00086C3E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="00AB7C04" w:rsidRPr="0086052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Ing. Jiřím Bláhou, </w:t>
      </w:r>
      <w:r w:rsidR="002122F5">
        <w:rPr>
          <w:rFonts w:ascii="Arial" w:eastAsia="Times New Roman" w:hAnsi="Arial" w:cs="Arial"/>
          <w:lang w:eastAsia="cs-CZ"/>
        </w:rPr>
        <w:t>předsedou výboru</w:t>
      </w:r>
    </w:p>
    <w:p w:rsidR="00AB7C04" w:rsidRPr="0086052E" w:rsidRDefault="00086C3E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</w:t>
      </w:r>
      <w:r w:rsidR="00AB7C04" w:rsidRPr="00671729">
        <w:rPr>
          <w:rFonts w:ascii="Arial" w:eastAsia="Times New Roman" w:hAnsi="Arial" w:cs="Arial"/>
          <w:lang w:eastAsia="cs-CZ"/>
        </w:rPr>
        <w:t xml:space="preserve"> v</w:t>
      </w:r>
      <w:r>
        <w:rPr>
          <w:rFonts w:ascii="Arial" w:eastAsia="Times New Roman" w:hAnsi="Arial" w:cs="Arial"/>
          <w:lang w:eastAsia="cs-CZ"/>
        </w:rPr>
        <w:t>e</w:t>
      </w:r>
      <w:r w:rsidR="00AB7C04" w:rsidRPr="00671729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spolkovém</w:t>
      </w:r>
      <w:r w:rsidR="00AB7C04" w:rsidRPr="00671729">
        <w:rPr>
          <w:rFonts w:ascii="Arial" w:eastAsia="Times New Roman" w:hAnsi="Arial" w:cs="Arial"/>
          <w:lang w:eastAsia="cs-CZ"/>
        </w:rPr>
        <w:t xml:space="preserve"> rejstříku vedeném Městským sou</w:t>
      </w:r>
      <w:r w:rsidR="00AB7C04">
        <w:rPr>
          <w:rFonts w:ascii="Arial" w:eastAsia="Times New Roman" w:hAnsi="Arial" w:cs="Arial"/>
          <w:lang w:eastAsia="cs-CZ"/>
        </w:rPr>
        <w:t xml:space="preserve">dem v Praze, oddíl </w:t>
      </w:r>
      <w:r>
        <w:rPr>
          <w:rFonts w:ascii="Arial" w:eastAsia="Times New Roman" w:hAnsi="Arial" w:cs="Arial"/>
          <w:lang w:eastAsia="cs-CZ"/>
        </w:rPr>
        <w:t>L, vložka 61211</w:t>
      </w:r>
    </w:p>
    <w:p w:rsidR="00AB7C04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>
        <w:rPr>
          <w:rFonts w:ascii="Arial" w:eastAsia="Times New Roman" w:hAnsi="Arial" w:cs="Arial"/>
          <w:lang w:eastAsia="cs-CZ"/>
        </w:rPr>
        <w:t xml:space="preserve">užívání </w:t>
      </w:r>
      <w:r w:rsidR="00775439">
        <w:rPr>
          <w:rFonts w:ascii="Arial" w:eastAsia="Times New Roman" w:hAnsi="Arial" w:cs="Arial"/>
          <w:lang w:eastAsia="cs-CZ"/>
        </w:rPr>
        <w:t xml:space="preserve">vodních ploch </w:t>
      </w:r>
      <w:r>
        <w:rPr>
          <w:rFonts w:ascii="Arial" w:eastAsia="Times New Roman" w:hAnsi="Arial" w:cs="Arial"/>
          <w:lang w:eastAsia="cs-CZ"/>
        </w:rPr>
        <w:t>v objektu Aquacentrum Šutka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takto:</w:t>
      </w:r>
    </w:p>
    <w:p w:rsidR="00AB7C04" w:rsidRDefault="00AB7C04" w:rsidP="00AB7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Default="00AB7C04" w:rsidP="00D104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Pr="007A501C" w:rsidRDefault="00AB7C04" w:rsidP="00D104B7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AB7C04" w:rsidRDefault="00AB7C04" w:rsidP="00D104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lastRenderedPageBreak/>
        <w:t>H</w:t>
      </w:r>
      <w:r>
        <w:rPr>
          <w:rFonts w:ascii="Arial" w:hAnsi="Arial" w:cs="Arial"/>
        </w:rPr>
        <w:t xml:space="preserve">lavní město Praha je výlučným vlastníkem sportovního plaveckého areálu Šutka, který je tvořen krytým plaveckým bazénem a aquaparkem se související vybaveností na adrese Praha 8, Čimická 848/41 (dále také i jen „Aquacentrum Šutka“). </w:t>
      </w:r>
    </w:p>
    <w:p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</w:p>
    <w:p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smluvního vztahu uzavřeného s hlavním městem Prahou povinna obstarat správu a provozování Aquacentra Šutka, a to včetně zajištění provozování bazénů (plaveckého i výukového), vodního světa (aquaparku), wellness centra a prostor souvisejících.</w:t>
      </w:r>
    </w:p>
    <w:p w:rsidR="00086C3E" w:rsidRDefault="00086C3E" w:rsidP="00AB7C04">
      <w:pPr>
        <w:spacing w:after="0"/>
        <w:jc w:val="both"/>
        <w:rPr>
          <w:rFonts w:ascii="Arial" w:hAnsi="Arial" w:cs="Arial"/>
        </w:rPr>
      </w:pPr>
    </w:p>
    <w:p w:rsidR="00D104B7" w:rsidRDefault="00D104B7" w:rsidP="00AB7C04">
      <w:pPr>
        <w:spacing w:after="0"/>
        <w:jc w:val="both"/>
        <w:rPr>
          <w:rFonts w:ascii="Arial" w:hAnsi="Arial" w:cs="Arial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 Předmětem smlouvy je</w:t>
      </w:r>
      <w:r w:rsidR="00624337">
        <w:rPr>
          <w:rFonts w:ascii="Arial" w:eastAsia="Times New Roman" w:hAnsi="Arial" w:cs="Arial"/>
          <w:lang w:eastAsia="cs-CZ"/>
        </w:rPr>
        <w:t xml:space="preserve"> poskytnutí </w:t>
      </w:r>
      <w:r w:rsidR="00775439">
        <w:rPr>
          <w:rFonts w:ascii="Arial" w:eastAsia="Times New Roman" w:hAnsi="Arial" w:cs="Arial"/>
          <w:lang w:eastAsia="cs-CZ"/>
        </w:rPr>
        <w:t>plaveckých drah</w:t>
      </w:r>
      <w:r>
        <w:rPr>
          <w:rFonts w:ascii="Arial" w:eastAsia="Times New Roman" w:hAnsi="Arial" w:cs="Arial"/>
          <w:lang w:eastAsia="cs-CZ"/>
        </w:rPr>
        <w:t xml:space="preserve"> v 50m bazénu do užívání Uživatel</w:t>
      </w:r>
      <w:r w:rsidR="009D0C26">
        <w:rPr>
          <w:rFonts w:ascii="Arial" w:eastAsia="Times New Roman" w:hAnsi="Arial" w:cs="Arial"/>
          <w:lang w:eastAsia="cs-CZ"/>
        </w:rPr>
        <w:t>i</w:t>
      </w:r>
      <w:r>
        <w:rPr>
          <w:rFonts w:ascii="Arial" w:eastAsia="Times New Roman" w:hAnsi="Arial" w:cs="Arial"/>
          <w:lang w:eastAsia="cs-CZ"/>
        </w:rPr>
        <w:t>, a to za účel</w:t>
      </w:r>
      <w:r w:rsidRPr="0086052E">
        <w:rPr>
          <w:rFonts w:ascii="Arial" w:eastAsia="Times New Roman" w:hAnsi="Arial" w:cs="Arial"/>
          <w:lang w:eastAsia="cs-CZ"/>
        </w:rPr>
        <w:t>em tréninků plavání organizovaných Uživatelem</w:t>
      </w:r>
      <w:r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Uživatel</w:t>
      </w:r>
      <w:r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dohodnutého počtu drah v 50m bazénu </w:t>
      </w:r>
      <w:r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>
        <w:rPr>
          <w:rFonts w:ascii="Arial" w:eastAsia="Times New Roman" w:hAnsi="Arial" w:cs="Arial"/>
          <w:lang w:eastAsia="cs-CZ"/>
        </w:rPr>
        <w:t>užívání předmětných prostor pro klienty Uživatele, v souladu s touto smlouvou, Návštěvním řádem Aquacentra Šutka, příslušnými právními předpisy a pokyny zaměstnanců v Aquacentru Šutka, zejména plavčíků.</w:t>
      </w: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16F56" w:rsidRPr="00671729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7E5DE4">
        <w:rPr>
          <w:rFonts w:ascii="Arial" w:eastAsia="Times New Roman" w:hAnsi="Arial" w:cs="Arial"/>
          <w:lang w:eastAsia="cs-CZ"/>
        </w:rPr>
        <w:t>Účastníci této smlouvy sjedn</w:t>
      </w:r>
      <w:r w:rsidR="00775439">
        <w:rPr>
          <w:rFonts w:ascii="Arial" w:eastAsia="Times New Roman" w:hAnsi="Arial" w:cs="Arial"/>
          <w:lang w:eastAsia="cs-CZ"/>
        </w:rPr>
        <w:t>ávají užívání plaveckých drah</w:t>
      </w:r>
      <w:r>
        <w:rPr>
          <w:rFonts w:ascii="Arial" w:eastAsia="Times New Roman" w:hAnsi="Arial" w:cs="Arial"/>
          <w:lang w:eastAsia="cs-CZ"/>
        </w:rPr>
        <w:t xml:space="preserve"> v 50m bazénu</w:t>
      </w:r>
      <w:r w:rsidR="00476B76">
        <w:rPr>
          <w:rFonts w:ascii="Arial" w:eastAsia="Times New Roman" w:hAnsi="Arial" w:cs="Arial"/>
          <w:lang w:eastAsia="cs-CZ"/>
        </w:rPr>
        <w:t xml:space="preserve"> od 1</w:t>
      </w:r>
      <w:r w:rsidR="00916F56">
        <w:rPr>
          <w:rFonts w:ascii="Arial" w:eastAsia="Times New Roman" w:hAnsi="Arial" w:cs="Arial"/>
          <w:lang w:eastAsia="cs-CZ"/>
        </w:rPr>
        <w:t>1</w:t>
      </w:r>
      <w:r w:rsidR="00FE2D85">
        <w:rPr>
          <w:rFonts w:ascii="Arial" w:eastAsia="Times New Roman" w:hAnsi="Arial" w:cs="Arial"/>
          <w:lang w:eastAsia="cs-CZ"/>
        </w:rPr>
        <w:t>.</w:t>
      </w:r>
      <w:r w:rsidR="00476B76">
        <w:rPr>
          <w:rFonts w:ascii="Arial" w:eastAsia="Times New Roman" w:hAnsi="Arial" w:cs="Arial"/>
          <w:lang w:eastAsia="cs-CZ"/>
        </w:rPr>
        <w:t xml:space="preserve"> </w:t>
      </w:r>
      <w:r w:rsidR="001E3CC8">
        <w:rPr>
          <w:rFonts w:ascii="Arial" w:eastAsia="Times New Roman" w:hAnsi="Arial" w:cs="Arial"/>
          <w:lang w:eastAsia="cs-CZ"/>
        </w:rPr>
        <w:t>9</w:t>
      </w:r>
      <w:r w:rsidR="00FE2D85">
        <w:rPr>
          <w:rFonts w:ascii="Arial" w:eastAsia="Times New Roman" w:hAnsi="Arial" w:cs="Arial"/>
          <w:lang w:eastAsia="cs-CZ"/>
        </w:rPr>
        <w:t>.</w:t>
      </w:r>
      <w:r w:rsidR="00476B76">
        <w:rPr>
          <w:rFonts w:ascii="Arial" w:eastAsia="Times New Roman" w:hAnsi="Arial" w:cs="Arial"/>
          <w:lang w:eastAsia="cs-CZ"/>
        </w:rPr>
        <w:t xml:space="preserve"> </w:t>
      </w:r>
      <w:r w:rsidR="00FE2D85">
        <w:rPr>
          <w:rFonts w:ascii="Arial" w:eastAsia="Times New Roman" w:hAnsi="Arial" w:cs="Arial"/>
          <w:lang w:eastAsia="cs-CZ"/>
        </w:rPr>
        <w:t>201</w:t>
      </w:r>
      <w:r w:rsidR="00FA0111">
        <w:rPr>
          <w:rFonts w:ascii="Arial" w:eastAsia="Times New Roman" w:hAnsi="Arial" w:cs="Arial"/>
          <w:lang w:eastAsia="cs-CZ"/>
        </w:rPr>
        <w:t>7 do 30</w:t>
      </w:r>
      <w:r w:rsidR="00FE2D85">
        <w:rPr>
          <w:rFonts w:ascii="Arial" w:eastAsia="Times New Roman" w:hAnsi="Arial" w:cs="Arial"/>
          <w:lang w:eastAsia="cs-CZ"/>
        </w:rPr>
        <w:t>.</w:t>
      </w:r>
      <w:r w:rsidR="00476B76">
        <w:rPr>
          <w:rFonts w:ascii="Arial" w:eastAsia="Times New Roman" w:hAnsi="Arial" w:cs="Arial"/>
          <w:lang w:eastAsia="cs-CZ"/>
        </w:rPr>
        <w:t xml:space="preserve"> </w:t>
      </w:r>
      <w:r w:rsidR="00864798">
        <w:rPr>
          <w:rFonts w:ascii="Arial" w:eastAsia="Times New Roman" w:hAnsi="Arial" w:cs="Arial"/>
          <w:lang w:eastAsia="cs-CZ"/>
        </w:rPr>
        <w:t>6</w:t>
      </w:r>
      <w:r w:rsidR="00FE2D85">
        <w:rPr>
          <w:rFonts w:ascii="Arial" w:eastAsia="Times New Roman" w:hAnsi="Arial" w:cs="Arial"/>
          <w:lang w:eastAsia="cs-CZ"/>
        </w:rPr>
        <w:t>.</w:t>
      </w:r>
      <w:r w:rsidR="00476B76">
        <w:rPr>
          <w:rFonts w:ascii="Arial" w:eastAsia="Times New Roman" w:hAnsi="Arial" w:cs="Arial"/>
          <w:lang w:eastAsia="cs-CZ"/>
        </w:rPr>
        <w:t xml:space="preserve"> </w:t>
      </w:r>
      <w:r w:rsidR="00FE2D85">
        <w:rPr>
          <w:rFonts w:ascii="Arial" w:eastAsia="Times New Roman" w:hAnsi="Arial" w:cs="Arial"/>
          <w:lang w:eastAsia="cs-CZ"/>
        </w:rPr>
        <w:t>201</w:t>
      </w:r>
      <w:r w:rsidR="00FA0111">
        <w:rPr>
          <w:rFonts w:ascii="Arial" w:eastAsia="Times New Roman" w:hAnsi="Arial" w:cs="Arial"/>
          <w:lang w:eastAsia="cs-CZ"/>
        </w:rPr>
        <w:t>8</w:t>
      </w:r>
      <w:r w:rsidR="00775439">
        <w:rPr>
          <w:rFonts w:ascii="Arial" w:eastAsia="Times New Roman" w:hAnsi="Arial" w:cs="Arial"/>
          <w:lang w:eastAsia="cs-CZ"/>
        </w:rPr>
        <w:t>, a to takto: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B31920" w:rsidRDefault="00B31920" w:rsidP="00B3192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a) tréninky plavání </w:t>
      </w:r>
      <w:r w:rsidR="00B048C9">
        <w:rPr>
          <w:rFonts w:ascii="Arial" w:eastAsia="Times New Roman" w:hAnsi="Arial" w:cs="Arial"/>
          <w:lang w:eastAsia="cs-CZ"/>
        </w:rPr>
        <w:t>dětí a mládeže do 15</w:t>
      </w:r>
      <w:r>
        <w:rPr>
          <w:rFonts w:ascii="Arial" w:eastAsia="Times New Roman" w:hAnsi="Arial" w:cs="Arial"/>
          <w:lang w:eastAsia="cs-CZ"/>
        </w:rPr>
        <w:t xml:space="preserve"> let věku: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088"/>
        <w:gridCol w:w="1501"/>
        <w:gridCol w:w="1501"/>
      </w:tblGrid>
      <w:tr w:rsidR="00B31920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19:00 hod</w:t>
            </w:r>
          </w:p>
        </w:tc>
      </w:tr>
      <w:tr w:rsidR="00B31920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540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3F4405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19:00 hod</w:t>
            </w:r>
          </w:p>
        </w:tc>
      </w:tr>
    </w:tbl>
    <w:p w:rsidR="00B31920" w:rsidRDefault="00B31920" w:rsidP="00B3192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ostatní tréninky plavání: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088"/>
        <w:gridCol w:w="1501"/>
        <w:gridCol w:w="1501"/>
      </w:tblGrid>
      <w:tr w:rsidR="00B31920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1E3C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1E3C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20:00 hod</w:t>
            </w:r>
          </w:p>
        </w:tc>
      </w:tr>
      <w:tr w:rsidR="00B31920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3F4405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D104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20:00 hod</w:t>
            </w:r>
          </w:p>
        </w:tc>
      </w:tr>
      <w:tr w:rsidR="00B31920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B31920" w:rsidRPr="00654008" w:rsidRDefault="00B31920" w:rsidP="000D59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0D59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0D59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18:00 hod</w:t>
            </w:r>
          </w:p>
        </w:tc>
        <w:tc>
          <w:tcPr>
            <w:tcW w:w="0" w:type="auto"/>
            <w:shd w:val="clear" w:color="auto" w:fill="auto"/>
          </w:tcPr>
          <w:p w:rsidR="00B31920" w:rsidRPr="00654008" w:rsidRDefault="00B31920" w:rsidP="000D593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19:00 hod</w:t>
            </w:r>
          </w:p>
        </w:tc>
      </w:tr>
      <w:tr w:rsidR="00FA0111" w:rsidRPr="00654008" w:rsidTr="00D104B7">
        <w:trPr>
          <w:jc w:val="center"/>
        </w:trPr>
        <w:tc>
          <w:tcPr>
            <w:tcW w:w="0" w:type="auto"/>
            <w:shd w:val="clear" w:color="auto" w:fill="auto"/>
          </w:tcPr>
          <w:p w:rsidR="00FA0111" w:rsidRPr="00654008" w:rsidRDefault="00FA0111" w:rsidP="003C767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FA0111" w:rsidRPr="00654008" w:rsidRDefault="00FA0111" w:rsidP="003C767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FA0111" w:rsidRPr="00654008" w:rsidRDefault="00FA0111" w:rsidP="003C767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06</w:t>
            </w:r>
            <w:r w:rsidRPr="00654008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FA0111" w:rsidRPr="00654008" w:rsidRDefault="00FA0111" w:rsidP="003C767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07</w:t>
            </w:r>
            <w:r w:rsidRPr="00654008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</w:tbl>
    <w:p w:rsidR="00963E0B" w:rsidRPr="00CA6E78" w:rsidRDefault="00963E0B" w:rsidP="00963E0B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</w:t>
      </w:r>
      <w:r w:rsidR="00476B76">
        <w:rPr>
          <w:rFonts w:ascii="Arial" w:eastAsia="Times New Roman" w:hAnsi="Arial" w:cs="Arial"/>
          <w:lang w:eastAsia="cs-CZ"/>
        </w:rPr>
        <w:t>y, které jsou předmětem smlouvy</w:t>
      </w:r>
      <w:r>
        <w:rPr>
          <w:rFonts w:ascii="Arial" w:eastAsia="Times New Roman" w:hAnsi="Arial" w:cs="Arial"/>
          <w:lang w:eastAsia="cs-CZ"/>
        </w:rPr>
        <w:t xml:space="preserve"> během školních prázdnin</w:t>
      </w:r>
      <w:r w:rsidR="007769AD">
        <w:rPr>
          <w:rFonts w:ascii="Arial" w:eastAsia="Times New Roman" w:hAnsi="Arial" w:cs="Arial"/>
          <w:lang w:eastAsia="cs-CZ"/>
        </w:rPr>
        <w:t xml:space="preserve"> </w:t>
      </w:r>
      <w:r w:rsidR="00FA0111">
        <w:rPr>
          <w:rFonts w:ascii="Arial" w:eastAsia="Times New Roman" w:hAnsi="Arial" w:cs="Arial"/>
          <w:lang w:eastAsia="cs-CZ"/>
        </w:rPr>
        <w:t xml:space="preserve">(jarních prázdnin </w:t>
      </w:r>
      <w:r w:rsidR="007769AD">
        <w:rPr>
          <w:rFonts w:ascii="Arial" w:eastAsia="Times New Roman" w:hAnsi="Arial" w:cs="Arial"/>
          <w:lang w:eastAsia="cs-CZ"/>
        </w:rPr>
        <w:t>Prahy 8</w:t>
      </w:r>
      <w:r w:rsidR="00FA0111">
        <w:rPr>
          <w:rFonts w:ascii="Arial" w:eastAsia="Times New Roman" w:hAnsi="Arial" w:cs="Arial"/>
          <w:lang w:eastAsia="cs-CZ"/>
        </w:rPr>
        <w:t>)</w:t>
      </w:r>
      <w:r w:rsidR="00916F56">
        <w:rPr>
          <w:rFonts w:ascii="Arial" w:eastAsia="Times New Roman" w:hAnsi="Arial" w:cs="Arial"/>
          <w:lang w:eastAsia="cs-CZ"/>
        </w:rPr>
        <w:t xml:space="preserve"> a</w:t>
      </w:r>
      <w:r w:rsidR="001E3CC8">
        <w:rPr>
          <w:rFonts w:ascii="Arial" w:eastAsia="Times New Roman" w:hAnsi="Arial" w:cs="Arial"/>
          <w:lang w:eastAsia="cs-CZ"/>
        </w:rPr>
        <w:t xml:space="preserve"> o stá</w:t>
      </w:r>
      <w:r w:rsidR="00B31920">
        <w:rPr>
          <w:rFonts w:ascii="Arial" w:eastAsia="Times New Roman" w:hAnsi="Arial" w:cs="Arial"/>
          <w:lang w:eastAsia="cs-CZ"/>
        </w:rPr>
        <w:t>tních svátcích</w:t>
      </w:r>
      <w:r w:rsidR="00916F56">
        <w:rPr>
          <w:rFonts w:ascii="Arial" w:eastAsia="Times New Roman" w:hAnsi="Arial" w:cs="Arial"/>
          <w:lang w:eastAsia="cs-CZ"/>
        </w:rPr>
        <w:t>.</w:t>
      </w:r>
    </w:p>
    <w:p w:rsidR="001B627C" w:rsidRDefault="002E0B8F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.</w:t>
      </w:r>
      <w:r w:rsidR="001B627C">
        <w:rPr>
          <w:rFonts w:ascii="Arial" w:eastAsia="Times New Roman" w:hAnsi="Arial" w:cs="Arial"/>
          <w:lang w:eastAsia="cs-CZ"/>
        </w:rPr>
        <w:t>2) Dny a hodiny</w:t>
      </w:r>
      <w:r w:rsidR="001B627C" w:rsidRPr="00671729">
        <w:rPr>
          <w:rFonts w:ascii="Arial" w:eastAsia="Times New Roman" w:hAnsi="Arial" w:cs="Arial"/>
          <w:lang w:eastAsia="cs-CZ"/>
        </w:rPr>
        <w:t xml:space="preserve"> </w:t>
      </w:r>
      <w:r w:rsidR="00C2789A" w:rsidRPr="00CA6E78">
        <w:rPr>
          <w:rFonts w:ascii="Arial" w:eastAsia="Times New Roman" w:hAnsi="Arial" w:cs="Arial"/>
          <w:lang w:eastAsia="cs-CZ"/>
        </w:rPr>
        <w:t>uve</w:t>
      </w:r>
      <w:r w:rsidR="00C2789A">
        <w:rPr>
          <w:rFonts w:ascii="Arial" w:eastAsia="Times New Roman" w:hAnsi="Arial" w:cs="Arial"/>
          <w:lang w:eastAsia="cs-CZ"/>
        </w:rPr>
        <w:t>dené v předchozím odstavci bude pro Uživatele vyhrazena k užívání plavecká</w:t>
      </w:r>
      <w:r w:rsidR="00C2789A" w:rsidRPr="00CA6E78">
        <w:rPr>
          <w:rFonts w:ascii="Arial" w:eastAsia="Times New Roman" w:hAnsi="Arial" w:cs="Arial"/>
          <w:lang w:eastAsia="cs-CZ"/>
        </w:rPr>
        <w:t xml:space="preserve"> dráh</w:t>
      </w:r>
      <w:r w:rsidR="00C2789A">
        <w:rPr>
          <w:rFonts w:ascii="Arial" w:eastAsia="Times New Roman" w:hAnsi="Arial" w:cs="Arial"/>
          <w:lang w:eastAsia="cs-CZ"/>
        </w:rPr>
        <w:t>a</w:t>
      </w:r>
      <w:r w:rsidR="00C2789A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C2789A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C2789A" w:rsidRPr="00361C99">
        <w:rPr>
          <w:rFonts w:ascii="Arial" w:eastAsia="Times New Roman" w:hAnsi="Arial" w:cs="Arial"/>
          <w:lang w:eastAsia="cs-CZ"/>
        </w:rPr>
        <w:t xml:space="preserve"> </w:t>
      </w:r>
      <w:r w:rsidR="00C2789A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C2789A" w:rsidRPr="00361C99">
        <w:rPr>
          <w:rFonts w:ascii="Arial" w:eastAsia="Times New Roman" w:hAnsi="Arial" w:cs="Arial"/>
          <w:lang w:eastAsia="cs-CZ"/>
        </w:rPr>
        <w:t>nejdří</w:t>
      </w:r>
      <w:r w:rsidR="00C2789A">
        <w:rPr>
          <w:rFonts w:ascii="Arial" w:eastAsia="Times New Roman" w:hAnsi="Arial" w:cs="Arial"/>
          <w:lang w:eastAsia="cs-CZ"/>
        </w:rPr>
        <w:t>ve 15 minut před začátkem kurzu</w:t>
      </w:r>
      <w:r w:rsidR="00C2789A" w:rsidRPr="00361C99">
        <w:rPr>
          <w:rFonts w:ascii="Arial" w:eastAsia="Times New Roman" w:hAnsi="Arial" w:cs="Arial"/>
          <w:lang w:eastAsia="cs-CZ"/>
        </w:rPr>
        <w:t xml:space="preserve"> a </w:t>
      </w:r>
      <w:r w:rsidR="00C2789A">
        <w:rPr>
          <w:rFonts w:ascii="Arial" w:eastAsia="Times New Roman" w:hAnsi="Arial" w:cs="Arial"/>
          <w:lang w:eastAsia="cs-CZ"/>
        </w:rPr>
        <w:t>jejich pobyt je omezen na</w:t>
      </w:r>
      <w:r w:rsidR="00C2789A" w:rsidRPr="00361C99">
        <w:rPr>
          <w:rFonts w:ascii="Arial" w:eastAsia="Times New Roman" w:hAnsi="Arial" w:cs="Arial"/>
          <w:lang w:eastAsia="cs-CZ"/>
        </w:rPr>
        <w:t xml:space="preserve"> 1</w:t>
      </w:r>
      <w:r w:rsidR="00C2789A">
        <w:rPr>
          <w:rFonts w:ascii="Arial" w:eastAsia="Times New Roman" w:hAnsi="Arial" w:cs="Arial"/>
          <w:lang w:eastAsia="cs-CZ"/>
        </w:rPr>
        <w:t xml:space="preserve"> </w:t>
      </w:r>
      <w:r w:rsidR="00C2789A" w:rsidRPr="00361C99">
        <w:rPr>
          <w:rFonts w:ascii="Arial" w:eastAsia="Times New Roman" w:hAnsi="Arial" w:cs="Arial"/>
          <w:lang w:eastAsia="cs-CZ"/>
        </w:rPr>
        <w:t>hod 45</w:t>
      </w:r>
      <w:r w:rsidR="00C2789A">
        <w:rPr>
          <w:rFonts w:ascii="Arial" w:eastAsia="Times New Roman" w:hAnsi="Arial" w:cs="Arial"/>
          <w:lang w:eastAsia="cs-CZ"/>
        </w:rPr>
        <w:t xml:space="preserve"> </w:t>
      </w:r>
      <w:r w:rsidR="00C2789A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C2789A">
        <w:rPr>
          <w:rFonts w:ascii="Arial" w:eastAsia="Times New Roman" w:hAnsi="Arial" w:cs="Arial"/>
          <w:lang w:eastAsia="cs-CZ"/>
        </w:rPr>
        <w:t xml:space="preserve">Uživatel, popř. </w:t>
      </w:r>
      <w:r w:rsidR="00C2789A" w:rsidRPr="00361C99">
        <w:rPr>
          <w:rFonts w:ascii="Arial" w:eastAsia="Times New Roman" w:hAnsi="Arial" w:cs="Arial"/>
          <w:lang w:eastAsia="cs-CZ"/>
        </w:rPr>
        <w:t xml:space="preserve">klient </w:t>
      </w:r>
      <w:r w:rsidR="00C2789A">
        <w:rPr>
          <w:rFonts w:ascii="Arial" w:eastAsia="Times New Roman" w:hAnsi="Arial" w:cs="Arial"/>
          <w:lang w:eastAsia="cs-CZ"/>
        </w:rPr>
        <w:t>Uživatele, zaplatí 1</w:t>
      </w:r>
      <w:r w:rsidR="00C2789A" w:rsidRPr="00361C99">
        <w:rPr>
          <w:rFonts w:ascii="Arial" w:eastAsia="Times New Roman" w:hAnsi="Arial" w:cs="Arial"/>
          <w:lang w:eastAsia="cs-CZ"/>
        </w:rPr>
        <w:t xml:space="preserve"> Kč na pokladně Aquacentra Šutka</w:t>
      </w:r>
      <w:r w:rsidR="00C2789A">
        <w:rPr>
          <w:rFonts w:ascii="Arial" w:eastAsia="Times New Roman" w:hAnsi="Arial" w:cs="Arial"/>
          <w:lang w:eastAsia="cs-CZ"/>
        </w:rPr>
        <w:t>.</w:t>
      </w:r>
    </w:p>
    <w:p w:rsidR="00BB7558" w:rsidRPr="00295B0C" w:rsidRDefault="00BB7558" w:rsidP="00BB7558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info@sutka.eu</w:t>
      </w:r>
    </w:p>
    <w:p w:rsidR="001B627C" w:rsidRDefault="001B627C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B25D2">
        <w:rPr>
          <w:rFonts w:ascii="Arial" w:eastAsia="Times New Roman" w:hAnsi="Arial" w:cs="Arial"/>
          <w:lang w:eastAsia="cs-CZ"/>
        </w:rPr>
        <w:t>.</w:t>
      </w:r>
    </w:p>
    <w:p w:rsidR="00916F56" w:rsidRPr="00671729" w:rsidRDefault="00916F56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IV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916F56" w:rsidRDefault="00916F56" w:rsidP="002122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122F5" w:rsidRDefault="002122F5" w:rsidP="002122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>
        <w:rPr>
          <w:rFonts w:ascii="Arial" w:eastAsia="Times New Roman" w:hAnsi="Arial" w:cs="Arial"/>
          <w:lang w:eastAsia="cs-CZ"/>
        </w:rPr>
        <w:t xml:space="preserve">užívání jedné dráhy v 50m bazénu </w:t>
      </w:r>
      <w:r w:rsidRPr="00671729">
        <w:rPr>
          <w:rFonts w:ascii="Arial" w:eastAsia="Times New Roman" w:hAnsi="Arial" w:cs="Arial"/>
          <w:lang w:eastAsia="cs-CZ"/>
        </w:rPr>
        <w:t xml:space="preserve">sjednává ve výši </w:t>
      </w:r>
      <w:r>
        <w:rPr>
          <w:rFonts w:ascii="Arial" w:eastAsia="Times New Roman" w:hAnsi="Arial" w:cs="Arial"/>
          <w:b/>
          <w:lang w:eastAsia="cs-CZ"/>
        </w:rPr>
        <w:t>700</w:t>
      </w:r>
      <w:r>
        <w:rPr>
          <w:rFonts w:ascii="Arial" w:eastAsia="Times New Roman" w:hAnsi="Arial" w:cs="Arial"/>
          <w:lang w:eastAsia="cs-CZ"/>
        </w:rPr>
        <w:t xml:space="preserve"> Kč (slovy: Sedm set korun českých) bez DPH za jednu hodinu dopoledne a </w:t>
      </w:r>
      <w:r>
        <w:rPr>
          <w:rFonts w:ascii="Arial" w:eastAsia="Times New Roman" w:hAnsi="Arial" w:cs="Arial"/>
          <w:b/>
          <w:lang w:eastAsia="cs-CZ"/>
        </w:rPr>
        <w:t xml:space="preserve">1000 </w:t>
      </w:r>
      <w:r w:rsidRPr="00671729">
        <w:rPr>
          <w:rFonts w:ascii="Arial" w:eastAsia="Times New Roman" w:hAnsi="Arial" w:cs="Arial"/>
          <w:lang w:eastAsia="cs-CZ"/>
        </w:rPr>
        <w:t>Kč (slovy</w:t>
      </w:r>
      <w:r>
        <w:rPr>
          <w:rFonts w:ascii="Arial" w:eastAsia="Times New Roman" w:hAnsi="Arial" w:cs="Arial"/>
          <w:lang w:eastAsia="cs-CZ"/>
        </w:rPr>
        <w:t>: Jeden</w:t>
      </w:r>
      <w:r w:rsidRPr="00671729">
        <w:rPr>
          <w:rFonts w:ascii="Arial" w:eastAsia="Times New Roman" w:hAnsi="Arial" w:cs="Arial"/>
          <w:lang w:eastAsia="cs-CZ"/>
        </w:rPr>
        <w:t xml:space="preserve"> tisíc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korun českých) bez DP</w:t>
      </w:r>
      <w:r>
        <w:rPr>
          <w:rFonts w:ascii="Arial" w:eastAsia="Times New Roman" w:hAnsi="Arial" w:cs="Arial"/>
          <w:lang w:eastAsia="cs-CZ"/>
        </w:rPr>
        <w:t xml:space="preserve">H </w:t>
      </w:r>
      <w:r w:rsidRPr="00671729">
        <w:rPr>
          <w:rFonts w:ascii="Arial" w:eastAsia="Times New Roman" w:hAnsi="Arial" w:cs="Arial"/>
          <w:lang w:eastAsia="cs-CZ"/>
        </w:rPr>
        <w:t>za jednu hodinu</w:t>
      </w:r>
      <w:r>
        <w:rPr>
          <w:rFonts w:ascii="Arial" w:eastAsia="Times New Roman" w:hAnsi="Arial" w:cs="Arial"/>
          <w:lang w:eastAsia="cs-CZ"/>
        </w:rPr>
        <w:t xml:space="preserve"> odpoledne</w:t>
      </w:r>
      <w:r w:rsidRPr="0067172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Platba je osvobozena od DPH ve smyslu ust. § 61 písm. d) zákona č. 235/2004 Sb., o DPH v platném znění.</w:t>
      </w:r>
    </w:p>
    <w:p w:rsidR="00BB7558" w:rsidRPr="00295B0C" w:rsidRDefault="00BB7558" w:rsidP="00BB75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</w:t>
      </w:r>
      <w:r w:rsidR="00476B76" w:rsidRPr="00295B0C">
        <w:rPr>
          <w:rFonts w:ascii="Arial" w:eastAsia="Times New Roman" w:hAnsi="Arial" w:cs="Arial"/>
          <w:lang w:eastAsia="cs-CZ"/>
        </w:rPr>
        <w:t xml:space="preserve">Do </w:t>
      </w:r>
      <w:r w:rsidR="00476B76">
        <w:rPr>
          <w:rFonts w:ascii="Arial" w:eastAsia="Times New Roman" w:hAnsi="Arial" w:cs="Arial"/>
          <w:lang w:eastAsia="cs-CZ"/>
        </w:rPr>
        <w:t>desátého</w:t>
      </w:r>
      <w:r w:rsidR="00476B76"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 w:rsidR="00476B76">
        <w:rPr>
          <w:rFonts w:ascii="Arial" w:eastAsia="Times New Roman" w:hAnsi="Arial" w:cs="Arial"/>
          <w:lang w:eastAsia="cs-CZ"/>
        </w:rPr>
        <w:t xml:space="preserve"> v předešlém měsíci,</w:t>
      </w:r>
      <w:r w:rsidR="00476B76" w:rsidRPr="00295B0C">
        <w:rPr>
          <w:rFonts w:ascii="Arial" w:eastAsia="Times New Roman" w:hAnsi="Arial" w:cs="Arial"/>
          <w:lang w:eastAsia="cs-CZ"/>
        </w:rPr>
        <w:t xml:space="preserve"> na</w:t>
      </w:r>
      <w:r w:rsidR="00476B76">
        <w:rPr>
          <w:rFonts w:ascii="Arial" w:eastAsia="Times New Roman" w:hAnsi="Arial" w:cs="Arial"/>
          <w:lang w:eastAsia="cs-CZ"/>
        </w:rPr>
        <w:t xml:space="preserve"> jehož</w:t>
      </w:r>
      <w:r w:rsidR="00476B76" w:rsidRPr="00295B0C">
        <w:rPr>
          <w:rFonts w:ascii="Arial" w:eastAsia="Times New Roman" w:hAnsi="Arial" w:cs="Arial"/>
          <w:lang w:eastAsia="cs-CZ"/>
        </w:rPr>
        <w:t xml:space="preserve"> základě, po odsouhlasení Poskytovatelem</w:t>
      </w:r>
      <w:r w:rsidR="00476B76">
        <w:rPr>
          <w:rFonts w:ascii="Arial" w:eastAsia="Times New Roman" w:hAnsi="Arial" w:cs="Arial"/>
          <w:lang w:eastAsia="cs-CZ"/>
        </w:rPr>
        <w:t xml:space="preserve"> </w:t>
      </w:r>
      <w:r w:rsidR="00A92F81">
        <w:rPr>
          <w:rFonts w:ascii="Arial" w:eastAsia="Times New Roman" w:hAnsi="Arial" w:cs="Arial"/>
          <w:lang w:eastAsia="cs-CZ"/>
        </w:rPr>
        <w:t>budou Uživateli vystaveny dvě faktury</w:t>
      </w:r>
      <w:r w:rsidR="00476B76">
        <w:rPr>
          <w:rFonts w:ascii="Arial" w:eastAsia="Times New Roman" w:hAnsi="Arial" w:cs="Arial"/>
          <w:lang w:eastAsia="cs-CZ"/>
        </w:rPr>
        <w:t>, a to jedna za užívání dle čl.III odst. 1a) a druhá za užívání dle čl.III odst. 1b)</w:t>
      </w:r>
      <w:r w:rsidRPr="00295B0C">
        <w:rPr>
          <w:rFonts w:ascii="Arial" w:eastAsia="Times New Roman" w:hAnsi="Arial" w:cs="Arial"/>
          <w:lang w:eastAsia="cs-CZ"/>
        </w:rPr>
        <w:t>.</w:t>
      </w:r>
      <w:r w:rsidR="00476B76" w:rsidRPr="00476B76">
        <w:rPr>
          <w:rFonts w:ascii="Arial" w:eastAsia="Times New Roman" w:hAnsi="Arial" w:cs="Arial"/>
          <w:lang w:eastAsia="cs-CZ"/>
        </w:rPr>
        <w:t xml:space="preserve"> </w:t>
      </w:r>
      <w:r w:rsidR="00476B76">
        <w:rPr>
          <w:rFonts w:ascii="Arial" w:eastAsia="Times New Roman" w:hAnsi="Arial" w:cs="Arial"/>
          <w:lang w:eastAsia="cs-CZ"/>
        </w:rPr>
        <w:t>Nebude-li daný přehled zaslán, budou účtovány částky, jako kdyby byl odplaván plný počet hodin dle Čl. III, odst 1)</w:t>
      </w:r>
    </w:p>
    <w:p w:rsidR="00BB7558" w:rsidRPr="00295B0C" w:rsidRDefault="00BB7558" w:rsidP="00BB75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1B627C" w:rsidRPr="00671729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775439">
        <w:rPr>
          <w:rFonts w:ascii="Arial" w:eastAsia="Times New Roman" w:hAnsi="Arial" w:cs="Arial"/>
          <w:lang w:eastAsia="cs-CZ"/>
        </w:rPr>
        <w:t>užívání plavecký drah</w:t>
      </w:r>
      <w:r>
        <w:rPr>
          <w:rFonts w:ascii="Arial" w:eastAsia="Times New Roman" w:hAnsi="Arial" w:cs="Arial"/>
          <w:lang w:eastAsia="cs-CZ"/>
        </w:rPr>
        <w:t xml:space="preserve"> v 50m </w:t>
      </w:r>
      <w:r w:rsidRPr="00671729">
        <w:rPr>
          <w:rFonts w:ascii="Arial" w:eastAsia="Times New Roman" w:hAnsi="Arial" w:cs="Arial"/>
          <w:lang w:eastAsia="cs-CZ"/>
        </w:rPr>
        <w:t>bazén</w:t>
      </w:r>
      <w:r>
        <w:rPr>
          <w:rFonts w:ascii="Arial" w:eastAsia="Times New Roman" w:hAnsi="Arial" w:cs="Arial"/>
          <w:lang w:eastAsia="cs-CZ"/>
        </w:rPr>
        <w:t xml:space="preserve">u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1B627C" w:rsidRPr="00671729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775439">
        <w:rPr>
          <w:rFonts w:ascii="Arial" w:eastAsia="Times New Roman" w:hAnsi="Arial" w:cs="Arial"/>
          <w:lang w:eastAsia="cs-CZ"/>
        </w:rPr>
        <w:t>y plavecké dráhy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>
        <w:rPr>
          <w:rFonts w:ascii="Arial" w:eastAsia="Times New Roman" w:hAnsi="Arial" w:cs="Arial"/>
          <w:lang w:eastAsia="cs-CZ"/>
        </w:rPr>
        <w:t>Uživateli</w:t>
      </w:r>
    </w:p>
    <w:p w:rsidR="001B627C" w:rsidRPr="00E43288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>zajistit, v případě, že bude Uživatel používat vlastní plavecké pomůcky, vyhrazenou místnost pro Uživatele na uschování těchto pomůcek, Uživatel si zajistí na vlastní náklady uzamykatelnou skříňku pro uschování plaveckých pomůcek ve vyhrazené místnosti (klíči k této skřínce bude disponovat pouze Uživatel)</w:t>
      </w:r>
    </w:p>
    <w:p w:rsidR="001B627C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1B627C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(návštěvní či havarijní důvody) a zavazuje se nabídnout za toto Uživateli náhradní termín nebo dle dohody snížit poměrně cenu za kalendářní měsíc.</w:t>
      </w:r>
    </w:p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1B627C" w:rsidRPr="00671729" w:rsidRDefault="001B627C" w:rsidP="001B627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>návštěvníkům Aquacentra Šutka</w:t>
      </w:r>
    </w:p>
    <w:p w:rsidR="001B627C" w:rsidRPr="00671729" w:rsidRDefault="001B627C" w:rsidP="001B627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klienty Uživatele,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nedodržují Návštěvní řád Aquacentra Šutka,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</w:t>
      </w:r>
      <w:r w:rsidRPr="00671729">
        <w:rPr>
          <w:rFonts w:ascii="Arial" w:eastAsia="Times New Roman" w:hAnsi="Arial" w:cs="Arial"/>
          <w:lang w:eastAsia="cs-CZ"/>
        </w:rPr>
        <w:lastRenderedPageBreak/>
        <w:t xml:space="preserve">tak, že jejich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>osob v objektu Aquacentra Šutka</w:t>
      </w:r>
    </w:p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1B627C" w:rsidRPr="00671729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>
        <w:rPr>
          <w:rFonts w:ascii="Arial" w:eastAsia="Times New Roman" w:hAnsi="Arial" w:cs="Arial"/>
          <w:lang w:eastAsia="cs-CZ"/>
        </w:rPr>
        <w:t>svoje 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>
        <w:rPr>
          <w:rFonts w:ascii="Arial" w:eastAsia="Times New Roman" w:hAnsi="Arial" w:cs="Arial"/>
          <w:lang w:eastAsia="cs-CZ"/>
        </w:rPr>
        <w:t xml:space="preserve">Aquacentra Šutka,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>
        <w:rPr>
          <w:rFonts w:ascii="Arial" w:eastAsia="Times New Roman" w:hAnsi="Arial" w:cs="Arial"/>
          <w:lang w:eastAsia="cs-CZ"/>
        </w:rPr>
        <w:t>, které se týkají výuky plavání,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:rsidR="001B627C" w:rsidRPr="00671729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>
        <w:rPr>
          <w:rFonts w:ascii="Arial" w:eastAsia="Times New Roman" w:hAnsi="Arial" w:cs="Arial"/>
          <w:lang w:eastAsia="cs-CZ"/>
        </w:rPr>
        <w:t>přítomnost kvalifikovaného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>
        <w:rPr>
          <w:rFonts w:ascii="Arial" w:eastAsia="Times New Roman" w:hAnsi="Arial" w:cs="Arial"/>
          <w:lang w:eastAsia="cs-CZ"/>
        </w:rPr>
        <w:t>u a ostatních prostor, kde se budou klienti Uživatele nacházet, včetně prostor na převlékání, a to po celou dobu užívání těchto prostor</w:t>
      </w:r>
    </w:p>
    <w:p w:rsidR="001B627C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>
        <w:rPr>
          <w:rFonts w:ascii="Arial" w:eastAsia="Times New Roman" w:hAnsi="Arial" w:cs="Arial"/>
          <w:lang w:eastAsia="cs-CZ"/>
        </w:rPr>
        <w:t>užívání těchto prostor</w:t>
      </w:r>
    </w:p>
    <w:p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 xml:space="preserve">dohlížet, aby klienti Uživatele si ukládali svoje oblečení při převlékání pouze do vyhrazených prostor </w:t>
      </w:r>
    </w:p>
    <w:p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>dodržovat Návštěvní řád Aquacentra Šutka a řídit se pokyny zaměstnanců, Poskytovatele, kteří konají službu</w:t>
      </w:r>
    </w:p>
    <w:p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>využívat k výuce své pomůcky, tyto pomůcky skladovat v určené místnosti ve své skříňce a zajistit na svojí odpovědnost uzamčení skříňky, vždy po uplynutí sjednané doby</w:t>
      </w:r>
    </w:p>
    <w:p w:rsidR="001B627C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zdržovat se mimo sjednanou dobu dle článku III., této smlouvy v prostorách na převlečení pouze na dobu nezbytně nutnou</w:t>
      </w: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III, zajistit používání bazénu svými klienty dle platných právních předpisů, směrnic a nařízení a je plně odpovědný za bezpečnost a zdraví svých klientů v </w:t>
      </w:r>
      <w:r w:rsidRPr="00E43288">
        <w:rPr>
          <w:rFonts w:ascii="Arial" w:eastAsia="Times New Roman" w:hAnsi="Arial" w:cs="Arial"/>
          <w:lang w:eastAsia="cs-CZ"/>
        </w:rPr>
        <w:t>maximálním počtu</w:t>
      </w:r>
      <w:r>
        <w:rPr>
          <w:rFonts w:ascii="Arial" w:eastAsia="Times New Roman" w:hAnsi="Arial" w:cs="Arial"/>
          <w:lang w:eastAsia="cs-CZ"/>
        </w:rPr>
        <w:t xml:space="preserve"> 30</w:t>
      </w:r>
      <w:r w:rsidRPr="00E43288">
        <w:rPr>
          <w:rFonts w:ascii="Arial" w:eastAsia="Times New Roman" w:hAnsi="Arial" w:cs="Arial"/>
          <w:lang w:eastAsia="cs-CZ"/>
        </w:rPr>
        <w:t xml:space="preserve"> osob</w:t>
      </w:r>
      <w:r>
        <w:rPr>
          <w:rFonts w:ascii="Arial" w:eastAsia="Times New Roman" w:hAnsi="Arial" w:cs="Arial"/>
          <w:lang w:eastAsia="cs-CZ"/>
        </w:rPr>
        <w:t xml:space="preserve"> počínaje </w:t>
      </w:r>
      <w:r w:rsidR="007D0AA7">
        <w:rPr>
          <w:rFonts w:ascii="Arial" w:eastAsia="Times New Roman" w:hAnsi="Arial" w:cs="Arial"/>
          <w:lang w:eastAsia="cs-CZ"/>
        </w:rPr>
        <w:t>vstupem do placené zóny areálu Aquacentra Šutka a konče výstupem z placené zóny areálu</w:t>
      </w:r>
    </w:p>
    <w:p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kvalifikovaný doprovod, který zodpovídá za bezpečnost svých klientů a organizační zajištění dle této smlouvy</w:t>
      </w:r>
    </w:p>
    <w:p w:rsidR="001B627C" w:rsidRPr="00E43288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>zajistit identifikační kartičky svých klientů, které jim umožní vstup do aquacentra (výměnou za kartičku obdrží klient vstupní čip vystavený na dobu sjednanou v čl. III).</w:t>
      </w: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7769AD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</w:t>
      </w:r>
      <w:r>
        <w:rPr>
          <w:rFonts w:ascii="Arial" w:eastAsia="Times New Roman" w:hAnsi="Arial" w:cs="Arial"/>
          <w:lang w:eastAsia="cs-CZ"/>
        </w:rPr>
        <w:t>je uzavřena na dobu určitou</w:t>
      </w:r>
      <w:r w:rsidR="007769AD">
        <w:rPr>
          <w:rFonts w:ascii="Arial" w:eastAsia="Times New Roman" w:hAnsi="Arial" w:cs="Arial"/>
          <w:lang w:eastAsia="cs-CZ"/>
        </w:rPr>
        <w:t xml:space="preserve"> do </w:t>
      </w:r>
      <w:r w:rsidR="002122F5">
        <w:rPr>
          <w:rFonts w:ascii="Arial" w:eastAsia="Times New Roman" w:hAnsi="Arial" w:cs="Arial"/>
          <w:lang w:eastAsia="cs-CZ"/>
        </w:rPr>
        <w:t>30. 6. 2018</w:t>
      </w:r>
      <w:r>
        <w:rPr>
          <w:rFonts w:ascii="Arial" w:eastAsia="Times New Roman" w:hAnsi="Arial" w:cs="Arial"/>
          <w:lang w:eastAsia="cs-CZ"/>
        </w:rPr>
        <w:t xml:space="preserve"> a </w:t>
      </w:r>
      <w:r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>
        <w:rPr>
          <w:rFonts w:ascii="Arial" w:eastAsia="Times New Roman" w:hAnsi="Arial" w:cs="Arial"/>
          <w:lang w:eastAsia="cs-CZ"/>
        </w:rPr>
        <w:t xml:space="preserve">smluvních stran </w:t>
      </w:r>
      <w:r w:rsidRPr="00671729">
        <w:rPr>
          <w:rFonts w:ascii="Arial" w:eastAsia="Times New Roman" w:hAnsi="Arial" w:cs="Arial"/>
          <w:lang w:eastAsia="cs-CZ"/>
        </w:rPr>
        <w:t xml:space="preserve">nebo </w:t>
      </w:r>
      <w:r>
        <w:rPr>
          <w:rFonts w:ascii="Arial" w:eastAsia="Times New Roman" w:hAnsi="Arial" w:cs="Arial"/>
          <w:lang w:eastAsia="cs-CZ"/>
        </w:rPr>
        <w:t>písemnou výpovědí.</w:t>
      </w: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Poskytovatel je oprávněn vypovědět tuto smlouvu v případě:</w:t>
      </w:r>
    </w:p>
    <w:p w:rsidR="001B627C" w:rsidRDefault="001B627C" w:rsidP="001B627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pokud Uživatel nedodržuje Návštěvní řád objektu Aquacentra Šutka a/nebo nedodržuje pokyny zaměstnanců Aquacentra Šutka a na tato porušení svých povinností byl Uživatel písemně upozorněn a ve stanovené lhůtě nebyla sjednána náprava</w:t>
      </w:r>
    </w:p>
    <w:p w:rsidR="001B627C" w:rsidRPr="0086052E" w:rsidRDefault="001B627C" w:rsidP="001B627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pokud Uživatel je v prodlení s placením faktur Poskytovatele více jak 10</w:t>
      </w:r>
      <w:r w:rsidRPr="0086052E">
        <w:rPr>
          <w:rFonts w:ascii="Arial" w:eastAsia="Times New Roman" w:hAnsi="Arial" w:cs="Arial"/>
          <w:lang w:eastAsia="cs-CZ"/>
        </w:rPr>
        <w:t xml:space="preserve"> dnů.</w:t>
      </w:r>
    </w:p>
    <w:p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Uživatel je oprávněn vypovědět tuto smlouvu v případě:</w:t>
      </w:r>
    </w:p>
    <w:p w:rsidR="001B627C" w:rsidRDefault="001B627C" w:rsidP="001B627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- pokud Poskytovatel nezajistil, aby ve sjednaný termín a čas byl</w:t>
      </w:r>
      <w:r w:rsidR="00775439">
        <w:rPr>
          <w:rFonts w:ascii="Arial" w:eastAsia="Times New Roman" w:hAnsi="Arial" w:cs="Arial"/>
          <w:lang w:eastAsia="cs-CZ"/>
        </w:rPr>
        <w:t>y plavecké dráhy</w:t>
      </w:r>
      <w:r>
        <w:rPr>
          <w:rFonts w:ascii="Arial" w:eastAsia="Times New Roman" w:hAnsi="Arial" w:cs="Arial"/>
          <w:lang w:eastAsia="cs-CZ"/>
        </w:rPr>
        <w:t xml:space="preserve"> v 50m bazénu k dispozici pouze Uživateli</w:t>
      </w:r>
    </w:p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4) Výpovědní lhůta činí deset dní a počíná běžet dnem doručení písemné výpovědi druhému účastníkovi. </w:t>
      </w:r>
    </w:p>
    <w:p w:rsidR="001B627C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16F56" w:rsidRDefault="00916F56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I.</w:t>
      </w:r>
    </w:p>
    <w:p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916F56" w:rsidRDefault="00916F56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1B627C" w:rsidRPr="00671729" w:rsidRDefault="001B627C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2F73F4" w:rsidRPr="00671729" w:rsidRDefault="002F73F4" w:rsidP="00B80B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2F73F4" w:rsidRDefault="002F73F4" w:rsidP="00B80B99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2F73F4" w:rsidRDefault="002F73F4" w:rsidP="00B80B99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2F73F4" w:rsidRDefault="002F73F4" w:rsidP="00B80B99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2F73F4" w:rsidRDefault="002F73F4" w:rsidP="002F73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2F73F4" w:rsidRPr="00671729" w:rsidRDefault="002F73F4" w:rsidP="002F73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B627C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916F56" w:rsidRDefault="00916F56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B627C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B627C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B627C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</w:tbl>
    <w:p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B627C" w:rsidRPr="0037604E" w:rsidTr="000D5935">
        <w:trPr>
          <w:trHeight w:val="851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B627C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1B627C" w:rsidRPr="0037604E" w:rsidRDefault="00EE0421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1B627C" w:rsidRPr="0037604E" w:rsidRDefault="00086C3E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Bláha</w:t>
            </w:r>
          </w:p>
        </w:tc>
      </w:tr>
      <w:tr w:rsidR="001B627C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1B627C" w:rsidRPr="0037604E" w:rsidRDefault="002122F5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výboru</w:t>
            </w:r>
          </w:p>
        </w:tc>
      </w:tr>
      <w:tr w:rsidR="001B627C" w:rsidRPr="0037604E" w:rsidTr="000D5935">
        <w:trPr>
          <w:trHeight w:val="851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76B76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476B76" w:rsidRPr="00082133" w:rsidRDefault="00476B76" w:rsidP="00D10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Jiří Beran, MBA</w:t>
            </w:r>
          </w:p>
        </w:tc>
        <w:tc>
          <w:tcPr>
            <w:tcW w:w="4606" w:type="dxa"/>
            <w:shd w:val="clear" w:color="auto" w:fill="auto"/>
          </w:tcPr>
          <w:p w:rsidR="00476B76" w:rsidRPr="0037604E" w:rsidRDefault="00476B76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76B76" w:rsidRPr="0037604E" w:rsidTr="000D5935">
        <w:trPr>
          <w:jc w:val="center"/>
        </w:trPr>
        <w:tc>
          <w:tcPr>
            <w:tcW w:w="4606" w:type="dxa"/>
            <w:shd w:val="clear" w:color="auto" w:fill="auto"/>
          </w:tcPr>
          <w:p w:rsidR="00476B76" w:rsidRPr="00082133" w:rsidRDefault="00476B76" w:rsidP="00D104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606" w:type="dxa"/>
            <w:shd w:val="clear" w:color="auto" w:fill="auto"/>
          </w:tcPr>
          <w:p w:rsidR="00476B76" w:rsidRPr="0037604E" w:rsidRDefault="00476B76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E5A5F" w:rsidRPr="00671729" w:rsidRDefault="00DE5A5F" w:rsidP="001B627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sectPr w:rsidR="00DE5A5F" w:rsidRPr="0067172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B7" w:rsidRDefault="00D104B7">
      <w:pPr>
        <w:spacing w:after="0" w:line="240" w:lineRule="auto"/>
      </w:pPr>
      <w:r>
        <w:separator/>
      </w:r>
    </w:p>
  </w:endnote>
  <w:endnote w:type="continuationSeparator" w:id="0">
    <w:p w:rsidR="00D104B7" w:rsidRDefault="00D1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B7" w:rsidRDefault="00D104B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4B7" w:rsidRPr="007A501C" w:rsidRDefault="00D104B7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270BF2" w:rsidRPr="00270BF2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D104B7" w:rsidRPr="007A501C" w:rsidRDefault="00D104B7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270BF2" w:rsidRPr="00270BF2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B7" w:rsidRDefault="00D104B7">
      <w:pPr>
        <w:spacing w:after="0" w:line="240" w:lineRule="auto"/>
      </w:pPr>
      <w:r>
        <w:separator/>
      </w:r>
    </w:p>
  </w:footnote>
  <w:footnote w:type="continuationSeparator" w:id="0">
    <w:p w:rsidR="00D104B7" w:rsidRDefault="00D10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43DD"/>
    <w:rsid w:val="00032A61"/>
    <w:rsid w:val="0003771E"/>
    <w:rsid w:val="00053E90"/>
    <w:rsid w:val="00086C3E"/>
    <w:rsid w:val="000B4C58"/>
    <w:rsid w:val="000C5C20"/>
    <w:rsid w:val="000D5935"/>
    <w:rsid w:val="00115C60"/>
    <w:rsid w:val="001310F1"/>
    <w:rsid w:val="00133673"/>
    <w:rsid w:val="00141FE7"/>
    <w:rsid w:val="00153F1A"/>
    <w:rsid w:val="001726E7"/>
    <w:rsid w:val="001737E4"/>
    <w:rsid w:val="001913BF"/>
    <w:rsid w:val="001B627C"/>
    <w:rsid w:val="001D7D8F"/>
    <w:rsid w:val="001E3CC8"/>
    <w:rsid w:val="001F18F8"/>
    <w:rsid w:val="002122F5"/>
    <w:rsid w:val="00261656"/>
    <w:rsid w:val="00270BF2"/>
    <w:rsid w:val="00270E07"/>
    <w:rsid w:val="0027672C"/>
    <w:rsid w:val="00292131"/>
    <w:rsid w:val="00297101"/>
    <w:rsid w:val="002A1159"/>
    <w:rsid w:val="002C0D95"/>
    <w:rsid w:val="002D08EB"/>
    <w:rsid w:val="002E0B8F"/>
    <w:rsid w:val="002F73F4"/>
    <w:rsid w:val="00303A8D"/>
    <w:rsid w:val="003069C2"/>
    <w:rsid w:val="003270EC"/>
    <w:rsid w:val="00340479"/>
    <w:rsid w:val="003524A0"/>
    <w:rsid w:val="00363608"/>
    <w:rsid w:val="00381C6A"/>
    <w:rsid w:val="00393307"/>
    <w:rsid w:val="003A7A6D"/>
    <w:rsid w:val="003B10A0"/>
    <w:rsid w:val="003B7F25"/>
    <w:rsid w:val="003C48E3"/>
    <w:rsid w:val="003C6D49"/>
    <w:rsid w:val="003E3806"/>
    <w:rsid w:val="003F1C03"/>
    <w:rsid w:val="003F4405"/>
    <w:rsid w:val="003F53CC"/>
    <w:rsid w:val="00406AF7"/>
    <w:rsid w:val="004336C8"/>
    <w:rsid w:val="00433AB9"/>
    <w:rsid w:val="00444E02"/>
    <w:rsid w:val="00476B76"/>
    <w:rsid w:val="004841C4"/>
    <w:rsid w:val="00491FC2"/>
    <w:rsid w:val="004A0A5F"/>
    <w:rsid w:val="004A62E9"/>
    <w:rsid w:val="004A7AC8"/>
    <w:rsid w:val="004C1B3F"/>
    <w:rsid w:val="004C282D"/>
    <w:rsid w:val="004C4D74"/>
    <w:rsid w:val="004D5468"/>
    <w:rsid w:val="004E186C"/>
    <w:rsid w:val="00504056"/>
    <w:rsid w:val="00511F68"/>
    <w:rsid w:val="00552D0D"/>
    <w:rsid w:val="00557917"/>
    <w:rsid w:val="00582D92"/>
    <w:rsid w:val="005D0FC4"/>
    <w:rsid w:val="00606C9D"/>
    <w:rsid w:val="006110AC"/>
    <w:rsid w:val="00612251"/>
    <w:rsid w:val="00624337"/>
    <w:rsid w:val="00664EBB"/>
    <w:rsid w:val="00671729"/>
    <w:rsid w:val="006A7EEB"/>
    <w:rsid w:val="006B19EF"/>
    <w:rsid w:val="006B689E"/>
    <w:rsid w:val="006E513B"/>
    <w:rsid w:val="006E6B90"/>
    <w:rsid w:val="00702B2D"/>
    <w:rsid w:val="007101B5"/>
    <w:rsid w:val="007136B0"/>
    <w:rsid w:val="00716D5A"/>
    <w:rsid w:val="00747D33"/>
    <w:rsid w:val="00775439"/>
    <w:rsid w:val="007769AD"/>
    <w:rsid w:val="007876EA"/>
    <w:rsid w:val="00787DC5"/>
    <w:rsid w:val="007A501C"/>
    <w:rsid w:val="007D0AA7"/>
    <w:rsid w:val="007E5DE4"/>
    <w:rsid w:val="008006C2"/>
    <w:rsid w:val="00811EE4"/>
    <w:rsid w:val="00852D2D"/>
    <w:rsid w:val="00864798"/>
    <w:rsid w:val="008A463B"/>
    <w:rsid w:val="008C6D5E"/>
    <w:rsid w:val="008C7031"/>
    <w:rsid w:val="008D5627"/>
    <w:rsid w:val="008E40CF"/>
    <w:rsid w:val="00906C1A"/>
    <w:rsid w:val="009077A6"/>
    <w:rsid w:val="00916F56"/>
    <w:rsid w:val="009253CA"/>
    <w:rsid w:val="00927FCA"/>
    <w:rsid w:val="00952C5E"/>
    <w:rsid w:val="00963E0B"/>
    <w:rsid w:val="009741B9"/>
    <w:rsid w:val="009C033A"/>
    <w:rsid w:val="009C0D33"/>
    <w:rsid w:val="009D0C26"/>
    <w:rsid w:val="009D1468"/>
    <w:rsid w:val="009E21A2"/>
    <w:rsid w:val="009F1D03"/>
    <w:rsid w:val="009F5D33"/>
    <w:rsid w:val="00A12283"/>
    <w:rsid w:val="00A36B90"/>
    <w:rsid w:val="00A41FB1"/>
    <w:rsid w:val="00A6627F"/>
    <w:rsid w:val="00A91000"/>
    <w:rsid w:val="00A92F81"/>
    <w:rsid w:val="00AB7C04"/>
    <w:rsid w:val="00AC6278"/>
    <w:rsid w:val="00AE0545"/>
    <w:rsid w:val="00AF546C"/>
    <w:rsid w:val="00B048C9"/>
    <w:rsid w:val="00B048F8"/>
    <w:rsid w:val="00B06448"/>
    <w:rsid w:val="00B0737A"/>
    <w:rsid w:val="00B120DF"/>
    <w:rsid w:val="00B31920"/>
    <w:rsid w:val="00B43D87"/>
    <w:rsid w:val="00B45A5F"/>
    <w:rsid w:val="00B65175"/>
    <w:rsid w:val="00B9237E"/>
    <w:rsid w:val="00BA0742"/>
    <w:rsid w:val="00BA7888"/>
    <w:rsid w:val="00BB7558"/>
    <w:rsid w:val="00BD4D2E"/>
    <w:rsid w:val="00C2789A"/>
    <w:rsid w:val="00C73F00"/>
    <w:rsid w:val="00C76C59"/>
    <w:rsid w:val="00CA63F2"/>
    <w:rsid w:val="00CE6E0F"/>
    <w:rsid w:val="00CF06A7"/>
    <w:rsid w:val="00CF4D14"/>
    <w:rsid w:val="00D104B7"/>
    <w:rsid w:val="00D44DCF"/>
    <w:rsid w:val="00DE5A5F"/>
    <w:rsid w:val="00DF34DD"/>
    <w:rsid w:val="00E03F03"/>
    <w:rsid w:val="00E21480"/>
    <w:rsid w:val="00E300D2"/>
    <w:rsid w:val="00E419E2"/>
    <w:rsid w:val="00E604C1"/>
    <w:rsid w:val="00E8195F"/>
    <w:rsid w:val="00EA612D"/>
    <w:rsid w:val="00EB17B7"/>
    <w:rsid w:val="00ED4467"/>
    <w:rsid w:val="00ED4A04"/>
    <w:rsid w:val="00ED5063"/>
    <w:rsid w:val="00EE0421"/>
    <w:rsid w:val="00F03F15"/>
    <w:rsid w:val="00F15CDC"/>
    <w:rsid w:val="00F23E14"/>
    <w:rsid w:val="00F35519"/>
    <w:rsid w:val="00F457A3"/>
    <w:rsid w:val="00F551F9"/>
    <w:rsid w:val="00F736D3"/>
    <w:rsid w:val="00FA0111"/>
    <w:rsid w:val="00FA07DC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61F70E5F-CF48-42FA-9083-0D3B0D1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5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3F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3F1A"/>
    <w:rPr>
      <w:b/>
      <w:bCs/>
      <w:lang w:eastAsia="en-US"/>
    </w:rPr>
  </w:style>
  <w:style w:type="character" w:styleId="Hypertextovodkaz">
    <w:name w:val="Hyperlink"/>
    <w:uiPriority w:val="99"/>
    <w:unhideWhenUsed/>
    <w:rsid w:val="00CE6E0F"/>
    <w:rPr>
      <w:color w:val="0000FF"/>
      <w:u w:val="single"/>
    </w:rPr>
  </w:style>
  <w:style w:type="paragraph" w:customStyle="1" w:styleId="Default">
    <w:name w:val="Default"/>
    <w:rsid w:val="00BB75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1920"/>
    <w:pPr>
      <w:ind w:left="720"/>
      <w:contextualSpacing/>
    </w:pPr>
  </w:style>
  <w:style w:type="paragraph" w:customStyle="1" w:styleId="Vchoz">
    <w:name w:val="Výchozí"/>
    <w:rsid w:val="00476B76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E4A1-02C7-4A5B-8068-D1273EC4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8722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2</cp:revision>
  <cp:lastPrinted>2017-07-12T09:29:00Z</cp:lastPrinted>
  <dcterms:created xsi:type="dcterms:W3CDTF">2017-08-14T07:35:00Z</dcterms:created>
  <dcterms:modified xsi:type="dcterms:W3CDTF">2017-08-14T07:35:00Z</dcterms:modified>
</cp:coreProperties>
</file>