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87C0" w14:textId="77777777" w:rsidR="00194F97" w:rsidRDefault="00194F97">
      <w:pPr>
        <w:pStyle w:val="Zkladntext"/>
        <w:rPr>
          <w:rFonts w:ascii="Times New Roman"/>
        </w:rPr>
      </w:pPr>
    </w:p>
    <w:p w14:paraId="6553D73F" w14:textId="77777777" w:rsidR="00194F97" w:rsidRDefault="00194F97">
      <w:pPr>
        <w:pStyle w:val="Zkladntext"/>
        <w:rPr>
          <w:rFonts w:ascii="Times New Roman"/>
          <w:sz w:val="16"/>
        </w:rPr>
      </w:pPr>
    </w:p>
    <w:p w14:paraId="5C756786" w14:textId="77777777" w:rsidR="00194F97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7241100244</w:t>
      </w:r>
    </w:p>
    <w:p w14:paraId="1F115F24" w14:textId="77777777" w:rsidR="00194F97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87BAB49" w14:textId="77777777" w:rsidR="00194F97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3B670D1A" w14:textId="77777777" w:rsidR="00194F97" w:rsidRDefault="00194F97">
      <w:pPr>
        <w:pStyle w:val="Zkladntext"/>
        <w:rPr>
          <w:sz w:val="60"/>
        </w:rPr>
      </w:pPr>
    </w:p>
    <w:p w14:paraId="7B6E6267" w14:textId="77777777" w:rsidR="00194F97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54C1FFF4" w14:textId="77777777" w:rsidR="00194F97" w:rsidRDefault="00194F97">
      <w:pPr>
        <w:pStyle w:val="Zkladntext"/>
        <w:rPr>
          <w:sz w:val="26"/>
        </w:rPr>
      </w:pPr>
    </w:p>
    <w:p w14:paraId="31851B45" w14:textId="77777777" w:rsidR="00194F97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5A73E18F" w14:textId="77777777" w:rsidR="00194F97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AA10D55" w14:textId="77777777" w:rsidR="00194F97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F893C4F" w14:textId="77777777" w:rsidR="00194F97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4EDB9903" w14:textId="77777777" w:rsidR="00194F97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5989DABC" w14:textId="77777777" w:rsidR="00194F97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1899458D" w14:textId="77777777" w:rsidR="00194F97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4B0DF13D" w14:textId="77777777" w:rsidR="00194F97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70EC81C8" w14:textId="77777777" w:rsidR="00194F97" w:rsidRDefault="00194F97">
      <w:pPr>
        <w:pStyle w:val="Zkladntext"/>
        <w:spacing w:before="1"/>
      </w:pPr>
    </w:p>
    <w:p w14:paraId="3C3BC094" w14:textId="77777777" w:rsidR="00194F97" w:rsidRDefault="00000000">
      <w:pPr>
        <w:pStyle w:val="Zkladntext"/>
        <w:ind w:left="112"/>
      </w:pPr>
      <w:r>
        <w:rPr>
          <w:w w:val="99"/>
        </w:rPr>
        <w:t>a</w:t>
      </w:r>
    </w:p>
    <w:p w14:paraId="5B57CF65" w14:textId="77777777" w:rsidR="00194F97" w:rsidRDefault="00194F97">
      <w:pPr>
        <w:pStyle w:val="Zkladntext"/>
        <w:spacing w:before="12"/>
        <w:rPr>
          <w:sz w:val="19"/>
        </w:rPr>
      </w:pPr>
    </w:p>
    <w:p w14:paraId="52BC4988" w14:textId="77777777" w:rsidR="00194F97" w:rsidRDefault="00000000">
      <w:pPr>
        <w:pStyle w:val="Nadpis2"/>
        <w:ind w:left="112"/>
        <w:jc w:val="left"/>
      </w:pPr>
      <w:proofErr w:type="spellStart"/>
      <w:r>
        <w:t>Hügli</w:t>
      </w:r>
      <w:proofErr w:type="spellEnd"/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1C5DB934" w14:textId="77777777" w:rsidR="00194F97" w:rsidRDefault="00000000">
      <w:pPr>
        <w:pStyle w:val="Zkladntext"/>
        <w:spacing w:before="1"/>
        <w:ind w:left="112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8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5296CEB7" w14:textId="77777777" w:rsidR="00194F97" w:rsidRDefault="00000000">
      <w:pPr>
        <w:pStyle w:val="Zkladntext"/>
        <w:ind w:left="112"/>
      </w:pP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4"/>
        </w:rPr>
        <w:t xml:space="preserve"> 2591</w:t>
      </w:r>
    </w:p>
    <w:p w14:paraId="7E851F9D" w14:textId="77777777" w:rsidR="00194F97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Nádražní</w:t>
      </w:r>
      <w:r>
        <w:rPr>
          <w:spacing w:val="-6"/>
        </w:rPr>
        <w:t xml:space="preserve"> </w:t>
      </w:r>
      <w:r>
        <w:t>426,</w:t>
      </w:r>
      <w:r>
        <w:rPr>
          <w:spacing w:val="-5"/>
        </w:rPr>
        <w:t xml:space="preserve"> </w:t>
      </w:r>
      <w:r>
        <w:t>281</w:t>
      </w:r>
      <w:r>
        <w:rPr>
          <w:spacing w:val="-2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Zásmuky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Kolína</w:t>
      </w:r>
    </w:p>
    <w:p w14:paraId="541AC1C5" w14:textId="77777777" w:rsidR="00194F97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16193440</w:t>
      </w:r>
    </w:p>
    <w:p w14:paraId="0DA061DE" w14:textId="3DDEC198" w:rsidR="00194F97" w:rsidRDefault="00000000" w:rsidP="00ED21B3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zastoupená:</w:t>
      </w:r>
      <w:r>
        <w:tab/>
      </w:r>
      <w:proofErr w:type="spellStart"/>
      <w:r w:rsidR="00ED21B3" w:rsidRPr="00ED21B3">
        <w:rPr>
          <w:highlight w:val="yellow"/>
        </w:rPr>
        <w:t>xxxxx</w:t>
      </w:r>
      <w:proofErr w:type="spellEnd"/>
    </w:p>
    <w:p w14:paraId="5CD743A9" w14:textId="77777777" w:rsidR="00194F97" w:rsidRDefault="00000000">
      <w:pPr>
        <w:pStyle w:val="Zkladntext"/>
        <w:tabs>
          <w:tab w:val="left" w:pos="2993"/>
        </w:tabs>
        <w:ind w:left="112" w:right="2669"/>
      </w:pPr>
      <w:r>
        <w:t>bankovní spojení:</w:t>
      </w:r>
      <w:r>
        <w:tab/>
        <w:t>COMMERZBANK</w:t>
      </w:r>
      <w:r>
        <w:rPr>
          <w:spacing w:val="-10"/>
        </w:rPr>
        <w:t xml:space="preserve"> </w:t>
      </w:r>
      <w:proofErr w:type="spellStart"/>
      <w:r>
        <w:t>Aktiengesellschaft</w:t>
      </w:r>
      <w:proofErr w:type="spellEnd"/>
      <w:r>
        <w:t>,</w:t>
      </w:r>
      <w:r>
        <w:rPr>
          <w:spacing w:val="-12"/>
        </w:rPr>
        <w:t xml:space="preserve"> </w:t>
      </w:r>
      <w:r>
        <w:t>pobočka</w:t>
      </w:r>
      <w:r>
        <w:rPr>
          <w:spacing w:val="-12"/>
        </w:rPr>
        <w:t xml:space="preserve"> </w:t>
      </w:r>
      <w:r>
        <w:t>Praha číslo účtu:</w:t>
      </w:r>
      <w:r>
        <w:tab/>
      </w:r>
      <w:r>
        <w:rPr>
          <w:spacing w:val="-2"/>
        </w:rPr>
        <w:t>10201551/6200</w:t>
      </w:r>
    </w:p>
    <w:p w14:paraId="494B8535" w14:textId="77777777" w:rsidR="00194F97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714221C9" w14:textId="77777777" w:rsidR="00194F97" w:rsidRDefault="00194F97">
      <w:pPr>
        <w:pStyle w:val="Zkladntext"/>
      </w:pPr>
    </w:p>
    <w:p w14:paraId="11170C91" w14:textId="77777777" w:rsidR="00194F97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3C49C38F" w14:textId="77777777" w:rsidR="00194F97" w:rsidRDefault="00194F97">
      <w:pPr>
        <w:pStyle w:val="Zkladntext"/>
        <w:spacing w:before="12"/>
        <w:rPr>
          <w:sz w:val="19"/>
        </w:rPr>
      </w:pPr>
    </w:p>
    <w:p w14:paraId="74E01738" w14:textId="77777777" w:rsidR="00194F97" w:rsidRDefault="00000000">
      <w:pPr>
        <w:pStyle w:val="Nadpis1"/>
      </w:pPr>
      <w:r>
        <w:rPr>
          <w:spacing w:val="-5"/>
        </w:rPr>
        <w:t>I.</w:t>
      </w:r>
    </w:p>
    <w:p w14:paraId="53E7AA1E" w14:textId="77777777" w:rsidR="00194F97" w:rsidRDefault="00000000">
      <w:pPr>
        <w:pStyle w:val="Nadpis2"/>
        <w:spacing w:before="1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79761497" w14:textId="77777777" w:rsidR="00194F97" w:rsidRDefault="00194F97">
      <w:pPr>
        <w:pStyle w:val="Zkladntext"/>
        <w:rPr>
          <w:b/>
        </w:rPr>
      </w:pPr>
    </w:p>
    <w:p w14:paraId="4200E0F0" w14:textId="77777777" w:rsidR="00194F97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7241100244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28. 11. 2024 v</w:t>
      </w:r>
      <w:r>
        <w:rPr>
          <w:spacing w:val="-2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36C2293C" w14:textId="77777777" w:rsidR="00194F97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51B4B8AA" w14:textId="77777777" w:rsidR="00194F97" w:rsidRDefault="00194F97">
      <w:pPr>
        <w:jc w:val="both"/>
        <w:rPr>
          <w:sz w:val="20"/>
        </w:rPr>
        <w:sectPr w:rsidR="00194F97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1D1D31BE" w14:textId="77777777" w:rsidR="00194F97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040A13A7" w14:textId="77777777" w:rsidR="00194F97" w:rsidRDefault="00194F97">
      <w:pPr>
        <w:pStyle w:val="Zkladntext"/>
        <w:spacing w:before="1"/>
        <w:rPr>
          <w:sz w:val="38"/>
        </w:rPr>
      </w:pPr>
    </w:p>
    <w:p w14:paraId="11A0A80A" w14:textId="77777777" w:rsidR="00194F97" w:rsidRDefault="00000000">
      <w:pPr>
        <w:pStyle w:val="Zkladntext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5B5B4E37" w14:textId="77777777" w:rsidR="00194F97" w:rsidRDefault="00000000">
      <w:pPr>
        <w:spacing w:before="10"/>
        <w:rPr>
          <w:sz w:val="35"/>
        </w:rPr>
      </w:pPr>
      <w:r>
        <w:br w:type="column"/>
      </w:r>
    </w:p>
    <w:p w14:paraId="58D471DD" w14:textId="77777777" w:rsidR="00194F97" w:rsidRDefault="00000000">
      <w:pPr>
        <w:pStyle w:val="Nadpis2"/>
        <w:ind w:left="-31"/>
        <w:jc w:val="left"/>
      </w:pPr>
      <w:r>
        <w:t>„FVE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společnosti</w:t>
      </w:r>
      <w:r>
        <w:rPr>
          <w:spacing w:val="-6"/>
        </w:rPr>
        <w:t xml:space="preserve"> </w:t>
      </w:r>
      <w:proofErr w:type="spellStart"/>
      <w:r>
        <w:t>Hügli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Food“</w:t>
      </w:r>
    </w:p>
    <w:p w14:paraId="69211BFA" w14:textId="77777777" w:rsidR="00194F97" w:rsidRDefault="00194F97">
      <w:pPr>
        <w:sectPr w:rsidR="00194F97">
          <w:pgSz w:w="12250" w:h="15850"/>
          <w:pgMar w:top="1560" w:right="1020" w:bottom="960" w:left="1020" w:header="709" w:footer="773" w:gutter="0"/>
          <w:cols w:num="2" w:space="708" w:equalWidth="0">
            <w:col w:w="3580" w:space="40"/>
            <w:col w:w="6590"/>
          </w:cols>
        </w:sectPr>
      </w:pPr>
    </w:p>
    <w:p w14:paraId="363B26DA" w14:textId="77777777" w:rsidR="00194F97" w:rsidRDefault="00194F97">
      <w:pPr>
        <w:pStyle w:val="Zkladntext"/>
        <w:spacing w:before="7"/>
        <w:rPr>
          <w:b/>
          <w:sz w:val="9"/>
        </w:rPr>
      </w:pPr>
    </w:p>
    <w:p w14:paraId="164E5BA7" w14:textId="77777777" w:rsidR="00194F97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18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4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651/2014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června</w:t>
      </w:r>
      <w:r>
        <w:rPr>
          <w:spacing w:val="18"/>
          <w:sz w:val="20"/>
        </w:rPr>
        <w:t xml:space="preserve"> </w:t>
      </w:r>
      <w:r>
        <w:rPr>
          <w:sz w:val="20"/>
        </w:rPr>
        <w:t>2014,</w:t>
      </w:r>
      <w:r>
        <w:rPr>
          <w:spacing w:val="18"/>
          <w:sz w:val="20"/>
        </w:rPr>
        <w:t xml:space="preserve"> </w:t>
      </w:r>
      <w:r>
        <w:rPr>
          <w:sz w:val="20"/>
        </w:rPr>
        <w:t>kterým</w:t>
      </w:r>
      <w:r>
        <w:rPr>
          <w:spacing w:val="19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571EE311" w14:textId="77777777" w:rsidR="00194F97" w:rsidRDefault="00194F97">
      <w:pPr>
        <w:pStyle w:val="Zkladntext"/>
      </w:pPr>
    </w:p>
    <w:p w14:paraId="56F9F55E" w14:textId="77777777" w:rsidR="00194F97" w:rsidRDefault="00000000">
      <w:pPr>
        <w:pStyle w:val="Nadpis1"/>
        <w:ind w:right="989"/>
      </w:pPr>
      <w:r>
        <w:rPr>
          <w:spacing w:val="-5"/>
        </w:rPr>
        <w:t>II.</w:t>
      </w:r>
    </w:p>
    <w:p w14:paraId="4E46EA18" w14:textId="77777777" w:rsidR="00194F97" w:rsidRDefault="00000000">
      <w:pPr>
        <w:pStyle w:val="Nadpis2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118F777C" w14:textId="77777777" w:rsidR="00194F97" w:rsidRDefault="00194F97">
      <w:pPr>
        <w:pStyle w:val="Zkladntext"/>
        <w:spacing w:before="12"/>
        <w:rPr>
          <w:b/>
          <w:sz w:val="19"/>
        </w:rPr>
      </w:pPr>
    </w:p>
    <w:p w14:paraId="47E77E94" w14:textId="77777777" w:rsidR="00194F97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444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817,30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miliony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čtyřicet</w:t>
      </w:r>
      <w:r>
        <w:rPr>
          <w:spacing w:val="-7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sedmnáct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českých, třicet haléřů).</w:t>
      </w:r>
    </w:p>
    <w:p w14:paraId="16EFC5E4" w14:textId="77777777" w:rsidR="00194F97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0787724E" w14:textId="77777777" w:rsidR="00194F97" w:rsidRDefault="00000000">
      <w:pPr>
        <w:pStyle w:val="Zkladntex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217</w:t>
      </w:r>
      <w:r>
        <w:rPr>
          <w:spacing w:val="-3"/>
        </w:rPr>
        <w:t xml:space="preserve"> </w:t>
      </w:r>
      <w:r>
        <w:t>058,00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7238CFD5" w14:textId="77777777" w:rsidR="00194F97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088A12BF" w14:textId="77777777" w:rsidR="00194F97" w:rsidRDefault="00000000">
      <w:pPr>
        <w:pStyle w:val="Zkladntext"/>
        <w:spacing w:line="265" w:lineRule="exact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33FDE04F" w14:textId="77777777" w:rsidR="00194F97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2D931602" w14:textId="77777777" w:rsidR="00194F97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7EC0265C" w14:textId="77777777" w:rsidR="00194F97" w:rsidRDefault="00194F97">
      <w:pPr>
        <w:pStyle w:val="Zkladntext"/>
        <w:spacing w:before="11"/>
        <w:rPr>
          <w:sz w:val="19"/>
        </w:rPr>
      </w:pPr>
    </w:p>
    <w:p w14:paraId="2C8C9D3F" w14:textId="77777777" w:rsidR="00194F97" w:rsidRDefault="00000000">
      <w:pPr>
        <w:pStyle w:val="Nadpis1"/>
      </w:pPr>
      <w:r>
        <w:rPr>
          <w:spacing w:val="-4"/>
        </w:rPr>
        <w:t>III.</w:t>
      </w:r>
    </w:p>
    <w:p w14:paraId="29793D40" w14:textId="77777777" w:rsidR="00194F97" w:rsidRDefault="00000000">
      <w:pPr>
        <w:pStyle w:val="Nadpis2"/>
        <w:spacing w:before="1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2B2F7F0B" w14:textId="77777777" w:rsidR="00194F97" w:rsidRDefault="00194F97">
      <w:pPr>
        <w:pStyle w:val="Zkladntext"/>
        <w:rPr>
          <w:b/>
        </w:rPr>
      </w:pPr>
    </w:p>
    <w:p w14:paraId="582984B6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4BD53167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4CD51CDA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26C0A845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48042713" w14:textId="77777777" w:rsidR="00194F97" w:rsidRDefault="00194F97">
      <w:pPr>
        <w:jc w:val="both"/>
        <w:rPr>
          <w:sz w:val="20"/>
        </w:rPr>
        <w:sectPr w:rsidR="00194F97">
          <w:type w:val="continuous"/>
          <w:pgSz w:w="12250" w:h="15850"/>
          <w:pgMar w:top="1560" w:right="1020" w:bottom="960" w:left="1020" w:header="709" w:footer="773" w:gutter="0"/>
          <w:cols w:space="708"/>
        </w:sectPr>
      </w:pPr>
    </w:p>
    <w:p w14:paraId="625BCCBB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76CA110D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40FD07E0" w14:textId="77777777" w:rsidR="00194F97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4623E26F" w14:textId="77777777" w:rsidR="00194F97" w:rsidRDefault="00194F97">
      <w:pPr>
        <w:pStyle w:val="Zkladntext"/>
        <w:spacing w:before="2"/>
        <w:rPr>
          <w:sz w:val="29"/>
        </w:rPr>
      </w:pPr>
    </w:p>
    <w:p w14:paraId="69B28FCB" w14:textId="77777777" w:rsidR="00194F97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024345ED" w14:textId="77777777" w:rsidR="00194F97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69DE4D24" w14:textId="77777777" w:rsidR="00194F97" w:rsidRDefault="00194F97">
      <w:pPr>
        <w:pStyle w:val="Zkladntext"/>
        <w:spacing w:before="1"/>
        <w:rPr>
          <w:b/>
        </w:rPr>
      </w:pPr>
    </w:p>
    <w:p w14:paraId="10425931" w14:textId="77777777" w:rsidR="00194F97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C6461A0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3"/>
        <w:rPr>
          <w:sz w:val="20"/>
        </w:rPr>
      </w:pPr>
      <w:r>
        <w:rPr>
          <w:sz w:val="20"/>
        </w:rPr>
        <w:t xml:space="preserve">splní účel akce „FVE ve společnosti </w:t>
      </w:r>
      <w:proofErr w:type="spellStart"/>
      <w:r>
        <w:rPr>
          <w:sz w:val="20"/>
        </w:rPr>
        <w:t>Hügli</w:t>
      </w:r>
      <w:proofErr w:type="spellEnd"/>
      <w:r>
        <w:rPr>
          <w:sz w:val="20"/>
        </w:rPr>
        <w:t xml:space="preserve"> Food“ tím, že akce bude provedena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 podporu a jejími přílohami a touto Smlouvou,</w:t>
      </w:r>
    </w:p>
    <w:p w14:paraId="12021324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07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předpokládaným výkonem 619,02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74A501A6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793D38A2" w14:textId="77777777" w:rsidR="00194F97" w:rsidRDefault="00194F97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194F97" w14:paraId="132C6062" w14:textId="77777777">
        <w:trPr>
          <w:trHeight w:val="505"/>
        </w:trPr>
        <w:tc>
          <w:tcPr>
            <w:tcW w:w="3680" w:type="dxa"/>
          </w:tcPr>
          <w:p w14:paraId="3CB29E74" w14:textId="77777777" w:rsidR="00194F97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2B75AEDE" w14:textId="77777777" w:rsidR="00194F97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5CC2559C" w14:textId="77777777" w:rsidR="00194F97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265B2F25" w14:textId="77777777" w:rsidR="00194F97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194F97" w14:paraId="1761B061" w14:textId="77777777">
        <w:trPr>
          <w:trHeight w:val="505"/>
        </w:trPr>
        <w:tc>
          <w:tcPr>
            <w:tcW w:w="3680" w:type="dxa"/>
          </w:tcPr>
          <w:p w14:paraId="287A3D16" w14:textId="77777777" w:rsidR="00194F97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74863248" w14:textId="77777777" w:rsidR="00194F97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5B43E453" w14:textId="77777777" w:rsidR="00194F97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569B1AD8" w14:textId="77777777" w:rsidR="00194F97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619.02</w:t>
            </w:r>
          </w:p>
        </w:tc>
      </w:tr>
      <w:tr w:rsidR="00194F97" w14:paraId="74E5CF8F" w14:textId="77777777">
        <w:trPr>
          <w:trHeight w:val="506"/>
        </w:trPr>
        <w:tc>
          <w:tcPr>
            <w:tcW w:w="3680" w:type="dxa"/>
          </w:tcPr>
          <w:p w14:paraId="19B83FE6" w14:textId="77777777" w:rsidR="00194F97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4C78190B" w14:textId="77777777" w:rsidR="00194F97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3665A791" w14:textId="77777777" w:rsidR="00194F97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4DA4714" w14:textId="77777777" w:rsidR="00194F97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485.80</w:t>
            </w:r>
          </w:p>
        </w:tc>
      </w:tr>
      <w:tr w:rsidR="00194F97" w14:paraId="31753320" w14:textId="77777777">
        <w:trPr>
          <w:trHeight w:val="532"/>
        </w:trPr>
        <w:tc>
          <w:tcPr>
            <w:tcW w:w="3680" w:type="dxa"/>
          </w:tcPr>
          <w:p w14:paraId="2F58A68C" w14:textId="77777777" w:rsidR="00194F97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76FA1D9A" w14:textId="77777777" w:rsidR="00194F97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744E877E" w14:textId="77777777" w:rsidR="00194F97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03B0D201" w14:textId="77777777" w:rsidR="00194F97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1468.80</w:t>
            </w:r>
          </w:p>
        </w:tc>
      </w:tr>
      <w:tr w:rsidR="00194F97" w14:paraId="4008A1B9" w14:textId="77777777">
        <w:trPr>
          <w:trHeight w:val="506"/>
        </w:trPr>
        <w:tc>
          <w:tcPr>
            <w:tcW w:w="3680" w:type="dxa"/>
          </w:tcPr>
          <w:p w14:paraId="78372664" w14:textId="77777777" w:rsidR="00194F97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76C8CD60" w14:textId="77777777" w:rsidR="00194F97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107BD03E" w14:textId="77777777" w:rsidR="00194F97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8F09171" w14:textId="77777777" w:rsidR="00194F97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564.90</w:t>
            </w:r>
          </w:p>
        </w:tc>
      </w:tr>
    </w:tbl>
    <w:p w14:paraId="263111D9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43866AED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 w14:paraId="16C0EFAD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02B770B4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526B6D5A" w14:textId="77777777" w:rsidR="00194F97" w:rsidRDefault="00194F97">
      <w:pPr>
        <w:jc w:val="both"/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7E4EE5DE" w14:textId="77777777" w:rsidR="00194F97" w:rsidRDefault="00000000">
      <w:pPr>
        <w:pStyle w:val="Zkladntext"/>
        <w:spacing w:before="89"/>
        <w:ind w:left="756" w:right="115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33D57421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1ED4E0D8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67C2838D" w14:textId="77777777" w:rsidR="00194F97" w:rsidRDefault="00000000">
      <w:pPr>
        <w:pStyle w:val="Zkladntext"/>
        <w:spacing w:before="42" w:line="244" w:lineRule="auto"/>
        <w:ind w:left="756" w:right="113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2C3DA432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ponechá</w:t>
      </w:r>
      <w:r>
        <w:rPr>
          <w:spacing w:val="12"/>
          <w:sz w:val="20"/>
        </w:rPr>
        <w:t xml:space="preserve"> </w:t>
      </w:r>
      <w:r>
        <w:rPr>
          <w:sz w:val="20"/>
        </w:rPr>
        <w:t>předmět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svém</w:t>
      </w:r>
      <w:r>
        <w:rPr>
          <w:spacing w:val="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0"/>
          <w:sz w:val="20"/>
        </w:rPr>
        <w:t xml:space="preserve"> </w:t>
      </w:r>
      <w:r>
        <w:rPr>
          <w:sz w:val="20"/>
        </w:rPr>
        <w:t>alespoň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53D0E230" w14:textId="77777777" w:rsidR="00194F97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0F8224FB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0ED166FC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1268950F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12B2D2D" w14:textId="77777777" w:rsidR="00194F97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0070F131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07E1901D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73625B8F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1F5F7D0B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2D4CC313" w14:textId="77777777" w:rsidR="00194F97" w:rsidRDefault="00194F97">
      <w:pPr>
        <w:jc w:val="both"/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74E46C97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7A26E200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0B911A9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6E75D62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44F63C09" w14:textId="77777777" w:rsidR="00194F97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356A1164" w14:textId="77777777" w:rsidR="00194F97" w:rsidRDefault="00194F97">
      <w:pPr>
        <w:pStyle w:val="Zkladntext"/>
      </w:pPr>
    </w:p>
    <w:p w14:paraId="412A074A" w14:textId="77777777" w:rsidR="00194F97" w:rsidRDefault="00000000">
      <w:pPr>
        <w:pStyle w:val="Nadpis1"/>
        <w:ind w:right="1345"/>
      </w:pPr>
      <w:r>
        <w:rPr>
          <w:spacing w:val="-5"/>
        </w:rPr>
        <w:t>V.</w:t>
      </w:r>
    </w:p>
    <w:p w14:paraId="0466732F" w14:textId="77777777" w:rsidR="00194F97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695D889F" w14:textId="77777777" w:rsidR="00194F97" w:rsidRDefault="00194F97">
      <w:pPr>
        <w:pStyle w:val="Zkladntext"/>
        <w:spacing w:before="1"/>
        <w:rPr>
          <w:b/>
        </w:rPr>
      </w:pPr>
    </w:p>
    <w:p w14:paraId="444F1E98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2A55771A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2BC6D7AB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064C8FF2" w14:textId="77777777" w:rsidR="00194F97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423ADBB4" w14:textId="77777777" w:rsidR="00194F97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670B6959" w14:textId="77777777" w:rsidR="00194F97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BD556D2" w14:textId="77777777" w:rsidR="00194F97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27087D1" w14:textId="77777777" w:rsidR="00194F97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32170204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37B529EC" w14:textId="77777777" w:rsidR="00194F97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3C1624BE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388C56FA" w14:textId="77777777" w:rsidR="00194F97" w:rsidRDefault="00194F97">
      <w:pPr>
        <w:jc w:val="both"/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7AF1995F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2195C893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0A3C7B02" w14:textId="77777777" w:rsidR="00194F97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4D47B9C4" w14:textId="77777777" w:rsidR="00194F97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3AE7D54" w14:textId="77777777" w:rsidR="00194F97" w:rsidRDefault="00194F97">
      <w:pPr>
        <w:pStyle w:val="Zkladntext"/>
      </w:pPr>
    </w:p>
    <w:p w14:paraId="680AD349" w14:textId="77777777" w:rsidR="00194F97" w:rsidRDefault="00000000">
      <w:pPr>
        <w:pStyle w:val="Nadpis1"/>
        <w:ind w:right="1350"/>
      </w:pPr>
      <w:r>
        <w:rPr>
          <w:spacing w:val="-5"/>
        </w:rPr>
        <w:t>VI.</w:t>
      </w:r>
    </w:p>
    <w:p w14:paraId="02587436" w14:textId="77777777" w:rsidR="00194F97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166EE32F" w14:textId="77777777" w:rsidR="00194F97" w:rsidRDefault="00194F97">
      <w:pPr>
        <w:pStyle w:val="Zkladntext"/>
        <w:spacing w:before="12"/>
        <w:rPr>
          <w:b/>
          <w:sz w:val="19"/>
        </w:rPr>
      </w:pPr>
    </w:p>
    <w:p w14:paraId="370E31F5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369F511B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18F74F21" w14:textId="77777777" w:rsidR="00194F97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62A3620E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 w14:paraId="30F58E5A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5762CF50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04B807E2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3131815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E8FB333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59DA6FA3" w14:textId="77777777" w:rsidR="00194F97" w:rsidRDefault="00194F97">
      <w:pPr>
        <w:jc w:val="both"/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2BF99E54" w14:textId="77777777" w:rsidR="00194F97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223BB563" w14:textId="77777777" w:rsidR="00194F97" w:rsidRDefault="00194F97">
      <w:pPr>
        <w:pStyle w:val="Zkladntext"/>
        <w:rPr>
          <w:sz w:val="26"/>
        </w:rPr>
      </w:pPr>
    </w:p>
    <w:p w14:paraId="67AA6BA2" w14:textId="77777777" w:rsidR="00194F97" w:rsidRDefault="00194F97">
      <w:pPr>
        <w:pStyle w:val="Zkladntext"/>
        <w:spacing w:before="13"/>
        <w:rPr>
          <w:sz w:val="22"/>
        </w:rPr>
      </w:pPr>
    </w:p>
    <w:p w14:paraId="0FF0096F" w14:textId="77777777" w:rsidR="00194F97" w:rsidRDefault="00000000">
      <w:pPr>
        <w:pStyle w:val="Zkladntext"/>
        <w:ind w:left="112"/>
      </w:pPr>
      <w:r>
        <w:rPr>
          <w:spacing w:val="-5"/>
        </w:rPr>
        <w:t>V:</w:t>
      </w:r>
    </w:p>
    <w:p w14:paraId="06A6AA2A" w14:textId="77777777" w:rsidR="00194F97" w:rsidRDefault="00194F97">
      <w:pPr>
        <w:pStyle w:val="Zkladntext"/>
        <w:spacing w:before="1"/>
      </w:pPr>
    </w:p>
    <w:p w14:paraId="42DAC1A2" w14:textId="77777777" w:rsidR="00194F97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5D433C6A" w14:textId="77777777" w:rsidR="00194F97" w:rsidRDefault="00194F97">
      <w:pPr>
        <w:pStyle w:val="Zkladntext"/>
        <w:rPr>
          <w:sz w:val="26"/>
        </w:rPr>
      </w:pPr>
    </w:p>
    <w:p w14:paraId="7771A32B" w14:textId="77777777" w:rsidR="00194F97" w:rsidRDefault="00194F97">
      <w:pPr>
        <w:pStyle w:val="Zkladntext"/>
        <w:rPr>
          <w:sz w:val="26"/>
        </w:rPr>
      </w:pPr>
    </w:p>
    <w:p w14:paraId="5D8DA1B4" w14:textId="77777777" w:rsidR="00194F97" w:rsidRDefault="00194F97">
      <w:pPr>
        <w:pStyle w:val="Zkladntext"/>
        <w:rPr>
          <w:sz w:val="26"/>
        </w:rPr>
      </w:pPr>
    </w:p>
    <w:p w14:paraId="1D81649D" w14:textId="77777777" w:rsidR="00194F97" w:rsidRDefault="00194F97">
      <w:pPr>
        <w:pStyle w:val="Zkladntext"/>
        <w:rPr>
          <w:sz w:val="22"/>
        </w:rPr>
      </w:pPr>
    </w:p>
    <w:p w14:paraId="07FD95EF" w14:textId="77777777" w:rsidR="00194F97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266D9C76" w14:textId="77777777" w:rsidR="00194F97" w:rsidRDefault="00000000">
      <w:pPr>
        <w:pStyle w:val="Zkladntext"/>
        <w:tabs>
          <w:tab w:val="left" w:pos="6594"/>
        </w:tabs>
        <w:spacing w:before="1"/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56181BE7" w14:textId="77777777" w:rsidR="00194F97" w:rsidRDefault="00194F97">
      <w:pPr>
        <w:pStyle w:val="Zkladntext"/>
        <w:rPr>
          <w:sz w:val="26"/>
        </w:rPr>
      </w:pPr>
    </w:p>
    <w:p w14:paraId="75F3603B" w14:textId="77777777" w:rsidR="00194F97" w:rsidRDefault="00194F97">
      <w:pPr>
        <w:pStyle w:val="Zkladntext"/>
        <w:spacing w:before="12"/>
        <w:rPr>
          <w:sz w:val="31"/>
        </w:rPr>
      </w:pPr>
    </w:p>
    <w:p w14:paraId="14BFA62E" w14:textId="77777777" w:rsidR="00194F97" w:rsidRDefault="00000000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1756F82C" w14:textId="77777777" w:rsidR="00194F97" w:rsidRDefault="00194F97">
      <w:p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7E7B7211" w14:textId="77777777" w:rsidR="00194F97" w:rsidRDefault="00000000">
      <w:pPr>
        <w:pStyle w:val="Zkladntext"/>
        <w:spacing w:before="89"/>
        <w:ind w:left="11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60D3FE52" w14:textId="77777777" w:rsidR="00194F97" w:rsidRDefault="00194F97">
      <w:pPr>
        <w:pStyle w:val="Zkladntext"/>
        <w:rPr>
          <w:sz w:val="26"/>
        </w:rPr>
      </w:pPr>
    </w:p>
    <w:p w14:paraId="3FD06B47" w14:textId="77777777" w:rsidR="00194F97" w:rsidRDefault="00194F97">
      <w:pPr>
        <w:pStyle w:val="Zkladntext"/>
        <w:spacing w:before="1"/>
        <w:rPr>
          <w:sz w:val="21"/>
        </w:rPr>
      </w:pPr>
    </w:p>
    <w:p w14:paraId="39B05451" w14:textId="77777777" w:rsidR="00194F97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3C9F72E1" w14:textId="77777777" w:rsidR="00194F97" w:rsidRDefault="00194F97">
      <w:pPr>
        <w:pStyle w:val="Zkladntext"/>
        <w:spacing w:before="2"/>
        <w:rPr>
          <w:b/>
          <w:sz w:val="27"/>
        </w:rPr>
      </w:pPr>
    </w:p>
    <w:p w14:paraId="4C06F835" w14:textId="77777777" w:rsidR="00194F97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26CD442" w14:textId="77777777" w:rsidR="00194F97" w:rsidRDefault="00194F97">
      <w:pPr>
        <w:pStyle w:val="Zkladntext"/>
        <w:spacing w:before="11"/>
        <w:rPr>
          <w:b/>
          <w:sz w:val="17"/>
        </w:rPr>
      </w:pPr>
    </w:p>
    <w:p w14:paraId="6417BAFF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7D6DAC5D" w14:textId="77777777" w:rsidR="00194F97" w:rsidRDefault="00194F97">
      <w:pPr>
        <w:pStyle w:val="Zkladntext"/>
        <w:spacing w:before="1"/>
      </w:pPr>
    </w:p>
    <w:p w14:paraId="737A62EB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3931CA62" w14:textId="77777777" w:rsidR="00194F97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462DD290" w14:textId="77777777" w:rsidR="00194F97" w:rsidRDefault="00194F97">
      <w:pPr>
        <w:pStyle w:val="Zkladntext"/>
        <w:spacing w:before="11"/>
        <w:rPr>
          <w:sz w:val="19"/>
        </w:rPr>
      </w:pPr>
    </w:p>
    <w:p w14:paraId="66F3CAA8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31B281E6" w14:textId="77777777" w:rsidR="00194F97" w:rsidRDefault="00194F97">
      <w:pPr>
        <w:pStyle w:val="Zkladntext"/>
        <w:spacing w:before="1"/>
      </w:pPr>
    </w:p>
    <w:p w14:paraId="282E197E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 w14:paraId="0B94AE73" w14:textId="77777777" w:rsidR="00194F97" w:rsidRDefault="00194F97">
      <w:pPr>
        <w:pStyle w:val="Zkladntext"/>
        <w:spacing w:before="12"/>
        <w:rPr>
          <w:sz w:val="19"/>
        </w:rPr>
      </w:pPr>
    </w:p>
    <w:p w14:paraId="61F523AE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1466A301" w14:textId="77777777" w:rsidR="00194F97" w:rsidRDefault="00194F97">
      <w:pPr>
        <w:pStyle w:val="Zkladntext"/>
      </w:pPr>
    </w:p>
    <w:p w14:paraId="40881A35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4062299D" w14:textId="77777777" w:rsidR="00194F97" w:rsidRDefault="00194F97">
      <w:pPr>
        <w:pStyle w:val="Zkladntext"/>
      </w:pPr>
    </w:p>
    <w:p w14:paraId="10E33505" w14:textId="77777777" w:rsidR="00194F97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7775B124" w14:textId="77777777" w:rsidR="00194F97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7919B859" w14:textId="77777777" w:rsidR="00194F97" w:rsidRDefault="00194F97">
      <w:pPr>
        <w:jc w:val="right"/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6AC21B5A" w14:textId="77777777" w:rsidR="00194F97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33A030A0" w14:textId="77777777" w:rsidR="00194F97" w:rsidRDefault="00194F97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6B6BFEF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376374E" w14:textId="77777777" w:rsidR="00194F97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346243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9AA5D49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7C99528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677631B8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922197C" w14:textId="77777777" w:rsidR="00194F97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388157" w14:textId="77777777" w:rsidR="00194F97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3EC6B189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6795A0D2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72478023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C0BB57A" w14:textId="77777777" w:rsidR="00194F97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283DDF6A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B0B408" w14:textId="77777777" w:rsidR="00194F97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5DF77E88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ABE0942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2A668192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C5E4CB7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B1DF67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D41A82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609A786" w14:textId="77777777" w:rsidR="00194F97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B6C7F4B" w14:textId="77777777" w:rsidR="00194F97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6C5C4240" w14:textId="77777777" w:rsidR="00194F97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94F97" w14:paraId="2CD2334C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9857C4E" w14:textId="77777777" w:rsidR="00194F97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400" w14:textId="77777777" w:rsidR="00194F97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180B1C5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060" w14:textId="77777777" w:rsidR="00194F97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53EB3C99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02809EBD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1B567461" w14:textId="77777777" w:rsidR="00194F97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EBB7E29" w14:textId="77777777" w:rsidR="00194F97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59E3E254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66E9EE3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194F97" w14:paraId="071F2CA2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06B35E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DEEF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31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A7BB0" w14:textId="77777777" w:rsidR="00194F97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E880553" w14:textId="77777777" w:rsidR="00194F97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34131C5" w14:textId="77777777" w:rsidR="00194F97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94F97" w14:paraId="075C233A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52000310" w14:textId="77777777" w:rsidR="00194F97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27033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58174A3D" w14:textId="77777777" w:rsidR="00194F97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7EDB7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49B73A01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15391EDE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B61F0B5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331F14A9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4C028E1" w14:textId="77777777" w:rsidR="00194F97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484" w14:textId="77777777" w:rsidR="00194F97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4B6A2A55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2E6E96D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F95DFAD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CAF6" w14:textId="77777777" w:rsidR="00194F97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1D21146A" w14:textId="77777777" w:rsidR="00194F9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918E035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6A5DFF7B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4A685E5A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20F87D10" w14:textId="77777777" w:rsidR="00194F97" w:rsidRDefault="00194F97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47C5B02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7E28488" w14:textId="77777777" w:rsidR="00194F97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8035EAD" w14:textId="77777777" w:rsidR="00194F97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53E3B2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152FD20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6A51040E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604C2B6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661A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608FF72B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30D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338998D0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0B83B27" w14:textId="77777777" w:rsidR="00194F97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76C22DF7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26A6507" w14:textId="77777777" w:rsidR="00194F97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16B2809B" w14:textId="77777777" w:rsidR="00194F97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58FC8396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194F97" w14:paraId="4307BC09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1582E0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9387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9F2C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4204" w14:textId="77777777" w:rsidR="00194F97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13B63D91" w14:textId="77777777" w:rsidR="00194F97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51649A4C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1B803F69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20D64E8" w14:textId="77777777" w:rsidR="00194F97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76E4CFE0" w14:textId="77777777" w:rsidR="00194F97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194F97" w14:paraId="115A2C00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C58242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16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6545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BFAA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1998AE0F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16172AF3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B56B877" w14:textId="77777777" w:rsidR="00194F97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F9D79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B79088A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6D499150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A589B94" w14:textId="77777777" w:rsidR="00194F97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55DCB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09FC3D92" w14:textId="77777777" w:rsidR="00194F97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2CD2B13A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D7D6" w14:textId="77777777" w:rsidR="00194F97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195F771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2142ADED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94F97" w14:paraId="51FFAB65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1D77B8E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ABB0CF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AAADD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1D99" w14:textId="77777777" w:rsidR="00194F97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64684029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0E724CF9" w14:textId="77777777" w:rsidR="00194F97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94F97" w14:paraId="495C58E0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85F31B5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02DBCC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7024B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EDFC147" w14:textId="77777777" w:rsidR="00194F97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290685F4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7A4DAE37" w14:textId="77777777" w:rsidR="00194F97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11216640" w14:textId="77777777" w:rsidR="00194F97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194F97" w14:paraId="2081A0E8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6CA68FB" w14:textId="77777777" w:rsidR="00194F97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CB2" w14:textId="77777777" w:rsidR="00194F97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E7B7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DF02329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2806A2EC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21A50BE2" w14:textId="77777777" w:rsidR="00194F97" w:rsidRDefault="00194F97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02A3513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3C58FE7" w14:textId="77777777" w:rsidR="00194F97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2E709A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A29C0F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E49DCAA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3D7A1661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E6F23DD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550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0B35B83F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26E9F59F" w14:textId="77777777" w:rsidR="00194F97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8809918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87E20BB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9F3F" w14:textId="77777777" w:rsidR="00194F97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277BEA5D" w14:textId="77777777" w:rsidR="00194F97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57DAA748" w14:textId="77777777" w:rsidR="00194F9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7A506984" w14:textId="77777777" w:rsidR="00194F97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79ECF086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1D44363" w14:textId="77777777" w:rsidR="00194F97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729E670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194F97" w14:paraId="206553C7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B949D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607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F7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6A221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276CFA4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3087F99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813F330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194F97" w14:paraId="52A9A658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A4BBCE0" w14:textId="77777777" w:rsidR="00194F97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9D76E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6EA930C" w14:textId="77777777" w:rsidR="00194F97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7017DF0A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47EDD" w14:textId="77777777" w:rsidR="00194F97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913C46C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2663186F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42AD32D1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09834343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0BB811D2" w14:textId="77777777" w:rsidR="00194F97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06CC6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5478904D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15F6392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7BBD91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24423C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30DDA7B" w14:textId="77777777" w:rsidR="00194F97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45835CA0" w14:textId="77777777" w:rsidR="00194F97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5B854BF4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23BFBAB7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0D6AC79D" w14:textId="77777777" w:rsidR="00194F97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194F97" w14:paraId="31C1522D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044B1A4" w14:textId="77777777" w:rsidR="00194F97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7FC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2EBC4C5C" w14:textId="77777777" w:rsidR="00194F97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8C9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4E8B65CF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4CD9848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6E57D314" w14:textId="77777777" w:rsidR="00194F97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3A4986B3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607A5752" w14:textId="77777777" w:rsidR="00194F97" w:rsidRDefault="00194F97">
      <w:pPr>
        <w:pStyle w:val="Zkladntext"/>
        <w:rPr>
          <w:b/>
        </w:rPr>
      </w:pPr>
    </w:p>
    <w:p w14:paraId="5074CFDC" w14:textId="77777777" w:rsidR="00194F97" w:rsidRDefault="00000000">
      <w:pPr>
        <w:pStyle w:val="Zkladntext"/>
        <w:spacing w:before="11"/>
        <w:rPr>
          <w:b/>
          <w:sz w:val="14"/>
        </w:rPr>
      </w:pPr>
      <w:r>
        <w:pict w14:anchorId="592214ED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C571A6B" w14:textId="77777777" w:rsidR="00194F97" w:rsidRDefault="00194F97">
      <w:pPr>
        <w:pStyle w:val="Zkladntext"/>
        <w:rPr>
          <w:b/>
        </w:rPr>
      </w:pPr>
    </w:p>
    <w:p w14:paraId="249D3923" w14:textId="77777777" w:rsidR="00194F97" w:rsidRDefault="00194F97">
      <w:pPr>
        <w:pStyle w:val="Zkladntext"/>
        <w:spacing w:before="9"/>
        <w:rPr>
          <w:b/>
          <w:sz w:val="13"/>
        </w:rPr>
      </w:pPr>
    </w:p>
    <w:p w14:paraId="3EA5CB62" w14:textId="77777777" w:rsidR="00194F97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79783601" w14:textId="77777777" w:rsidR="00194F97" w:rsidRDefault="00194F97">
      <w:pPr>
        <w:rPr>
          <w:sz w:val="16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13BCC88A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2C32454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C66197E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3ECDBEE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0BDF52E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273B6A3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52E3F75E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98D299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D3F03A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B3C733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38EDB91C" w14:textId="77777777" w:rsidR="00194F97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12E328E3" w14:textId="77777777" w:rsidR="00194F97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A44B68" w14:textId="77777777" w:rsidR="00194F97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4CED9E6F" w14:textId="77777777" w:rsidR="00194F97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194F97" w14:paraId="65FC50FE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E95B255" w14:textId="77777777" w:rsidR="00194F97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E730E9" w14:textId="77777777" w:rsidR="00194F97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034C1FCF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1A6CEE6A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0032469" w14:textId="77777777" w:rsidR="00194F97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7398C10F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335263" w14:textId="77777777" w:rsidR="00194F97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39EC7635" w14:textId="77777777" w:rsidR="00194F97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3F7FABB7" w14:textId="77777777" w:rsidR="00194F97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1FEB6ADE" w14:textId="77777777" w:rsidR="00194F97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256F82E5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41FD402A" w14:textId="77777777" w:rsidR="00194F97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B937535" w14:textId="77777777" w:rsidR="00194F97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30445F3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194F97" w14:paraId="346BAF72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BBC18B0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BC772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EF1A09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FC698E4" w14:textId="77777777" w:rsidR="00194F97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00E469EE" w14:textId="77777777" w:rsidR="00194F97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55C06FC1" w14:textId="77777777" w:rsidR="00194F97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528C23F8" w14:textId="77777777" w:rsidR="00194F97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654CB2C3" w14:textId="77777777" w:rsidR="00194F97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4A72E298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194F97" w14:paraId="42EC909E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236742B" w14:textId="77777777" w:rsidR="00194F97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13619A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8940B76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1288A8C1" w14:textId="77777777" w:rsidR="00194F97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BEA365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F8F24C4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6182738E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6497EE44" w14:textId="77777777" w:rsidR="00194F97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339CA52F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1B79C6EE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9D15D8C" w14:textId="77777777" w:rsidR="00194F97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5FFE8977" w14:textId="77777777" w:rsidR="00194F97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194F97" w14:paraId="2DEE3506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874D6F1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66915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E2ED35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EB2D6FA" w14:textId="77777777" w:rsidR="00194F97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94F97" w14:paraId="485DB17D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674F8EE" w14:textId="77777777" w:rsidR="00194F97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07E7C74" w14:textId="77777777" w:rsidR="00194F97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3F795E9C" w14:textId="77777777" w:rsidR="00194F97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E2F52E0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88B2ACC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DF5C2A1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18387142" w14:textId="77777777" w:rsidR="00194F97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4D6EF14F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342C48EE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0205FF8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1F69526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BC49F9C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2BDE1E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F4F273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3F8BF092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B294233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DD7C0A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3EC707D" w14:textId="77777777" w:rsidR="00194F97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A4319E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6105BCD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C9ECCC5" w14:textId="77777777" w:rsidR="00194F97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232280CD" w14:textId="77777777" w:rsidR="00194F97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B40D37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7F6BE186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68B7DD45" w14:textId="77777777" w:rsidR="00194F97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70B08930" w14:textId="77777777" w:rsidR="00194F97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94F97" w14:paraId="21F279C0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698EDDF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EA863C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2CA050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60EE1D9" w14:textId="77777777" w:rsidR="00194F97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43FB11EE" w14:textId="77777777" w:rsidR="00194F97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11EBB7F9" w14:textId="77777777" w:rsidR="00194F97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1AFD7D23" w14:textId="77777777" w:rsidR="00194F97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09B66B9B" w14:textId="77777777" w:rsidR="00194F97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364ABC27" w14:textId="77777777" w:rsidR="00194F97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6C20E966" w14:textId="77777777" w:rsidR="00194F97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45A6E7F7" w14:textId="77777777" w:rsidR="00194F97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2F1DB697" w14:textId="77777777" w:rsidR="00194F97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194F97" w14:paraId="349491D7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E358BBF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3F05C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CDE355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097229F" w14:textId="77777777" w:rsidR="00194F97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21181970" w14:textId="77777777" w:rsidR="00194F97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94F97" w14:paraId="75792028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2ABA8C4" w14:textId="77777777" w:rsidR="00194F97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1DE" w14:textId="77777777" w:rsidR="00194F97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33F" w14:textId="77777777" w:rsidR="00194F97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39EE4A4F" w14:textId="77777777" w:rsidR="00194F97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05A58B0D" w14:textId="77777777" w:rsidR="00194F97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AD416BD" w14:textId="77777777" w:rsidR="00194F97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759E3C6A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405" w14:textId="77777777" w:rsidR="00194F97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676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D41F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56847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280996E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2A8AF298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52470F0F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F897EB2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8CE4576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C4B8EB1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9ADF96F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3C3AFAC8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0B199655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A8F339" w14:textId="77777777" w:rsidR="00194F97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F87C253" w14:textId="77777777" w:rsidR="00194F97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5636C44A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0E15386E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5F229CDD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DE8C05F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528E08A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4F97" w14:paraId="55E66DE4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3DB38CD2" w14:textId="77777777" w:rsidR="00194F97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C2E16AD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7F28C223" w14:textId="77777777" w:rsidR="00194F97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59ACAA01" w14:textId="77777777" w:rsidR="00194F97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02DAC7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188FEC25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646317D6" w14:textId="77777777" w:rsidR="00194F97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4896691F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4D4BB82E" w14:textId="77777777" w:rsidR="00194F97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6CE5A875" w14:textId="77777777" w:rsidR="00194F97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417C71FC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5E2DB686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AC014B0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14607971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412A863" w14:textId="77777777" w:rsidR="00194F97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D2884C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9C3BD80" w14:textId="77777777" w:rsidR="00194F97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4549B4F0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AF2212" w14:textId="77777777" w:rsidR="00194F97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54BADFEF" w14:textId="77777777" w:rsidR="00194F97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02DB409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308802FE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41F920E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3112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25FED9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0AECA6F" w14:textId="77777777" w:rsidR="00194F97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7C98EB0C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17E2CC4" w14:textId="77777777" w:rsidR="00194F97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194F97" w14:paraId="4A8D7431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CE78F0E" w14:textId="77777777" w:rsidR="00194F97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028D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369571" w14:textId="77777777" w:rsidR="00194F97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700FEF0F" w14:textId="77777777" w:rsidR="00194F97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2E52F894" w14:textId="77777777" w:rsidR="00194F97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40170F6C" w14:textId="77777777" w:rsidR="00194F97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FB76AEA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FAF45D5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7216C189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7A804EF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E0B97B5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DC7ED2B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E2728D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F513C3A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4705DE21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624807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071F669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06C0A9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119D4CF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0D0B14F0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72780C6" w14:textId="77777777" w:rsidR="00194F97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18419EC" w14:textId="77777777" w:rsidR="00194F97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53E36573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B7CA23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6D286FF" w14:textId="77777777" w:rsidR="00194F97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559195CA" w14:textId="77777777" w:rsidR="00194F97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4D2C4637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368E9209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68525E2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1F4CC166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7D2EF9C0" w14:textId="77777777" w:rsidR="00194F97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302E4B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696CAA51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CED2AD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0174E3E2" w14:textId="77777777" w:rsidR="00194F97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7C570EF1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2E53C72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3CE54E00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EA433AE" w14:textId="77777777" w:rsidR="00194F97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AF1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55FC5C7F" w14:textId="77777777" w:rsidR="00194F97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4D755205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8D87A83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3E0AE43" w14:textId="77777777" w:rsidR="00194F97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D89FC6F" w14:textId="77777777" w:rsidR="00194F97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21A5FBBA" w14:textId="77777777" w:rsidR="00194F97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7B6DA65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3EE32D6" w14:textId="77777777" w:rsidR="00194F97" w:rsidRDefault="00194F97">
      <w:pPr>
        <w:rPr>
          <w:sz w:val="20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2421179B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3EE56A6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4936350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555AAE9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28A84FD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1C974F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74C5F1E2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02308EF9" w14:textId="77777777" w:rsidR="00194F97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BE9A2DA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D19481B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DF02C84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01E8B5C6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57921D1C" w14:textId="77777777" w:rsidR="00194F97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1B738D26" w14:textId="77777777" w:rsidR="00194F9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3AFAAA58" w14:textId="77777777" w:rsidR="00194F97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3D65CD02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057693CE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11103A7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09708A81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DD7198" w14:textId="77777777" w:rsidR="00194F97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25BD639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683601CD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7AEFFF0B" w14:textId="77777777" w:rsidR="00194F9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4184693" w14:textId="77777777" w:rsidR="00194F97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12585FBB" w14:textId="77777777" w:rsidR="00194F97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35D32BE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07578E8B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D7E246C" w14:textId="77777777" w:rsidR="00194F97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8077F" w14:textId="77777777" w:rsidR="00194F97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055458D3" w14:textId="77777777" w:rsidR="00194F9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E04749" w14:textId="77777777" w:rsidR="00194F97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2A1B6A93" w14:textId="77777777" w:rsidR="00194F97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D465F0" w14:textId="77777777" w:rsidR="00194F97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94F97" w14:paraId="5C95CD99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50422C4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B6A2D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926361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9FB6671" w14:textId="77777777" w:rsidR="00194F97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194F97" w14:paraId="2EC181A3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9FD4A8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214F73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F1B4FC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B908F3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6D995793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50971EF5" w14:textId="77777777" w:rsidR="00194F97" w:rsidRDefault="00000000">
      <w:pPr>
        <w:pStyle w:val="Zkladntext"/>
        <w:spacing w:before="11"/>
        <w:rPr>
          <w:sz w:val="10"/>
        </w:rPr>
      </w:pPr>
      <w:r>
        <w:pict w14:anchorId="0B89AE01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08B878D" w14:textId="77777777" w:rsidR="00194F97" w:rsidRDefault="00194F97">
      <w:pPr>
        <w:pStyle w:val="Zkladntext"/>
      </w:pPr>
    </w:p>
    <w:p w14:paraId="13DC114E" w14:textId="77777777" w:rsidR="00194F97" w:rsidRDefault="00194F97">
      <w:pPr>
        <w:pStyle w:val="Zkladntext"/>
        <w:spacing w:before="9"/>
        <w:rPr>
          <w:sz w:val="13"/>
        </w:rPr>
      </w:pPr>
    </w:p>
    <w:p w14:paraId="7C909215" w14:textId="77777777" w:rsidR="00194F97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51412B09" w14:textId="77777777" w:rsidR="00194F97" w:rsidRDefault="00194F97">
      <w:pPr>
        <w:rPr>
          <w:sz w:val="16"/>
        </w:rPr>
        <w:sectPr w:rsidR="00194F97">
          <w:pgSz w:w="12250" w:h="15850"/>
          <w:pgMar w:top="1560" w:right="1020" w:bottom="960" w:left="1020" w:header="709" w:footer="773" w:gutter="0"/>
          <w:cols w:space="708"/>
        </w:sectPr>
      </w:pPr>
    </w:p>
    <w:p w14:paraId="4C1CD867" w14:textId="77777777" w:rsidR="00194F97" w:rsidRDefault="00194F97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94F97" w14:paraId="2AECFD1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9A6C2FC" w14:textId="77777777" w:rsidR="00194F97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92EFAC" w14:textId="77777777" w:rsidR="00194F97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01872D" w14:textId="77777777" w:rsidR="00194F97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ABC68D" w14:textId="77777777" w:rsidR="00194F97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94F97" w14:paraId="1F13B9DD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0B55A1A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84E8AFD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36C2D5" w14:textId="77777777" w:rsidR="00194F97" w:rsidRDefault="00194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DD44B1" w14:textId="77777777" w:rsidR="00194F97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1EA0EF94" w14:textId="77777777" w:rsidR="00194F97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94F97" w14:paraId="22AA25BB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2CE167F" w14:textId="77777777" w:rsidR="00194F97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41DD5A" w14:textId="77777777" w:rsidR="00194F97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D5B005" w14:textId="77777777" w:rsidR="00194F97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54CE7FFD" w14:textId="77777777" w:rsidR="00194F97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110F464" w14:textId="77777777" w:rsidR="00194F97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27C4DE2" w14:textId="77777777" w:rsidR="00194F97" w:rsidRDefault="00194F9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5C4C1BA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848C240" w14:textId="77777777" w:rsidR="00194F97" w:rsidRDefault="00194F9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A510E9B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194F97" w14:paraId="535F3D0F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4762D1B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AD4B2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294288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4EA1EC4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4AB2A5B" w14:textId="77777777" w:rsidR="00194F97" w:rsidRDefault="00194F9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584C725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1D88101" w14:textId="77777777" w:rsidR="00194F97" w:rsidRDefault="00194F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09D9BD70" w14:textId="77777777" w:rsidR="00194F97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01451C67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194F97" w14:paraId="3971DA75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7B657A6" w14:textId="77777777" w:rsidR="00194F97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4D2928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0EA08" w14:textId="77777777" w:rsidR="00194F97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0F8EEA2F" w14:textId="77777777" w:rsidR="00194F97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78BAC62B" w14:textId="77777777" w:rsidR="00194F97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0514932" w14:textId="77777777" w:rsidR="00194F97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94F97" w14:paraId="1045E818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FD6856E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9BF60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BFADBA" w14:textId="77777777" w:rsidR="00194F97" w:rsidRDefault="00194F9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D7888F8" w14:textId="77777777" w:rsidR="00194F97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042B681E" w14:textId="77777777" w:rsidR="00194F97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4E5A61A" w14:textId="77777777" w:rsidR="00FF1F4B" w:rsidRDefault="00FF1F4B"/>
    <w:sectPr w:rsidR="00FF1F4B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6BBA" w14:textId="77777777" w:rsidR="00FF1F4B" w:rsidRDefault="00FF1F4B">
      <w:r>
        <w:separator/>
      </w:r>
    </w:p>
  </w:endnote>
  <w:endnote w:type="continuationSeparator" w:id="0">
    <w:p w14:paraId="6AFD5C3F" w14:textId="77777777" w:rsidR="00FF1F4B" w:rsidRDefault="00FF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0143" w14:textId="77777777" w:rsidR="00194F97" w:rsidRDefault="00000000">
    <w:pPr>
      <w:pStyle w:val="Zkladntext"/>
      <w:spacing w:line="14" w:lineRule="auto"/>
    </w:pPr>
    <w:r>
      <w:pict w14:anchorId="545A143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1EC73291" w14:textId="77777777" w:rsidR="00194F97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8E3D" w14:textId="77777777" w:rsidR="00FF1F4B" w:rsidRDefault="00FF1F4B">
      <w:r>
        <w:separator/>
      </w:r>
    </w:p>
  </w:footnote>
  <w:footnote w:type="continuationSeparator" w:id="0">
    <w:p w14:paraId="484EE258" w14:textId="77777777" w:rsidR="00FF1F4B" w:rsidRDefault="00FF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8057" w14:textId="77777777" w:rsidR="00194F97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4838867" wp14:editId="1514A71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5B7"/>
    <w:multiLevelType w:val="hybridMultilevel"/>
    <w:tmpl w:val="B2F8616A"/>
    <w:lvl w:ilvl="0" w:tplc="9EF488E4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126980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2E4E3B6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587E2F68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1E4A5EAA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0224949C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B0A66C0E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CCD0BDD4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1BB2E754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4043D8"/>
    <w:multiLevelType w:val="hybridMultilevel"/>
    <w:tmpl w:val="FB72CB06"/>
    <w:lvl w:ilvl="0" w:tplc="419E97D2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4E2AC32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892E50DC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65B0A294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AB36BC92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C5CCAF28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18FE49CC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6BF87B94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4D3E9CAC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2" w15:restartNumberingAfterBreak="0">
    <w:nsid w:val="1FB51D9A"/>
    <w:multiLevelType w:val="hybridMultilevel"/>
    <w:tmpl w:val="901E4B10"/>
    <w:lvl w:ilvl="0" w:tplc="00D0811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30593E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26D722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BEDED870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C9EC05DE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82E651A4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877045E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F04AE1B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6076187C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8562B56"/>
    <w:multiLevelType w:val="hybridMultilevel"/>
    <w:tmpl w:val="9C52A026"/>
    <w:lvl w:ilvl="0" w:tplc="61C0637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E2242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2E7A499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39F604A6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A82E774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8D4E50F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9DE6FBA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A46419C6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4A70F938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65F2714"/>
    <w:multiLevelType w:val="hybridMultilevel"/>
    <w:tmpl w:val="B48ACAEA"/>
    <w:lvl w:ilvl="0" w:tplc="E7309EB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2A693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E094291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148B22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EA0613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8172827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BFA0DE7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22C173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A180126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4C76D1"/>
    <w:multiLevelType w:val="hybridMultilevel"/>
    <w:tmpl w:val="DE9E15AC"/>
    <w:lvl w:ilvl="0" w:tplc="A57652D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62212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FC32C6C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54E8A854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63E9CC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E71836A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F758A99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FA614B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D92AEB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2CE100A"/>
    <w:multiLevelType w:val="hybridMultilevel"/>
    <w:tmpl w:val="E29035CE"/>
    <w:lvl w:ilvl="0" w:tplc="A8765D3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F38685E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F98F348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DC8C5FFA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947E4FF0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07BE4A88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C3B8EAFC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6A84E474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CC849B08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69D2E20"/>
    <w:multiLevelType w:val="hybridMultilevel"/>
    <w:tmpl w:val="5E729D70"/>
    <w:lvl w:ilvl="0" w:tplc="5C189E3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001E2E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63AD22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7EB6911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CE8EB1E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D0B2F1A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8FA2BF42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C5278F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7E505904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1306281307">
    <w:abstractNumId w:val="1"/>
  </w:num>
  <w:num w:numId="2" w16cid:durableId="1391348608">
    <w:abstractNumId w:val="6"/>
  </w:num>
  <w:num w:numId="3" w16cid:durableId="375391814">
    <w:abstractNumId w:val="7"/>
  </w:num>
  <w:num w:numId="4" w16cid:durableId="1095056532">
    <w:abstractNumId w:val="2"/>
  </w:num>
  <w:num w:numId="5" w16cid:durableId="494959431">
    <w:abstractNumId w:val="0"/>
  </w:num>
  <w:num w:numId="6" w16cid:durableId="1030763279">
    <w:abstractNumId w:val="5"/>
  </w:num>
  <w:num w:numId="7" w16cid:durableId="1620334775">
    <w:abstractNumId w:val="3"/>
  </w:num>
  <w:num w:numId="8" w16cid:durableId="90133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F97"/>
    <w:rsid w:val="000D0934"/>
    <w:rsid w:val="00194F97"/>
    <w:rsid w:val="00ED21B3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21E2AF"/>
  <w15:docId w15:val="{E956D4C5-4A0F-4590-916B-8B7476B4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28298</Characters>
  <Application>Microsoft Office Word</Application>
  <DocSecurity>0</DocSecurity>
  <Lines>235</Lines>
  <Paragraphs>66</Paragraphs>
  <ScaleCrop>false</ScaleCrop>
  <Company/>
  <LinksUpToDate>false</LinksUpToDate>
  <CharactersWithSpaces>33028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2025-04-14T12:21:00Z</dcterms:created>
  <dcterms:modified xsi:type="dcterms:W3CDTF">2025-04-14T12:25:00Z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2025-04-14T00:00:00Z</vt:filetime>
  </property>
</Properties>
</file>