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809A" w14:textId="77777777" w:rsidR="00194CA2" w:rsidRPr="00FD2446" w:rsidRDefault="00194CA2" w:rsidP="00194CA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FD2446">
        <w:rPr>
          <w:rFonts w:ascii="Tahoma" w:hAnsi="Tahoma" w:cs="Tahoma"/>
          <w:b/>
          <w:bCs/>
          <w:caps/>
          <w:sz w:val="28"/>
          <w:szCs w:val="28"/>
        </w:rPr>
        <w:t>SMLOUVA o odvozu KOMUNÁLNÍho odpadu</w:t>
      </w:r>
    </w:p>
    <w:p w14:paraId="5EC554FB" w14:textId="77777777" w:rsidR="00194CA2" w:rsidRPr="00FD2446" w:rsidRDefault="00194CA2" w:rsidP="00194CA2">
      <w:pPr>
        <w:widowControl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</w:p>
    <w:p w14:paraId="535A147F" w14:textId="77777777" w:rsidR="00194CA2" w:rsidRPr="00FD2446" w:rsidRDefault="00194CA2" w:rsidP="00194CA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uzavřená níže uvedeného dne, měsíce a roku v souladu s ustanovením</w:t>
      </w:r>
      <w:r w:rsidRPr="00FD2446">
        <w:rPr>
          <w:rFonts w:ascii="Tahoma" w:hAnsi="Tahoma" w:cs="Tahoma"/>
        </w:rPr>
        <w:t xml:space="preserve"> </w:t>
      </w:r>
      <w:r w:rsidRPr="00FD2446">
        <w:rPr>
          <w:rFonts w:ascii="Tahoma" w:hAnsi="Tahoma" w:cs="Tahoma"/>
          <w:sz w:val="20"/>
          <w:szCs w:val="20"/>
        </w:rPr>
        <w:t>§ 1746 odst. 2 zákona č. 89/2012 Sb., občanský zákoník, v platném a účinném znění (dále jen „</w:t>
      </w:r>
      <w:r w:rsidRPr="00FD2446">
        <w:rPr>
          <w:rFonts w:ascii="Tahoma" w:hAnsi="Tahoma" w:cs="Tahoma"/>
          <w:b/>
          <w:sz w:val="20"/>
          <w:szCs w:val="20"/>
        </w:rPr>
        <w:t>Občanský zákoník</w:t>
      </w:r>
      <w:r w:rsidRPr="00FD2446">
        <w:rPr>
          <w:rFonts w:ascii="Tahoma" w:hAnsi="Tahoma" w:cs="Tahoma"/>
          <w:sz w:val="20"/>
          <w:szCs w:val="20"/>
        </w:rPr>
        <w:t>“) a se zřetelem na zákon č. 541/2020 Sb., o odpadech, ve znění pozdějších předpisů, a související prováděcí předpisy, mezi níže uvedenými stranami</w:t>
      </w:r>
    </w:p>
    <w:p w14:paraId="41D13AE2" w14:textId="77777777" w:rsidR="00194CA2" w:rsidRPr="00FD2446" w:rsidRDefault="00194CA2" w:rsidP="00194CA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12CCB56A" w14:textId="77777777" w:rsidR="00194CA2" w:rsidRDefault="00194CA2" w:rsidP="00194CA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(dále jen „</w:t>
      </w:r>
      <w:r w:rsidRPr="00FD2446">
        <w:rPr>
          <w:rFonts w:ascii="Tahoma" w:hAnsi="Tahoma" w:cs="Tahoma"/>
          <w:b/>
          <w:sz w:val="20"/>
          <w:szCs w:val="20"/>
        </w:rPr>
        <w:t>Smlouva</w:t>
      </w:r>
      <w:r w:rsidRPr="00FD2446">
        <w:rPr>
          <w:rFonts w:ascii="Tahoma" w:hAnsi="Tahoma" w:cs="Tahoma"/>
          <w:sz w:val="20"/>
          <w:szCs w:val="20"/>
        </w:rPr>
        <w:t>“)</w:t>
      </w:r>
    </w:p>
    <w:p w14:paraId="525857A8" w14:textId="77777777" w:rsidR="00194CA2" w:rsidRDefault="00194CA2" w:rsidP="00194CA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2227B20F" w14:textId="77777777" w:rsidR="00BE774B" w:rsidRPr="00FD2446" w:rsidRDefault="00BE774B" w:rsidP="00194CA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67E69DBF" w14:textId="77777777" w:rsidR="00194CA2" w:rsidRPr="00FD2446" w:rsidRDefault="00194CA2" w:rsidP="00194CA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53EA05A" w14:textId="77777777" w:rsidR="00194CA2" w:rsidRPr="00FD2446" w:rsidRDefault="00194CA2" w:rsidP="00194CA2">
      <w:pPr>
        <w:jc w:val="both"/>
        <w:rPr>
          <w:rFonts w:ascii="Tahoma" w:hAnsi="Tahoma" w:cs="Tahoma"/>
          <w:b/>
          <w:sz w:val="20"/>
          <w:szCs w:val="20"/>
        </w:rPr>
      </w:pPr>
      <w:r w:rsidRPr="00FD2446">
        <w:rPr>
          <w:rFonts w:ascii="Tahoma" w:hAnsi="Tahoma" w:cs="Tahoma"/>
          <w:b/>
          <w:sz w:val="20"/>
          <w:szCs w:val="20"/>
        </w:rPr>
        <w:t>Česká republika - Česká správa sociálního zabezpečení</w:t>
      </w:r>
    </w:p>
    <w:p w14:paraId="1E9A48C1" w14:textId="77777777" w:rsidR="00194CA2" w:rsidRPr="00FD2446" w:rsidRDefault="00194CA2" w:rsidP="00194CA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Územní správa</w:t>
      </w:r>
      <w:r w:rsidRPr="00FD2446">
        <w:rPr>
          <w:rFonts w:ascii="Tahoma" w:hAnsi="Tahoma" w:cs="Tahoma"/>
          <w:sz w:val="20"/>
          <w:szCs w:val="20"/>
        </w:rPr>
        <w:t xml:space="preserve"> sociálního zabezpečení </w:t>
      </w:r>
      <w:r>
        <w:rPr>
          <w:rFonts w:ascii="Tahoma" w:hAnsi="Tahoma" w:cs="Tahoma"/>
          <w:sz w:val="20"/>
          <w:szCs w:val="20"/>
        </w:rPr>
        <w:t>pro Jihočeský kraj, Plzeňský kraj a Karlovarský kraj</w:t>
      </w:r>
    </w:p>
    <w:p w14:paraId="1FE5E676" w14:textId="77777777" w:rsidR="00194CA2" w:rsidRPr="00FD2446" w:rsidRDefault="00194CA2" w:rsidP="00194CA2">
      <w:pPr>
        <w:jc w:val="both"/>
        <w:rPr>
          <w:rFonts w:ascii="Tahoma" w:hAnsi="Tahoma" w:cs="Tahoma"/>
          <w:b/>
          <w:sz w:val="20"/>
          <w:szCs w:val="20"/>
        </w:rPr>
      </w:pPr>
    </w:p>
    <w:p w14:paraId="51C7083F" w14:textId="77777777" w:rsidR="00194CA2" w:rsidRPr="00FD2446" w:rsidRDefault="00194CA2" w:rsidP="00194CA2">
      <w:pPr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Sídlo:</w:t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  <w:t>Křížová 25, 225 08 Praha 5</w:t>
      </w:r>
    </w:p>
    <w:p w14:paraId="5B942862" w14:textId="77777777" w:rsidR="00194CA2" w:rsidRPr="00FD2446" w:rsidRDefault="00194CA2" w:rsidP="00194CA2">
      <w:pPr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Statutární zástupce:</w:t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  <w:t>Mgr. František Boháček, ústřední ředitel ČSSZ</w:t>
      </w:r>
    </w:p>
    <w:p w14:paraId="5DDE2D16" w14:textId="1EAE2ED6" w:rsidR="00194CA2" w:rsidRPr="00FD2446" w:rsidRDefault="00194CA2" w:rsidP="00194CA2">
      <w:pPr>
        <w:tabs>
          <w:tab w:val="left" w:pos="2835"/>
        </w:tabs>
        <w:ind w:left="2835" w:hanging="283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</w:t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4B5A91">
        <w:rPr>
          <w:rFonts w:ascii="Tahoma" w:hAnsi="Tahoma" w:cs="Tahoma"/>
          <w:sz w:val="20"/>
          <w:szCs w:val="20"/>
        </w:rPr>
        <w:t>xxx</w:t>
      </w:r>
      <w:proofErr w:type="spellEnd"/>
    </w:p>
    <w:p w14:paraId="2F749E01" w14:textId="77777777" w:rsidR="00194CA2" w:rsidRPr="00FD2446" w:rsidRDefault="00194CA2" w:rsidP="00194CA2">
      <w:pPr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Kontaktní adresa:</w:t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  <w:t>Lobezská 12, 303 81 Plzeň</w:t>
      </w:r>
    </w:p>
    <w:p w14:paraId="27DE4D41" w14:textId="77777777" w:rsidR="00194CA2" w:rsidRPr="00FD2446" w:rsidRDefault="00194CA2" w:rsidP="00194CA2">
      <w:pPr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IČ:</w:t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  <w:t>00006963</w:t>
      </w:r>
    </w:p>
    <w:p w14:paraId="164675A1" w14:textId="77777777" w:rsidR="00194CA2" w:rsidRPr="00FD2446" w:rsidRDefault="00194CA2" w:rsidP="00194CA2">
      <w:pPr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DIČ:</w:t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  <w:t>neplátce</w:t>
      </w:r>
    </w:p>
    <w:p w14:paraId="281B721D" w14:textId="3D5A646D" w:rsidR="00194CA2" w:rsidRPr="00FD2446" w:rsidRDefault="00194CA2" w:rsidP="00194CA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ID datové schránky:</w:t>
      </w:r>
      <w:r w:rsidRPr="00FD2446">
        <w:rPr>
          <w:rFonts w:ascii="Tahoma" w:hAnsi="Tahoma" w:cs="Tahoma"/>
          <w:sz w:val="20"/>
          <w:szCs w:val="20"/>
        </w:rPr>
        <w:tab/>
      </w:r>
      <w:proofErr w:type="spellStart"/>
      <w:r w:rsidR="004B5A91">
        <w:rPr>
          <w:rFonts w:ascii="Tahoma" w:hAnsi="Tahoma" w:cs="Tahoma"/>
          <w:sz w:val="20"/>
          <w:szCs w:val="20"/>
        </w:rPr>
        <w:t>xxx</w:t>
      </w:r>
      <w:proofErr w:type="spellEnd"/>
    </w:p>
    <w:p w14:paraId="3FF58718" w14:textId="235BFF79" w:rsidR="00194CA2" w:rsidRPr="00FD2446" w:rsidRDefault="00194CA2" w:rsidP="00194CA2">
      <w:pPr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Bankovní spojení:</w:t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</w:r>
      <w:proofErr w:type="spellStart"/>
      <w:r w:rsidR="004B5A91">
        <w:rPr>
          <w:rFonts w:ascii="Tahoma" w:hAnsi="Tahoma" w:cs="Tahoma"/>
          <w:sz w:val="20"/>
          <w:szCs w:val="20"/>
        </w:rPr>
        <w:t>xxx</w:t>
      </w:r>
      <w:proofErr w:type="spellEnd"/>
    </w:p>
    <w:p w14:paraId="494C8546" w14:textId="17C2C90E" w:rsidR="00194CA2" w:rsidRPr="00FD2446" w:rsidRDefault="00194CA2" w:rsidP="00194CA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Číslo účtu:</w:t>
      </w:r>
      <w:r w:rsidRPr="00FD2446">
        <w:rPr>
          <w:rFonts w:ascii="Tahoma" w:hAnsi="Tahoma" w:cs="Tahoma"/>
          <w:sz w:val="20"/>
          <w:szCs w:val="20"/>
        </w:rPr>
        <w:tab/>
      </w:r>
      <w:proofErr w:type="spellStart"/>
      <w:r w:rsidR="004B5A91">
        <w:rPr>
          <w:rFonts w:ascii="Tahoma" w:hAnsi="Tahoma" w:cs="Tahoma"/>
          <w:sz w:val="20"/>
          <w:szCs w:val="20"/>
        </w:rPr>
        <w:t>xxx</w:t>
      </w:r>
      <w:proofErr w:type="spellEnd"/>
    </w:p>
    <w:p w14:paraId="17A1BB4E" w14:textId="77777777" w:rsidR="00194CA2" w:rsidRPr="00FD2446" w:rsidRDefault="00194CA2" w:rsidP="00194CA2">
      <w:pPr>
        <w:rPr>
          <w:rFonts w:ascii="Tahoma" w:hAnsi="Tahoma" w:cs="Tahoma"/>
          <w:sz w:val="20"/>
          <w:szCs w:val="20"/>
        </w:rPr>
      </w:pPr>
    </w:p>
    <w:p w14:paraId="329B4FE4" w14:textId="77777777" w:rsidR="00194CA2" w:rsidRPr="00FD2446" w:rsidRDefault="00194CA2" w:rsidP="00194CA2">
      <w:pPr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(dále jen „</w:t>
      </w:r>
      <w:r w:rsidRPr="00FD2446">
        <w:rPr>
          <w:rFonts w:ascii="Tahoma" w:hAnsi="Tahoma" w:cs="Tahoma"/>
          <w:b/>
          <w:sz w:val="20"/>
          <w:szCs w:val="20"/>
        </w:rPr>
        <w:t>Objednatel</w:t>
      </w:r>
      <w:r w:rsidRPr="00FD2446">
        <w:rPr>
          <w:rFonts w:ascii="Tahoma" w:hAnsi="Tahoma" w:cs="Tahoma"/>
          <w:sz w:val="20"/>
          <w:szCs w:val="20"/>
        </w:rPr>
        <w:t>“)</w:t>
      </w:r>
    </w:p>
    <w:p w14:paraId="0B54AC48" w14:textId="77777777" w:rsidR="00194CA2" w:rsidRPr="00FD2446" w:rsidRDefault="00194CA2" w:rsidP="00194CA2">
      <w:pPr>
        <w:rPr>
          <w:rFonts w:ascii="Tahoma" w:hAnsi="Tahoma" w:cs="Tahoma"/>
          <w:sz w:val="20"/>
          <w:szCs w:val="20"/>
        </w:rPr>
      </w:pPr>
    </w:p>
    <w:p w14:paraId="4A620073" w14:textId="77777777" w:rsidR="00194CA2" w:rsidRPr="00FD2446" w:rsidRDefault="00194CA2" w:rsidP="00194CA2">
      <w:pPr>
        <w:rPr>
          <w:rFonts w:ascii="Tahoma" w:hAnsi="Tahoma" w:cs="Tahoma"/>
          <w:sz w:val="20"/>
          <w:szCs w:val="20"/>
        </w:rPr>
      </w:pPr>
    </w:p>
    <w:p w14:paraId="2CB821C2" w14:textId="77777777" w:rsidR="00194CA2" w:rsidRPr="00FD2446" w:rsidRDefault="00194CA2" w:rsidP="00194CA2">
      <w:pPr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a</w:t>
      </w:r>
    </w:p>
    <w:p w14:paraId="2EF3CB1F" w14:textId="77777777" w:rsidR="00194CA2" w:rsidRPr="00FD2446" w:rsidRDefault="00194CA2" w:rsidP="00194CA2">
      <w:pPr>
        <w:rPr>
          <w:rFonts w:ascii="Tahoma" w:hAnsi="Tahoma" w:cs="Tahoma"/>
          <w:sz w:val="20"/>
          <w:szCs w:val="20"/>
        </w:rPr>
      </w:pPr>
    </w:p>
    <w:p w14:paraId="59C42E37" w14:textId="77777777" w:rsidR="00194CA2" w:rsidRPr="00FD2446" w:rsidRDefault="00194CA2" w:rsidP="00194CA2">
      <w:pPr>
        <w:rPr>
          <w:rFonts w:ascii="Tahoma" w:hAnsi="Tahoma" w:cs="Tahoma"/>
          <w:sz w:val="20"/>
          <w:szCs w:val="20"/>
        </w:rPr>
      </w:pPr>
    </w:p>
    <w:p w14:paraId="562DD889" w14:textId="6F353A17" w:rsidR="00194CA2" w:rsidRPr="002F7E61" w:rsidRDefault="002F7E61" w:rsidP="00194CA2">
      <w:pPr>
        <w:jc w:val="both"/>
        <w:rPr>
          <w:rFonts w:cs="Tahoma"/>
          <w:b/>
          <w:bCs/>
          <w:szCs w:val="20"/>
        </w:rPr>
      </w:pPr>
      <w:r w:rsidRPr="002F7E61">
        <w:rPr>
          <w:rFonts w:cs="Tahoma"/>
          <w:b/>
          <w:bCs/>
          <w:szCs w:val="20"/>
        </w:rPr>
        <w:t>Čistá Plzeň, s.r.o.</w:t>
      </w:r>
    </w:p>
    <w:p w14:paraId="37D8D078" w14:textId="77777777" w:rsidR="00194CA2" w:rsidRPr="00FD2446" w:rsidRDefault="00194CA2" w:rsidP="00194CA2">
      <w:pPr>
        <w:jc w:val="both"/>
        <w:rPr>
          <w:rFonts w:ascii="Tahoma" w:hAnsi="Tahoma" w:cs="Tahoma"/>
          <w:sz w:val="20"/>
          <w:szCs w:val="20"/>
        </w:rPr>
      </w:pPr>
    </w:p>
    <w:p w14:paraId="13C25720" w14:textId="62083FCA" w:rsidR="00194CA2" w:rsidRPr="0038472F" w:rsidRDefault="00194CA2" w:rsidP="00194CA2">
      <w:pPr>
        <w:jc w:val="both"/>
        <w:rPr>
          <w:rFonts w:cs="Tahoma"/>
          <w:szCs w:val="20"/>
        </w:rPr>
      </w:pPr>
      <w:r w:rsidRPr="00FD2446">
        <w:rPr>
          <w:rFonts w:ascii="Tahoma" w:hAnsi="Tahoma" w:cs="Tahoma"/>
          <w:sz w:val="20"/>
          <w:szCs w:val="20"/>
        </w:rPr>
        <w:t>Sídlo:</w:t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F7E61">
        <w:rPr>
          <w:rFonts w:cs="Tahoma"/>
          <w:szCs w:val="20"/>
        </w:rPr>
        <w:t xml:space="preserve">Edvarda Beneše 430/23, </w:t>
      </w:r>
      <w:proofErr w:type="spellStart"/>
      <w:r w:rsidR="002F7E61">
        <w:rPr>
          <w:rFonts w:cs="Tahoma"/>
          <w:szCs w:val="20"/>
        </w:rPr>
        <w:t>Doudlevce</w:t>
      </w:r>
      <w:proofErr w:type="spellEnd"/>
      <w:r w:rsidR="002F7E61">
        <w:rPr>
          <w:rFonts w:cs="Tahoma"/>
          <w:szCs w:val="20"/>
        </w:rPr>
        <w:t>, 301 00 Plzeň</w:t>
      </w:r>
    </w:p>
    <w:p w14:paraId="21951DB3" w14:textId="73A4A3BF" w:rsidR="00194CA2" w:rsidRPr="0038472F" w:rsidRDefault="00194CA2" w:rsidP="00194CA2">
      <w:pPr>
        <w:jc w:val="both"/>
        <w:rPr>
          <w:rFonts w:cs="Tahoma"/>
          <w:szCs w:val="20"/>
        </w:rPr>
      </w:pPr>
      <w:r w:rsidRPr="00FD2446">
        <w:rPr>
          <w:rFonts w:ascii="Tahoma" w:hAnsi="Tahoma" w:cs="Tahoma"/>
          <w:sz w:val="20"/>
          <w:szCs w:val="20"/>
        </w:rPr>
        <w:t>Zastoupená/Jednající:</w:t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</w:r>
      <w:proofErr w:type="spellStart"/>
      <w:r w:rsidR="004B5A91">
        <w:rPr>
          <w:rFonts w:cs="Tahoma"/>
          <w:szCs w:val="20"/>
        </w:rPr>
        <w:t>xxx</w:t>
      </w:r>
      <w:proofErr w:type="spellEnd"/>
      <w:r w:rsidR="002F7E61">
        <w:rPr>
          <w:rFonts w:cs="Tahoma"/>
          <w:szCs w:val="20"/>
        </w:rPr>
        <w:t>, na základě plné moci</w:t>
      </w:r>
    </w:p>
    <w:p w14:paraId="70A122E8" w14:textId="345FBEC1" w:rsidR="00194CA2" w:rsidRPr="0038472F" w:rsidRDefault="00194CA2" w:rsidP="00194CA2">
      <w:pPr>
        <w:jc w:val="both"/>
        <w:rPr>
          <w:rFonts w:cs="Tahoma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Zapsaná v obchodním </w:t>
      </w:r>
      <w:r w:rsidRPr="00847581">
        <w:rPr>
          <w:rFonts w:ascii="Tahoma" w:hAnsi="Tahoma" w:cs="Tahoma"/>
          <w:sz w:val="20"/>
          <w:szCs w:val="20"/>
        </w:rPr>
        <w:t xml:space="preserve">rejstříku vedeném </w:t>
      </w:r>
      <w:r w:rsidR="002F7E61">
        <w:rPr>
          <w:rFonts w:cs="Tahoma"/>
          <w:szCs w:val="20"/>
        </w:rPr>
        <w:t>Krajským</w:t>
      </w:r>
      <w:r>
        <w:rPr>
          <w:rFonts w:cs="Tahoma"/>
          <w:szCs w:val="20"/>
        </w:rPr>
        <w:t xml:space="preserve"> </w:t>
      </w:r>
      <w:r w:rsidRPr="00847581">
        <w:rPr>
          <w:rFonts w:ascii="Tahoma" w:hAnsi="Tahoma" w:cs="Tahoma"/>
          <w:sz w:val="20"/>
          <w:szCs w:val="20"/>
        </w:rPr>
        <w:t>soudem v</w:t>
      </w:r>
      <w:r>
        <w:rPr>
          <w:rFonts w:ascii="Tahoma" w:hAnsi="Tahoma" w:cs="Tahoma"/>
          <w:sz w:val="20"/>
          <w:szCs w:val="20"/>
        </w:rPr>
        <w:t> </w:t>
      </w:r>
      <w:r w:rsidR="002F7E61">
        <w:rPr>
          <w:rFonts w:cs="Tahoma"/>
          <w:szCs w:val="20"/>
        </w:rPr>
        <w:t>Plzni</w:t>
      </w:r>
      <w:r w:rsidRPr="00847581">
        <w:rPr>
          <w:rFonts w:ascii="Tahoma" w:hAnsi="Tahoma" w:cs="Tahoma"/>
          <w:sz w:val="20"/>
          <w:szCs w:val="20"/>
        </w:rPr>
        <w:t xml:space="preserve">, oddíl </w:t>
      </w:r>
      <w:r w:rsidR="002F7E61">
        <w:rPr>
          <w:rFonts w:cs="Tahoma"/>
          <w:szCs w:val="20"/>
        </w:rPr>
        <w:t>C</w:t>
      </w:r>
      <w:r>
        <w:rPr>
          <w:rFonts w:cs="Tahoma"/>
          <w:szCs w:val="20"/>
        </w:rPr>
        <w:t xml:space="preserve">, </w:t>
      </w:r>
      <w:r w:rsidRPr="00847581">
        <w:rPr>
          <w:rFonts w:ascii="Tahoma" w:hAnsi="Tahoma" w:cs="Tahoma"/>
          <w:sz w:val="20"/>
          <w:szCs w:val="20"/>
        </w:rPr>
        <w:t xml:space="preserve">vložka </w:t>
      </w:r>
      <w:r w:rsidR="002F7E61">
        <w:rPr>
          <w:rFonts w:cs="Tahoma"/>
          <w:szCs w:val="20"/>
        </w:rPr>
        <w:t>22669</w:t>
      </w:r>
    </w:p>
    <w:p w14:paraId="70C51809" w14:textId="3EFA986E" w:rsidR="00194CA2" w:rsidRPr="0038472F" w:rsidRDefault="00194CA2" w:rsidP="00194CA2">
      <w:pPr>
        <w:jc w:val="both"/>
        <w:rPr>
          <w:rFonts w:cs="Tahoma"/>
          <w:szCs w:val="20"/>
        </w:rPr>
      </w:pPr>
      <w:r w:rsidRPr="00847581">
        <w:rPr>
          <w:rFonts w:ascii="Tahoma" w:hAnsi="Tahoma" w:cs="Tahoma"/>
          <w:sz w:val="20"/>
          <w:szCs w:val="20"/>
        </w:rPr>
        <w:t>IČ:</w:t>
      </w:r>
      <w:r w:rsidRPr="00847581">
        <w:rPr>
          <w:rFonts w:ascii="Tahoma" w:hAnsi="Tahoma" w:cs="Tahoma"/>
          <w:sz w:val="20"/>
          <w:szCs w:val="20"/>
        </w:rPr>
        <w:tab/>
      </w:r>
      <w:r w:rsidRPr="00847581">
        <w:rPr>
          <w:rFonts w:ascii="Tahoma" w:hAnsi="Tahoma" w:cs="Tahoma"/>
          <w:sz w:val="20"/>
          <w:szCs w:val="20"/>
        </w:rPr>
        <w:tab/>
      </w:r>
      <w:r w:rsidRPr="00847581">
        <w:rPr>
          <w:rFonts w:ascii="Tahoma" w:hAnsi="Tahoma" w:cs="Tahoma"/>
          <w:sz w:val="20"/>
          <w:szCs w:val="20"/>
        </w:rPr>
        <w:tab/>
      </w:r>
      <w:r w:rsidRPr="00847581">
        <w:rPr>
          <w:rFonts w:ascii="Tahoma" w:hAnsi="Tahoma" w:cs="Tahoma"/>
          <w:sz w:val="20"/>
          <w:szCs w:val="20"/>
        </w:rPr>
        <w:tab/>
      </w:r>
      <w:r w:rsidR="002F7E61">
        <w:rPr>
          <w:rFonts w:cs="Tahoma"/>
          <w:szCs w:val="20"/>
        </w:rPr>
        <w:t>280 46 153</w:t>
      </w:r>
    </w:p>
    <w:p w14:paraId="543817EA" w14:textId="3F779B2A" w:rsidR="00194CA2" w:rsidRPr="0038472F" w:rsidRDefault="00194CA2" w:rsidP="00194CA2">
      <w:pPr>
        <w:jc w:val="both"/>
        <w:rPr>
          <w:rFonts w:cs="Tahoma"/>
          <w:szCs w:val="20"/>
        </w:rPr>
      </w:pPr>
      <w:r w:rsidRPr="00847581">
        <w:rPr>
          <w:rFonts w:ascii="Tahoma" w:hAnsi="Tahoma" w:cs="Tahoma"/>
          <w:sz w:val="20"/>
          <w:szCs w:val="20"/>
        </w:rPr>
        <w:t>DIČ:</w:t>
      </w:r>
      <w:r w:rsidRPr="00847581">
        <w:rPr>
          <w:rFonts w:ascii="Tahoma" w:hAnsi="Tahoma" w:cs="Tahoma"/>
          <w:sz w:val="20"/>
          <w:szCs w:val="20"/>
        </w:rPr>
        <w:tab/>
      </w:r>
      <w:r w:rsidRPr="00847581">
        <w:rPr>
          <w:rFonts w:ascii="Tahoma" w:hAnsi="Tahoma" w:cs="Tahoma"/>
          <w:sz w:val="20"/>
          <w:szCs w:val="20"/>
        </w:rPr>
        <w:tab/>
      </w:r>
      <w:r w:rsidRPr="00847581">
        <w:rPr>
          <w:rFonts w:ascii="Tahoma" w:hAnsi="Tahoma" w:cs="Tahoma"/>
          <w:sz w:val="20"/>
          <w:szCs w:val="20"/>
        </w:rPr>
        <w:tab/>
      </w:r>
      <w:r w:rsidRPr="00847581">
        <w:rPr>
          <w:rFonts w:ascii="Tahoma" w:hAnsi="Tahoma" w:cs="Tahoma"/>
          <w:sz w:val="20"/>
          <w:szCs w:val="20"/>
        </w:rPr>
        <w:tab/>
      </w:r>
      <w:r w:rsidR="002F7E61">
        <w:rPr>
          <w:rFonts w:cs="Tahoma"/>
          <w:szCs w:val="20"/>
        </w:rPr>
        <w:t>CZ28046153</w:t>
      </w:r>
    </w:p>
    <w:p w14:paraId="06FA5596" w14:textId="69C83D9E" w:rsidR="00194CA2" w:rsidRPr="0038472F" w:rsidRDefault="00194CA2" w:rsidP="00194CA2">
      <w:pPr>
        <w:jc w:val="both"/>
        <w:rPr>
          <w:rFonts w:cs="Tahoma"/>
          <w:szCs w:val="20"/>
        </w:rPr>
      </w:pPr>
      <w:r w:rsidRPr="00847581">
        <w:rPr>
          <w:rFonts w:ascii="Tahoma" w:hAnsi="Tahoma" w:cs="Tahoma"/>
          <w:sz w:val="20"/>
          <w:szCs w:val="20"/>
        </w:rPr>
        <w:t>ID datové schránky:</w:t>
      </w:r>
      <w:r w:rsidRPr="00847581">
        <w:rPr>
          <w:rFonts w:ascii="Tahoma" w:hAnsi="Tahoma" w:cs="Tahoma"/>
          <w:sz w:val="20"/>
          <w:szCs w:val="20"/>
        </w:rPr>
        <w:tab/>
      </w:r>
      <w:r w:rsidRPr="00847581">
        <w:rPr>
          <w:rFonts w:ascii="Tahoma" w:hAnsi="Tahoma" w:cs="Tahoma"/>
          <w:sz w:val="20"/>
          <w:szCs w:val="20"/>
        </w:rPr>
        <w:tab/>
      </w:r>
      <w:proofErr w:type="spellStart"/>
      <w:r w:rsidR="002F7E61">
        <w:rPr>
          <w:rFonts w:cs="Tahoma"/>
          <w:szCs w:val="20"/>
        </w:rPr>
        <w:t>pnptpyt</w:t>
      </w:r>
      <w:proofErr w:type="spellEnd"/>
    </w:p>
    <w:p w14:paraId="4CB20C58" w14:textId="3A1164E0" w:rsidR="00194CA2" w:rsidRPr="0038472F" w:rsidRDefault="00194CA2" w:rsidP="00194CA2">
      <w:pPr>
        <w:jc w:val="both"/>
        <w:rPr>
          <w:rFonts w:cs="Tahoma"/>
          <w:szCs w:val="20"/>
        </w:rPr>
      </w:pPr>
      <w:r w:rsidRPr="00847581">
        <w:rPr>
          <w:rFonts w:ascii="Tahoma" w:hAnsi="Tahoma" w:cs="Tahoma"/>
          <w:sz w:val="20"/>
          <w:szCs w:val="20"/>
        </w:rPr>
        <w:t>Bankovní spojení:</w:t>
      </w:r>
      <w:r w:rsidRPr="00847581">
        <w:rPr>
          <w:rFonts w:ascii="Tahoma" w:hAnsi="Tahoma" w:cs="Tahoma"/>
          <w:sz w:val="20"/>
          <w:szCs w:val="20"/>
        </w:rPr>
        <w:tab/>
      </w:r>
      <w:r w:rsidRPr="00847581">
        <w:rPr>
          <w:rFonts w:ascii="Tahoma" w:hAnsi="Tahoma" w:cs="Tahoma"/>
          <w:sz w:val="20"/>
          <w:szCs w:val="20"/>
        </w:rPr>
        <w:tab/>
      </w:r>
      <w:r w:rsidR="002F7E61">
        <w:rPr>
          <w:rFonts w:cs="Tahoma"/>
          <w:szCs w:val="20"/>
        </w:rPr>
        <w:t>Komerční banka, a.s.</w:t>
      </w:r>
    </w:p>
    <w:p w14:paraId="6590764A" w14:textId="36776F36" w:rsidR="00194CA2" w:rsidRPr="0038472F" w:rsidRDefault="00194CA2" w:rsidP="00194CA2">
      <w:pPr>
        <w:jc w:val="both"/>
        <w:rPr>
          <w:rFonts w:cs="Tahoma"/>
          <w:szCs w:val="20"/>
        </w:rPr>
      </w:pPr>
      <w:r w:rsidRPr="00847581">
        <w:rPr>
          <w:rFonts w:ascii="Tahoma" w:hAnsi="Tahoma" w:cs="Tahoma"/>
          <w:sz w:val="20"/>
          <w:szCs w:val="20"/>
        </w:rPr>
        <w:t>Číslo účtu:</w:t>
      </w:r>
      <w:r w:rsidRPr="00847581">
        <w:rPr>
          <w:rFonts w:ascii="Tahoma" w:hAnsi="Tahoma" w:cs="Tahoma"/>
          <w:sz w:val="20"/>
          <w:szCs w:val="20"/>
        </w:rPr>
        <w:tab/>
      </w:r>
      <w:r w:rsidRPr="00847581">
        <w:rPr>
          <w:rFonts w:ascii="Tahoma" w:hAnsi="Tahoma" w:cs="Tahoma"/>
          <w:sz w:val="20"/>
          <w:szCs w:val="20"/>
        </w:rPr>
        <w:tab/>
      </w:r>
      <w:r w:rsidRPr="00847581">
        <w:rPr>
          <w:rFonts w:ascii="Tahoma" w:hAnsi="Tahoma" w:cs="Tahoma"/>
          <w:sz w:val="20"/>
          <w:szCs w:val="20"/>
        </w:rPr>
        <w:tab/>
      </w:r>
      <w:r w:rsidR="002F7E61">
        <w:rPr>
          <w:rFonts w:cs="Tahoma"/>
          <w:szCs w:val="20"/>
        </w:rPr>
        <w:t>43-371108207/0100</w:t>
      </w:r>
    </w:p>
    <w:p w14:paraId="7216EB6B" w14:textId="77777777" w:rsidR="00194CA2" w:rsidRPr="00FD2446" w:rsidRDefault="00194CA2" w:rsidP="00194CA2">
      <w:pPr>
        <w:rPr>
          <w:rFonts w:ascii="Tahoma" w:hAnsi="Tahoma" w:cs="Tahoma"/>
          <w:sz w:val="20"/>
          <w:szCs w:val="20"/>
        </w:rPr>
      </w:pPr>
    </w:p>
    <w:p w14:paraId="74524F58" w14:textId="77777777" w:rsidR="00194CA2" w:rsidRPr="00FD2446" w:rsidRDefault="00194CA2" w:rsidP="00194CA2">
      <w:pPr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(dále jen „</w:t>
      </w:r>
      <w:r w:rsidRPr="00FD2446">
        <w:rPr>
          <w:rFonts w:ascii="Tahoma" w:hAnsi="Tahoma" w:cs="Tahoma"/>
          <w:b/>
          <w:sz w:val="20"/>
          <w:szCs w:val="20"/>
        </w:rPr>
        <w:t>Obstaravatel</w:t>
      </w:r>
      <w:r w:rsidRPr="00FD2446">
        <w:rPr>
          <w:rFonts w:ascii="Tahoma" w:hAnsi="Tahoma" w:cs="Tahoma"/>
          <w:sz w:val="20"/>
          <w:szCs w:val="20"/>
        </w:rPr>
        <w:t>“)</w:t>
      </w:r>
    </w:p>
    <w:p w14:paraId="14BADD54" w14:textId="77777777" w:rsidR="00194CA2" w:rsidRPr="00FD2446" w:rsidRDefault="00194CA2" w:rsidP="00194CA2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C9AAD1" w14:textId="77777777" w:rsidR="00194CA2" w:rsidRPr="00FD2446" w:rsidRDefault="00194CA2" w:rsidP="00194CA2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(Objednatel a Obstaravatel jsou dále v této Smlouvě také společně označováni jako „</w:t>
      </w:r>
      <w:r w:rsidRPr="00FD2446">
        <w:rPr>
          <w:rFonts w:ascii="Tahoma" w:hAnsi="Tahoma" w:cs="Tahoma"/>
          <w:b/>
          <w:sz w:val="20"/>
          <w:szCs w:val="20"/>
        </w:rPr>
        <w:t>Smluvní strany</w:t>
      </w:r>
      <w:r w:rsidRPr="00FD2446">
        <w:rPr>
          <w:rFonts w:ascii="Tahoma" w:hAnsi="Tahoma" w:cs="Tahoma"/>
          <w:sz w:val="20"/>
          <w:szCs w:val="20"/>
        </w:rPr>
        <w:t>“ a jednotlivě jako „</w:t>
      </w:r>
      <w:r w:rsidRPr="00FD2446">
        <w:rPr>
          <w:rFonts w:ascii="Tahoma" w:hAnsi="Tahoma" w:cs="Tahoma"/>
          <w:b/>
          <w:sz w:val="20"/>
          <w:szCs w:val="20"/>
        </w:rPr>
        <w:t>Smluvní strana</w:t>
      </w:r>
      <w:r w:rsidRPr="00FD2446">
        <w:rPr>
          <w:rFonts w:ascii="Tahoma" w:hAnsi="Tahoma" w:cs="Tahoma"/>
          <w:sz w:val="20"/>
          <w:szCs w:val="20"/>
        </w:rPr>
        <w:t>“)</w:t>
      </w:r>
    </w:p>
    <w:p w14:paraId="56AB02D2" w14:textId="77777777" w:rsidR="00194CA2" w:rsidRPr="00FD2446" w:rsidRDefault="00194CA2" w:rsidP="00194CA2">
      <w:pPr>
        <w:jc w:val="center"/>
        <w:rPr>
          <w:rFonts w:ascii="Tahoma" w:hAnsi="Tahoma" w:cs="Tahoma"/>
          <w:b/>
        </w:rPr>
      </w:pPr>
    </w:p>
    <w:p w14:paraId="79980588" w14:textId="77777777" w:rsidR="00194CA2" w:rsidRPr="00FD2446" w:rsidRDefault="00194CA2" w:rsidP="00194CA2">
      <w:pPr>
        <w:jc w:val="center"/>
        <w:rPr>
          <w:rFonts w:ascii="Tahoma" w:hAnsi="Tahoma" w:cs="Tahoma"/>
          <w:b/>
        </w:rPr>
      </w:pPr>
    </w:p>
    <w:p w14:paraId="58192B0A" w14:textId="77777777" w:rsidR="00194CA2" w:rsidRDefault="00194CA2" w:rsidP="00194CA2">
      <w:pPr>
        <w:jc w:val="center"/>
        <w:rPr>
          <w:rFonts w:ascii="Tahoma" w:hAnsi="Tahoma" w:cs="Tahoma"/>
          <w:b/>
        </w:rPr>
      </w:pPr>
    </w:p>
    <w:p w14:paraId="5895098E" w14:textId="77777777" w:rsidR="00BE774B" w:rsidRDefault="00BE774B" w:rsidP="00194CA2">
      <w:pPr>
        <w:jc w:val="center"/>
        <w:rPr>
          <w:rFonts w:ascii="Tahoma" w:hAnsi="Tahoma" w:cs="Tahoma"/>
          <w:b/>
        </w:rPr>
      </w:pPr>
    </w:p>
    <w:p w14:paraId="689C6E24" w14:textId="77777777" w:rsidR="00BE774B" w:rsidRDefault="00BE774B" w:rsidP="00194CA2">
      <w:pPr>
        <w:jc w:val="center"/>
        <w:rPr>
          <w:rFonts w:ascii="Tahoma" w:hAnsi="Tahoma" w:cs="Tahoma"/>
          <w:b/>
        </w:rPr>
      </w:pPr>
    </w:p>
    <w:p w14:paraId="543A47F3" w14:textId="77777777" w:rsidR="00BE774B" w:rsidRDefault="00BE774B" w:rsidP="00194CA2">
      <w:pPr>
        <w:jc w:val="center"/>
        <w:rPr>
          <w:rFonts w:ascii="Tahoma" w:hAnsi="Tahoma" w:cs="Tahoma"/>
          <w:b/>
        </w:rPr>
      </w:pPr>
    </w:p>
    <w:p w14:paraId="5AE70C31" w14:textId="77777777" w:rsidR="00BE774B" w:rsidRDefault="00BE774B" w:rsidP="00194CA2">
      <w:pPr>
        <w:jc w:val="center"/>
        <w:rPr>
          <w:rFonts w:ascii="Tahoma" w:hAnsi="Tahoma" w:cs="Tahoma"/>
          <w:b/>
        </w:rPr>
      </w:pPr>
    </w:p>
    <w:p w14:paraId="6CCBA89D" w14:textId="77777777" w:rsidR="00BE774B" w:rsidRDefault="00BE774B" w:rsidP="00194CA2">
      <w:pPr>
        <w:jc w:val="center"/>
        <w:rPr>
          <w:rFonts w:ascii="Tahoma" w:hAnsi="Tahoma" w:cs="Tahoma"/>
          <w:b/>
        </w:rPr>
      </w:pPr>
    </w:p>
    <w:p w14:paraId="5C106FB1" w14:textId="77777777" w:rsidR="00BE774B" w:rsidRPr="00FD2446" w:rsidRDefault="00BE774B" w:rsidP="00BE774B">
      <w:pPr>
        <w:spacing w:after="120"/>
        <w:ind w:hanging="567"/>
        <w:jc w:val="center"/>
        <w:rPr>
          <w:rFonts w:ascii="Tahoma" w:hAnsi="Tahoma" w:cs="Tahoma"/>
          <w:b/>
        </w:rPr>
      </w:pPr>
    </w:p>
    <w:p w14:paraId="7D99BF6D" w14:textId="77777777" w:rsidR="00194CA2" w:rsidRPr="00FD2446" w:rsidRDefault="00194CA2" w:rsidP="00BE774B">
      <w:pPr>
        <w:spacing w:after="120"/>
        <w:ind w:hanging="567"/>
        <w:jc w:val="center"/>
        <w:rPr>
          <w:rFonts w:ascii="Tahoma" w:hAnsi="Tahoma" w:cs="Tahoma"/>
          <w:b/>
          <w:sz w:val="20"/>
          <w:szCs w:val="20"/>
        </w:rPr>
      </w:pPr>
      <w:r w:rsidRPr="00FD2446">
        <w:rPr>
          <w:rFonts w:ascii="Tahoma" w:hAnsi="Tahoma" w:cs="Tahoma"/>
          <w:b/>
          <w:sz w:val="20"/>
          <w:szCs w:val="20"/>
        </w:rPr>
        <w:t>Preambule</w:t>
      </w:r>
    </w:p>
    <w:p w14:paraId="0E51A88B" w14:textId="77777777" w:rsidR="00194CA2" w:rsidRPr="00FD2446" w:rsidRDefault="00194CA2" w:rsidP="00BE774B">
      <w:pPr>
        <w:numPr>
          <w:ilvl w:val="0"/>
          <w:numId w:val="1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Objednatel prohlašuje, že</w:t>
      </w:r>
    </w:p>
    <w:p w14:paraId="6DBB9E5B" w14:textId="77777777" w:rsidR="00194CA2" w:rsidRPr="00FD2446" w:rsidRDefault="00194CA2" w:rsidP="00194CA2">
      <w:pPr>
        <w:numPr>
          <w:ilvl w:val="0"/>
          <w:numId w:val="12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je organizační složkou státu a správním orgánem, který zabezpečuje výběr pojistného na sociální zabezpečení a příspěvku na státní politiku zaměstnanosti, dále provádí zejména důchodové pojištění a zajišťuje agendu nemocenského pojištění;</w:t>
      </w:r>
    </w:p>
    <w:p w14:paraId="51B6FC4C" w14:textId="77777777" w:rsidR="00194CA2" w:rsidRPr="00FD2446" w:rsidRDefault="00194CA2" w:rsidP="00194CA2">
      <w:pPr>
        <w:numPr>
          <w:ilvl w:val="0"/>
          <w:numId w:val="12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splňuje veškeré podmínky a požadavky v této Smlouvě stanovené a je oprávněn tuto Smlouvu uzavřít a řádně plnit závazky v ní obsažené.</w:t>
      </w:r>
    </w:p>
    <w:p w14:paraId="73F9D788" w14:textId="77777777" w:rsidR="00194CA2" w:rsidRPr="00FD2446" w:rsidRDefault="00194CA2" w:rsidP="00194CA2">
      <w:pPr>
        <w:numPr>
          <w:ilvl w:val="0"/>
          <w:numId w:val="1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Obstaravatel prohlašuje, že</w:t>
      </w:r>
    </w:p>
    <w:p w14:paraId="52CE7A23" w14:textId="77777777" w:rsidR="00194CA2" w:rsidRPr="00FD2446" w:rsidRDefault="00194CA2" w:rsidP="00194CA2">
      <w:pPr>
        <w:numPr>
          <w:ilvl w:val="0"/>
          <w:numId w:val="1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je podnikatelem dle ustanovení § 420 a násl. Občanského zákoníku;</w:t>
      </w:r>
    </w:p>
    <w:p w14:paraId="563062C3" w14:textId="77777777" w:rsidR="00194CA2" w:rsidRPr="00FD2446" w:rsidRDefault="00194CA2" w:rsidP="00194CA2">
      <w:pPr>
        <w:numPr>
          <w:ilvl w:val="0"/>
          <w:numId w:val="1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splňuje veškeré podmínky a požadavky v této Smlouvě stanovené a je oprávněn tuto Smlouvu uzavřít a řádně plnit závazky v ní obsažené.</w:t>
      </w:r>
    </w:p>
    <w:p w14:paraId="1949A8B6" w14:textId="77777777" w:rsidR="00194CA2" w:rsidRPr="00FD2446" w:rsidRDefault="00194CA2" w:rsidP="00194CA2">
      <w:pPr>
        <w:numPr>
          <w:ilvl w:val="0"/>
          <w:numId w:val="1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Tato Smlouva se uzavírá za účelem odvozu směsného a tříděného komunálního odpadu v budově </w:t>
      </w:r>
      <w:r>
        <w:rPr>
          <w:rFonts w:ascii="Tahoma" w:hAnsi="Tahoma" w:cs="Tahoma"/>
          <w:sz w:val="20"/>
          <w:szCs w:val="20"/>
        </w:rPr>
        <w:t>na adrese Lobezská 12, 326 00</w:t>
      </w:r>
      <w:r w:rsidRPr="00FD2446">
        <w:rPr>
          <w:rFonts w:ascii="Tahoma" w:hAnsi="Tahoma" w:cs="Tahoma"/>
          <w:sz w:val="20"/>
          <w:szCs w:val="20"/>
        </w:rPr>
        <w:t xml:space="preserve"> Plzeň.</w:t>
      </w:r>
    </w:p>
    <w:p w14:paraId="39DA07BD" w14:textId="77777777" w:rsidR="00194CA2" w:rsidRPr="00FD2446" w:rsidRDefault="00194CA2" w:rsidP="00194CA2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C67AB48" w14:textId="77777777" w:rsidR="00194CA2" w:rsidRPr="00FD2446" w:rsidRDefault="00194CA2" w:rsidP="00194CA2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D2446">
        <w:rPr>
          <w:rFonts w:ascii="Tahoma" w:hAnsi="Tahoma" w:cs="Tahoma"/>
          <w:b/>
          <w:bCs/>
          <w:sz w:val="20"/>
          <w:szCs w:val="20"/>
        </w:rPr>
        <w:t>I.</w:t>
      </w:r>
    </w:p>
    <w:p w14:paraId="3022F041" w14:textId="77777777" w:rsidR="00194CA2" w:rsidRPr="00FD2446" w:rsidRDefault="00194CA2" w:rsidP="00194CA2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D2446">
        <w:rPr>
          <w:rFonts w:ascii="Tahoma" w:hAnsi="Tahoma" w:cs="Tahoma"/>
          <w:b/>
          <w:bCs/>
          <w:sz w:val="20"/>
          <w:szCs w:val="20"/>
        </w:rPr>
        <w:t>Předmět plnění</w:t>
      </w:r>
    </w:p>
    <w:p w14:paraId="4767B445" w14:textId="77777777" w:rsidR="00194CA2" w:rsidRPr="00FD2446" w:rsidRDefault="00194CA2" w:rsidP="00194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Obstaravatel se zavazuje pro Objednatele:</w:t>
      </w:r>
    </w:p>
    <w:p w14:paraId="707B9FEB" w14:textId="77777777" w:rsidR="00194CA2" w:rsidRPr="00FD2446" w:rsidRDefault="00194CA2" w:rsidP="00194C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provádět sběr, odvoz a odstranění směsného a tříděného komunálního odpadu z typu a v počtu nádob a v časových intervalech uvedených v Příloze č. 1 této Smlouvy,</w:t>
      </w:r>
    </w:p>
    <w:p w14:paraId="51B2E6F1" w14:textId="77777777" w:rsidR="00194CA2" w:rsidRPr="00FD2446" w:rsidRDefault="00194CA2" w:rsidP="00194C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půjčit Objednateli nádoby na odpad typu a v počtu dle Přílohy č. 1 této Smlouvy.</w:t>
      </w:r>
    </w:p>
    <w:p w14:paraId="57528D08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before="120" w:after="120"/>
        <w:ind w:left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Objednatel se zavazuje po dobu platnosti této Smlouvy platit Obstaravateli za výše uvedené činnosti cenu dle sjednaných podmínek.</w:t>
      </w:r>
    </w:p>
    <w:p w14:paraId="14F951D0" w14:textId="77777777" w:rsidR="00194CA2" w:rsidRPr="00FD2446" w:rsidRDefault="00194CA2" w:rsidP="00194CA2">
      <w:pPr>
        <w:widowControl w:val="0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14:paraId="3BC44D3D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D2446">
        <w:rPr>
          <w:rFonts w:ascii="Tahoma" w:hAnsi="Tahoma" w:cs="Tahoma"/>
          <w:b/>
          <w:bCs/>
          <w:sz w:val="20"/>
          <w:szCs w:val="20"/>
        </w:rPr>
        <w:t>II.</w:t>
      </w:r>
    </w:p>
    <w:p w14:paraId="74D3EB3C" w14:textId="77777777" w:rsidR="00194CA2" w:rsidRPr="00FD2446" w:rsidRDefault="00194CA2" w:rsidP="00BE774B">
      <w:pPr>
        <w:widowControl w:val="0"/>
        <w:autoSpaceDE w:val="0"/>
        <w:autoSpaceDN w:val="0"/>
        <w:adjustRightInd w:val="0"/>
        <w:spacing w:after="120"/>
        <w:ind w:hanging="567"/>
        <w:jc w:val="center"/>
        <w:rPr>
          <w:rFonts w:ascii="Tahoma" w:hAnsi="Tahoma" w:cs="Tahoma"/>
          <w:b/>
          <w:bCs/>
          <w:sz w:val="20"/>
          <w:szCs w:val="20"/>
        </w:rPr>
      </w:pPr>
      <w:r w:rsidRPr="00FD2446">
        <w:rPr>
          <w:rFonts w:ascii="Tahoma" w:hAnsi="Tahoma" w:cs="Tahoma"/>
          <w:b/>
          <w:bCs/>
          <w:sz w:val="20"/>
          <w:szCs w:val="20"/>
        </w:rPr>
        <w:t>Místo a termín plnění</w:t>
      </w:r>
    </w:p>
    <w:p w14:paraId="00F440FB" w14:textId="77777777" w:rsidR="00194CA2" w:rsidRPr="00FD2446" w:rsidRDefault="00194CA2" w:rsidP="00BE77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Místem plnění je </w:t>
      </w:r>
      <w:r>
        <w:rPr>
          <w:rFonts w:ascii="Tahoma" w:hAnsi="Tahoma" w:cs="Tahoma"/>
          <w:sz w:val="20"/>
          <w:szCs w:val="20"/>
        </w:rPr>
        <w:t>budova</w:t>
      </w:r>
      <w:r w:rsidRPr="00FD244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Objednatele na adrese</w:t>
      </w:r>
      <w:r w:rsidRPr="00FD2446">
        <w:rPr>
          <w:rFonts w:ascii="Tahoma" w:hAnsi="Tahoma" w:cs="Tahoma"/>
          <w:sz w:val="20"/>
          <w:szCs w:val="20"/>
        </w:rPr>
        <w:t xml:space="preserve"> Lobezská 12, </w:t>
      </w:r>
      <w:r>
        <w:rPr>
          <w:rFonts w:ascii="Tahoma" w:hAnsi="Tahoma" w:cs="Tahoma"/>
          <w:sz w:val="20"/>
          <w:szCs w:val="20"/>
        </w:rPr>
        <w:t>326 00</w:t>
      </w:r>
      <w:r w:rsidRPr="00FD2446">
        <w:rPr>
          <w:rFonts w:ascii="Tahoma" w:hAnsi="Tahoma" w:cs="Tahoma"/>
          <w:sz w:val="20"/>
          <w:szCs w:val="20"/>
        </w:rPr>
        <w:t xml:space="preserve"> Plzeň.</w:t>
      </w:r>
    </w:p>
    <w:p w14:paraId="356D8B1E" w14:textId="77777777" w:rsidR="00194CA2" w:rsidRPr="00FD2446" w:rsidRDefault="00194CA2" w:rsidP="00BE77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Odvoz komunálního odpadu bude prováděn v intervalech uvedených v Příloze č. 1 Smlouvy. Konkrétní dny svozu si určí Obstaravatel, přičemž bude Obstaravatel dbát na to, aby byly dny rozvrženy rovnoměrně.</w:t>
      </w:r>
    </w:p>
    <w:p w14:paraId="467EBEA3" w14:textId="77777777" w:rsidR="00194CA2" w:rsidRPr="00FD2446" w:rsidRDefault="00194CA2" w:rsidP="00BE77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Objednatel může jednostranně změnit intervaly svozu i počet kusů nádob, a to písemným sdělením vždy od 1. dne následujícího kalendářního čtvrtletí. Takové sdělení musí Objednatel zaslat Obstaravateli písemně alespoň 14 dní před počátkem takového kalendářního čtvrtletí. </w:t>
      </w:r>
    </w:p>
    <w:p w14:paraId="07645620" w14:textId="77777777" w:rsidR="00194CA2" w:rsidRPr="00FD2446" w:rsidRDefault="00194CA2" w:rsidP="00194CA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48B41C" w14:textId="77777777" w:rsidR="00194CA2" w:rsidRPr="00FD2446" w:rsidRDefault="00194CA2" w:rsidP="00BE774B">
      <w:pPr>
        <w:widowControl w:val="0"/>
        <w:autoSpaceDE w:val="0"/>
        <w:autoSpaceDN w:val="0"/>
        <w:adjustRightInd w:val="0"/>
        <w:spacing w:after="120"/>
        <w:ind w:hanging="567"/>
        <w:jc w:val="center"/>
        <w:rPr>
          <w:rFonts w:ascii="Tahoma" w:hAnsi="Tahoma" w:cs="Tahoma"/>
          <w:b/>
          <w:bCs/>
          <w:sz w:val="20"/>
          <w:szCs w:val="20"/>
        </w:rPr>
      </w:pPr>
      <w:r w:rsidRPr="00FD2446">
        <w:rPr>
          <w:rFonts w:ascii="Tahoma" w:hAnsi="Tahoma" w:cs="Tahoma"/>
          <w:b/>
          <w:bCs/>
          <w:sz w:val="20"/>
          <w:szCs w:val="20"/>
        </w:rPr>
        <w:t>III.</w:t>
      </w:r>
    </w:p>
    <w:p w14:paraId="13326FA4" w14:textId="77777777" w:rsidR="00194CA2" w:rsidRPr="00FD2446" w:rsidRDefault="00194CA2" w:rsidP="00BE774B">
      <w:pPr>
        <w:widowControl w:val="0"/>
        <w:autoSpaceDE w:val="0"/>
        <w:autoSpaceDN w:val="0"/>
        <w:adjustRightInd w:val="0"/>
        <w:spacing w:after="120"/>
        <w:ind w:hanging="567"/>
        <w:jc w:val="center"/>
        <w:rPr>
          <w:rFonts w:ascii="Tahoma" w:hAnsi="Tahoma" w:cs="Tahoma"/>
          <w:b/>
          <w:bCs/>
          <w:sz w:val="20"/>
          <w:szCs w:val="20"/>
        </w:rPr>
      </w:pPr>
      <w:r w:rsidRPr="00FD2446">
        <w:rPr>
          <w:rFonts w:ascii="Tahoma" w:hAnsi="Tahoma" w:cs="Tahoma"/>
          <w:b/>
          <w:bCs/>
          <w:sz w:val="20"/>
          <w:szCs w:val="20"/>
        </w:rPr>
        <w:t>Cena plnění a platební podmínky</w:t>
      </w:r>
    </w:p>
    <w:p w14:paraId="10F19569" w14:textId="77777777" w:rsidR="00194CA2" w:rsidRPr="004D4F03" w:rsidRDefault="00194CA2" w:rsidP="00BE774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4D4F03">
        <w:rPr>
          <w:rFonts w:ascii="Tahoma" w:hAnsi="Tahoma" w:cs="Tahoma"/>
          <w:sz w:val="20"/>
          <w:szCs w:val="20"/>
        </w:rPr>
        <w:t>Cena za předmět plnění podle této Smlouvy je stanovena následujícím způsobem:</w:t>
      </w:r>
    </w:p>
    <w:p w14:paraId="1EFDA4C7" w14:textId="77777777" w:rsidR="00194CA2" w:rsidRPr="004D4F03" w:rsidRDefault="00194CA2" w:rsidP="00194CA2">
      <w:pPr>
        <w:numPr>
          <w:ilvl w:val="0"/>
          <w:numId w:val="14"/>
        </w:numPr>
        <w:spacing w:before="120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4D4F03">
        <w:rPr>
          <w:rFonts w:ascii="Tahoma" w:hAnsi="Tahoma" w:cs="Tahoma"/>
          <w:bCs/>
          <w:color w:val="000000"/>
          <w:sz w:val="20"/>
          <w:szCs w:val="20"/>
        </w:rPr>
        <w:t xml:space="preserve">Příloha č. 1 Smlouvy obsahuje pro každý typ nádoby na odpad výši </w:t>
      </w:r>
      <w:r>
        <w:rPr>
          <w:rFonts w:ascii="Tahoma" w:hAnsi="Tahoma" w:cs="Tahoma"/>
          <w:bCs/>
          <w:color w:val="000000"/>
          <w:sz w:val="20"/>
          <w:szCs w:val="20"/>
        </w:rPr>
        <w:t>měsíčního</w:t>
      </w:r>
      <w:r w:rsidRPr="004D4F03">
        <w:rPr>
          <w:rFonts w:ascii="Tahoma" w:hAnsi="Tahoma" w:cs="Tahoma"/>
          <w:bCs/>
          <w:color w:val="000000"/>
          <w:sz w:val="20"/>
          <w:szCs w:val="20"/>
        </w:rPr>
        <w:t xml:space="preserve"> poplatku za výpůjčku nádoby a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měsíční cenu za </w:t>
      </w:r>
      <w:r w:rsidRPr="004D4F03">
        <w:rPr>
          <w:rFonts w:ascii="Tahoma" w:hAnsi="Tahoma" w:cs="Tahoma"/>
          <w:bCs/>
          <w:color w:val="000000"/>
          <w:sz w:val="20"/>
          <w:szCs w:val="20"/>
        </w:rPr>
        <w:t>svoz 1 nádoby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dle uvedené frekvence</w:t>
      </w:r>
      <w:r w:rsidRPr="004D4F03">
        <w:rPr>
          <w:rFonts w:ascii="Tahoma" w:hAnsi="Tahoma" w:cs="Tahoma"/>
          <w:bCs/>
          <w:color w:val="000000"/>
          <w:sz w:val="20"/>
          <w:szCs w:val="20"/>
        </w:rPr>
        <w:t xml:space="preserve"> (svoz, odstranění a likvidace)</w:t>
      </w:r>
      <w:r w:rsidRPr="004D4F03">
        <w:rPr>
          <w:rFonts w:ascii="Tahoma" w:hAnsi="Tahoma" w:cs="Tahoma"/>
          <w:sz w:val="20"/>
          <w:szCs w:val="20"/>
        </w:rPr>
        <w:t>. Tyto ceny jsou nejvýše přípustné a konečné, a mohou být překročeny pouze v případě, že dojde ke změně daňových předpisů mající prokazatelný vliv na cenu předmětu plnění</w:t>
      </w:r>
      <w:r>
        <w:rPr>
          <w:rFonts w:ascii="Tahoma" w:hAnsi="Tahoma" w:cs="Tahoma"/>
          <w:sz w:val="20"/>
          <w:szCs w:val="20"/>
        </w:rPr>
        <w:t xml:space="preserve"> nebo ke změně frekvence svozu dle článku II. odst. 3 Smlouvy. </w:t>
      </w:r>
      <w:r w:rsidRPr="004D4F03">
        <w:rPr>
          <w:rFonts w:ascii="Tahoma" w:hAnsi="Tahoma" w:cs="Tahoma"/>
          <w:sz w:val="20"/>
          <w:szCs w:val="20"/>
        </w:rPr>
        <w:t>Z jakýchkoliv jiných důvodů nesmí být tato cena překročena.</w:t>
      </w:r>
    </w:p>
    <w:p w14:paraId="03A732A6" w14:textId="77777777" w:rsidR="00194CA2" w:rsidRPr="004D4F03" w:rsidRDefault="00194CA2" w:rsidP="00194CA2">
      <w:pPr>
        <w:numPr>
          <w:ilvl w:val="0"/>
          <w:numId w:val="14"/>
        </w:numPr>
        <w:spacing w:before="120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4D4F03">
        <w:rPr>
          <w:rFonts w:ascii="Tahoma" w:hAnsi="Tahoma" w:cs="Tahoma"/>
          <w:sz w:val="20"/>
          <w:szCs w:val="20"/>
        </w:rPr>
        <w:t>Celková cena za předmět p</w:t>
      </w:r>
      <w:r>
        <w:rPr>
          <w:rFonts w:ascii="Tahoma" w:hAnsi="Tahoma" w:cs="Tahoma"/>
          <w:sz w:val="20"/>
          <w:szCs w:val="20"/>
        </w:rPr>
        <w:t>lnění dle Smlouvy bude pro každý měsíc</w:t>
      </w:r>
      <w:r w:rsidRPr="004D4F03">
        <w:rPr>
          <w:rFonts w:ascii="Tahoma" w:hAnsi="Tahoma" w:cs="Tahoma"/>
          <w:sz w:val="20"/>
          <w:szCs w:val="20"/>
        </w:rPr>
        <w:t xml:space="preserve"> činit:</w:t>
      </w:r>
    </w:p>
    <w:p w14:paraId="404EC14D" w14:textId="77777777" w:rsidR="00194CA2" w:rsidRPr="00245DBE" w:rsidRDefault="00194CA2" w:rsidP="00245DBE">
      <w:p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s</w:t>
      </w:r>
      <w:r w:rsidRPr="004D4F03">
        <w:rPr>
          <w:rFonts w:ascii="Tahoma" w:hAnsi="Tahoma" w:cs="Tahoma"/>
          <w:color w:val="000000"/>
          <w:sz w:val="20"/>
          <w:szCs w:val="20"/>
        </w:rPr>
        <w:t xml:space="preserve">oučet všech Cen za typ nádoby </w:t>
      </w:r>
      <w:r>
        <w:rPr>
          <w:rFonts w:ascii="Tahoma" w:hAnsi="Tahoma" w:cs="Tahoma"/>
          <w:color w:val="000000"/>
          <w:sz w:val="20"/>
          <w:szCs w:val="20"/>
        </w:rPr>
        <w:t>měsíčně</w:t>
      </w:r>
      <w:r w:rsidRPr="004D4F03">
        <w:rPr>
          <w:rFonts w:ascii="Tahoma" w:hAnsi="Tahoma" w:cs="Tahoma"/>
          <w:color w:val="000000"/>
          <w:sz w:val="20"/>
          <w:szCs w:val="20"/>
        </w:rPr>
        <w:t xml:space="preserve">, přičemž </w:t>
      </w:r>
      <w:r w:rsidRPr="004D4F03">
        <w:rPr>
          <w:rFonts w:ascii="Tahoma" w:hAnsi="Tahoma" w:cs="Tahoma"/>
          <w:sz w:val="20"/>
        </w:rPr>
        <w:t xml:space="preserve">Cena za typ nádoby </w:t>
      </w:r>
      <w:r>
        <w:rPr>
          <w:rFonts w:ascii="Tahoma" w:hAnsi="Tahoma" w:cs="Tahoma"/>
          <w:sz w:val="20"/>
        </w:rPr>
        <w:t>měsíčně</w:t>
      </w:r>
      <w:r w:rsidRPr="004D4F03">
        <w:rPr>
          <w:rFonts w:ascii="Tahoma" w:hAnsi="Tahoma" w:cs="Tahoma"/>
          <w:b/>
          <w:sz w:val="20"/>
        </w:rPr>
        <w:t xml:space="preserve"> </w:t>
      </w:r>
      <w:r w:rsidRPr="004D4F03">
        <w:rPr>
          <w:rFonts w:ascii="Tahoma" w:hAnsi="Tahoma" w:cs="Tahoma"/>
          <w:sz w:val="20"/>
        </w:rPr>
        <w:t xml:space="preserve">= (počet kusů nádoby * </w:t>
      </w:r>
      <w:r>
        <w:rPr>
          <w:rFonts w:ascii="Tahoma" w:hAnsi="Tahoma" w:cs="Tahoma"/>
          <w:sz w:val="20"/>
        </w:rPr>
        <w:t>měsíční cena za</w:t>
      </w:r>
      <w:r w:rsidRPr="005876C8">
        <w:rPr>
          <w:rFonts w:ascii="Tahoma" w:hAnsi="Tahoma" w:cs="Tahoma"/>
          <w:sz w:val="20"/>
        </w:rPr>
        <w:t xml:space="preserve"> svoz 1 nádoby dle uvedené frekvence</w:t>
      </w:r>
      <w:r w:rsidRPr="004D4F03">
        <w:rPr>
          <w:rFonts w:ascii="Tahoma" w:hAnsi="Tahoma" w:cs="Tahoma"/>
          <w:sz w:val="20"/>
        </w:rPr>
        <w:t>) + (</w:t>
      </w:r>
      <w:r>
        <w:rPr>
          <w:rFonts w:ascii="Tahoma" w:hAnsi="Tahoma" w:cs="Tahoma"/>
          <w:sz w:val="20"/>
        </w:rPr>
        <w:t>měsíční</w:t>
      </w:r>
      <w:r w:rsidRPr="004D4F03">
        <w:rPr>
          <w:rFonts w:ascii="Tahoma" w:hAnsi="Tahoma" w:cs="Tahoma"/>
          <w:sz w:val="20"/>
        </w:rPr>
        <w:t xml:space="preserve"> poplatek za výpůjčku nádoby * počet kusů nádoby).</w:t>
      </w:r>
    </w:p>
    <w:p w14:paraId="285A8D40" w14:textId="77777777" w:rsidR="00194CA2" w:rsidRPr="004D4F03" w:rsidRDefault="00194CA2" w:rsidP="00194CA2">
      <w:pPr>
        <w:pStyle w:val="Zkladntext"/>
        <w:tabs>
          <w:tab w:val="clear" w:pos="1642"/>
        </w:tabs>
        <w:ind w:left="993"/>
        <w:rPr>
          <w:rFonts w:ascii="Tahoma" w:hAnsi="Tahoma" w:cs="Tahoma"/>
          <w:sz w:val="20"/>
        </w:rPr>
      </w:pPr>
    </w:p>
    <w:p w14:paraId="34E9A7C4" w14:textId="77777777" w:rsidR="00194CA2" w:rsidRPr="004D4F03" w:rsidRDefault="00194CA2" w:rsidP="00BE774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4D4F03">
        <w:rPr>
          <w:rFonts w:ascii="Tahoma" w:hAnsi="Tahoma" w:cs="Tahoma"/>
          <w:sz w:val="20"/>
          <w:szCs w:val="20"/>
        </w:rPr>
        <w:t xml:space="preserve">Cena uvedená v Příloze č. 1 jako Celková cena </w:t>
      </w:r>
      <w:r>
        <w:rPr>
          <w:rFonts w:ascii="Tahoma" w:hAnsi="Tahoma" w:cs="Tahoma"/>
          <w:sz w:val="20"/>
          <w:szCs w:val="20"/>
        </w:rPr>
        <w:t>měsíčn</w:t>
      </w:r>
      <w:r w:rsidRPr="004D4F03">
        <w:rPr>
          <w:rFonts w:ascii="Tahoma" w:hAnsi="Tahoma" w:cs="Tahoma"/>
          <w:sz w:val="20"/>
          <w:szCs w:val="20"/>
        </w:rPr>
        <w:t xml:space="preserve">ě odpovídá frekvenci svozů a počtu kusů nádob na odpad stanovených v Příloze č. 1. V případě, že Objednatel změní postupem dle článku II., odst. 3 Smlouvy intervaly nebo počty nádob, bude Celková cena </w:t>
      </w:r>
      <w:r>
        <w:rPr>
          <w:rFonts w:ascii="Tahoma" w:hAnsi="Tahoma" w:cs="Tahoma"/>
          <w:sz w:val="20"/>
          <w:szCs w:val="20"/>
        </w:rPr>
        <w:t>měsíčně</w:t>
      </w:r>
      <w:r w:rsidRPr="004D4F0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vypočtena</w:t>
      </w:r>
      <w:r w:rsidRPr="004D4F0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přiměřeným způsobem</w:t>
      </w:r>
      <w:r w:rsidRPr="004D4F03">
        <w:rPr>
          <w:rFonts w:ascii="Tahoma" w:hAnsi="Tahoma" w:cs="Tahoma"/>
          <w:sz w:val="20"/>
          <w:szCs w:val="20"/>
        </w:rPr>
        <w:t xml:space="preserve"> dle odstavce 1 tohoto článku.</w:t>
      </w:r>
    </w:p>
    <w:p w14:paraId="02D5EA0A" w14:textId="77777777" w:rsidR="00194CA2" w:rsidRPr="003A38F2" w:rsidRDefault="00194CA2" w:rsidP="00194C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A38F2">
        <w:rPr>
          <w:rFonts w:ascii="Tahoma" w:hAnsi="Tahoma" w:cs="Tahoma"/>
          <w:sz w:val="20"/>
          <w:szCs w:val="20"/>
        </w:rPr>
        <w:t xml:space="preserve">Cena služeb bude hrazena </w:t>
      </w:r>
      <w:r>
        <w:rPr>
          <w:rFonts w:ascii="Tahoma" w:hAnsi="Tahoma" w:cs="Tahoma"/>
          <w:sz w:val="20"/>
          <w:szCs w:val="20"/>
        </w:rPr>
        <w:t>měsíčně</w:t>
      </w:r>
      <w:r w:rsidRPr="003A38F2">
        <w:rPr>
          <w:rFonts w:ascii="Tahoma" w:hAnsi="Tahoma" w:cs="Tahoma"/>
          <w:sz w:val="20"/>
          <w:szCs w:val="20"/>
        </w:rPr>
        <w:t xml:space="preserve">. Platba bude uskutečněna Objednatelem na základě daňového dokladu (faktury), který Obstaravatel vystaví vždy k 15 dni následujícího měsíce, po uplynutí kalendářního </w:t>
      </w:r>
      <w:r>
        <w:rPr>
          <w:rFonts w:ascii="Tahoma" w:hAnsi="Tahoma" w:cs="Tahoma"/>
          <w:sz w:val="20"/>
          <w:szCs w:val="20"/>
        </w:rPr>
        <w:t>měsíce</w:t>
      </w:r>
      <w:r w:rsidRPr="003A38F2">
        <w:rPr>
          <w:rFonts w:ascii="Tahoma" w:hAnsi="Tahoma" w:cs="Tahoma"/>
          <w:sz w:val="20"/>
          <w:szCs w:val="20"/>
        </w:rPr>
        <w:t>.</w:t>
      </w:r>
    </w:p>
    <w:p w14:paraId="63804152" w14:textId="77777777" w:rsidR="00194CA2" w:rsidRPr="004D4F03" w:rsidRDefault="00194CA2" w:rsidP="00194C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4D4F03">
        <w:rPr>
          <w:rFonts w:ascii="Tahoma" w:hAnsi="Tahoma" w:cs="Tahoma"/>
          <w:sz w:val="20"/>
          <w:szCs w:val="20"/>
        </w:rPr>
        <w:t>Daňový doklad (faktura) musí obsahovat náležitosti dle platných a účinných právních předpisů, zejména zákona č. 563/1991 Sb., o účetnictví, ve znění pozdějších předpisů, a dle této Smlouvy. Nebude-li daňový doklad (faktura) obsahovat některou povinnou nebo dohodnutou náležitost, je Objednatel oprávněn fakturu před uplynutím lhůty splatnosti vrátit druhé Smluvní straně k provedení opravy s vyznačením důvodu vrácení. Obstaravatel provede opravu vystavením nové faktury. Dnem odeslání vadné faktury zpět Obstaravateli přestává běžet původní lhůta splatnosti a nová lhůta splatnosti běží znovu ode dne doručení nové faktury Objednateli.</w:t>
      </w:r>
    </w:p>
    <w:p w14:paraId="4A56CFC4" w14:textId="77777777" w:rsidR="00194CA2" w:rsidRPr="004D4F03" w:rsidRDefault="00194CA2" w:rsidP="00194CA2">
      <w:pPr>
        <w:numPr>
          <w:ilvl w:val="0"/>
          <w:numId w:val="6"/>
        </w:numPr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4D4F03">
        <w:rPr>
          <w:rFonts w:ascii="Tahoma" w:hAnsi="Tahoma" w:cs="Tahoma"/>
          <w:sz w:val="20"/>
          <w:szCs w:val="20"/>
        </w:rPr>
        <w:t xml:space="preserve">Daňové doklady (faktury) vyhotoveny Obstaravatelem budou zasílány na adresu </w:t>
      </w:r>
      <w:r>
        <w:rPr>
          <w:rFonts w:ascii="Tahoma" w:hAnsi="Tahoma" w:cs="Tahoma"/>
          <w:sz w:val="20"/>
          <w:szCs w:val="20"/>
        </w:rPr>
        <w:t>Objednatele</w:t>
      </w:r>
      <w:r w:rsidRPr="004D4F03">
        <w:rPr>
          <w:rFonts w:ascii="Tahoma" w:hAnsi="Tahoma" w:cs="Tahoma"/>
          <w:sz w:val="20"/>
          <w:szCs w:val="20"/>
        </w:rPr>
        <w:t xml:space="preserve"> dle čl. II. odst. 1. této Smlouvy.</w:t>
      </w:r>
    </w:p>
    <w:p w14:paraId="7F6D6F09" w14:textId="77777777" w:rsidR="00194CA2" w:rsidRPr="00FE2329" w:rsidRDefault="00194CA2" w:rsidP="00194C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4D4F03">
        <w:rPr>
          <w:rFonts w:ascii="Tahoma" w:hAnsi="Tahoma" w:cs="Tahoma"/>
          <w:sz w:val="20"/>
          <w:szCs w:val="20"/>
        </w:rPr>
        <w:t>Splatnost daňového dokladu (faktury) se stanovuje na dobu 21 kalendářních dní ode dne jeho doručení Objednateli.</w:t>
      </w:r>
    </w:p>
    <w:p w14:paraId="2449AE7F" w14:textId="77777777" w:rsidR="00194CA2" w:rsidRPr="00FD2446" w:rsidRDefault="00194CA2" w:rsidP="00194CA2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14:paraId="39B80C4A" w14:textId="77777777" w:rsidR="00194CA2" w:rsidRPr="00FD2446" w:rsidRDefault="00194CA2" w:rsidP="00BE774B">
      <w:pPr>
        <w:widowControl w:val="0"/>
        <w:autoSpaceDE w:val="0"/>
        <w:autoSpaceDN w:val="0"/>
        <w:adjustRightInd w:val="0"/>
        <w:spacing w:after="120"/>
        <w:ind w:left="284" w:hanging="567"/>
        <w:jc w:val="center"/>
        <w:rPr>
          <w:rFonts w:ascii="Tahoma" w:hAnsi="Tahoma" w:cs="Tahoma"/>
          <w:b/>
          <w:sz w:val="20"/>
          <w:szCs w:val="20"/>
        </w:rPr>
      </w:pPr>
      <w:r w:rsidRPr="00FD2446">
        <w:rPr>
          <w:rFonts w:ascii="Tahoma" w:hAnsi="Tahoma" w:cs="Tahoma"/>
          <w:b/>
          <w:sz w:val="20"/>
          <w:szCs w:val="20"/>
        </w:rPr>
        <w:t>IV.</w:t>
      </w:r>
    </w:p>
    <w:p w14:paraId="64BC37AA" w14:textId="77777777" w:rsidR="00194CA2" w:rsidRPr="00BE774B" w:rsidRDefault="00194CA2" w:rsidP="00BE774B">
      <w:pPr>
        <w:widowControl w:val="0"/>
        <w:autoSpaceDE w:val="0"/>
        <w:autoSpaceDN w:val="0"/>
        <w:adjustRightInd w:val="0"/>
        <w:spacing w:after="120"/>
        <w:ind w:left="284" w:hanging="567"/>
        <w:jc w:val="center"/>
        <w:rPr>
          <w:rFonts w:ascii="Tahoma" w:hAnsi="Tahoma" w:cs="Tahoma"/>
          <w:b/>
          <w:sz w:val="20"/>
          <w:szCs w:val="20"/>
        </w:rPr>
      </w:pPr>
      <w:r w:rsidRPr="00FD2446">
        <w:rPr>
          <w:rFonts w:ascii="Tahoma" w:hAnsi="Tahoma" w:cs="Tahoma"/>
          <w:b/>
          <w:sz w:val="20"/>
          <w:szCs w:val="20"/>
        </w:rPr>
        <w:t>Práva a povinnosti Smluvních stran</w:t>
      </w:r>
    </w:p>
    <w:p w14:paraId="23B06B39" w14:textId="77777777" w:rsidR="00194CA2" w:rsidRPr="00FD2446" w:rsidRDefault="00194CA2" w:rsidP="00BE774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Obstaravatel se zavazuje:</w:t>
      </w:r>
    </w:p>
    <w:p w14:paraId="420E23DA" w14:textId="77777777" w:rsidR="00194CA2" w:rsidRPr="00FD2446" w:rsidRDefault="00194CA2" w:rsidP="00194CA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D2446">
        <w:rPr>
          <w:rFonts w:ascii="Tahoma" w:hAnsi="Tahoma" w:cs="Tahoma"/>
          <w:sz w:val="20"/>
          <w:szCs w:val="20"/>
        </w:rPr>
        <w:t xml:space="preserve">rovádět činnosti podle čl. </w:t>
      </w:r>
      <w:r>
        <w:rPr>
          <w:rFonts w:ascii="Tahoma" w:hAnsi="Tahoma" w:cs="Tahoma"/>
          <w:sz w:val="20"/>
          <w:szCs w:val="20"/>
        </w:rPr>
        <w:t xml:space="preserve">I a </w:t>
      </w:r>
      <w:r w:rsidRPr="00FD2446">
        <w:rPr>
          <w:rFonts w:ascii="Tahoma" w:hAnsi="Tahoma" w:cs="Tahoma"/>
          <w:sz w:val="20"/>
          <w:szCs w:val="20"/>
        </w:rPr>
        <w:t>II této Smlouvy a poskytovat služby s tím spojené řádně a v souladu se zákonem a ostatními obecně závaznými právními předpisy a touto Smlouv</w:t>
      </w:r>
      <w:r>
        <w:rPr>
          <w:rFonts w:ascii="Tahoma" w:hAnsi="Tahoma" w:cs="Tahoma"/>
          <w:sz w:val="20"/>
          <w:szCs w:val="20"/>
        </w:rPr>
        <w:t>ou,</w:t>
      </w:r>
    </w:p>
    <w:p w14:paraId="33823A3D" w14:textId="77777777" w:rsidR="00194CA2" w:rsidRPr="00FD2446" w:rsidRDefault="00194CA2" w:rsidP="00194CA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D2446">
        <w:rPr>
          <w:rFonts w:ascii="Tahoma" w:hAnsi="Tahoma" w:cs="Tahoma"/>
          <w:sz w:val="20"/>
          <w:szCs w:val="20"/>
        </w:rPr>
        <w:t>ředkládat na vyžádání Objednatele informace o poskytovaných službách a umožnit kontrolu plnění dle této Smlouv</w:t>
      </w:r>
      <w:r>
        <w:rPr>
          <w:rFonts w:ascii="Tahoma" w:hAnsi="Tahoma" w:cs="Tahoma"/>
          <w:sz w:val="20"/>
          <w:szCs w:val="20"/>
        </w:rPr>
        <w:t>y,</w:t>
      </w:r>
    </w:p>
    <w:p w14:paraId="2600FA0C" w14:textId="77777777" w:rsidR="00194CA2" w:rsidRPr="00FD2446" w:rsidRDefault="00194CA2" w:rsidP="00194CA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FD2446">
        <w:rPr>
          <w:rFonts w:ascii="Tahoma" w:hAnsi="Tahoma" w:cs="Tahoma"/>
          <w:sz w:val="20"/>
          <w:szCs w:val="20"/>
        </w:rPr>
        <w:t>ajišťovat čistotu v místě vyprazdňování odpadových nádob a kontejnerů bezprostředně po s</w:t>
      </w:r>
      <w:r>
        <w:rPr>
          <w:rFonts w:ascii="Tahoma" w:hAnsi="Tahoma" w:cs="Tahoma"/>
          <w:sz w:val="20"/>
          <w:szCs w:val="20"/>
        </w:rPr>
        <w:t>běru, tj. po jejich vyprázdnění,</w:t>
      </w:r>
    </w:p>
    <w:p w14:paraId="0E856791" w14:textId="77777777" w:rsidR="00194CA2" w:rsidRPr="00FD2446" w:rsidRDefault="00194CA2" w:rsidP="00194CA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D2446">
        <w:rPr>
          <w:rFonts w:ascii="Tahoma" w:hAnsi="Tahoma" w:cs="Tahoma"/>
          <w:sz w:val="20"/>
          <w:szCs w:val="20"/>
        </w:rPr>
        <w:t xml:space="preserve">okud Obstaravatel neuskutečni svoz odpadu v daném termínu vlivem tzv. vyšší moci, zajistí náhradní svoz podle svých aktuálních možností, a to zpravidla do konce svozového dne, ve výjimečných případech nejpozději do konce následujícího dne či podle dohody Smluvních stran. V případě, že Obstaravatel neplní služby dle čl. </w:t>
      </w:r>
      <w:r>
        <w:rPr>
          <w:rFonts w:ascii="Tahoma" w:hAnsi="Tahoma" w:cs="Tahoma"/>
          <w:sz w:val="20"/>
          <w:szCs w:val="20"/>
        </w:rPr>
        <w:t xml:space="preserve">I. a </w:t>
      </w:r>
      <w:r w:rsidRPr="00FD2446">
        <w:rPr>
          <w:rFonts w:ascii="Tahoma" w:hAnsi="Tahoma" w:cs="Tahoma"/>
          <w:sz w:val="20"/>
          <w:szCs w:val="20"/>
        </w:rPr>
        <w:t>II. této Smlouvy po dobu delší než 14 dní, má se za to, že je Obstaravat</w:t>
      </w:r>
      <w:r>
        <w:rPr>
          <w:rFonts w:ascii="Tahoma" w:hAnsi="Tahoma" w:cs="Tahoma"/>
          <w:sz w:val="20"/>
          <w:szCs w:val="20"/>
        </w:rPr>
        <w:t>el v prodlení,</w:t>
      </w:r>
    </w:p>
    <w:p w14:paraId="2EE2EAE9" w14:textId="77777777" w:rsidR="00194CA2" w:rsidRPr="00FD2446" w:rsidRDefault="00194CA2" w:rsidP="00194CA2">
      <w:pPr>
        <w:numPr>
          <w:ilvl w:val="0"/>
          <w:numId w:val="7"/>
        </w:numPr>
        <w:suppressAutoHyphens/>
        <w:autoSpaceDE w:val="0"/>
        <w:spacing w:after="120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</w:rPr>
        <w:t>o</w:t>
      </w:r>
      <w:r w:rsidRPr="00FD2446">
        <w:rPr>
          <w:rFonts w:ascii="Tahoma" w:hAnsi="Tahoma" w:cs="Tahoma"/>
          <w:sz w:val="20"/>
        </w:rPr>
        <w:t xml:space="preserve">bstaravatel v plné míře zodpovídá za bezpečnost a ochranu zdraví všech osob, které se s jeho vědomím zdržují na místě provádění Díla a je povinen zajistit i veškerá bezpečnostní opatření na ochranu osob a majetku mimo místa provádění Díla, </w:t>
      </w:r>
      <w:r>
        <w:rPr>
          <w:rFonts w:ascii="Tahoma" w:hAnsi="Tahoma" w:cs="Tahoma"/>
          <w:sz w:val="20"/>
        </w:rPr>
        <w:t>jsou-li dotčeny prováděním Díla,</w:t>
      </w:r>
    </w:p>
    <w:p w14:paraId="525AC030" w14:textId="77777777" w:rsidR="00194CA2" w:rsidRPr="00FD2446" w:rsidRDefault="00194CA2" w:rsidP="00194CA2">
      <w:pPr>
        <w:numPr>
          <w:ilvl w:val="0"/>
          <w:numId w:val="7"/>
        </w:numPr>
        <w:suppressAutoHyphens/>
        <w:autoSpaceDE w:val="0"/>
        <w:spacing w:after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v</w:t>
      </w:r>
      <w:r w:rsidRPr="00FD2446">
        <w:rPr>
          <w:rFonts w:ascii="Tahoma" w:hAnsi="Tahoma" w:cs="Tahoma"/>
          <w:sz w:val="20"/>
          <w:szCs w:val="20"/>
        </w:rPr>
        <w:t> případě státních svátků připadajících na svozový den zabezpečit svoz odpadu v</w:t>
      </w:r>
      <w:r>
        <w:rPr>
          <w:rFonts w:ascii="Tahoma" w:hAnsi="Tahoma" w:cs="Tahoma"/>
          <w:sz w:val="20"/>
          <w:szCs w:val="20"/>
        </w:rPr>
        <w:t> první následující pracovní den,</w:t>
      </w:r>
    </w:p>
    <w:p w14:paraId="7E8BDF94" w14:textId="77777777" w:rsidR="00194CA2" w:rsidRPr="00FD2446" w:rsidRDefault="00194CA2" w:rsidP="00194CA2">
      <w:pPr>
        <w:numPr>
          <w:ilvl w:val="0"/>
          <w:numId w:val="7"/>
        </w:numPr>
        <w:suppressAutoHyphens/>
        <w:autoSpaceDE w:val="0"/>
        <w:spacing w:after="12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FD2446">
        <w:rPr>
          <w:rFonts w:ascii="Tahoma" w:hAnsi="Tahoma" w:cs="Tahoma"/>
          <w:sz w:val="20"/>
          <w:szCs w:val="20"/>
        </w:rPr>
        <w:t>ést pro Objednatele</w:t>
      </w:r>
      <w:r>
        <w:rPr>
          <w:rFonts w:ascii="Tahoma" w:hAnsi="Tahoma" w:cs="Tahoma"/>
          <w:sz w:val="20"/>
          <w:szCs w:val="20"/>
        </w:rPr>
        <w:t xml:space="preserve"> průběžnou evidenci o odpadech</w:t>
      </w:r>
      <w:r w:rsidRPr="00FD2446">
        <w:rPr>
          <w:rFonts w:ascii="Tahoma" w:hAnsi="Tahoma" w:cs="Tahoma"/>
          <w:sz w:val="20"/>
          <w:szCs w:val="20"/>
        </w:rPr>
        <w:t xml:space="preserve"> a zaslat Objednateli do </w:t>
      </w:r>
      <w:r>
        <w:rPr>
          <w:rFonts w:ascii="Tahoma" w:hAnsi="Tahoma" w:cs="Tahoma"/>
          <w:sz w:val="20"/>
          <w:szCs w:val="20"/>
        </w:rPr>
        <w:t>2</w:t>
      </w:r>
      <w:r w:rsidRPr="00FD2446">
        <w:rPr>
          <w:rFonts w:ascii="Tahoma" w:hAnsi="Tahoma" w:cs="Tahoma"/>
          <w:sz w:val="20"/>
          <w:szCs w:val="20"/>
        </w:rPr>
        <w:t>0. dne následujícího kalendářního měsíce hláše</w:t>
      </w:r>
      <w:r>
        <w:rPr>
          <w:rFonts w:ascii="Tahoma" w:hAnsi="Tahoma" w:cs="Tahoma"/>
          <w:sz w:val="20"/>
          <w:szCs w:val="20"/>
        </w:rPr>
        <w:t>ní o celkové produkci odpadů za</w:t>
      </w:r>
      <w:r w:rsidRPr="00FD2446">
        <w:rPr>
          <w:rFonts w:ascii="Tahoma" w:hAnsi="Tahoma" w:cs="Tahoma"/>
          <w:sz w:val="20"/>
          <w:szCs w:val="20"/>
        </w:rPr>
        <w:t xml:space="preserve"> provozovnu.</w:t>
      </w:r>
    </w:p>
    <w:p w14:paraId="570D316B" w14:textId="77777777" w:rsidR="00194CA2" w:rsidRPr="00FD2446" w:rsidRDefault="00194CA2" w:rsidP="00BE774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Objednatel se zavazuje:</w:t>
      </w:r>
    </w:p>
    <w:p w14:paraId="302DAB11" w14:textId="77777777" w:rsidR="00194CA2" w:rsidRPr="00FD2446" w:rsidRDefault="00194CA2" w:rsidP="00194C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FD2446">
        <w:rPr>
          <w:rFonts w:ascii="Tahoma" w:hAnsi="Tahoma" w:cs="Tahoma"/>
          <w:sz w:val="20"/>
          <w:szCs w:val="20"/>
        </w:rPr>
        <w:t>ajistit Obstaravateli volný přístup do míst, kde jsou umístěn</w:t>
      </w:r>
      <w:r>
        <w:rPr>
          <w:rFonts w:ascii="Tahoma" w:hAnsi="Tahoma" w:cs="Tahoma"/>
          <w:sz w:val="20"/>
          <w:szCs w:val="20"/>
        </w:rPr>
        <w:t>y sběrné nádoby pro vyprázdnění,</w:t>
      </w:r>
    </w:p>
    <w:p w14:paraId="630872CE" w14:textId="77777777" w:rsidR="00194CA2" w:rsidRPr="00FD2446" w:rsidRDefault="00194CA2" w:rsidP="00194C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D2446">
        <w:rPr>
          <w:rFonts w:ascii="Tahoma" w:hAnsi="Tahoma" w:cs="Tahoma"/>
          <w:sz w:val="20"/>
          <w:szCs w:val="20"/>
        </w:rPr>
        <w:t>řipravit odpady dle pokynů Obstaravatele tak, aby byly způsobilé k přepravě a o</w:t>
      </w:r>
      <w:r>
        <w:rPr>
          <w:rFonts w:ascii="Tahoma" w:hAnsi="Tahoma" w:cs="Tahoma"/>
          <w:sz w:val="20"/>
          <w:szCs w:val="20"/>
        </w:rPr>
        <w:t>dstranění ve stanoveném termínu,</w:t>
      </w:r>
    </w:p>
    <w:p w14:paraId="56293B8D" w14:textId="77777777" w:rsidR="00194CA2" w:rsidRPr="00FD2446" w:rsidRDefault="00194CA2" w:rsidP="00194C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FD2446">
        <w:rPr>
          <w:rFonts w:ascii="Tahoma" w:hAnsi="Tahoma" w:cs="Tahoma"/>
          <w:sz w:val="20"/>
          <w:szCs w:val="20"/>
        </w:rPr>
        <w:t xml:space="preserve"> případě narušení sběru připravovanými opatřeními (uzavírka komunikace, stavební činnost apod.), které podléhají schválení Objednatele, informovat Obstaravatele nejméně 1 týden před </w:t>
      </w:r>
      <w:r w:rsidRPr="00FD2446">
        <w:rPr>
          <w:rFonts w:ascii="Tahoma" w:hAnsi="Tahoma" w:cs="Tahoma"/>
          <w:sz w:val="20"/>
          <w:szCs w:val="20"/>
        </w:rPr>
        <w:lastRenderedPageBreak/>
        <w:t>jejich realizací a dohodnout náhradní řešení sběru v daném místě;</w:t>
      </w:r>
    </w:p>
    <w:p w14:paraId="06DE6D96" w14:textId="77777777" w:rsidR="00194CA2" w:rsidRPr="00FD2446" w:rsidRDefault="00194CA2" w:rsidP="00194C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D2446">
        <w:rPr>
          <w:rFonts w:ascii="Tahoma" w:hAnsi="Tahoma" w:cs="Tahoma"/>
          <w:sz w:val="20"/>
          <w:szCs w:val="20"/>
        </w:rPr>
        <w:t>oskytovat Obstaravateli včas informace nezbytné pro plnění jeho povinností vyplývající z této Smlouvy;</w:t>
      </w:r>
    </w:p>
    <w:p w14:paraId="1E1ED369" w14:textId="77777777" w:rsidR="00194CA2" w:rsidRPr="00FD2446" w:rsidRDefault="00194CA2" w:rsidP="00194C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D2446">
        <w:rPr>
          <w:rFonts w:ascii="Tahoma" w:hAnsi="Tahoma" w:cs="Tahoma"/>
          <w:sz w:val="20"/>
          <w:szCs w:val="20"/>
        </w:rPr>
        <w:t>rojednávat s Obstaravatelem předem jakékoliv změny mající vliv na složení či vlastnosti odpadů. Za případné nedostatky, které se vyskytnou v předávaném odpadu, zvláště při obsahu nežádoucích příměsí, nese plnou odpovědnost i náklady Objednatel;</w:t>
      </w:r>
    </w:p>
    <w:p w14:paraId="1FA1144D" w14:textId="77777777" w:rsidR="00194CA2" w:rsidRPr="00FD2446" w:rsidRDefault="00194CA2" w:rsidP="00194C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z</w:t>
      </w:r>
      <w:r w:rsidRPr="00FD2446">
        <w:rPr>
          <w:rFonts w:ascii="Tahoma" w:hAnsi="Tahoma" w:cs="Tahoma"/>
          <w:sz w:val="20"/>
          <w:szCs w:val="20"/>
        </w:rPr>
        <w:t>aplatit Obstaravateli za provedené služby částku fakturovanou podle cenového ujednání této Smlouv</w:t>
      </w:r>
      <w:r>
        <w:rPr>
          <w:rFonts w:ascii="Tahoma" w:hAnsi="Tahoma" w:cs="Tahoma"/>
          <w:sz w:val="20"/>
          <w:szCs w:val="20"/>
        </w:rPr>
        <w:t>y,</w:t>
      </w:r>
    </w:p>
    <w:p w14:paraId="01948772" w14:textId="77777777" w:rsidR="00194CA2" w:rsidRPr="00FD2446" w:rsidRDefault="00194CA2" w:rsidP="00194C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</w:t>
      </w:r>
      <w:r w:rsidRPr="00FD2446">
        <w:rPr>
          <w:rFonts w:ascii="Tahoma" w:hAnsi="Tahoma" w:cs="Tahoma"/>
          <w:sz w:val="20"/>
          <w:szCs w:val="20"/>
        </w:rPr>
        <w:t xml:space="preserve">prodleně </w:t>
      </w:r>
      <w:r w:rsidRPr="00FD2446">
        <w:rPr>
          <w:rFonts w:ascii="Tahoma" w:hAnsi="Tahoma" w:cs="Tahoma"/>
          <w:bCs/>
          <w:sz w:val="20"/>
          <w:szCs w:val="20"/>
        </w:rPr>
        <w:t>písemně</w:t>
      </w:r>
      <w:r w:rsidRPr="00FD2446">
        <w:rPr>
          <w:rFonts w:ascii="Tahoma" w:hAnsi="Tahoma" w:cs="Tahoma"/>
          <w:sz w:val="20"/>
          <w:szCs w:val="20"/>
        </w:rPr>
        <w:t xml:space="preserve"> ohlásit Obstaravateli změnu počtu nádob nebo změnu stanoviště, dále pak např. nebo změnu adresy, apod.</w:t>
      </w:r>
      <w:r>
        <w:rPr>
          <w:rFonts w:ascii="Tahoma" w:hAnsi="Tahoma" w:cs="Tahoma"/>
          <w:sz w:val="20"/>
          <w:szCs w:val="20"/>
        </w:rPr>
        <w:t>,</w:t>
      </w:r>
    </w:p>
    <w:p w14:paraId="3A1CE01B" w14:textId="77777777" w:rsidR="00194CA2" w:rsidRDefault="00194CA2" w:rsidP="00194C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FD2446">
        <w:rPr>
          <w:rFonts w:ascii="Tahoma" w:hAnsi="Tahoma" w:cs="Tahoma"/>
          <w:sz w:val="20"/>
          <w:szCs w:val="20"/>
        </w:rPr>
        <w:t xml:space="preserve"> případě prodlení Obstaravatele dle čl. </w:t>
      </w:r>
      <w:r>
        <w:rPr>
          <w:rFonts w:ascii="Tahoma" w:hAnsi="Tahoma" w:cs="Tahoma"/>
          <w:sz w:val="20"/>
          <w:szCs w:val="20"/>
        </w:rPr>
        <w:t>I</w:t>
      </w:r>
      <w:r w:rsidRPr="00FD2446">
        <w:rPr>
          <w:rFonts w:ascii="Tahoma" w:hAnsi="Tahoma" w:cs="Tahoma"/>
          <w:sz w:val="20"/>
          <w:szCs w:val="20"/>
        </w:rPr>
        <w:t>V odst. 1. písm. d) má Objednatel právo od Smlouv</w:t>
      </w:r>
      <w:r>
        <w:rPr>
          <w:rFonts w:ascii="Tahoma" w:hAnsi="Tahoma" w:cs="Tahoma"/>
          <w:sz w:val="20"/>
          <w:szCs w:val="20"/>
        </w:rPr>
        <w:t>y odstoupit,</w:t>
      </w:r>
    </w:p>
    <w:p w14:paraId="00CE2E6D" w14:textId="77777777" w:rsidR="00194CA2" w:rsidRPr="00405AB5" w:rsidRDefault="00194CA2" w:rsidP="00194C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405AB5">
        <w:rPr>
          <w:rFonts w:ascii="Tahoma" w:hAnsi="Tahoma" w:cs="Tahoma"/>
          <w:sz w:val="20"/>
          <w:szCs w:val="20"/>
        </w:rPr>
        <w:t>pojem "komunální odpad", jakož i práva a povinnosti fyzických a právnických osob jsou vymezeny zákonem č. 541/2020 Sb., o odpadech. Objednatel se zavazuje, že bude respektovat ustanovení tohoto zákona a do sběrných nádob určených k odvozu bude ukládat pouze odpad oproštěný od nebezpečných složek (např. baterie, zbytky barev a rozpouštědel, zářivky, zbytky spotřební chemie apod.).</w:t>
      </w:r>
    </w:p>
    <w:p w14:paraId="00D7B689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20"/>
          <w:szCs w:val="20"/>
        </w:rPr>
      </w:pPr>
    </w:p>
    <w:p w14:paraId="6E825C51" w14:textId="77777777" w:rsidR="00194CA2" w:rsidRPr="00FD2446" w:rsidRDefault="00194CA2" w:rsidP="00194CA2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FD2446">
        <w:rPr>
          <w:rFonts w:ascii="Tahoma" w:hAnsi="Tahoma" w:cs="Tahoma"/>
          <w:b/>
          <w:sz w:val="20"/>
          <w:szCs w:val="20"/>
        </w:rPr>
        <w:t>V.</w:t>
      </w:r>
    </w:p>
    <w:p w14:paraId="1A1C7DC2" w14:textId="77777777" w:rsidR="00194CA2" w:rsidRPr="00FD2446" w:rsidRDefault="00194CA2" w:rsidP="00194CA2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FD2446">
        <w:rPr>
          <w:rFonts w:ascii="Tahoma" w:hAnsi="Tahoma" w:cs="Tahoma"/>
          <w:b/>
          <w:sz w:val="20"/>
          <w:szCs w:val="20"/>
        </w:rPr>
        <w:t>Ukončení Smlouvy</w:t>
      </w:r>
    </w:p>
    <w:p w14:paraId="52113D0A" w14:textId="77777777" w:rsidR="00194CA2" w:rsidRPr="00FD2446" w:rsidRDefault="00194CA2" w:rsidP="00194C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Tato Smlouva může zaniknout vzájemnou dohodou Smluvních stran. Tato dohoda musí být písemná a podepsaná oprávněnými zástupci obou Smluvních stran, jinak je neplatná.</w:t>
      </w:r>
    </w:p>
    <w:p w14:paraId="7A5F7FFF" w14:textId="77777777" w:rsidR="00194CA2" w:rsidRPr="00FD2446" w:rsidRDefault="00194CA2" w:rsidP="00194C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Smluvní strany jsou oprávněny vypovědět tuto Smlouvu kdykoliv i bez udání důvodu s výpovědní dobou 3 kalendářních měsíců počínající běžet od prvního dne měsíce následujícího po měsíci, v němž došlo k doručení výpovědi druhé Smluvní straně.</w:t>
      </w:r>
    </w:p>
    <w:p w14:paraId="3CBE51E6" w14:textId="77777777" w:rsidR="00194CA2" w:rsidRDefault="00194CA2" w:rsidP="00194C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Objednatel a Obstaravatel jsou oprávněni odstoupit od této Smlouvy z důvodů uvedených v této Smlouvě a dále v souladu s ustanovením § 2001 a násl. Občanského zákoníku.</w:t>
      </w:r>
    </w:p>
    <w:p w14:paraId="6C58AC8F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before="120"/>
        <w:ind w:left="567"/>
        <w:jc w:val="both"/>
        <w:rPr>
          <w:rFonts w:ascii="Tahoma" w:hAnsi="Tahoma" w:cs="Tahoma"/>
          <w:sz w:val="20"/>
          <w:szCs w:val="20"/>
        </w:rPr>
      </w:pPr>
    </w:p>
    <w:p w14:paraId="20E0D925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FD2446">
        <w:rPr>
          <w:rFonts w:ascii="Tahoma" w:hAnsi="Tahoma" w:cs="Tahoma"/>
          <w:b/>
          <w:sz w:val="20"/>
          <w:szCs w:val="20"/>
        </w:rPr>
        <w:t>VI.</w:t>
      </w:r>
    </w:p>
    <w:p w14:paraId="6CF72932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FD2446">
        <w:rPr>
          <w:rFonts w:ascii="Tahoma" w:hAnsi="Tahoma" w:cs="Tahoma"/>
          <w:b/>
          <w:sz w:val="20"/>
          <w:szCs w:val="20"/>
        </w:rPr>
        <w:t>Oprávněné osoby</w:t>
      </w:r>
    </w:p>
    <w:p w14:paraId="60F44B50" w14:textId="77777777" w:rsidR="00194CA2" w:rsidRPr="00FD2446" w:rsidRDefault="00194CA2" w:rsidP="00194CA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Pro účely této Smlouvy byly na obou Smluvních stranách ustanoveny kontaktní/oprávněné osoby:</w:t>
      </w:r>
    </w:p>
    <w:p w14:paraId="16FA287D" w14:textId="77777777" w:rsidR="00194CA2" w:rsidRDefault="00194CA2" w:rsidP="00194CA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FD2446">
        <w:rPr>
          <w:rFonts w:ascii="Tahoma" w:hAnsi="Tahoma" w:cs="Tahoma"/>
          <w:sz w:val="20"/>
          <w:szCs w:val="20"/>
        </w:rPr>
        <w:t>a Objednate</w:t>
      </w:r>
      <w:r>
        <w:rPr>
          <w:rFonts w:ascii="Tahoma" w:hAnsi="Tahoma" w:cs="Tahoma"/>
          <w:sz w:val="20"/>
          <w:szCs w:val="20"/>
        </w:rPr>
        <w:t>le</w:t>
      </w:r>
      <w:r w:rsidRPr="00FD244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kontaktní osoby</w:t>
      </w:r>
      <w:r w:rsidRPr="0038472F">
        <w:rPr>
          <w:rFonts w:ascii="Tahoma" w:hAnsi="Tahoma" w:cs="Tahoma"/>
          <w:sz w:val="20"/>
          <w:szCs w:val="20"/>
        </w:rPr>
        <w:t xml:space="preserve">: </w:t>
      </w:r>
    </w:p>
    <w:p w14:paraId="30EADF21" w14:textId="3756A7C7" w:rsidR="00194CA2" w:rsidRDefault="004B5A91" w:rsidP="00194CA2">
      <w:pPr>
        <w:widowControl w:val="0"/>
        <w:autoSpaceDE w:val="0"/>
        <w:autoSpaceDN w:val="0"/>
        <w:adjustRightInd w:val="0"/>
        <w:spacing w:after="60"/>
        <w:ind w:left="72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</w:p>
    <w:p w14:paraId="3D7ED366" w14:textId="77777777" w:rsidR="00194CA2" w:rsidRPr="00FD2446" w:rsidRDefault="00194CA2" w:rsidP="00194CA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580C4CC" w14:textId="77777777" w:rsidR="00194CA2" w:rsidRDefault="00194CA2" w:rsidP="00194CA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FD2446">
        <w:rPr>
          <w:rFonts w:ascii="Tahoma" w:hAnsi="Tahoma" w:cs="Tahoma"/>
          <w:sz w:val="20"/>
          <w:szCs w:val="20"/>
        </w:rPr>
        <w:t>a O</w:t>
      </w:r>
      <w:r>
        <w:rPr>
          <w:rFonts w:ascii="Tahoma" w:hAnsi="Tahoma" w:cs="Tahoma"/>
          <w:sz w:val="20"/>
          <w:szCs w:val="20"/>
        </w:rPr>
        <w:t>bstaravatele k</w:t>
      </w:r>
      <w:r w:rsidRPr="0038472F">
        <w:rPr>
          <w:rFonts w:ascii="Tahoma" w:hAnsi="Tahoma" w:cs="Tahoma"/>
          <w:sz w:val="20"/>
          <w:szCs w:val="20"/>
        </w:rPr>
        <w:t xml:space="preserve">ontaktní osoba: </w:t>
      </w:r>
    </w:p>
    <w:p w14:paraId="780AB0A8" w14:textId="77777777" w:rsidR="00194CA2" w:rsidRDefault="00194CA2" w:rsidP="00194CA2">
      <w:pPr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</w:p>
    <w:p w14:paraId="4D28021C" w14:textId="72203DA4" w:rsidR="00194CA2" w:rsidRPr="0038472F" w:rsidRDefault="004B5A91" w:rsidP="00194CA2">
      <w:pPr>
        <w:ind w:firstLine="708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2F7E61">
        <w:rPr>
          <w:rFonts w:ascii="Tahoma" w:hAnsi="Tahoma" w:cs="Tahoma"/>
          <w:sz w:val="20"/>
          <w:szCs w:val="20"/>
        </w:rPr>
        <w:t xml:space="preserve"> </w:t>
      </w:r>
    </w:p>
    <w:p w14:paraId="12E5C75D" w14:textId="77777777" w:rsidR="00194CA2" w:rsidRPr="0038472F" w:rsidRDefault="00194CA2" w:rsidP="00194CA2">
      <w:pPr>
        <w:jc w:val="both"/>
        <w:rPr>
          <w:rFonts w:cs="Tahoma"/>
          <w:szCs w:val="20"/>
        </w:rPr>
      </w:pPr>
    </w:p>
    <w:p w14:paraId="141DF070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sz w:val="20"/>
          <w:szCs w:val="20"/>
        </w:rPr>
      </w:pPr>
    </w:p>
    <w:p w14:paraId="5B9DAE43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D2446">
        <w:rPr>
          <w:rFonts w:ascii="Tahoma" w:hAnsi="Tahoma" w:cs="Tahoma"/>
          <w:b/>
          <w:bCs/>
          <w:sz w:val="20"/>
          <w:szCs w:val="20"/>
        </w:rPr>
        <w:t>VII.</w:t>
      </w:r>
    </w:p>
    <w:p w14:paraId="4B33154F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FD2446">
        <w:rPr>
          <w:rFonts w:ascii="Tahoma" w:hAnsi="Tahoma" w:cs="Tahoma"/>
          <w:b/>
          <w:sz w:val="20"/>
          <w:szCs w:val="20"/>
        </w:rPr>
        <w:t>Sankce</w:t>
      </w:r>
    </w:p>
    <w:p w14:paraId="01C550CB" w14:textId="77777777" w:rsidR="00194CA2" w:rsidRPr="00FD2446" w:rsidRDefault="00194CA2" w:rsidP="00BE774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Pro případ opožděné úhrady faktury je Objednatel povinen uhradit Obstaravateli úroky z prodlení v zákonné výši.</w:t>
      </w:r>
    </w:p>
    <w:p w14:paraId="09B92E1A" w14:textId="77777777" w:rsidR="00194CA2" w:rsidRPr="00FD2446" w:rsidRDefault="00194CA2" w:rsidP="00BE774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Nedodržení termínu splatnosti faktury za služby podle této Smlouvy o více než 10 dní bude považováno za podstatné porušení Smlouvy a Obstaravatel je v tomto případě oprávněn od Smlouvy okamžitě odstoupit. </w:t>
      </w:r>
    </w:p>
    <w:p w14:paraId="202A5153" w14:textId="77777777" w:rsidR="00194CA2" w:rsidRPr="0003405F" w:rsidRDefault="00194CA2" w:rsidP="00BE774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</w:rPr>
        <w:t>Obstaravatel je povinen zaplatit Objednateli smluvní pokutu pro případ porušení p</w:t>
      </w:r>
      <w:r>
        <w:rPr>
          <w:rFonts w:ascii="Tahoma" w:hAnsi="Tahoma" w:cs="Tahoma"/>
          <w:sz w:val="20"/>
        </w:rPr>
        <w:t>ovinnosti dle čl. II. odst. 2.</w:t>
      </w:r>
      <w:r w:rsidRPr="0003405F">
        <w:rPr>
          <w:rFonts w:ascii="Tahoma" w:hAnsi="Tahoma" w:cs="Tahoma"/>
          <w:sz w:val="20"/>
        </w:rPr>
        <w:t xml:space="preserve"> této Smlouvy, a to ve výši 100,00 Kč (slovy: sto korun českých) za každý i započatý kalendářní den prodlení se splněním povinnosti. </w:t>
      </w:r>
    </w:p>
    <w:p w14:paraId="127E9844" w14:textId="77777777" w:rsidR="00194CA2" w:rsidRPr="00FD2446" w:rsidRDefault="00194CA2" w:rsidP="00BE774B">
      <w:pPr>
        <w:pStyle w:val="Odstavecseseznamem"/>
        <w:numPr>
          <w:ilvl w:val="0"/>
          <w:numId w:val="15"/>
        </w:numPr>
        <w:suppressAutoHyphens/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lastRenderedPageBreak/>
        <w:t>Uplatněním smluvní pokuty není dotčeno právo Objednatele na náhradu škody způsobené porušením povinnosti, na kterou se smluvní pokuta vztahuje.</w:t>
      </w:r>
    </w:p>
    <w:p w14:paraId="1DA418FF" w14:textId="77777777" w:rsidR="00194CA2" w:rsidRPr="00FD2446" w:rsidRDefault="00194CA2" w:rsidP="00BE774B">
      <w:pPr>
        <w:pStyle w:val="Odstavecseseznamem"/>
        <w:numPr>
          <w:ilvl w:val="0"/>
          <w:numId w:val="15"/>
        </w:numPr>
        <w:suppressAutoHyphens/>
        <w:spacing w:after="120"/>
        <w:ind w:left="567" w:hanging="567"/>
        <w:contextualSpacing w:val="0"/>
        <w:jc w:val="both"/>
        <w:rPr>
          <w:rFonts w:ascii="Tahoma" w:hAnsi="Tahoma" w:cs="Tahoma"/>
        </w:rPr>
      </w:pPr>
      <w:r w:rsidRPr="00FD2446">
        <w:rPr>
          <w:rFonts w:ascii="Tahoma" w:hAnsi="Tahoma" w:cs="Tahoma"/>
          <w:sz w:val="20"/>
          <w:szCs w:val="20"/>
        </w:rPr>
        <w:t>Smluvní pokuta je splatná do 30 (slovy: třiceti) kalendářních dnů ode dne doručení oznámení o uložení smluvní pokuty Obstaravateli. V případě prodlení s úhradou smluvní pokuty uhradí Obstaravatel Objednateli úrok z prodlení podle nařízení vlády č. 351/2013 Sb., kterým se určuje výše úroků z prodlení a nákladů spojených s uplatněním pohledávky, určuje odměna likvidátora, likvidačního správce a člena orgánu právnické osoby jmenovaného soudem a upravují některé otázky Obchodního věstníku a veřejných rejstříků právnických a fyzických osob, v platném a účinném znění (dále jen „</w:t>
      </w:r>
      <w:r w:rsidRPr="00FD2446">
        <w:rPr>
          <w:rFonts w:ascii="Tahoma" w:hAnsi="Tahoma" w:cs="Tahoma"/>
          <w:b/>
          <w:sz w:val="20"/>
          <w:szCs w:val="20"/>
        </w:rPr>
        <w:t>Nařízení</w:t>
      </w:r>
      <w:r w:rsidRPr="00FD2446">
        <w:rPr>
          <w:rFonts w:ascii="Tahoma" w:hAnsi="Tahoma" w:cs="Tahoma"/>
          <w:sz w:val="20"/>
          <w:szCs w:val="20"/>
        </w:rPr>
        <w:t>“).</w:t>
      </w:r>
    </w:p>
    <w:p w14:paraId="3B5FB7E1" w14:textId="77777777" w:rsidR="00194CA2" w:rsidRPr="00FD2446" w:rsidRDefault="00194CA2" w:rsidP="00194CA2">
      <w:pPr>
        <w:pStyle w:val="Odstavecseseznamem"/>
        <w:numPr>
          <w:ilvl w:val="0"/>
          <w:numId w:val="15"/>
        </w:numPr>
        <w:suppressAutoHyphens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V případě prodlení s úhradou oprávněně vystaveného daňového dokladu (faktury) uhradí Objednatel Obstaravateli z nezaplacené částky úrok z prodlení ve výši určené Nařízením.</w:t>
      </w:r>
    </w:p>
    <w:p w14:paraId="621E0EA3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362467EB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D2446">
        <w:rPr>
          <w:rFonts w:ascii="Tahoma" w:hAnsi="Tahoma" w:cs="Tahoma"/>
          <w:b/>
          <w:bCs/>
          <w:sz w:val="20"/>
          <w:szCs w:val="20"/>
        </w:rPr>
        <w:t>VIII.</w:t>
      </w:r>
    </w:p>
    <w:p w14:paraId="2DB38102" w14:textId="77777777" w:rsidR="00194CA2" w:rsidRPr="00FD2446" w:rsidRDefault="00194CA2" w:rsidP="00194CA2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Tahoma" w:hAnsi="Tahoma" w:cs="Tahoma"/>
          <w:b/>
          <w:bCs/>
          <w:sz w:val="20"/>
          <w:szCs w:val="20"/>
        </w:rPr>
      </w:pPr>
      <w:r w:rsidRPr="00FD2446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A68ED03" w14:textId="77777777" w:rsidR="00194CA2" w:rsidRPr="00FD2446" w:rsidRDefault="00194CA2" w:rsidP="00194C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Sběrné nádoby jsou majetkem Obstaravatele, který zabezpečuje jejich dobrý technický stav, a při ukončení Smlouvy o odvozu komunálního odpadu budou Obstaravateli Objednatelem vráceny.</w:t>
      </w:r>
    </w:p>
    <w:p w14:paraId="06596A47" w14:textId="77777777" w:rsidR="00194CA2" w:rsidRPr="00FD2446" w:rsidRDefault="00194CA2" w:rsidP="00194C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Objednatel je povinen poskytnuté sběrné nádoby užívat v souladu s účelem, ke kterému slouží, tj. ukládání odpadu. Je povinen chránit nádoby před poškozením, ztrátou nebo zničením. Právní vztahy mezi Objednatelem a Obstaravatelem se v této části řídí Smlouvou o výpůjčce dle § 2193 a následující Občanského zákoníku.</w:t>
      </w:r>
    </w:p>
    <w:p w14:paraId="2F4EE5A2" w14:textId="77777777" w:rsidR="00194CA2" w:rsidRDefault="00194CA2" w:rsidP="00194C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Objednatel je povinen oznámit Obstaravateli bez zbytečného odkladu poškození nádob, která v průběhu jejich užívání vzniknou. V případě zapálení či jiného násilného zničení třetí osobou, je povinen neprodleně ohlásit tuto skutečnost Policii ČR, v případě požáru Hasičskému záchrannému sboru a zároveň Obstaravateli. </w:t>
      </w:r>
    </w:p>
    <w:p w14:paraId="00CC4867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Tahoma" w:hAnsi="Tahoma" w:cs="Tahoma"/>
          <w:sz w:val="20"/>
          <w:szCs w:val="20"/>
        </w:rPr>
      </w:pPr>
    </w:p>
    <w:p w14:paraId="38025503" w14:textId="77777777" w:rsidR="00194CA2" w:rsidRPr="00FD2446" w:rsidRDefault="00194CA2" w:rsidP="00194CA2">
      <w:pPr>
        <w:widowControl w:val="0"/>
        <w:autoSpaceDE w:val="0"/>
        <w:autoSpaceDN w:val="0"/>
        <w:adjustRightInd w:val="0"/>
        <w:spacing w:before="120"/>
        <w:ind w:left="284" w:hanging="284"/>
        <w:jc w:val="center"/>
        <w:rPr>
          <w:rFonts w:ascii="Tahoma" w:hAnsi="Tahoma" w:cs="Tahoma"/>
          <w:b/>
          <w:bCs/>
          <w:sz w:val="20"/>
          <w:szCs w:val="20"/>
        </w:rPr>
      </w:pPr>
      <w:r w:rsidRPr="00FD2446">
        <w:rPr>
          <w:rFonts w:ascii="Tahoma" w:hAnsi="Tahoma" w:cs="Tahoma"/>
          <w:b/>
          <w:bCs/>
          <w:sz w:val="20"/>
          <w:szCs w:val="20"/>
        </w:rPr>
        <w:t>IX.</w:t>
      </w:r>
    </w:p>
    <w:p w14:paraId="4C841368" w14:textId="77777777" w:rsidR="00194CA2" w:rsidRPr="00FD2446" w:rsidRDefault="00194CA2" w:rsidP="00BE774B">
      <w:pPr>
        <w:widowControl w:val="0"/>
        <w:autoSpaceDE w:val="0"/>
        <w:autoSpaceDN w:val="0"/>
        <w:adjustRightInd w:val="0"/>
        <w:spacing w:after="120"/>
        <w:ind w:left="284" w:hanging="567"/>
        <w:jc w:val="center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b/>
          <w:bCs/>
          <w:sz w:val="20"/>
          <w:szCs w:val="20"/>
        </w:rPr>
        <w:t>Závěrečná ujednání</w:t>
      </w:r>
      <w:r w:rsidRPr="00FD2446">
        <w:rPr>
          <w:rFonts w:ascii="Tahoma" w:hAnsi="Tahoma" w:cs="Tahoma"/>
          <w:sz w:val="20"/>
          <w:szCs w:val="20"/>
        </w:rPr>
        <w:t xml:space="preserve"> </w:t>
      </w:r>
    </w:p>
    <w:p w14:paraId="01E94E62" w14:textId="77777777" w:rsidR="00194CA2" w:rsidRPr="004D4F03" w:rsidRDefault="00194CA2" w:rsidP="00BE774B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4D4F03">
        <w:rPr>
          <w:rStyle w:val="st1"/>
          <w:rFonts w:ascii="Tahoma" w:hAnsi="Tahoma" w:cs="Tahoma"/>
          <w:sz w:val="20"/>
          <w:szCs w:val="20"/>
        </w:rPr>
        <w:t xml:space="preserve">Tato Smlouva </w:t>
      </w:r>
      <w:r w:rsidRPr="004D4F03">
        <w:rPr>
          <w:rFonts w:ascii="Tahoma" w:hAnsi="Tahoma" w:cs="Tahoma"/>
          <w:sz w:val="20"/>
          <w:szCs w:val="20"/>
        </w:rPr>
        <w:t xml:space="preserve">se uzavírá na dobu určitou, a to </w:t>
      </w:r>
      <w:r w:rsidRPr="0020509B">
        <w:rPr>
          <w:rFonts w:ascii="Tahoma" w:hAnsi="Tahoma" w:cs="Tahoma"/>
          <w:b/>
          <w:sz w:val="20"/>
          <w:szCs w:val="20"/>
        </w:rPr>
        <w:t>na 9 měsíců</w:t>
      </w:r>
      <w:r w:rsidRPr="004D4F03">
        <w:rPr>
          <w:rFonts w:ascii="Tahoma" w:hAnsi="Tahoma" w:cs="Tahoma"/>
          <w:sz w:val="20"/>
          <w:szCs w:val="20"/>
        </w:rPr>
        <w:t xml:space="preserve"> ode dne nabytí účinnosti této Smlouvy.</w:t>
      </w:r>
    </w:p>
    <w:p w14:paraId="6E70B1A8" w14:textId="77777777" w:rsidR="00194CA2" w:rsidRPr="00095F90" w:rsidRDefault="00194CA2" w:rsidP="00194CA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Tahoma" w:hAnsi="Tahoma" w:cs="Tahoma"/>
          <w:sz w:val="20"/>
        </w:rPr>
      </w:pPr>
      <w:r w:rsidRPr="00FD2446">
        <w:rPr>
          <w:rFonts w:ascii="Tahoma" w:hAnsi="Tahoma" w:cs="Tahoma"/>
          <w:sz w:val="20"/>
        </w:rPr>
        <w:t xml:space="preserve">Tato Smlouva nabývá platnosti dnem podpisu oběma Smluvními stranami a účinnosti </w:t>
      </w:r>
      <w:r w:rsidRPr="0020509B">
        <w:rPr>
          <w:rFonts w:ascii="Tahoma" w:hAnsi="Tahoma" w:cs="Tahoma"/>
          <w:b/>
          <w:sz w:val="20"/>
          <w:szCs w:val="20"/>
        </w:rPr>
        <w:t>1. 4. 2025</w:t>
      </w:r>
      <w:r w:rsidRPr="00FD2446">
        <w:rPr>
          <w:rFonts w:ascii="Tahoma" w:hAnsi="Tahoma" w:cs="Tahoma"/>
          <w:sz w:val="20"/>
          <w:szCs w:val="20"/>
        </w:rPr>
        <w:t>, nejdříve však dnem uveřejnění v registru smluv Objednatelem v souladu se Zákonem o registru smluv</w:t>
      </w:r>
      <w:r w:rsidRPr="00FD2446">
        <w:rPr>
          <w:rFonts w:ascii="Tahoma" w:hAnsi="Tahoma" w:cs="Tahoma"/>
          <w:sz w:val="20"/>
        </w:rPr>
        <w:t xml:space="preserve">. </w:t>
      </w:r>
    </w:p>
    <w:p w14:paraId="745C72BD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Tahoma" w:hAnsi="Tahoma" w:cs="Tahoma"/>
          <w:sz w:val="20"/>
        </w:rPr>
      </w:pPr>
      <w:r w:rsidRPr="00FD2446">
        <w:rPr>
          <w:rFonts w:ascii="Tahoma" w:hAnsi="Tahoma" w:cs="Tahoma"/>
          <w:sz w:val="20"/>
          <w:szCs w:val="20"/>
        </w:rPr>
        <w:t xml:space="preserve">Smluvní strany souhlasí s tím, aby tato Smlouva byla uveřejněna na profilu </w:t>
      </w:r>
      <w:r w:rsidRPr="00FD2446">
        <w:rPr>
          <w:rStyle w:val="Odkaznakoment"/>
          <w:rFonts w:ascii="Tahoma" w:hAnsi="Tahoma" w:cs="Tahoma"/>
          <w:sz w:val="20"/>
          <w:szCs w:val="20"/>
        </w:rPr>
        <w:t>zadavatele – Objednatele, v registru smluv, a na internetových stránkách Objednatele</w:t>
      </w:r>
      <w:r w:rsidRPr="00FD2446">
        <w:rPr>
          <w:rFonts w:ascii="Tahoma" w:hAnsi="Tahoma" w:cs="Tahoma"/>
          <w:sz w:val="20"/>
          <w:szCs w:val="20"/>
        </w:rPr>
        <w:t>. Souhlas</w:t>
      </w:r>
      <w:r w:rsidRPr="00FD2446">
        <w:rPr>
          <w:rFonts w:ascii="Tahoma" w:hAnsi="Tahoma" w:cs="Tahoma"/>
          <w:sz w:val="20"/>
          <w:szCs w:val="20"/>
        </w:rPr>
        <w:br/>
        <w:t>s uveřejněním dle věty první se nevztahuje na údaje, které jsou obchodním tajemstvím podle ustanovení § 504 Občanského zákoníku, na údaje, jejichž uveřejnění brání právní předpisy o ochraně osobních údajů, jakož i na údaje, které jsou chráněny před uveřejněním podle jiných právních předpisů.</w:t>
      </w:r>
      <w:r w:rsidRPr="00FD2446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Jako předmět obchodního tajemství označuje Obstaravatel Ceny jednotlivých položek v Příloze č. 1 (s výjimkou celkové ceny).</w:t>
      </w:r>
    </w:p>
    <w:p w14:paraId="19AAC568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</w:rPr>
        <w:t xml:space="preserve">Smluvní strany prohlašují, že Obstaravatel sdělil Objednateli před podpisem této Smlouvy, zda jsou informace uvedené v této Smlouvě a jejích přílohách obchodním tajemstvím Obstaravatele ve smyslu ustanovení § 504 Občanského zákoníku či nikoliv. V případě, že by Obstaravatel trval na tom, že některý údaj obsažený v této Smlouvě a jejích přílohách je obchodním tajemstvím a následně vyšlo najevo, že údaj nenaplňoval podmínky stanovené v ustanovení § 504 Občanského zákoníku, za nesprávné označení údaje za obchodní tajemství nese odpovědnost Obstaravatel. </w:t>
      </w:r>
    </w:p>
    <w:p w14:paraId="4763ED4A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Obstaravatel (včetně případných poddodavatelů) souhlasí s tím, aby subjekty oprávněné dle zákona č. 320/2001 Sb., o finanční kontrole ve veřejné správě a o změně některých zákonů (zákon o finanční kontrole), provedly finanční kontrolu závazkového vztahu vyplývajícího z této Smlouvy s tím, že se Obstaravatel podrobí této kontrole, a bude působit jako osoba povinná ve smyslu </w:t>
      </w:r>
      <w:r w:rsidRPr="00FD2446">
        <w:rPr>
          <w:rFonts w:ascii="Tahoma" w:hAnsi="Tahoma" w:cs="Tahoma"/>
          <w:sz w:val="20"/>
          <w:szCs w:val="20"/>
        </w:rPr>
        <w:lastRenderedPageBreak/>
        <w:t>ustanovení § 2 písm. e) výše uvedeného zákona. Obstaravatel se zavazuje zajistit tento souhlas i u všech svých poddodavatelů.</w:t>
      </w:r>
    </w:p>
    <w:p w14:paraId="5F9306CC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</w:rPr>
        <w:t>Všechna oznámení mezi Smluvními stranami, která se vztahují k této Smlouvě nebo která mají být učiněna na základě této Smlouvy, musí být učiněna písemně a druhé Smluvní straně doručena buď doporučeným dopisem na adresu sídla Obstaravatele nebo kontaktní adresu Objednatele, prostřednictvím datové schránky nebo e-mailem, není-li v této Smlouvě stanoveno nebo mezi Smluvními stranami dohodnuto jinak</w:t>
      </w:r>
      <w:r w:rsidRPr="00FD2446">
        <w:rPr>
          <w:rFonts w:ascii="Tahoma" w:hAnsi="Tahoma" w:cs="Tahoma"/>
          <w:sz w:val="20"/>
          <w:szCs w:val="20"/>
        </w:rPr>
        <w:t>.</w:t>
      </w:r>
    </w:p>
    <w:p w14:paraId="2678B4ED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Stane-li se některé z ujednání této Smlouvy neplatné nebo neúčinné, nebude to mít vliv na platnost a účinnost ujednání ostatních a na platnost a účinnost této Smlouvy jakožto celku. Neplatné nebo neúčinné ujednání bude nahrazeno po vzájemné dohodě Smluvních stran takovým ujednáním, které bude odpovídat svým účinkem co nejblíže původnímu záměru a účelu neplatného či neúčinného ujednání v ekonomickém i právním smyslu.</w:t>
      </w:r>
    </w:p>
    <w:p w14:paraId="7FC1A263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Obstaravatel není bez písemného souhlasu Objednatele oprávněn postoupit práva ze smluvního vztahu založeného touto Smlouvou na třetí osobu.</w:t>
      </w:r>
    </w:p>
    <w:p w14:paraId="427FBC4E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Smluvní strany se dohodly na tom, že Obstaravatel není oprávněn činit jednostranná započtení svých pohledávek vzniklých na základě této Smlouvy či v souvislosti s ní vůči jakýmkoli pohledávkám Objednatele.</w:t>
      </w:r>
    </w:p>
    <w:p w14:paraId="3967DE6B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V případě rozporu ujednání této Smlouvy s ujednáními obsaženými v přílohách této Smlouvy či jiných dokumentech upravujících práva a povinnosti Smluvních stran (např. obchodní podmínky) mají přednost ujednání této Smlouvy.</w:t>
      </w:r>
    </w:p>
    <w:p w14:paraId="60CC7FCB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Smluvní strany se dohodly, že se pro účely této Smlouvy nepoužije ustanovení § 2050 Občanského zákoníku.</w:t>
      </w:r>
    </w:p>
    <w:p w14:paraId="204F6F2E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Případné spory vyplývající z této Smlouvy se Smluvní strany zavazují nejprve řešit dohodou. Pokud se Smluvní strany nedohodnou, bude spor řešen před věcně a místně příslušným obecným soudem České republiky. Rozhodčí řízení je vyloučeno.</w:t>
      </w:r>
    </w:p>
    <w:p w14:paraId="226908C9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Práva a povinnosti výslovně v této Smlouvě neupravené se řídí platnými a účinnými právními předpisy České republiky, </w:t>
      </w:r>
      <w:r w:rsidRPr="00FD2446">
        <w:rPr>
          <w:rFonts w:ascii="Tahoma" w:hAnsi="Tahoma" w:cs="Tahoma"/>
          <w:sz w:val="20"/>
        </w:rPr>
        <w:t>zejména pak příslušnými ustanoveními Občanského zákoníku</w:t>
      </w:r>
      <w:r w:rsidRPr="00FD2446">
        <w:rPr>
          <w:rFonts w:ascii="Tahoma" w:hAnsi="Tahoma" w:cs="Tahoma"/>
          <w:sz w:val="20"/>
          <w:szCs w:val="20"/>
        </w:rPr>
        <w:t>.</w:t>
      </w:r>
    </w:p>
    <w:p w14:paraId="3282CF07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Tato Smlouva může být měněna pouze na základě dohody Smluvních stran, a to ve formě písemně vyhotoveného a vzestupně číslovaného dodatku podepsaného Smluvními stranami. </w:t>
      </w:r>
      <w:r w:rsidRPr="00FD2446">
        <w:rPr>
          <w:rFonts w:ascii="Tahoma" w:hAnsi="Tahoma" w:cs="Tahoma"/>
          <w:sz w:val="20"/>
        </w:rPr>
        <w:t xml:space="preserve">Písemnou formu musí mít také veškeré jiné dohody Smluvních stran související s touto Smlouvou. </w:t>
      </w:r>
    </w:p>
    <w:p w14:paraId="5F4D085F" w14:textId="77777777" w:rsidR="00194CA2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2530C">
        <w:rPr>
          <w:rFonts w:ascii="Tahoma" w:hAnsi="Tahoma" w:cs="Tahoma"/>
          <w:sz w:val="20"/>
          <w:szCs w:val="20"/>
        </w:rPr>
        <w:t xml:space="preserve">Tato Smlouva je </w:t>
      </w:r>
      <w:r w:rsidRPr="0012530C">
        <w:rPr>
          <w:rFonts w:ascii="Tahoma" w:hAnsi="Tahoma" w:cs="Tahoma"/>
          <w:bCs/>
          <w:sz w:val="20"/>
          <w:szCs w:val="20"/>
        </w:rPr>
        <w:t>uzavřena elektronicky a je podepsaná osobou oprávněnou jednat za Objednatele kvalifikovaným elektronickým podpisem a osobou oprávněnou zastupovat Poskytovatele uznávaným elektronickým podpisem</w:t>
      </w:r>
      <w:r w:rsidRPr="0012530C">
        <w:rPr>
          <w:rFonts w:ascii="Tahoma" w:hAnsi="Tahoma" w:cs="Tahoma"/>
          <w:sz w:val="20"/>
          <w:szCs w:val="20"/>
        </w:rPr>
        <w:t>.</w:t>
      </w:r>
    </w:p>
    <w:p w14:paraId="294713A2" w14:textId="77777777" w:rsidR="00194CA2" w:rsidRPr="00FD2446" w:rsidRDefault="00194CA2" w:rsidP="00194CA2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Nedílnou součástí smlouvy jsou uvedené přílohy:</w:t>
      </w:r>
    </w:p>
    <w:p w14:paraId="26C8EFA4" w14:textId="77777777" w:rsidR="00194CA2" w:rsidRDefault="00194CA2" w:rsidP="00194CA2">
      <w:pPr>
        <w:widowControl w:val="0"/>
        <w:autoSpaceDE w:val="0"/>
        <w:autoSpaceDN w:val="0"/>
        <w:adjustRightInd w:val="0"/>
        <w:spacing w:after="60"/>
        <w:ind w:left="567"/>
        <w:jc w:val="both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>Příloha č. 1 - Ceník za svoz komunálního odpadu a výpůjčku nádoby</w:t>
      </w:r>
      <w:r>
        <w:rPr>
          <w:rFonts w:ascii="Tahoma" w:hAnsi="Tahoma" w:cs="Tahoma"/>
          <w:sz w:val="20"/>
          <w:szCs w:val="20"/>
        </w:rPr>
        <w:t xml:space="preserve"> Lobezská 12, Plzeň</w:t>
      </w:r>
    </w:p>
    <w:p w14:paraId="059E2C7D" w14:textId="77777777" w:rsidR="00194CA2" w:rsidRPr="00FD2446" w:rsidRDefault="00194CA2" w:rsidP="00245DB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01D7CF2" w14:textId="77777777" w:rsidR="00194CA2" w:rsidRPr="00FD2446" w:rsidRDefault="00194CA2" w:rsidP="00194CA2">
      <w:pPr>
        <w:widowControl w:val="0"/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</w:p>
    <w:p w14:paraId="264F18F9" w14:textId="77777777" w:rsidR="00194CA2" w:rsidRPr="00FD2446" w:rsidRDefault="00194CA2" w:rsidP="00194CA2">
      <w:pPr>
        <w:tabs>
          <w:tab w:val="left" w:pos="5954"/>
        </w:tabs>
        <w:rPr>
          <w:rStyle w:val="st1"/>
          <w:rFonts w:ascii="Tahoma" w:hAnsi="Tahoma" w:cs="Tahoma"/>
          <w:b/>
          <w:bCs/>
          <w:sz w:val="20"/>
          <w:szCs w:val="20"/>
        </w:rPr>
      </w:pPr>
      <w:r w:rsidRPr="00FD2446">
        <w:rPr>
          <w:rStyle w:val="st1"/>
          <w:rFonts w:ascii="Tahoma" w:hAnsi="Tahoma" w:cs="Tahoma"/>
          <w:bCs/>
          <w:sz w:val="20"/>
          <w:szCs w:val="20"/>
        </w:rPr>
        <w:tab/>
      </w:r>
    </w:p>
    <w:p w14:paraId="437DBFC1" w14:textId="77777777" w:rsidR="00194CA2" w:rsidRPr="00FD2446" w:rsidRDefault="00194CA2" w:rsidP="00194CA2">
      <w:pPr>
        <w:tabs>
          <w:tab w:val="left" w:pos="5954"/>
        </w:tabs>
        <w:rPr>
          <w:rStyle w:val="st1"/>
          <w:rFonts w:ascii="Tahoma" w:hAnsi="Tahoma" w:cs="Tahoma"/>
          <w:b/>
          <w:bCs/>
          <w:sz w:val="20"/>
          <w:szCs w:val="20"/>
        </w:rPr>
      </w:pPr>
      <w:r w:rsidRPr="00FD2446">
        <w:rPr>
          <w:rStyle w:val="st1"/>
          <w:rFonts w:ascii="Tahoma" w:hAnsi="Tahoma" w:cs="Tahoma"/>
          <w:b/>
          <w:bCs/>
          <w:sz w:val="20"/>
          <w:szCs w:val="20"/>
        </w:rPr>
        <w:t xml:space="preserve">Za Českou republiku – </w:t>
      </w:r>
    </w:p>
    <w:p w14:paraId="4A322AE6" w14:textId="4C8E6D12" w:rsidR="00194CA2" w:rsidRPr="0038472F" w:rsidRDefault="00194CA2" w:rsidP="00194CA2">
      <w:pPr>
        <w:jc w:val="both"/>
        <w:rPr>
          <w:rFonts w:cs="Tahoma"/>
          <w:szCs w:val="20"/>
        </w:rPr>
      </w:pPr>
      <w:r w:rsidRPr="00FD2446">
        <w:rPr>
          <w:rStyle w:val="st1"/>
          <w:rFonts w:ascii="Tahoma" w:hAnsi="Tahoma" w:cs="Tahoma"/>
          <w:b/>
          <w:bCs/>
          <w:sz w:val="20"/>
          <w:szCs w:val="20"/>
        </w:rPr>
        <w:t>Českou správu sociálního zabezpečení:</w:t>
      </w:r>
      <w:r w:rsidRPr="00FD2446">
        <w:rPr>
          <w:rStyle w:val="st1"/>
          <w:rFonts w:ascii="Tahoma" w:hAnsi="Tahoma" w:cs="Tahoma"/>
          <w:b/>
          <w:bCs/>
          <w:sz w:val="20"/>
          <w:szCs w:val="20"/>
        </w:rPr>
        <w:tab/>
      </w:r>
      <w:r>
        <w:rPr>
          <w:rStyle w:val="st1"/>
          <w:rFonts w:ascii="Tahoma" w:hAnsi="Tahoma" w:cs="Tahoma"/>
          <w:b/>
          <w:bCs/>
          <w:sz w:val="20"/>
          <w:szCs w:val="20"/>
        </w:rPr>
        <w:tab/>
      </w:r>
      <w:r>
        <w:rPr>
          <w:rStyle w:val="st1"/>
          <w:rFonts w:ascii="Tahoma" w:hAnsi="Tahoma" w:cs="Tahoma"/>
          <w:b/>
          <w:bCs/>
          <w:sz w:val="20"/>
          <w:szCs w:val="20"/>
        </w:rPr>
        <w:tab/>
      </w:r>
      <w:r w:rsidRPr="002F7E61">
        <w:rPr>
          <w:rStyle w:val="st1"/>
          <w:rFonts w:ascii="Tahoma" w:hAnsi="Tahoma" w:cs="Tahoma"/>
          <w:b/>
          <w:bCs/>
          <w:sz w:val="20"/>
          <w:szCs w:val="20"/>
        </w:rPr>
        <w:t xml:space="preserve">Za </w:t>
      </w:r>
      <w:r w:rsidR="002F7E61" w:rsidRPr="002F7E61">
        <w:rPr>
          <w:rFonts w:cs="Tahoma"/>
          <w:b/>
          <w:bCs/>
          <w:szCs w:val="20"/>
        </w:rPr>
        <w:t>Čistou Plzeň, s.r.o.:</w:t>
      </w:r>
    </w:p>
    <w:p w14:paraId="01A4A6F4" w14:textId="77777777" w:rsidR="00194CA2" w:rsidRPr="00FD2446" w:rsidRDefault="00194CA2" w:rsidP="00194CA2">
      <w:pPr>
        <w:tabs>
          <w:tab w:val="left" w:pos="5670"/>
        </w:tabs>
        <w:rPr>
          <w:rStyle w:val="st1"/>
          <w:rFonts w:ascii="Tahoma" w:hAnsi="Tahoma" w:cs="Tahoma"/>
          <w:b/>
          <w:bCs/>
          <w:sz w:val="20"/>
          <w:szCs w:val="20"/>
        </w:rPr>
      </w:pPr>
    </w:p>
    <w:p w14:paraId="24A5999C" w14:textId="77777777" w:rsidR="00194CA2" w:rsidRPr="00FD2446" w:rsidRDefault="00194CA2" w:rsidP="00194CA2">
      <w:pPr>
        <w:widowControl w:val="0"/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</w:p>
    <w:p w14:paraId="0002CDA5" w14:textId="77777777" w:rsidR="00194CA2" w:rsidRPr="00FD2446" w:rsidRDefault="00194CA2" w:rsidP="00194CA2">
      <w:pPr>
        <w:widowControl w:val="0"/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</w:p>
    <w:p w14:paraId="0697D500" w14:textId="77777777" w:rsidR="00194CA2" w:rsidRPr="00FD2446" w:rsidRDefault="00194CA2" w:rsidP="00194CA2">
      <w:pPr>
        <w:widowControl w:val="0"/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</w:p>
    <w:p w14:paraId="09D3169E" w14:textId="77777777" w:rsidR="00194CA2" w:rsidRPr="00FD2446" w:rsidRDefault="00194CA2" w:rsidP="00194CA2">
      <w:pPr>
        <w:widowControl w:val="0"/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</w:p>
    <w:p w14:paraId="02175825" w14:textId="77777777" w:rsidR="00194CA2" w:rsidRPr="00FD2446" w:rsidRDefault="00194CA2" w:rsidP="00194CA2">
      <w:pPr>
        <w:widowControl w:val="0"/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  <w:r w:rsidRPr="00FD2446">
        <w:rPr>
          <w:rFonts w:ascii="Tahoma" w:hAnsi="Tahoma" w:cs="Tahoma"/>
          <w:sz w:val="20"/>
          <w:szCs w:val="20"/>
        </w:rPr>
        <w:t xml:space="preserve">……………………………………………… </w:t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</w:r>
      <w:r w:rsidRPr="00FD2446"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549D30AB" w14:textId="075E116E" w:rsidR="00194CA2" w:rsidRPr="0038472F" w:rsidRDefault="004B5A91" w:rsidP="00194CA2">
      <w:pPr>
        <w:jc w:val="both"/>
        <w:rPr>
          <w:rStyle w:val="st1"/>
          <w:rFonts w:cs="Tahoma"/>
          <w:szCs w:val="20"/>
        </w:rPr>
      </w:pPr>
      <w:proofErr w:type="spellStart"/>
      <w:r>
        <w:rPr>
          <w:rStyle w:val="st1"/>
          <w:rFonts w:ascii="Tahoma" w:hAnsi="Tahoma" w:cs="Tahoma"/>
          <w:bCs/>
          <w:sz w:val="20"/>
          <w:szCs w:val="20"/>
        </w:rPr>
        <w:t>Xxx</w:t>
      </w:r>
      <w:proofErr w:type="spellEnd"/>
      <w:r>
        <w:rPr>
          <w:rStyle w:val="st1"/>
          <w:rFonts w:ascii="Tahoma" w:hAnsi="Tahoma" w:cs="Tahoma"/>
          <w:bCs/>
          <w:sz w:val="20"/>
          <w:szCs w:val="20"/>
        </w:rPr>
        <w:tab/>
      </w:r>
      <w:r>
        <w:rPr>
          <w:rStyle w:val="st1"/>
          <w:rFonts w:ascii="Tahoma" w:hAnsi="Tahoma" w:cs="Tahoma"/>
          <w:bCs/>
          <w:sz w:val="20"/>
          <w:szCs w:val="20"/>
        </w:rPr>
        <w:tab/>
      </w:r>
      <w:r w:rsidR="00194CA2" w:rsidRPr="00FD2446">
        <w:rPr>
          <w:rStyle w:val="st1"/>
          <w:rFonts w:ascii="Tahoma" w:hAnsi="Tahoma" w:cs="Tahoma"/>
          <w:bCs/>
          <w:sz w:val="20"/>
          <w:szCs w:val="20"/>
        </w:rPr>
        <w:tab/>
      </w:r>
      <w:r w:rsidR="00194CA2" w:rsidRPr="00FD2446">
        <w:rPr>
          <w:rStyle w:val="st1"/>
          <w:rFonts w:ascii="Tahoma" w:hAnsi="Tahoma" w:cs="Tahoma"/>
          <w:bCs/>
          <w:sz w:val="20"/>
          <w:szCs w:val="20"/>
        </w:rPr>
        <w:tab/>
      </w:r>
      <w:r w:rsidR="00194CA2" w:rsidRPr="00FD2446">
        <w:rPr>
          <w:rStyle w:val="st1"/>
          <w:rFonts w:ascii="Tahoma" w:hAnsi="Tahoma" w:cs="Tahoma"/>
          <w:bCs/>
          <w:sz w:val="20"/>
          <w:szCs w:val="20"/>
        </w:rPr>
        <w:tab/>
      </w:r>
      <w:r w:rsidR="00194CA2" w:rsidRPr="00FD2446">
        <w:rPr>
          <w:rStyle w:val="st1"/>
          <w:rFonts w:ascii="Tahoma" w:hAnsi="Tahoma" w:cs="Tahoma"/>
          <w:bCs/>
          <w:sz w:val="20"/>
          <w:szCs w:val="20"/>
        </w:rPr>
        <w:tab/>
      </w:r>
      <w:r w:rsidR="00194CA2" w:rsidRPr="00FD2446">
        <w:rPr>
          <w:rStyle w:val="st1"/>
          <w:rFonts w:ascii="Tahoma" w:hAnsi="Tahoma" w:cs="Tahoma"/>
          <w:bCs/>
          <w:sz w:val="20"/>
          <w:szCs w:val="20"/>
        </w:rPr>
        <w:tab/>
      </w:r>
      <w:r w:rsidR="00194CA2" w:rsidRPr="00FD2446">
        <w:rPr>
          <w:rStyle w:val="st1"/>
          <w:rFonts w:ascii="Tahoma" w:hAnsi="Tahoma" w:cs="Tahoma"/>
          <w:bCs/>
          <w:sz w:val="20"/>
          <w:szCs w:val="20"/>
        </w:rPr>
        <w:tab/>
      </w:r>
      <w:proofErr w:type="spellStart"/>
      <w:r>
        <w:rPr>
          <w:rFonts w:cs="Tahoma"/>
          <w:szCs w:val="20"/>
        </w:rPr>
        <w:t>xxx</w:t>
      </w:r>
      <w:proofErr w:type="spellEnd"/>
    </w:p>
    <w:p w14:paraId="2D60FDD4" w14:textId="5E424696" w:rsidR="00194CA2" w:rsidRPr="00847581" w:rsidRDefault="00194CA2" w:rsidP="00194CA2">
      <w:pPr>
        <w:tabs>
          <w:tab w:val="left" w:pos="5670"/>
        </w:tabs>
        <w:rPr>
          <w:rStyle w:val="st1"/>
          <w:rFonts w:ascii="Tahoma" w:hAnsi="Tahoma" w:cs="Tahoma"/>
          <w:bCs/>
          <w:sz w:val="20"/>
          <w:szCs w:val="20"/>
        </w:rPr>
      </w:pPr>
      <w:r w:rsidRPr="00847581">
        <w:rPr>
          <w:rStyle w:val="st1"/>
          <w:rFonts w:ascii="Tahoma" w:hAnsi="Tahoma" w:cs="Tahoma"/>
          <w:bCs/>
          <w:sz w:val="20"/>
          <w:szCs w:val="20"/>
        </w:rPr>
        <w:t>ředitelka Územní s</w:t>
      </w:r>
      <w:r>
        <w:rPr>
          <w:rStyle w:val="st1"/>
          <w:rFonts w:ascii="Tahoma" w:hAnsi="Tahoma" w:cs="Tahoma"/>
          <w:bCs/>
          <w:sz w:val="20"/>
          <w:szCs w:val="20"/>
        </w:rPr>
        <w:t>právy sociálního zabezpečení pro</w:t>
      </w:r>
      <w:r w:rsidR="002F7E61">
        <w:rPr>
          <w:rStyle w:val="st1"/>
          <w:rFonts w:ascii="Tahoma" w:hAnsi="Tahoma" w:cs="Tahoma"/>
          <w:bCs/>
          <w:sz w:val="20"/>
          <w:szCs w:val="20"/>
        </w:rPr>
        <w:t xml:space="preserve">                  na základě plné moci</w:t>
      </w:r>
      <w:r>
        <w:rPr>
          <w:rStyle w:val="st1"/>
          <w:rFonts w:ascii="Tahoma" w:hAnsi="Tahoma" w:cs="Tahoma"/>
          <w:bCs/>
          <w:sz w:val="20"/>
          <w:szCs w:val="20"/>
        </w:rPr>
        <w:tab/>
      </w:r>
    </w:p>
    <w:p w14:paraId="7CF684C7" w14:textId="77777777" w:rsidR="00CC05C3" w:rsidRPr="002F4C8C" w:rsidRDefault="00194CA2" w:rsidP="00194CA2">
      <w:pPr>
        <w:tabs>
          <w:tab w:val="left" w:pos="5954"/>
        </w:tabs>
        <w:rPr>
          <w:rFonts w:ascii="Tahoma" w:hAnsi="Tahoma" w:cs="Tahoma"/>
          <w:sz w:val="20"/>
          <w:szCs w:val="20"/>
        </w:rPr>
      </w:pPr>
      <w:r w:rsidRPr="00847581">
        <w:rPr>
          <w:rStyle w:val="st1"/>
          <w:rFonts w:ascii="Tahoma" w:hAnsi="Tahoma" w:cs="Tahoma"/>
          <w:bCs/>
          <w:sz w:val="20"/>
          <w:szCs w:val="20"/>
        </w:rPr>
        <w:t>Jihočeský kraj,</w:t>
      </w:r>
      <w:r>
        <w:rPr>
          <w:rStyle w:val="st1"/>
          <w:rFonts w:ascii="Tahoma" w:hAnsi="Tahoma" w:cs="Tahoma"/>
          <w:bCs/>
          <w:sz w:val="20"/>
          <w:szCs w:val="20"/>
        </w:rPr>
        <w:t xml:space="preserve"> Plzeňský kraj, Karlovarský kraj</w:t>
      </w:r>
    </w:p>
    <w:sectPr w:rsidR="00CC05C3" w:rsidRPr="002F4C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525C" w14:textId="77777777" w:rsidR="00B80F31" w:rsidRDefault="00B80F31">
      <w:r>
        <w:separator/>
      </w:r>
    </w:p>
  </w:endnote>
  <w:endnote w:type="continuationSeparator" w:id="0">
    <w:p w14:paraId="5EBFE900" w14:textId="77777777" w:rsidR="00B80F31" w:rsidRDefault="00B8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D969" w14:textId="77777777" w:rsidR="000312D9" w:rsidRDefault="00194C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5DBE">
      <w:rPr>
        <w:noProof/>
      </w:rPr>
      <w:t>2</w:t>
    </w:r>
    <w:r>
      <w:fldChar w:fldCharType="end"/>
    </w:r>
  </w:p>
  <w:p w14:paraId="75FA64D6" w14:textId="77777777" w:rsidR="000312D9" w:rsidRDefault="000312D9" w:rsidP="00210C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9FA6" w14:textId="77777777" w:rsidR="00B80F31" w:rsidRDefault="00B80F31">
      <w:r>
        <w:separator/>
      </w:r>
    </w:p>
  </w:footnote>
  <w:footnote w:type="continuationSeparator" w:id="0">
    <w:p w14:paraId="4F5C2A87" w14:textId="77777777" w:rsidR="00B80F31" w:rsidRDefault="00B8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FC8"/>
    <w:multiLevelType w:val="hybridMultilevel"/>
    <w:tmpl w:val="B72ED96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2C68"/>
    <w:multiLevelType w:val="hybridMultilevel"/>
    <w:tmpl w:val="ADD8C5C6"/>
    <w:lvl w:ilvl="0" w:tplc="5354568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4BD9"/>
    <w:multiLevelType w:val="hybridMultilevel"/>
    <w:tmpl w:val="FDEC03EA"/>
    <w:lvl w:ilvl="0" w:tplc="53545680">
      <w:start w:val="1"/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3E0155"/>
    <w:multiLevelType w:val="hybridMultilevel"/>
    <w:tmpl w:val="A7AC1140"/>
    <w:lvl w:ilvl="0" w:tplc="88580250">
      <w:numFmt w:val="bullet"/>
      <w:lvlText w:val="‒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11B76"/>
    <w:multiLevelType w:val="hybridMultilevel"/>
    <w:tmpl w:val="5F107C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5EE"/>
    <w:multiLevelType w:val="hybridMultilevel"/>
    <w:tmpl w:val="6E90E6C6"/>
    <w:lvl w:ilvl="0" w:tplc="F0686286">
      <w:start w:val="1"/>
      <w:numFmt w:val="lowerLetter"/>
      <w:lvlText w:val="%1)"/>
      <w:lvlJc w:val="left"/>
      <w:pPr>
        <w:ind w:left="927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01CF3"/>
    <w:multiLevelType w:val="hybridMultilevel"/>
    <w:tmpl w:val="975052D0"/>
    <w:lvl w:ilvl="0" w:tplc="5354568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557"/>
    <w:multiLevelType w:val="hybridMultilevel"/>
    <w:tmpl w:val="66D0A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23BCC"/>
    <w:multiLevelType w:val="hybridMultilevel"/>
    <w:tmpl w:val="640EE8B6"/>
    <w:lvl w:ilvl="0" w:tplc="26BC74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8085F"/>
    <w:multiLevelType w:val="hybridMultilevel"/>
    <w:tmpl w:val="BC1C3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52B92"/>
    <w:multiLevelType w:val="hybridMultilevel"/>
    <w:tmpl w:val="BBCAE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3720D"/>
    <w:multiLevelType w:val="hybridMultilevel"/>
    <w:tmpl w:val="C6680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A1FF0"/>
    <w:multiLevelType w:val="hybridMultilevel"/>
    <w:tmpl w:val="006A2DC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3C0A7A"/>
    <w:multiLevelType w:val="hybridMultilevel"/>
    <w:tmpl w:val="2702CF06"/>
    <w:lvl w:ilvl="0" w:tplc="88580250">
      <w:numFmt w:val="bullet"/>
      <w:lvlText w:val="‒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5F789F"/>
    <w:multiLevelType w:val="hybridMultilevel"/>
    <w:tmpl w:val="93268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51C34"/>
    <w:multiLevelType w:val="hybridMultilevel"/>
    <w:tmpl w:val="184A3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73C32"/>
    <w:multiLevelType w:val="hybridMultilevel"/>
    <w:tmpl w:val="0C00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44761">
    <w:abstractNumId w:val="11"/>
  </w:num>
  <w:num w:numId="2" w16cid:durableId="1046413998">
    <w:abstractNumId w:val="14"/>
  </w:num>
  <w:num w:numId="3" w16cid:durableId="1315373758">
    <w:abstractNumId w:val="7"/>
  </w:num>
  <w:num w:numId="4" w16cid:durableId="291595243">
    <w:abstractNumId w:val="10"/>
  </w:num>
  <w:num w:numId="5" w16cid:durableId="1285621270">
    <w:abstractNumId w:val="12"/>
  </w:num>
  <w:num w:numId="6" w16cid:durableId="705836057">
    <w:abstractNumId w:val="0"/>
  </w:num>
  <w:num w:numId="7" w16cid:durableId="1773012086">
    <w:abstractNumId w:val="5"/>
  </w:num>
  <w:num w:numId="8" w16cid:durableId="954294217">
    <w:abstractNumId w:val="15"/>
  </w:num>
  <w:num w:numId="9" w16cid:durableId="275798373">
    <w:abstractNumId w:val="4"/>
  </w:num>
  <w:num w:numId="10" w16cid:durableId="1940480852">
    <w:abstractNumId w:val="9"/>
  </w:num>
  <w:num w:numId="11" w16cid:durableId="1396587510">
    <w:abstractNumId w:val="16"/>
  </w:num>
  <w:num w:numId="12" w16cid:durableId="2067490359">
    <w:abstractNumId w:val="13"/>
  </w:num>
  <w:num w:numId="13" w16cid:durableId="1730374977">
    <w:abstractNumId w:val="3"/>
  </w:num>
  <w:num w:numId="14" w16cid:durableId="972054033">
    <w:abstractNumId w:val="2"/>
  </w:num>
  <w:num w:numId="15" w16cid:durableId="129514880">
    <w:abstractNumId w:val="8"/>
  </w:num>
  <w:num w:numId="16" w16cid:durableId="37584253">
    <w:abstractNumId w:val="1"/>
  </w:num>
  <w:num w:numId="17" w16cid:durableId="1309944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A2"/>
    <w:rsid w:val="000312D9"/>
    <w:rsid w:val="00194CA2"/>
    <w:rsid w:val="001A7485"/>
    <w:rsid w:val="00245DBE"/>
    <w:rsid w:val="002C6095"/>
    <w:rsid w:val="002F4C8C"/>
    <w:rsid w:val="002F7E61"/>
    <w:rsid w:val="004B5A91"/>
    <w:rsid w:val="00602D0E"/>
    <w:rsid w:val="0070145A"/>
    <w:rsid w:val="009A719D"/>
    <w:rsid w:val="00B80F31"/>
    <w:rsid w:val="00BE774B"/>
    <w:rsid w:val="00CC05C3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0E2E"/>
  <w15:chartTrackingRefBased/>
  <w15:docId w15:val="{08A52D0C-27AF-4D9E-A9EC-04D5ED57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CA2"/>
    <w:rPr>
      <w:rFonts w:ascii="Calibri" w:eastAsia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  <w:style w:type="paragraph" w:styleId="Zpat">
    <w:name w:val="footer"/>
    <w:basedOn w:val="Normln"/>
    <w:link w:val="ZpatChar"/>
    <w:uiPriority w:val="99"/>
    <w:unhideWhenUsed/>
    <w:rsid w:val="00194C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4CA2"/>
    <w:rPr>
      <w:rFonts w:ascii="Calibri" w:eastAsia="Calibri" w:hAnsi="Calibri"/>
      <w:sz w:val="24"/>
      <w:szCs w:val="24"/>
    </w:rPr>
  </w:style>
  <w:style w:type="character" w:styleId="Odkaznakoment">
    <w:name w:val="annotation reference"/>
    <w:uiPriority w:val="99"/>
    <w:unhideWhenUsed/>
    <w:rsid w:val="00194CA2"/>
    <w:rPr>
      <w:sz w:val="16"/>
      <w:szCs w:val="16"/>
    </w:rPr>
  </w:style>
  <w:style w:type="character" w:customStyle="1" w:styleId="st1">
    <w:name w:val="st1"/>
    <w:uiPriority w:val="99"/>
    <w:rsid w:val="00194CA2"/>
  </w:style>
  <w:style w:type="character" w:customStyle="1" w:styleId="OdstavecseseznamemChar">
    <w:name w:val="Odstavec se seznamem Char"/>
    <w:link w:val="Odstavecseseznamem"/>
    <w:uiPriority w:val="34"/>
    <w:rsid w:val="00194CA2"/>
    <w:rPr>
      <w:sz w:val="24"/>
      <w:szCs w:val="24"/>
    </w:rPr>
  </w:style>
  <w:style w:type="paragraph" w:styleId="Zkladntext">
    <w:name w:val="Body Text"/>
    <w:basedOn w:val="Normln"/>
    <w:link w:val="ZkladntextChar"/>
    <w:rsid w:val="00194CA2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rFonts w:ascii="Times New Roman" w:eastAsia="Times New Roman" w:hAnsi="Times New Roman"/>
      <w:snapToGrid w:val="0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94CA2"/>
    <w:rPr>
      <w:rFonts w:ascii="Times New Roman" w:eastAsia="Times New Roman" w:hAnsi="Times New Roman"/>
      <w:snapToGrid w:val="0"/>
      <w:szCs w:val="20"/>
      <w:lang w:eastAsia="cs-CZ"/>
    </w:rPr>
  </w:style>
  <w:style w:type="character" w:styleId="Hypertextovodkaz">
    <w:name w:val="Hyperlink"/>
    <w:uiPriority w:val="99"/>
    <w:unhideWhenUsed/>
    <w:rsid w:val="00194CA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2357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Dagmar (ČSSZ XP)</dc:creator>
  <cp:keywords/>
  <dc:description/>
  <cp:lastModifiedBy>Hlaváčková Petra</cp:lastModifiedBy>
  <cp:revision>5</cp:revision>
  <dcterms:created xsi:type="dcterms:W3CDTF">2025-01-27T09:45:00Z</dcterms:created>
  <dcterms:modified xsi:type="dcterms:W3CDTF">2025-04-14T10:14:00Z</dcterms:modified>
</cp:coreProperties>
</file>