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BA6D4" w14:textId="0469A71B"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r w:rsidR="0027492E">
        <w:rPr>
          <w:rFonts w:ascii="Arial" w:hAnsi="Arial" w:cs="Arial"/>
          <w:b/>
          <w:sz w:val="28"/>
          <w:szCs w:val="28"/>
        </w:rPr>
        <w:t xml:space="preserve"> č. 25012</w:t>
      </w:r>
    </w:p>
    <w:p w14:paraId="7BDA1A2B" w14:textId="77777777" w:rsidR="002828EE" w:rsidRDefault="002828EE" w:rsidP="003032F4">
      <w:pPr>
        <w:jc w:val="center"/>
        <w:rPr>
          <w:rFonts w:ascii="Arial" w:hAnsi="Arial" w:cs="Arial"/>
          <w:b/>
          <w:bCs/>
          <w:sz w:val="28"/>
          <w:szCs w:val="28"/>
        </w:rPr>
      </w:pPr>
      <w:bookmarkStart w:id="0" w:name="_Hlk184284977"/>
    </w:p>
    <w:p w14:paraId="5E2D1BBE" w14:textId="621C89AA" w:rsidR="003032F4" w:rsidRPr="003032F4" w:rsidRDefault="003032F4" w:rsidP="003032F4">
      <w:pPr>
        <w:jc w:val="center"/>
        <w:rPr>
          <w:rFonts w:ascii="Arial" w:hAnsi="Arial" w:cs="Arial"/>
          <w:b/>
          <w:bCs/>
          <w:sz w:val="28"/>
          <w:szCs w:val="28"/>
        </w:rPr>
      </w:pPr>
      <w:r w:rsidRPr="003032F4">
        <w:rPr>
          <w:rFonts w:ascii="Arial" w:hAnsi="Arial" w:cs="Arial"/>
          <w:b/>
          <w:bCs/>
          <w:sz w:val="28"/>
          <w:szCs w:val="28"/>
        </w:rPr>
        <w:t>Modernizace odborných učeben na OA KV – ICT vybavení</w:t>
      </w:r>
      <w:bookmarkEnd w:id="0"/>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3F9BE9C4" w14:textId="77777777" w:rsidR="003032F4" w:rsidRPr="003032F4" w:rsidRDefault="003032F4" w:rsidP="003032F4">
      <w:pPr>
        <w:rPr>
          <w:rFonts w:ascii="Arial" w:hAnsi="Arial" w:cs="Arial"/>
          <w:b/>
          <w:bCs/>
        </w:rPr>
      </w:pPr>
      <w:r w:rsidRPr="003032F4">
        <w:rPr>
          <w:rFonts w:ascii="Arial" w:hAnsi="Arial" w:cs="Arial"/>
          <w:b/>
          <w:bCs/>
        </w:rPr>
        <w:t>Obchodní akademie, vyšší odborná škola cestovního ruchu a jazyková škola s právem státní jazykové zkoušky Karlovy Vary, příspěvková organizace</w:t>
      </w:r>
    </w:p>
    <w:p w14:paraId="5B63D1D4" w14:textId="77777777" w:rsidR="003032F4" w:rsidRPr="003032F4" w:rsidRDefault="003032F4" w:rsidP="003032F4">
      <w:pPr>
        <w:rPr>
          <w:rFonts w:ascii="Arial" w:hAnsi="Arial" w:cs="Arial"/>
          <w:bCs/>
        </w:rPr>
      </w:pPr>
      <w:r w:rsidRPr="003032F4">
        <w:rPr>
          <w:rFonts w:ascii="Arial" w:hAnsi="Arial" w:cs="Arial"/>
          <w:bCs/>
        </w:rPr>
        <w:t xml:space="preserve">se sídlem: </w:t>
      </w:r>
      <w:r w:rsidRPr="003032F4">
        <w:rPr>
          <w:rFonts w:ascii="Arial" w:hAnsi="Arial" w:cs="Arial"/>
          <w:bCs/>
        </w:rPr>
        <w:tab/>
      </w:r>
      <w:r w:rsidRPr="003032F4">
        <w:rPr>
          <w:rFonts w:ascii="Arial" w:hAnsi="Arial" w:cs="Arial"/>
          <w:bCs/>
        </w:rPr>
        <w:tab/>
      </w:r>
      <w:bookmarkStart w:id="1" w:name="_Hlk171431298"/>
      <w:r w:rsidRPr="003032F4">
        <w:rPr>
          <w:rFonts w:ascii="Arial" w:hAnsi="Arial" w:cs="Arial"/>
          <w:bCs/>
        </w:rPr>
        <w:t>Bezručova 1312/17, 360 01 Karlovy Vary</w:t>
      </w:r>
      <w:bookmarkEnd w:id="1"/>
    </w:p>
    <w:p w14:paraId="1F7592C0" w14:textId="77777777" w:rsidR="003032F4" w:rsidRPr="003032F4" w:rsidRDefault="003032F4" w:rsidP="003032F4">
      <w:pPr>
        <w:rPr>
          <w:rFonts w:ascii="Arial" w:hAnsi="Arial" w:cs="Arial"/>
          <w:bCs/>
        </w:rPr>
      </w:pPr>
      <w:r w:rsidRPr="003032F4">
        <w:rPr>
          <w:rFonts w:ascii="Arial" w:hAnsi="Arial" w:cs="Arial"/>
          <w:bCs/>
        </w:rPr>
        <w:t xml:space="preserve">IČO: </w:t>
      </w:r>
      <w:r w:rsidRPr="003032F4">
        <w:rPr>
          <w:rFonts w:ascii="Arial" w:hAnsi="Arial" w:cs="Arial"/>
          <w:bCs/>
        </w:rPr>
        <w:tab/>
      </w:r>
      <w:r w:rsidRPr="003032F4">
        <w:rPr>
          <w:rFonts w:ascii="Arial" w:hAnsi="Arial" w:cs="Arial"/>
          <w:bCs/>
        </w:rPr>
        <w:tab/>
      </w:r>
      <w:r w:rsidRPr="003032F4">
        <w:rPr>
          <w:rFonts w:ascii="Arial" w:hAnsi="Arial" w:cs="Arial"/>
          <w:bCs/>
        </w:rPr>
        <w:tab/>
        <w:t xml:space="preserve">63553597 </w:t>
      </w:r>
    </w:p>
    <w:p w14:paraId="7C8B9654" w14:textId="77777777" w:rsidR="003032F4" w:rsidRPr="003032F4" w:rsidRDefault="003032F4" w:rsidP="003032F4">
      <w:pPr>
        <w:rPr>
          <w:rFonts w:ascii="Arial" w:hAnsi="Arial" w:cs="Arial"/>
          <w:bCs/>
        </w:rPr>
      </w:pPr>
      <w:r w:rsidRPr="003032F4">
        <w:rPr>
          <w:rFonts w:ascii="Arial" w:hAnsi="Arial" w:cs="Arial"/>
          <w:bCs/>
        </w:rPr>
        <w:t xml:space="preserve">DIČ: </w:t>
      </w:r>
      <w:r w:rsidRPr="003032F4">
        <w:rPr>
          <w:rFonts w:ascii="Arial" w:hAnsi="Arial" w:cs="Arial"/>
          <w:bCs/>
        </w:rPr>
        <w:tab/>
      </w:r>
      <w:r w:rsidRPr="003032F4">
        <w:rPr>
          <w:rFonts w:ascii="Arial" w:hAnsi="Arial" w:cs="Arial"/>
          <w:bCs/>
        </w:rPr>
        <w:tab/>
      </w:r>
      <w:r w:rsidRPr="003032F4">
        <w:rPr>
          <w:rFonts w:ascii="Arial" w:hAnsi="Arial" w:cs="Arial"/>
          <w:bCs/>
        </w:rPr>
        <w:tab/>
        <w:t>CZ63553597, není plátcem DPH</w:t>
      </w:r>
    </w:p>
    <w:p w14:paraId="121318C4" w14:textId="77777777" w:rsidR="003032F4" w:rsidRPr="003032F4" w:rsidRDefault="003032F4" w:rsidP="003032F4">
      <w:pPr>
        <w:rPr>
          <w:rFonts w:ascii="Arial" w:hAnsi="Arial" w:cs="Arial"/>
          <w:bCs/>
        </w:rPr>
      </w:pPr>
      <w:r w:rsidRPr="003032F4">
        <w:rPr>
          <w:rFonts w:ascii="Arial" w:hAnsi="Arial" w:cs="Arial"/>
          <w:bCs/>
        </w:rPr>
        <w:t xml:space="preserve">bankovní spojení: </w:t>
      </w:r>
      <w:r w:rsidRPr="003032F4">
        <w:rPr>
          <w:rFonts w:ascii="Arial" w:hAnsi="Arial" w:cs="Arial"/>
          <w:bCs/>
        </w:rPr>
        <w:tab/>
        <w:t>Československá obchodní banka, a.s.</w:t>
      </w:r>
    </w:p>
    <w:p w14:paraId="01A9E19C" w14:textId="11F24F44" w:rsidR="003032F4" w:rsidRPr="003032F4" w:rsidRDefault="003032F4" w:rsidP="003032F4">
      <w:pPr>
        <w:rPr>
          <w:rFonts w:ascii="Arial" w:hAnsi="Arial" w:cs="Arial"/>
          <w:bCs/>
        </w:rPr>
      </w:pPr>
      <w:r w:rsidRPr="003032F4">
        <w:rPr>
          <w:rFonts w:ascii="Arial" w:hAnsi="Arial" w:cs="Arial"/>
          <w:bCs/>
        </w:rPr>
        <w:t xml:space="preserve">číslo účtu: </w:t>
      </w:r>
      <w:r w:rsidRPr="003032F4">
        <w:rPr>
          <w:rFonts w:ascii="Arial" w:hAnsi="Arial" w:cs="Arial"/>
          <w:bCs/>
        </w:rPr>
        <w:tab/>
      </w:r>
      <w:r w:rsidRPr="003032F4">
        <w:rPr>
          <w:rFonts w:ascii="Arial" w:hAnsi="Arial" w:cs="Arial"/>
          <w:bCs/>
        </w:rPr>
        <w:tab/>
        <w:t>3</w:t>
      </w:r>
      <w:r w:rsidR="00CE5F42">
        <w:rPr>
          <w:rFonts w:ascii="Arial" w:hAnsi="Arial" w:cs="Arial"/>
          <w:bCs/>
        </w:rPr>
        <w:t>……</w:t>
      </w:r>
      <w:proofErr w:type="gramStart"/>
      <w:r w:rsidR="00CE5F42">
        <w:rPr>
          <w:rFonts w:ascii="Arial" w:hAnsi="Arial" w:cs="Arial"/>
          <w:bCs/>
        </w:rPr>
        <w:t>…….</w:t>
      </w:r>
      <w:proofErr w:type="gramEnd"/>
      <w:r w:rsidRPr="003032F4">
        <w:rPr>
          <w:rFonts w:ascii="Arial" w:hAnsi="Arial" w:cs="Arial"/>
          <w:bCs/>
        </w:rPr>
        <w:t>/0300</w:t>
      </w:r>
    </w:p>
    <w:p w14:paraId="6D40DF4E" w14:textId="77777777" w:rsidR="003032F4" w:rsidRPr="003032F4" w:rsidRDefault="003032F4" w:rsidP="003032F4">
      <w:pPr>
        <w:rPr>
          <w:rFonts w:ascii="Arial" w:hAnsi="Arial" w:cs="Arial"/>
          <w:bCs/>
        </w:rPr>
      </w:pPr>
      <w:r w:rsidRPr="003032F4">
        <w:rPr>
          <w:rFonts w:ascii="Arial" w:hAnsi="Arial" w:cs="Arial"/>
          <w:bCs/>
        </w:rPr>
        <w:t xml:space="preserve">zastoupená: </w:t>
      </w:r>
      <w:r w:rsidRPr="003032F4">
        <w:rPr>
          <w:rFonts w:ascii="Arial" w:hAnsi="Arial" w:cs="Arial"/>
          <w:bCs/>
        </w:rPr>
        <w:tab/>
      </w:r>
      <w:r w:rsidRPr="003032F4">
        <w:rPr>
          <w:rFonts w:ascii="Arial" w:hAnsi="Arial" w:cs="Arial"/>
          <w:bCs/>
        </w:rPr>
        <w:tab/>
        <w:t>Mgr. Pavlem Bartošem, ředitelem</w:t>
      </w: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14C5FD75" w14:textId="77777777" w:rsidR="005D42D6" w:rsidRPr="005D42D6" w:rsidRDefault="005D42D6" w:rsidP="005D42D6">
      <w:pPr>
        <w:rPr>
          <w:rFonts w:ascii="Arial" w:hAnsi="Arial" w:cs="Arial"/>
          <w:b/>
          <w:bCs/>
        </w:rPr>
      </w:pPr>
      <w:r w:rsidRPr="005D42D6">
        <w:rPr>
          <w:rFonts w:ascii="Arial" w:hAnsi="Arial" w:cs="Arial"/>
          <w:b/>
          <w:bCs/>
        </w:rPr>
        <w:t xml:space="preserve">Z + M Partner, spol. s r.o. </w:t>
      </w:r>
    </w:p>
    <w:p w14:paraId="0A9930E6" w14:textId="77777777" w:rsidR="005D42D6" w:rsidRPr="005D42D6" w:rsidRDefault="005D42D6" w:rsidP="005D42D6">
      <w:pPr>
        <w:rPr>
          <w:rFonts w:ascii="Arial" w:hAnsi="Arial" w:cs="Arial"/>
        </w:rPr>
      </w:pPr>
      <w:r w:rsidRPr="005D42D6">
        <w:rPr>
          <w:rFonts w:ascii="Arial" w:hAnsi="Arial" w:cs="Arial"/>
        </w:rPr>
        <w:t xml:space="preserve">se sídlem: </w:t>
      </w:r>
      <w:r w:rsidRPr="005D42D6">
        <w:rPr>
          <w:rFonts w:ascii="Arial" w:hAnsi="Arial" w:cs="Arial"/>
        </w:rPr>
        <w:tab/>
      </w:r>
      <w:r w:rsidRPr="005D42D6">
        <w:rPr>
          <w:rFonts w:ascii="Arial" w:hAnsi="Arial" w:cs="Arial"/>
        </w:rPr>
        <w:tab/>
        <w:t>Valchařská 3261/17, 702 00 Ostrava</w:t>
      </w:r>
    </w:p>
    <w:p w14:paraId="31F58E4B" w14:textId="6341CBC3" w:rsidR="005D42D6" w:rsidRDefault="005D42D6" w:rsidP="005D42D6">
      <w:pPr>
        <w:rPr>
          <w:rFonts w:ascii="Arial" w:hAnsi="Arial" w:cs="Arial"/>
        </w:rPr>
      </w:pPr>
      <w:r w:rsidRPr="005D42D6">
        <w:rPr>
          <w:rFonts w:ascii="Arial" w:hAnsi="Arial" w:cs="Arial"/>
        </w:rPr>
        <w:t xml:space="preserve">IČO: </w:t>
      </w:r>
      <w:r w:rsidRPr="005D42D6">
        <w:rPr>
          <w:rFonts w:ascii="Arial" w:hAnsi="Arial" w:cs="Arial"/>
        </w:rPr>
        <w:tab/>
      </w:r>
      <w:r w:rsidRPr="005D42D6">
        <w:rPr>
          <w:rFonts w:ascii="Arial" w:hAnsi="Arial" w:cs="Arial"/>
        </w:rPr>
        <w:tab/>
      </w:r>
      <w:r w:rsidRPr="005D42D6">
        <w:rPr>
          <w:rFonts w:ascii="Arial" w:hAnsi="Arial" w:cs="Arial"/>
        </w:rPr>
        <w:tab/>
        <w:t>26843935</w:t>
      </w:r>
    </w:p>
    <w:p w14:paraId="6E32DE0A" w14:textId="7F1EFC22" w:rsidR="005D42D6" w:rsidRPr="005D42D6" w:rsidRDefault="005D42D6" w:rsidP="005D42D6">
      <w:pPr>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r>
      <w:r w:rsidRPr="005D42D6">
        <w:rPr>
          <w:rFonts w:ascii="Arial" w:hAnsi="Arial" w:cs="Arial"/>
        </w:rPr>
        <w:t>CZ26843935</w:t>
      </w:r>
    </w:p>
    <w:p w14:paraId="38F9E3B3" w14:textId="77777777" w:rsidR="005D42D6" w:rsidRPr="003032F4" w:rsidRDefault="005D42D6" w:rsidP="005D42D6">
      <w:pPr>
        <w:rPr>
          <w:rFonts w:ascii="Arial" w:hAnsi="Arial" w:cs="Arial"/>
          <w:bCs/>
        </w:rPr>
      </w:pPr>
      <w:r w:rsidRPr="003032F4">
        <w:rPr>
          <w:rFonts w:ascii="Arial" w:hAnsi="Arial" w:cs="Arial"/>
          <w:bCs/>
        </w:rPr>
        <w:t xml:space="preserve">bankovní spojení: </w:t>
      </w:r>
      <w:r w:rsidRPr="003032F4">
        <w:rPr>
          <w:rFonts w:ascii="Arial" w:hAnsi="Arial" w:cs="Arial"/>
          <w:bCs/>
        </w:rPr>
        <w:tab/>
        <w:t>Československá obchodní banka, a.s.</w:t>
      </w:r>
    </w:p>
    <w:p w14:paraId="65A1121B" w14:textId="47C5C280" w:rsidR="005D42D6" w:rsidRPr="005D42D6" w:rsidRDefault="005D42D6" w:rsidP="005D42D6">
      <w:pPr>
        <w:rPr>
          <w:rFonts w:ascii="Arial" w:hAnsi="Arial" w:cs="Arial"/>
          <w:bCs/>
        </w:rPr>
      </w:pPr>
      <w:r w:rsidRPr="005D42D6">
        <w:rPr>
          <w:rFonts w:ascii="Arial" w:hAnsi="Arial" w:cs="Arial"/>
          <w:bCs/>
        </w:rPr>
        <w:t xml:space="preserve">číslo účtu: </w:t>
      </w:r>
      <w:r w:rsidRPr="005D42D6">
        <w:rPr>
          <w:rFonts w:ascii="Arial" w:hAnsi="Arial" w:cs="Arial"/>
          <w:bCs/>
        </w:rPr>
        <w:tab/>
      </w:r>
      <w:r w:rsidRPr="005D42D6">
        <w:rPr>
          <w:rFonts w:ascii="Arial" w:hAnsi="Arial" w:cs="Arial"/>
          <w:bCs/>
        </w:rPr>
        <w:tab/>
      </w:r>
      <w:r w:rsidR="00CF0FFE" w:rsidRPr="00CF0FFE">
        <w:rPr>
          <w:rFonts w:ascii="Arial" w:hAnsi="Arial" w:cs="Arial"/>
          <w:bCs/>
        </w:rPr>
        <w:t>3</w:t>
      </w:r>
      <w:r w:rsidR="00CE5F42">
        <w:rPr>
          <w:rFonts w:ascii="Arial" w:hAnsi="Arial" w:cs="Arial"/>
          <w:bCs/>
        </w:rPr>
        <w:t>…………</w:t>
      </w:r>
      <w:r w:rsidR="00CF0FFE" w:rsidRPr="00CF0FFE">
        <w:rPr>
          <w:rFonts w:ascii="Arial" w:hAnsi="Arial" w:cs="Arial"/>
          <w:bCs/>
        </w:rPr>
        <w:t>/0300</w:t>
      </w:r>
    </w:p>
    <w:p w14:paraId="3460A991" w14:textId="0629867E" w:rsidR="005D42D6" w:rsidRPr="005D42D6" w:rsidRDefault="005D42D6" w:rsidP="005D42D6">
      <w:pPr>
        <w:rPr>
          <w:rFonts w:ascii="Arial" w:hAnsi="Arial" w:cs="Arial"/>
        </w:rPr>
      </w:pPr>
      <w:r w:rsidRPr="005D42D6">
        <w:rPr>
          <w:rFonts w:ascii="Arial" w:hAnsi="Arial" w:cs="Arial"/>
        </w:rPr>
        <w:t xml:space="preserve">zastoupená: </w:t>
      </w:r>
      <w:r w:rsidRPr="005D42D6">
        <w:rPr>
          <w:rFonts w:ascii="Arial" w:hAnsi="Arial" w:cs="Arial"/>
        </w:rPr>
        <w:tab/>
      </w:r>
      <w:r w:rsidRPr="005D42D6">
        <w:rPr>
          <w:rFonts w:ascii="Arial" w:hAnsi="Arial" w:cs="Arial"/>
        </w:rPr>
        <w:tab/>
        <w:t>Davidem Ševčíkem, jednatelem</w:t>
      </w:r>
    </w:p>
    <w:p w14:paraId="7B55DCBD" w14:textId="1DD40452" w:rsidR="005D42D6" w:rsidRPr="005D42D6" w:rsidRDefault="005D42D6" w:rsidP="005D42D6">
      <w:pPr>
        <w:rPr>
          <w:rFonts w:ascii="Arial" w:hAnsi="Arial" w:cs="Arial"/>
        </w:rPr>
      </w:pPr>
      <w:r w:rsidRPr="005D42D6">
        <w:rPr>
          <w:rFonts w:ascii="Arial" w:hAnsi="Arial" w:cs="Arial"/>
        </w:rPr>
        <w:t>Zapsan</w:t>
      </w:r>
      <w:r>
        <w:rPr>
          <w:rFonts w:ascii="Arial" w:hAnsi="Arial" w:cs="Arial"/>
        </w:rPr>
        <w:t>á</w:t>
      </w:r>
      <w:r w:rsidRPr="005D42D6">
        <w:rPr>
          <w:rFonts w:ascii="Arial" w:hAnsi="Arial" w:cs="Arial"/>
        </w:rPr>
        <w:t>:</w:t>
      </w:r>
      <w:r w:rsidRPr="005D42D6">
        <w:rPr>
          <w:rFonts w:ascii="Arial" w:hAnsi="Arial" w:cs="Arial"/>
        </w:rPr>
        <w:tab/>
      </w:r>
      <w:r w:rsidRPr="005D42D6">
        <w:rPr>
          <w:rFonts w:ascii="Arial" w:hAnsi="Arial" w:cs="Arial"/>
        </w:rPr>
        <w:tab/>
        <w:t>Krajský soud v Ostravě, oddíl C, vložka 40340</w:t>
      </w:r>
    </w:p>
    <w:p w14:paraId="2802404A" w14:textId="5831D8BE" w:rsidR="005D42D6" w:rsidRPr="005D42D6" w:rsidRDefault="005D42D6" w:rsidP="005D42D6">
      <w:pPr>
        <w:rPr>
          <w:rFonts w:ascii="Arial" w:hAnsi="Arial" w:cs="Arial"/>
        </w:rPr>
      </w:pPr>
      <w:r w:rsidRPr="005D42D6">
        <w:rPr>
          <w:rFonts w:ascii="Arial" w:hAnsi="Arial" w:cs="Arial"/>
        </w:rPr>
        <w:t>ID DS:</w:t>
      </w:r>
      <w:r w:rsidRPr="005D42D6">
        <w:rPr>
          <w:rFonts w:ascii="Arial" w:hAnsi="Arial" w:cs="Arial"/>
        </w:rPr>
        <w:tab/>
      </w:r>
      <w:r w:rsidRPr="005D42D6">
        <w:rPr>
          <w:rFonts w:ascii="Arial" w:hAnsi="Arial" w:cs="Arial"/>
        </w:rPr>
        <w:tab/>
      </w:r>
      <w:r w:rsidRPr="005D42D6">
        <w:rPr>
          <w:rFonts w:ascii="Arial" w:hAnsi="Arial" w:cs="Arial"/>
        </w:rPr>
        <w:tab/>
        <w:t>i9uch3j</w:t>
      </w:r>
    </w:p>
    <w:p w14:paraId="0A7D489A" w14:textId="55D2D86F" w:rsidR="00B44B0D" w:rsidRPr="001F7EB7" w:rsidRDefault="00B44B0D"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4D07FB91" w14:textId="77777777" w:rsidR="001F4ACE" w:rsidRDefault="001F4ACE" w:rsidP="003F0178">
      <w:pPr>
        <w:spacing w:after="120" w:line="276" w:lineRule="auto"/>
        <w:rPr>
          <w:rFonts w:ascii="Arial" w:hAnsi="Arial" w:cs="Arial"/>
          <w:b/>
          <w:bCs/>
        </w:rPr>
      </w:pPr>
    </w:p>
    <w:p w14:paraId="74ED0693" w14:textId="3CCAD988"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1E37C8BE"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3032F4" w:rsidRPr="003032F4">
        <w:rPr>
          <w:rFonts w:ascii="Arial" w:hAnsi="Arial" w:cs="Arial"/>
          <w:b/>
          <w:bCs/>
        </w:rPr>
        <w:t xml:space="preserve">Modernizace odborných učeben na OA KV – ICT vybavení </w:t>
      </w:r>
      <w:r w:rsidRPr="001F7EB7">
        <w:rPr>
          <w:rFonts w:ascii="Arial" w:hAnsi="Arial" w:cs="Arial"/>
        </w:rPr>
        <w:t xml:space="preserve">vyhlášené dne </w:t>
      </w:r>
      <w:r w:rsidR="001F4ACE" w:rsidRPr="001F4ACE">
        <w:rPr>
          <w:rFonts w:ascii="Arial" w:hAnsi="Arial" w:cs="Arial"/>
        </w:rPr>
        <w:t>10.01.2025</w:t>
      </w:r>
      <w:r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001F4ACE" w:rsidRPr="001F4ACE">
        <w:rPr>
          <w:rFonts w:ascii="Arial" w:hAnsi="Arial" w:cs="Arial"/>
        </w:rPr>
        <w:t>10.03.2025</w:t>
      </w:r>
      <w:r w:rsidRPr="001F7EB7">
        <w:rPr>
          <w:rFonts w:ascii="Arial" w:hAnsi="Arial" w:cs="Arial"/>
        </w:rPr>
        <w:t xml:space="preserve"> usnesením č. </w:t>
      </w:r>
      <w:r w:rsidR="001F4ACE" w:rsidRPr="001F4ACE">
        <w:rPr>
          <w:rFonts w:ascii="Arial" w:hAnsi="Arial" w:cs="Arial"/>
        </w:rPr>
        <w:t>RK 275/03/25</w:t>
      </w:r>
      <w:r w:rsidRPr="001F7EB7">
        <w:rPr>
          <w:rFonts w:ascii="Arial" w:hAnsi="Arial" w:cs="Arial"/>
        </w:rPr>
        <w:t>; a</w:t>
      </w:r>
    </w:p>
    <w:p w14:paraId="1E2D4DF6" w14:textId="7DC6557F"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1F4ACE" w:rsidRPr="001F4ACE">
        <w:rPr>
          <w:rFonts w:ascii="Arial" w:hAnsi="Arial" w:cs="Arial"/>
        </w:rPr>
        <w:t>17.02.2025</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lastRenderedPageBreak/>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4DB4B9E7"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1F4ACE" w:rsidRPr="001F4ACE">
        <w:rPr>
          <w:rFonts w:cs="Arial"/>
          <w:sz w:val="20"/>
          <w:szCs w:val="20"/>
        </w:rPr>
        <w:t>17.02.2025</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3032F4" w:rsidRPr="002D462B">
        <w:rPr>
          <w:rFonts w:cs="Arial"/>
          <w:b/>
          <w:sz w:val="20"/>
          <w:szCs w:val="20"/>
        </w:rPr>
        <w:t>Modernizace odborných učeben na OA KV – ICT vybavení</w:t>
      </w:r>
      <w:r w:rsidR="000B135B" w:rsidRPr="002D462B">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570E3B17" w14:textId="0DEFB8E5" w:rsidR="00B64348" w:rsidRDefault="005154B8" w:rsidP="007D0E9F">
      <w:pPr>
        <w:pStyle w:val="slovn2rove"/>
        <w:keepNext w:val="0"/>
        <w:tabs>
          <w:tab w:val="clear" w:pos="567"/>
        </w:tabs>
        <w:spacing w:before="0" w:line="276" w:lineRule="auto"/>
        <w:ind w:left="567" w:hanging="567"/>
        <w:rPr>
          <w:rFonts w:cs="Arial"/>
          <w:sz w:val="20"/>
          <w:szCs w:val="20"/>
        </w:rPr>
      </w:pPr>
      <w:r w:rsidRPr="00B64348">
        <w:rPr>
          <w:rFonts w:cs="Arial"/>
          <w:sz w:val="20"/>
          <w:szCs w:val="20"/>
        </w:rPr>
        <w:t xml:space="preserve">Předmětem plnění dle smlouvy je </w:t>
      </w:r>
      <w:r w:rsidR="00D33B84" w:rsidRPr="00B64348">
        <w:rPr>
          <w:rFonts w:cs="Arial"/>
          <w:sz w:val="20"/>
          <w:szCs w:val="20"/>
        </w:rPr>
        <w:t xml:space="preserve">dodávka </w:t>
      </w:r>
      <w:r w:rsidR="00856417" w:rsidRPr="00B64348">
        <w:rPr>
          <w:rFonts w:cs="Arial"/>
          <w:sz w:val="20"/>
          <w:szCs w:val="20"/>
        </w:rPr>
        <w:t>IT vybavení</w:t>
      </w:r>
      <w:r w:rsidR="00634A77" w:rsidRPr="00B64348">
        <w:rPr>
          <w:rFonts w:cs="Arial"/>
          <w:sz w:val="20"/>
          <w:szCs w:val="20"/>
        </w:rPr>
        <w:t xml:space="preserve"> na</w:t>
      </w:r>
      <w:r w:rsidR="00815744" w:rsidRPr="00B64348">
        <w:rPr>
          <w:rFonts w:cs="Arial"/>
          <w:sz w:val="20"/>
          <w:szCs w:val="20"/>
        </w:rPr>
        <w:t> </w:t>
      </w:r>
      <w:r w:rsidR="003110E5" w:rsidRPr="00B64348">
        <w:rPr>
          <w:rFonts w:cs="Arial"/>
          <w:sz w:val="20"/>
          <w:szCs w:val="20"/>
        </w:rPr>
        <w:t>místo plnění</w:t>
      </w:r>
      <w:r w:rsidR="00D878F8" w:rsidRPr="00B64348">
        <w:rPr>
          <w:rFonts w:cs="Arial"/>
          <w:sz w:val="20"/>
          <w:szCs w:val="20"/>
        </w:rPr>
        <w:t>.</w:t>
      </w:r>
      <w:r w:rsidR="003032F4" w:rsidRPr="00B64348">
        <w:rPr>
          <w:rFonts w:cs="Arial"/>
          <w:sz w:val="20"/>
          <w:szCs w:val="20"/>
        </w:rPr>
        <w:t xml:space="preserve"> Dodávka v sobě</w:t>
      </w:r>
      <w:r w:rsidR="00E2757B" w:rsidRPr="00B64348">
        <w:rPr>
          <w:rFonts w:cs="Arial"/>
          <w:sz w:val="20"/>
          <w:szCs w:val="20"/>
        </w:rPr>
        <w:t xml:space="preserve"> </w:t>
      </w:r>
      <w:r w:rsidR="002D462B" w:rsidRPr="00B64348">
        <w:rPr>
          <w:rFonts w:cs="Arial"/>
          <w:sz w:val="20"/>
          <w:szCs w:val="20"/>
        </w:rPr>
        <w:t>zahrnuje</w:t>
      </w:r>
      <w:r w:rsidR="00570F19" w:rsidRPr="00B64348">
        <w:rPr>
          <w:rFonts w:cs="Arial"/>
          <w:sz w:val="20"/>
          <w:szCs w:val="20"/>
        </w:rPr>
        <w:t xml:space="preserve"> zejména doprav</w:t>
      </w:r>
      <w:r w:rsidR="002D462B" w:rsidRPr="00B64348">
        <w:rPr>
          <w:rFonts w:cs="Arial"/>
          <w:sz w:val="20"/>
          <w:szCs w:val="20"/>
        </w:rPr>
        <w:t>u</w:t>
      </w:r>
      <w:r w:rsidR="00570F19" w:rsidRPr="00B64348">
        <w:rPr>
          <w:rFonts w:cs="Arial"/>
          <w:sz w:val="20"/>
          <w:szCs w:val="20"/>
        </w:rPr>
        <w:t xml:space="preserve"> do místa plnění, vyba</w:t>
      </w:r>
      <w:r w:rsidR="002D462B" w:rsidRPr="00B64348">
        <w:rPr>
          <w:rFonts w:cs="Arial"/>
          <w:sz w:val="20"/>
          <w:szCs w:val="20"/>
        </w:rPr>
        <w:t>l</w:t>
      </w:r>
      <w:r w:rsidR="00570F19" w:rsidRPr="00B64348">
        <w:rPr>
          <w:rFonts w:cs="Arial"/>
          <w:sz w:val="20"/>
          <w:szCs w:val="20"/>
        </w:rPr>
        <w:t>ení, odborná montáž, instalace, likvidace odpadu</w:t>
      </w:r>
      <w:r w:rsidR="002D462B" w:rsidRPr="00B64348">
        <w:rPr>
          <w:rFonts w:cs="Arial"/>
          <w:sz w:val="20"/>
          <w:szCs w:val="20"/>
        </w:rPr>
        <w:t>, který vznikne v souvislosti s plněním smlouvy, školen</w:t>
      </w:r>
      <w:r w:rsidR="00F04E2D">
        <w:rPr>
          <w:rFonts w:cs="Arial"/>
          <w:sz w:val="20"/>
          <w:szCs w:val="20"/>
        </w:rPr>
        <w:t xml:space="preserve">í </w:t>
      </w:r>
      <w:r w:rsidR="002D462B" w:rsidRPr="00B64348">
        <w:rPr>
          <w:rFonts w:cs="Arial"/>
          <w:sz w:val="20"/>
          <w:szCs w:val="20"/>
        </w:rPr>
        <w:t xml:space="preserve">a zprovoznění. </w:t>
      </w:r>
    </w:p>
    <w:p w14:paraId="57AE94E9" w14:textId="0902AFD5" w:rsidR="00B64348" w:rsidRPr="00555E95" w:rsidRDefault="00B64348" w:rsidP="00B64348">
      <w:pPr>
        <w:autoSpaceDE w:val="0"/>
        <w:autoSpaceDN w:val="0"/>
        <w:adjustRightInd w:val="0"/>
        <w:spacing w:line="276" w:lineRule="auto"/>
        <w:ind w:firstLine="567"/>
        <w:rPr>
          <w:rFonts w:ascii="Arial" w:eastAsiaTheme="minorHAnsi" w:hAnsi="Arial" w:cs="Arial"/>
          <w:lang w:eastAsia="en-US"/>
        </w:rPr>
      </w:pPr>
      <w:r w:rsidRPr="00555E95">
        <w:rPr>
          <w:rFonts w:ascii="Arial" w:eastAsiaTheme="minorHAnsi" w:hAnsi="Arial" w:cs="Arial"/>
          <w:lang w:eastAsia="en-US"/>
        </w:rPr>
        <w:t>K</w:t>
      </w:r>
      <w:r>
        <w:rPr>
          <w:rFonts w:ascii="Arial" w:eastAsiaTheme="minorHAnsi" w:hAnsi="Arial" w:cs="Arial"/>
          <w:lang w:eastAsia="en-US"/>
        </w:rPr>
        <w:t> </w:t>
      </w:r>
      <w:r w:rsidRPr="00555E95">
        <w:rPr>
          <w:rFonts w:ascii="Arial" w:eastAsiaTheme="minorHAnsi" w:hAnsi="Arial" w:cs="Arial"/>
          <w:lang w:eastAsia="en-US"/>
        </w:rPr>
        <w:t>dodávká</w:t>
      </w:r>
      <w:r>
        <w:rPr>
          <w:rFonts w:ascii="Arial" w:eastAsiaTheme="minorHAnsi" w:hAnsi="Arial" w:cs="Arial"/>
          <w:lang w:eastAsia="en-US"/>
        </w:rPr>
        <w:t xml:space="preserve">m a </w:t>
      </w:r>
      <w:r w:rsidRPr="00555E95">
        <w:rPr>
          <w:rFonts w:ascii="Arial" w:eastAsiaTheme="minorHAnsi" w:hAnsi="Arial" w:cs="Arial"/>
          <w:lang w:eastAsia="en-US"/>
        </w:rPr>
        <w:t>jejich instalacím</w:t>
      </w:r>
      <w:r>
        <w:rPr>
          <w:rFonts w:ascii="Arial" w:eastAsiaTheme="minorHAnsi" w:hAnsi="Arial" w:cs="Arial"/>
          <w:lang w:eastAsia="en-US"/>
        </w:rPr>
        <w:t xml:space="preserve"> a k provádění prací s tím souvisejících</w:t>
      </w:r>
      <w:r w:rsidRPr="00555E95">
        <w:rPr>
          <w:rFonts w:ascii="Arial" w:eastAsiaTheme="minorHAnsi" w:hAnsi="Arial" w:cs="Arial"/>
          <w:lang w:eastAsia="en-US"/>
        </w:rPr>
        <w:t xml:space="preserve"> </w:t>
      </w:r>
      <w:r>
        <w:rPr>
          <w:rFonts w:ascii="Arial" w:eastAsiaTheme="minorHAnsi" w:hAnsi="Arial" w:cs="Arial"/>
          <w:lang w:eastAsia="en-US"/>
        </w:rPr>
        <w:t>kupující požaduje</w:t>
      </w:r>
      <w:r w:rsidRPr="00555E95">
        <w:rPr>
          <w:rFonts w:ascii="Arial" w:eastAsiaTheme="minorHAnsi" w:hAnsi="Arial" w:cs="Arial"/>
          <w:lang w:eastAsia="en-US"/>
        </w:rPr>
        <w:t xml:space="preserve">: </w:t>
      </w:r>
    </w:p>
    <w:p w14:paraId="5F9385EF" w14:textId="399C822B" w:rsidR="00B64348" w:rsidRPr="00555E95"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555E95">
        <w:rPr>
          <w:rFonts w:ascii="Arial" w:eastAsiaTheme="minorHAnsi" w:hAnsi="Arial" w:cs="Arial"/>
          <w:lang w:eastAsia="en-US"/>
        </w:rPr>
        <w:t xml:space="preserve">instalace bude možná za předpokladu, že budou </w:t>
      </w:r>
      <w:r>
        <w:rPr>
          <w:rFonts w:ascii="Arial" w:eastAsiaTheme="minorHAnsi" w:hAnsi="Arial" w:cs="Arial"/>
          <w:lang w:eastAsia="en-US"/>
        </w:rPr>
        <w:t xml:space="preserve">prodávajícím </w:t>
      </w:r>
      <w:r w:rsidRPr="00555E95">
        <w:rPr>
          <w:rFonts w:ascii="Arial" w:eastAsiaTheme="minorHAnsi" w:hAnsi="Arial" w:cs="Arial"/>
          <w:lang w:eastAsia="en-US"/>
        </w:rPr>
        <w:t xml:space="preserve">dodrženy podmínky BOZP a dalších podmínek stanovených právními předpisy souvisejícími s dodáním a instalací </w:t>
      </w:r>
      <w:r>
        <w:rPr>
          <w:rFonts w:ascii="Arial" w:eastAsiaTheme="minorHAnsi" w:hAnsi="Arial" w:cs="Arial"/>
          <w:lang w:eastAsia="en-US"/>
        </w:rPr>
        <w:t>dodávek a s provedením souvisejících prací</w:t>
      </w:r>
      <w:r w:rsidRPr="00555E95">
        <w:rPr>
          <w:rFonts w:ascii="Arial" w:eastAsiaTheme="minorHAnsi" w:hAnsi="Arial" w:cs="Arial"/>
          <w:lang w:eastAsia="en-US"/>
        </w:rPr>
        <w:t>;</w:t>
      </w:r>
    </w:p>
    <w:p w14:paraId="3986131E" w14:textId="60360266"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555E95">
        <w:rPr>
          <w:rFonts w:ascii="Arial" w:eastAsiaTheme="minorHAnsi" w:hAnsi="Arial" w:cs="Arial"/>
          <w:lang w:eastAsia="en-US"/>
        </w:rPr>
        <w:t xml:space="preserve">každá změna oproti projektové dokumentaci musí být schválena </w:t>
      </w:r>
      <w:r>
        <w:rPr>
          <w:rFonts w:ascii="Arial" w:eastAsiaTheme="minorHAnsi" w:hAnsi="Arial" w:cs="Arial"/>
          <w:lang w:eastAsia="en-US"/>
        </w:rPr>
        <w:t>kupujícím</w:t>
      </w:r>
      <w:r w:rsidRPr="00555E95">
        <w:rPr>
          <w:rFonts w:ascii="Arial" w:eastAsiaTheme="minorHAnsi" w:hAnsi="Arial" w:cs="Arial"/>
          <w:lang w:eastAsia="en-US"/>
        </w:rPr>
        <w:t>;</w:t>
      </w:r>
    </w:p>
    <w:p w14:paraId="679831F3" w14:textId="2EC07122" w:rsidR="00B64348" w:rsidRPr="009C0C6D"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Pr>
          <w:rFonts w:ascii="Arial" w:eastAsiaTheme="minorHAnsi" w:hAnsi="Arial" w:cs="Arial"/>
          <w:lang w:eastAsia="en-US"/>
        </w:rPr>
        <w:t xml:space="preserve">prodávajícím </w:t>
      </w:r>
      <w:r w:rsidRPr="009C0C6D">
        <w:rPr>
          <w:rFonts w:ascii="Arial" w:eastAsiaTheme="minorHAnsi" w:hAnsi="Arial" w:cs="Arial"/>
          <w:lang w:eastAsia="en-US"/>
        </w:rPr>
        <w:t xml:space="preserve">budou dodrženy podmínky realizace, tak jak jsou stanoveny v rámci přílohy č. </w:t>
      </w:r>
      <w:r>
        <w:rPr>
          <w:rFonts w:ascii="Arial" w:eastAsiaTheme="minorHAnsi" w:hAnsi="Arial" w:cs="Arial"/>
          <w:lang w:eastAsia="en-US"/>
        </w:rPr>
        <w:t xml:space="preserve">2 smlouvy </w:t>
      </w:r>
      <w:r w:rsidRPr="009C0C6D">
        <w:rPr>
          <w:rFonts w:ascii="Arial" w:eastAsiaTheme="minorHAnsi" w:hAnsi="Arial" w:cs="Arial"/>
          <w:i/>
          <w:lang w:eastAsia="en-US"/>
        </w:rPr>
        <w:t>Místní podmínky montáže</w:t>
      </w:r>
      <w:r w:rsidRPr="009C0C6D">
        <w:rPr>
          <w:rFonts w:ascii="Arial" w:eastAsiaTheme="minorHAnsi" w:hAnsi="Arial" w:cs="Arial"/>
          <w:lang w:eastAsia="en-US"/>
        </w:rPr>
        <w:t xml:space="preserve"> nebude-li dohodnuto jinak;</w:t>
      </w:r>
    </w:p>
    <w:p w14:paraId="17DB748B" w14:textId="52AE4868" w:rsidR="00F04E2D" w:rsidRPr="00F04E2D" w:rsidRDefault="00F04E2D" w:rsidP="00F04E2D">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2" w:name="_Hlk184976180"/>
      <w:r>
        <w:rPr>
          <w:rFonts w:ascii="Arial" w:eastAsiaTheme="minorHAnsi" w:hAnsi="Arial" w:cs="Arial"/>
          <w:iCs/>
          <w:lang w:eastAsia="en-US"/>
        </w:rPr>
        <w:t>musí</w:t>
      </w:r>
      <w:r w:rsidRPr="00F04E2D">
        <w:rPr>
          <w:rFonts w:ascii="Arial" w:eastAsiaTheme="minorHAnsi" w:hAnsi="Arial" w:cs="Arial"/>
          <w:iCs/>
          <w:lang w:eastAsia="en-US"/>
        </w:rPr>
        <w:t xml:space="preserve"> se jedna</w:t>
      </w:r>
      <w:r>
        <w:rPr>
          <w:rFonts w:ascii="Arial" w:eastAsiaTheme="minorHAnsi" w:hAnsi="Arial" w:cs="Arial"/>
          <w:iCs/>
          <w:lang w:eastAsia="en-US"/>
        </w:rPr>
        <w:t>t</w:t>
      </w:r>
      <w:r w:rsidRPr="00F04E2D">
        <w:rPr>
          <w:rFonts w:ascii="Arial" w:eastAsiaTheme="minorHAnsi" w:hAnsi="Arial" w:cs="Arial"/>
          <w:iCs/>
          <w:lang w:eastAsia="en-US"/>
        </w:rPr>
        <w:t xml:space="preserve"> o nová, nepoužitá a nerozbalená zařízení s nepoužitou plnou podkladovou licencí operačního systému Windows v české lokalizaci s možností připojení do domény (nesmí být použita druhotná licence).</w:t>
      </w:r>
      <w:r w:rsidRPr="00F04E2D">
        <w:rPr>
          <w:rFonts w:ascii="Arial" w:eastAsiaTheme="minorHAnsi" w:hAnsi="Arial" w:cs="Arial"/>
          <w:lang w:eastAsia="en-US"/>
        </w:rPr>
        <w:t xml:space="preserve"> </w:t>
      </w:r>
      <w:r>
        <w:rPr>
          <w:rFonts w:ascii="Arial" w:eastAsiaTheme="minorHAnsi" w:hAnsi="Arial" w:cs="Arial"/>
          <w:lang w:eastAsia="en-US"/>
        </w:rPr>
        <w:t>Kupující</w:t>
      </w:r>
      <w:r w:rsidRPr="00F04E2D">
        <w:rPr>
          <w:rFonts w:ascii="Arial" w:eastAsiaTheme="minorHAnsi" w:hAnsi="Arial" w:cs="Arial"/>
          <w:lang w:eastAsia="en-US"/>
        </w:rPr>
        <w:t xml:space="preserve"> nepřipouští dodávku repasovaného nebo použitého zboží</w:t>
      </w:r>
      <w:r w:rsidRPr="009C0C6D">
        <w:rPr>
          <w:rFonts w:ascii="Arial" w:eastAsiaTheme="minorHAnsi" w:hAnsi="Arial" w:cs="Arial"/>
          <w:lang w:eastAsia="en-US"/>
        </w:rPr>
        <w:t>;</w:t>
      </w:r>
    </w:p>
    <w:p w14:paraId="5912C84B" w14:textId="462875F5" w:rsidR="00F04E2D" w:rsidRPr="00F04E2D" w:rsidRDefault="00F04E2D" w:rsidP="00F04E2D">
      <w:pPr>
        <w:autoSpaceDE w:val="0"/>
        <w:autoSpaceDN w:val="0"/>
        <w:adjustRightInd w:val="0"/>
        <w:spacing w:line="276" w:lineRule="auto"/>
        <w:ind w:left="851"/>
        <w:rPr>
          <w:rFonts w:ascii="Arial" w:eastAsiaTheme="minorHAnsi" w:hAnsi="Arial" w:cs="Arial"/>
          <w:iCs/>
          <w:lang w:eastAsia="en-US"/>
        </w:rPr>
      </w:pPr>
      <w:r w:rsidRPr="00F04E2D">
        <w:rPr>
          <w:rFonts w:ascii="Arial" w:eastAsiaTheme="minorHAnsi" w:hAnsi="Arial" w:cs="Arial"/>
          <w:iCs/>
          <w:lang w:eastAsia="en-US"/>
        </w:rPr>
        <w:t>V případě, že bude operační systém součástí počítače, pak musí být tento SW předinstalován a produktový klíč musí být injektovaný v BIOS počítače. Součástí takového zařízení s předinstalovaným SW musí být produktový list výrobce HW (tzv. Product list/fact sheet) s podrobnou specifikací HW a SW počítače, včetně požadované plné podkladové licence ve verzi Windows 11 CZ PRO a prohlášení, že parametry dodaného HW a SW jsou v souladu s</w:t>
      </w:r>
      <w:r>
        <w:rPr>
          <w:rFonts w:ascii="Arial" w:eastAsiaTheme="minorHAnsi" w:hAnsi="Arial" w:cs="Arial"/>
          <w:iCs/>
          <w:lang w:eastAsia="en-US"/>
        </w:rPr>
        <w:t> požadovanou technickou specifikací</w:t>
      </w:r>
      <w:r w:rsidRPr="009C0C6D">
        <w:rPr>
          <w:rFonts w:ascii="Arial" w:eastAsiaTheme="minorHAnsi" w:hAnsi="Arial" w:cs="Arial"/>
          <w:lang w:eastAsia="en-US"/>
        </w:rPr>
        <w:t>;</w:t>
      </w:r>
    </w:p>
    <w:p w14:paraId="409AD03E" w14:textId="566A37B1" w:rsidR="00F04E2D" w:rsidRPr="00F04E2D" w:rsidRDefault="00F04E2D" w:rsidP="00F04E2D">
      <w:pPr>
        <w:numPr>
          <w:ilvl w:val="1"/>
          <w:numId w:val="4"/>
        </w:numPr>
        <w:autoSpaceDE w:val="0"/>
        <w:autoSpaceDN w:val="0"/>
        <w:adjustRightInd w:val="0"/>
        <w:spacing w:line="276" w:lineRule="auto"/>
        <w:ind w:left="851" w:hanging="284"/>
        <w:rPr>
          <w:rFonts w:ascii="Arial" w:eastAsiaTheme="minorHAnsi" w:hAnsi="Arial" w:cs="Arial"/>
          <w:iCs/>
          <w:lang w:eastAsia="en-US"/>
        </w:rPr>
      </w:pPr>
      <w:r w:rsidRPr="00F04E2D">
        <w:rPr>
          <w:rFonts w:ascii="Arial" w:eastAsiaTheme="minorHAnsi" w:hAnsi="Arial" w:cs="Arial"/>
          <w:iCs/>
          <w:lang w:eastAsia="en-US"/>
        </w:rPr>
        <w:t xml:space="preserve">V případě, že bude software operační systém dodán samostatně, pak </w:t>
      </w:r>
      <w:r w:rsidR="00D96734">
        <w:rPr>
          <w:rFonts w:ascii="Arial" w:eastAsiaTheme="minorHAnsi" w:hAnsi="Arial" w:cs="Arial"/>
          <w:iCs/>
          <w:lang w:eastAsia="en-US"/>
        </w:rPr>
        <w:t>prodávající</w:t>
      </w:r>
      <w:r>
        <w:rPr>
          <w:rFonts w:ascii="Arial" w:eastAsiaTheme="minorHAnsi" w:hAnsi="Arial" w:cs="Arial"/>
          <w:iCs/>
          <w:lang w:eastAsia="en-US"/>
        </w:rPr>
        <w:t xml:space="preserve"> dodá </w:t>
      </w:r>
      <w:r w:rsidRPr="00F04E2D">
        <w:rPr>
          <w:rFonts w:ascii="Arial" w:eastAsiaTheme="minorHAnsi" w:hAnsi="Arial" w:cs="Arial"/>
          <w:iCs/>
          <w:lang w:eastAsia="en-US"/>
        </w:rPr>
        <w:t>jako součást dodávky prohlášení výrobce, tzv. MAF (Manufacturer Authorization Form) od výrobce softwaru, tj. v tomto případě “Microsoft Authorization Form“, který bude:</w:t>
      </w:r>
    </w:p>
    <w:p w14:paraId="0E33C30D" w14:textId="7E413A88"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 xml:space="preserve">adresován na </w:t>
      </w:r>
      <w:r w:rsidR="00D96734">
        <w:rPr>
          <w:rFonts w:ascii="Arial" w:eastAsiaTheme="minorHAnsi" w:hAnsi="Arial" w:cs="Arial"/>
          <w:iCs/>
          <w:lang w:eastAsia="en-US"/>
        </w:rPr>
        <w:t>kupujícího</w:t>
      </w:r>
      <w:r w:rsidRPr="00F04E2D">
        <w:rPr>
          <w:rFonts w:ascii="Arial" w:eastAsiaTheme="minorHAnsi" w:hAnsi="Arial" w:cs="Arial"/>
          <w:iCs/>
          <w:lang w:eastAsia="en-US"/>
        </w:rPr>
        <w:t>,</w:t>
      </w:r>
    </w:p>
    <w:p w14:paraId="72CE8C1B" w14:textId="77777777"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identifikovat danou veřejnou zakázku,</w:t>
      </w:r>
    </w:p>
    <w:p w14:paraId="78E1E576" w14:textId="74E28668"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 xml:space="preserve">identifikovat </w:t>
      </w:r>
      <w:r w:rsidR="00D96734">
        <w:rPr>
          <w:rFonts w:ascii="Arial" w:eastAsiaTheme="minorHAnsi" w:hAnsi="Arial" w:cs="Arial"/>
          <w:iCs/>
          <w:lang w:eastAsia="en-US"/>
        </w:rPr>
        <w:t>prodávajícího</w:t>
      </w:r>
      <w:r w:rsidRPr="00F04E2D">
        <w:rPr>
          <w:rFonts w:ascii="Arial" w:eastAsiaTheme="minorHAnsi" w:hAnsi="Arial" w:cs="Arial"/>
          <w:iCs/>
          <w:lang w:eastAsia="en-US"/>
        </w:rPr>
        <w:t>,</w:t>
      </w:r>
    </w:p>
    <w:p w14:paraId="0D2CD13D" w14:textId="404477AB" w:rsidR="00F04E2D" w:rsidRPr="00F04E2D" w:rsidRDefault="00F04E2D" w:rsidP="00F04E2D">
      <w:pPr>
        <w:numPr>
          <w:ilvl w:val="1"/>
          <w:numId w:val="24"/>
        </w:numPr>
        <w:autoSpaceDE w:val="0"/>
        <w:autoSpaceDN w:val="0"/>
        <w:adjustRightInd w:val="0"/>
        <w:spacing w:line="276" w:lineRule="auto"/>
        <w:rPr>
          <w:rFonts w:ascii="Arial" w:eastAsiaTheme="minorHAnsi" w:hAnsi="Arial" w:cs="Arial"/>
          <w:iCs/>
          <w:lang w:eastAsia="en-US"/>
        </w:rPr>
      </w:pPr>
      <w:r w:rsidRPr="00F04E2D">
        <w:rPr>
          <w:rFonts w:ascii="Arial" w:eastAsiaTheme="minorHAnsi" w:hAnsi="Arial" w:cs="Arial"/>
          <w:iCs/>
          <w:lang w:eastAsia="en-US"/>
        </w:rPr>
        <w:t>zahrnovat přesné množství dodávaných licencí a identifikaci licencí prostřednictvím Microsoft produktového čísla a přesného názvu produktu</w:t>
      </w:r>
      <w:r w:rsidRPr="009C0C6D">
        <w:rPr>
          <w:rFonts w:ascii="Arial" w:eastAsiaTheme="minorHAnsi" w:hAnsi="Arial" w:cs="Arial"/>
          <w:lang w:eastAsia="en-US"/>
        </w:rPr>
        <w:t>;</w:t>
      </w:r>
    </w:p>
    <w:p w14:paraId="5AAC2778" w14:textId="4DF5D8D4"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w:t>
      </w:r>
      <w:r>
        <w:rPr>
          <w:rFonts w:ascii="Arial" w:eastAsiaTheme="minorHAnsi" w:hAnsi="Arial" w:cs="Arial"/>
          <w:lang w:eastAsia="en-US"/>
        </w:rPr>
        <w:t xml:space="preserve"> </w:t>
      </w:r>
      <w:r w:rsidRPr="00482AC0">
        <w:rPr>
          <w:rFonts w:ascii="Arial" w:eastAsiaTheme="minorHAnsi" w:hAnsi="Arial" w:cs="Arial"/>
          <w:lang w:eastAsia="en-US"/>
        </w:rPr>
        <w:t>a instalované v provedení dle veškerých platných technických norem a předpisů vztahujících se k dodávanému zboží;</w:t>
      </w:r>
    </w:p>
    <w:p w14:paraId="7644B906" w14:textId="77777777" w:rsidR="00B64348" w:rsidRPr="00482AC0"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dodávky budou včetně dopravy a montáže; </w:t>
      </w:r>
    </w:p>
    <w:p w14:paraId="6B8C0911" w14:textId="2123D6F8" w:rsidR="00B64348" w:rsidRP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0FD40564" w14:textId="5E8C1AC9"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76289"/>
      <w:bookmarkEnd w:id="2"/>
      <w:r>
        <w:rPr>
          <w:rFonts w:ascii="Arial" w:eastAsiaTheme="minorHAnsi" w:hAnsi="Arial" w:cs="Arial"/>
          <w:lang w:eastAsia="en-US"/>
        </w:rPr>
        <w:t>prodávající</w:t>
      </w:r>
      <w:r w:rsidRPr="00A33200">
        <w:rPr>
          <w:rFonts w:ascii="Arial" w:eastAsiaTheme="minorHAnsi" w:hAnsi="Arial" w:cs="Arial"/>
          <w:lang w:eastAsia="en-US"/>
        </w:rPr>
        <w:t xml:space="preserve"> při realizaci předmětu plnění přijme veškerá opatření k zajištění bezpečnosti lidí a majetku, požární ochrany a ochrany životního prostředí;</w:t>
      </w:r>
    </w:p>
    <w:bookmarkEnd w:id="3"/>
    <w:p w14:paraId="32ECE747" w14:textId="27F0A13F" w:rsidR="00B64348"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lastRenderedPageBreak/>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 541/2020 Sb. o odpadech, ve znění pozdějších předpisů, a vyhlášky 8/2021 Sb. o Katalogu odpadů a posuzování vlastností odpadů</w:t>
      </w:r>
      <w:r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p w14:paraId="5E3D9376" w14:textId="0CA52176" w:rsidR="00B64348" w:rsidRPr="00482AC0" w:rsidRDefault="00B64348" w:rsidP="00B64348">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4" w:name="_Hlk184976340"/>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které jsou potřebné pro používání zboží, a které osvědčují technické požadavky, jako např. návod k použití v českém jazyce (i v elektronické podobě na CD/DVD, USB flash disk), příslušné certifikáty, atesty osvědčující, že dodané vybavení je vyrobeno v souladu s platnými bezpečnostními normami a ČSN</w:t>
      </w:r>
      <w:r w:rsidRPr="00B22F2E">
        <w:rPr>
          <w:rFonts w:ascii="Arial" w:eastAsiaTheme="minorHAnsi" w:hAnsi="Arial" w:cs="Arial"/>
          <w:lang w:eastAsia="en-US"/>
        </w:rPr>
        <w:t xml:space="preserve">. </w:t>
      </w:r>
      <w:r w:rsidRPr="00B22F2E">
        <w:rPr>
          <w:rFonts w:ascii="Arial" w:hAnsi="Arial" w:cs="Arial"/>
        </w:rPr>
        <w:t>Jakost dodávaných materiálů a zařízení bude dokládána při kontrolních prohlídkách a při předání a převzetí díla</w:t>
      </w:r>
      <w:r w:rsidRPr="00482AC0">
        <w:rPr>
          <w:rFonts w:ascii="Arial" w:eastAsiaTheme="minorHAnsi" w:hAnsi="Arial" w:cs="Arial"/>
          <w:lang w:eastAsia="en-US"/>
        </w:rPr>
        <w:t>;</w:t>
      </w:r>
    </w:p>
    <w:p w14:paraId="5A3F2926" w14:textId="3DC814BC" w:rsidR="00CE4669" w:rsidRPr="00482AC0" w:rsidRDefault="00CE4669" w:rsidP="00CE466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5"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Pr="00B22F2E">
        <w:rPr>
          <w:rFonts w:ascii="Arial" w:eastAsiaTheme="minorHAnsi" w:hAnsi="Arial" w:cs="Arial"/>
          <w:lang w:eastAsia="en-US"/>
        </w:rPr>
        <w:t>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a v rámci toho je i předpokládaná případná účast prodávajícího na jednáních (např. kontrolních dnech stavby) bude-li prodávajícím vyžadována</w:t>
      </w:r>
      <w:r w:rsidR="00F04E2D" w:rsidRPr="009C0C6D">
        <w:rPr>
          <w:rFonts w:ascii="Arial" w:eastAsiaTheme="minorHAnsi" w:hAnsi="Arial" w:cs="Arial"/>
          <w:lang w:eastAsia="en-US"/>
        </w:rPr>
        <w:t>;</w:t>
      </w:r>
    </w:p>
    <w:bookmarkEnd w:id="5"/>
    <w:p w14:paraId="3C901880" w14:textId="5030AC70" w:rsidR="00B64348" w:rsidRPr="00CE4669" w:rsidRDefault="00CE4669" w:rsidP="00CE4669">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4"/>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specifikován v příloze č. 1 smlouvy.</w:t>
      </w:r>
    </w:p>
    <w:p w14:paraId="7384EEBF" w14:textId="0631F275"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 xml:space="preserve">Operační program – Spravedlivá transformace </w:t>
      </w:r>
      <w:proofErr w:type="gramStart"/>
      <w:r w:rsidR="003032F4" w:rsidRPr="002D462B">
        <w:rPr>
          <w:rFonts w:cs="Arial"/>
          <w:sz w:val="20"/>
          <w:szCs w:val="20"/>
        </w:rPr>
        <w:t>2021 - 2027</w:t>
      </w:r>
      <w:proofErr w:type="gramEnd"/>
      <w:r w:rsidR="003032F4" w:rsidRPr="002D462B">
        <w:rPr>
          <w:rFonts w:cs="Arial"/>
          <w:sz w:val="20"/>
          <w:szCs w:val="20"/>
        </w:rPr>
        <w:t xml:space="preserve">, registrační číslo CZ.10.01.01/00/23_005/0000323, kdy byla </w:t>
      </w:r>
      <w:r w:rsidR="00F04E2D">
        <w:rPr>
          <w:rFonts w:cs="Arial"/>
          <w:sz w:val="20"/>
          <w:szCs w:val="20"/>
        </w:rPr>
        <w:t>kupujícímu</w:t>
      </w:r>
      <w:r w:rsidR="003032F4" w:rsidRPr="002D462B">
        <w:rPr>
          <w:rFonts w:cs="Arial"/>
          <w:sz w:val="20"/>
          <w:szCs w:val="20"/>
        </w:rPr>
        <w:t xml:space="preserve"> přislíbena podpora Ministerstvem životního prostředí. </w:t>
      </w:r>
    </w:p>
    <w:p w14:paraId="4DC8034E" w14:textId="34F24A8E" w:rsidR="003032F4" w:rsidRDefault="003032F4" w:rsidP="0006486B">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F7EB7" w:rsidRDefault="005154B8" w:rsidP="002D462B">
      <w:pPr>
        <w:pStyle w:val="slovn1rove"/>
        <w:keepNext w:val="0"/>
        <w:spacing w:before="0" w:after="120"/>
        <w:rPr>
          <w:rFonts w:cs="Arial"/>
          <w:sz w:val="20"/>
          <w:szCs w:val="20"/>
        </w:rPr>
      </w:pPr>
      <w:r w:rsidRPr="001F7EB7">
        <w:rPr>
          <w:rFonts w:cs="Arial"/>
          <w:sz w:val="20"/>
        </w:rPr>
        <w:t>Dodání předmětu koupě</w:t>
      </w:r>
    </w:p>
    <w:p w14:paraId="204D24CC" w14:textId="3C24CBD2" w:rsidR="005154B8" w:rsidRPr="00A54D28" w:rsidRDefault="005154B8" w:rsidP="0006486B">
      <w:pPr>
        <w:pStyle w:val="slovn2rove"/>
        <w:keepNext w:val="0"/>
        <w:numPr>
          <w:ilvl w:val="1"/>
          <w:numId w:val="3"/>
        </w:numPr>
        <w:spacing w:line="276" w:lineRule="auto"/>
        <w:ind w:left="567" w:hanging="567"/>
        <w:rPr>
          <w:rFonts w:cs="Arial"/>
          <w:sz w:val="20"/>
          <w:szCs w:val="20"/>
        </w:rPr>
      </w:pPr>
      <w:bookmarkStart w:id="6" w:name="_Ref145318527"/>
      <w:r w:rsidRPr="001F7EB7">
        <w:rPr>
          <w:rFonts w:cs="Arial"/>
          <w:sz w:val="20"/>
          <w:szCs w:val="20"/>
        </w:rPr>
        <w:t>Prodávající je povinen odevzdat kupujícímu předmět koupě na sjednaném místě plnění, kterým je</w:t>
      </w:r>
      <w:r w:rsidR="007A450E" w:rsidRPr="007A450E">
        <w:rPr>
          <w:rFonts w:cs="Arial"/>
          <w:sz w:val="20"/>
          <w:szCs w:val="20"/>
        </w:rPr>
        <w:t xml:space="preserve"> </w:t>
      </w:r>
      <w:r w:rsidR="000B135B" w:rsidRPr="000B135B">
        <w:rPr>
          <w:rFonts w:cs="Arial"/>
          <w:sz w:val="20"/>
          <w:szCs w:val="20"/>
        </w:rPr>
        <w:t xml:space="preserve">budova </w:t>
      </w:r>
      <w:r w:rsidR="00307B97" w:rsidRPr="00307B97">
        <w:rPr>
          <w:rFonts w:cs="Arial"/>
          <w:bCs/>
          <w:sz w:val="20"/>
          <w:szCs w:val="20"/>
        </w:rPr>
        <w:t>Obchodní akademie, vyšší odborné školy cestovního ruchu a jazykové školy s právem státní jazykové zkoušky Karlovy Vary, příspěvková organizace, Bezručova 1312/17, 360 01 Karlovy Vary</w:t>
      </w:r>
      <w:r w:rsidR="007A450E" w:rsidRPr="007A450E">
        <w:rPr>
          <w:rFonts w:cs="Arial"/>
          <w:sz w:val="20"/>
          <w:szCs w:val="20"/>
        </w:rPr>
        <w:t>.</w:t>
      </w:r>
      <w:bookmarkEnd w:id="6"/>
    </w:p>
    <w:p w14:paraId="6A34A5DF" w14:textId="77777777" w:rsidR="000267DA" w:rsidRPr="009D6154" w:rsidRDefault="000267DA" w:rsidP="000267DA">
      <w:pPr>
        <w:pStyle w:val="slovn2rove"/>
        <w:keepNext w:val="0"/>
        <w:numPr>
          <w:ilvl w:val="1"/>
          <w:numId w:val="3"/>
        </w:numPr>
        <w:spacing w:line="276" w:lineRule="auto"/>
        <w:ind w:left="567" w:hanging="567"/>
        <w:rPr>
          <w:rFonts w:cs="Arial"/>
          <w:sz w:val="20"/>
          <w:szCs w:val="20"/>
        </w:rPr>
      </w:pPr>
      <w:bookmarkStart w:id="7" w:name="_Hlk184975858"/>
      <w:r>
        <w:rPr>
          <w:rFonts w:cs="Arial"/>
          <w:sz w:val="20"/>
          <w:szCs w:val="20"/>
        </w:rPr>
        <w:t xml:space="preserve">Kupující si vyhrazuje, na základě postupu prováděných stavebních prací v místě plnění, právo požadovat dodání předmětu koupě po částech, které budou maximálně čtyři, nebo jako celek. </w:t>
      </w:r>
      <w:r w:rsidRPr="009D6154">
        <w:rPr>
          <w:rFonts w:cs="Arial"/>
          <w:sz w:val="20"/>
          <w:szCs w:val="20"/>
        </w:rPr>
        <w:t xml:space="preserve">Prodávající je povinen odevzdat kupujícímu předmět koupě společně s doklady, které se k předmětu koupě vztahují </w:t>
      </w:r>
      <w:r>
        <w:rPr>
          <w:rFonts w:cs="Arial"/>
          <w:sz w:val="20"/>
          <w:szCs w:val="20"/>
        </w:rPr>
        <w:t xml:space="preserve">vždy </w:t>
      </w:r>
      <w:r w:rsidRPr="009D6154">
        <w:rPr>
          <w:rFonts w:cs="Arial"/>
          <w:sz w:val="20"/>
          <w:szCs w:val="20"/>
        </w:rPr>
        <w:t xml:space="preserve">nejpozději </w:t>
      </w:r>
      <w:r w:rsidRPr="009D6154">
        <w:rPr>
          <w:rFonts w:cs="Arial"/>
          <w:b/>
          <w:sz w:val="20"/>
          <w:szCs w:val="20"/>
        </w:rPr>
        <w:t>do 20 kalendářních dnů od výzvy kupujícího, a to při částečném plnění nebo do 50 kalendářních dnů od výzvy kupujícího při kompletním plnění</w:t>
      </w:r>
      <w:r w:rsidRPr="009D6154">
        <w:rPr>
          <w:rFonts w:cs="Arial"/>
          <w:sz w:val="20"/>
          <w:szCs w:val="20"/>
        </w:rPr>
        <w:t xml:space="preserve">. </w:t>
      </w:r>
    </w:p>
    <w:bookmarkEnd w:id="7"/>
    <w:p w14:paraId="13135799" w14:textId="1A60ACA4"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Termín dodání a odevzdání předmětu koupě</w:t>
      </w:r>
      <w:r w:rsidR="00CE4669">
        <w:rPr>
          <w:rFonts w:cs="Arial"/>
          <w:sz w:val="20"/>
          <w:szCs w:val="20"/>
        </w:rPr>
        <w:t xml:space="preserve"> nebo jeho části</w:t>
      </w:r>
      <w:r w:rsidRPr="001F7EB7">
        <w:rPr>
          <w:rFonts w:cs="Arial"/>
          <w:sz w:val="20"/>
          <w:szCs w:val="20"/>
        </w:rPr>
        <w:t xml:space="preserve"> se prodávající zavazuje oznámit písemně (případně elektronickou komunikací) kupujícímu nejméně </w:t>
      </w:r>
      <w:r w:rsidR="00DA3F30">
        <w:rPr>
          <w:rFonts w:cs="Arial"/>
          <w:sz w:val="20"/>
          <w:szCs w:val="20"/>
        </w:rPr>
        <w:t>2</w:t>
      </w:r>
      <w:r w:rsidR="002734B4" w:rsidRPr="003C65C1">
        <w:rPr>
          <w:rFonts w:cs="Arial"/>
          <w:sz w:val="20"/>
          <w:szCs w:val="20"/>
        </w:rPr>
        <w:t xml:space="preserve"> pracovní dn</w:t>
      </w:r>
      <w:r w:rsidR="00DA3F30">
        <w:rPr>
          <w:rFonts w:cs="Arial"/>
          <w:sz w:val="20"/>
          <w:szCs w:val="20"/>
        </w:rPr>
        <w:t>y</w:t>
      </w:r>
      <w:r w:rsidRPr="003C65C1">
        <w:rPr>
          <w:rFonts w:cs="Arial"/>
          <w:sz w:val="20"/>
          <w:szCs w:val="20"/>
        </w:rPr>
        <w:t xml:space="preserve"> předem</w:t>
      </w:r>
      <w:r w:rsidRPr="001F7EB7">
        <w:rPr>
          <w:rFonts w:cs="Arial"/>
          <w:sz w:val="20"/>
          <w:szCs w:val="20"/>
        </w:rPr>
        <w:t xml:space="preserve"> a kupující prodávajícímu příslušný termín potvrdí.</w:t>
      </w:r>
    </w:p>
    <w:p w14:paraId="68143D8E" w14:textId="678B5A18"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1F7EB7">
        <w:rPr>
          <w:rFonts w:cs="Arial"/>
          <w:sz w:val="20"/>
          <w:szCs w:val="20"/>
        </w:rPr>
        <w:t>Kupující si vyhrazuje osobní převzetí předmětu koupě</w:t>
      </w:r>
      <w:r w:rsidR="000267DA">
        <w:rPr>
          <w:rFonts w:cs="Arial"/>
          <w:sz w:val="20"/>
          <w:szCs w:val="20"/>
        </w:rPr>
        <w:t xml:space="preserve"> nebo jeho části</w:t>
      </w:r>
      <w:r w:rsidRPr="001F7EB7">
        <w:rPr>
          <w:rFonts w:cs="Arial"/>
          <w:sz w:val="20"/>
          <w:szCs w:val="20"/>
        </w:rPr>
        <w:t xml:space="preserve"> a provedení kontroly předmětu koupě. O tomto převzetí </w:t>
      </w:r>
      <w:proofErr w:type="gramStart"/>
      <w:r w:rsidRPr="001F7EB7">
        <w:rPr>
          <w:rFonts w:cs="Arial"/>
          <w:sz w:val="20"/>
          <w:szCs w:val="20"/>
        </w:rPr>
        <w:t>sepíší</w:t>
      </w:r>
      <w:proofErr w:type="gramEnd"/>
      <w:r w:rsidRPr="001F7EB7">
        <w:rPr>
          <w:rFonts w:cs="Arial"/>
          <w:sz w:val="20"/>
          <w:szCs w:val="20"/>
        </w:rPr>
        <w:t xml:space="preserve"> prodávající a kupující Protokol o převzetí předmětu koupě, který bude obsahovat zejména:</w:t>
      </w:r>
    </w:p>
    <w:p w14:paraId="6B8A5A88" w14:textId="6434E4B3"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lastRenderedPageBreak/>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3EB8F90C"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 xml:space="preserve">Předmět koupě </w:t>
      </w:r>
      <w:r w:rsidR="000267DA">
        <w:rPr>
          <w:rFonts w:cs="Arial"/>
          <w:sz w:val="20"/>
          <w:szCs w:val="20"/>
        </w:rPr>
        <w:t xml:space="preserve">nebo jeho části </w:t>
      </w:r>
      <w:r w:rsidRPr="001F7EB7">
        <w:rPr>
          <w:rFonts w:cs="Arial"/>
          <w:sz w:val="20"/>
          <w:szCs w:val="20"/>
        </w:rPr>
        <w:t>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6B9D00CF"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8"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9B0AB1">
        <w:rPr>
          <w:rFonts w:cs="Arial"/>
          <w:sz w:val="20"/>
          <w:szCs w:val="20"/>
        </w:rPr>
        <w:t>pět</w:t>
      </w:r>
      <w:r w:rsidR="00DF371A" w:rsidRPr="001F7EB7">
        <w:rPr>
          <w:rFonts w:cs="Arial"/>
          <w:sz w:val="20"/>
          <w:szCs w:val="20"/>
        </w:rPr>
        <w:t xml:space="preserve"> </w:t>
      </w:r>
      <w:r w:rsidRPr="001F7EB7">
        <w:rPr>
          <w:rFonts w:cs="Arial"/>
          <w:sz w:val="20"/>
          <w:szCs w:val="20"/>
        </w:rPr>
        <w:t>vad v množství, kvalitě či jakosti na předmětu koupě jako celku.</w:t>
      </w:r>
      <w:bookmarkEnd w:id="8"/>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296859A9"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78F189DD"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00DB6BC3">
        <w:rPr>
          <w:rFonts w:ascii="Arial" w:hAnsi="Arial" w:cs="Arial"/>
        </w:rPr>
        <w:tab/>
      </w:r>
      <w:r w:rsidR="00DB6BC3" w:rsidRPr="00DB6BC3">
        <w:rPr>
          <w:rFonts w:ascii="Arial" w:hAnsi="Arial" w:cs="Arial"/>
        </w:rPr>
        <w:t xml:space="preserve">8 922 677,00 </w:t>
      </w:r>
      <w:r w:rsidRPr="00886A51">
        <w:rPr>
          <w:rFonts w:ascii="Arial" w:hAnsi="Arial" w:cs="Arial"/>
        </w:rPr>
        <w:t>Kč</w:t>
      </w:r>
    </w:p>
    <w:p w14:paraId="3DE1FB1F" w14:textId="5B1CBFA8" w:rsidR="00815744" w:rsidRPr="00EE5E03" w:rsidRDefault="00815744" w:rsidP="0006486B">
      <w:pPr>
        <w:numPr>
          <w:ilvl w:val="12"/>
          <w:numId w:val="0"/>
        </w:numPr>
        <w:spacing w:line="276" w:lineRule="auto"/>
        <w:ind w:firstLine="567"/>
        <w:rPr>
          <w:rFonts w:ascii="Arial" w:hAnsi="Arial" w:cs="Arial"/>
        </w:rPr>
      </w:pPr>
      <w:r w:rsidRPr="00EE5E03">
        <w:rPr>
          <w:rFonts w:ascii="Arial" w:hAnsi="Arial" w:cs="Arial"/>
        </w:rPr>
        <w:t xml:space="preserve">(slovy: </w:t>
      </w:r>
      <w:r w:rsidR="00DB6BC3" w:rsidRPr="00DB6BC3">
        <w:rPr>
          <w:rFonts w:ascii="Arial" w:hAnsi="Arial" w:cs="Arial"/>
        </w:rPr>
        <w:t>osm milionů devět set dvacet dva tisíc šest set sedmdesát sedm korun českých</w:t>
      </w:r>
      <w:r w:rsidRPr="00EE5E03">
        <w:rPr>
          <w:rFonts w:ascii="Arial" w:hAnsi="Arial" w:cs="Arial"/>
        </w:rPr>
        <w:t>)</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6542CA76"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00DB6BC3">
        <w:rPr>
          <w:rFonts w:ascii="Arial" w:hAnsi="Arial" w:cs="Arial"/>
        </w:rPr>
        <w:tab/>
      </w:r>
      <w:r w:rsidR="00DB6BC3" w:rsidRPr="00DB6BC3">
        <w:rPr>
          <w:rFonts w:ascii="Arial" w:hAnsi="Arial" w:cs="Arial"/>
        </w:rPr>
        <w:t xml:space="preserve">1 873 762,17 </w:t>
      </w:r>
      <w:r w:rsidRPr="00886A51">
        <w:rPr>
          <w:rFonts w:ascii="Arial" w:hAnsi="Arial" w:cs="Arial"/>
        </w:rPr>
        <w:t>Kč</w:t>
      </w:r>
    </w:p>
    <w:p w14:paraId="1DE1BA9E" w14:textId="0EF21B36" w:rsidR="00815744" w:rsidRPr="00EE5E03" w:rsidRDefault="00815744" w:rsidP="00DB6BC3">
      <w:pPr>
        <w:numPr>
          <w:ilvl w:val="12"/>
          <w:numId w:val="0"/>
        </w:numPr>
        <w:spacing w:line="276" w:lineRule="auto"/>
        <w:ind w:left="567"/>
        <w:rPr>
          <w:rFonts w:ascii="Arial" w:hAnsi="Arial" w:cs="Arial"/>
        </w:rPr>
      </w:pPr>
      <w:r w:rsidRPr="00EE5E03">
        <w:rPr>
          <w:rFonts w:ascii="Arial" w:hAnsi="Arial" w:cs="Arial"/>
        </w:rPr>
        <w:t xml:space="preserve">(slovy: </w:t>
      </w:r>
      <w:r w:rsidR="00DB6BC3" w:rsidRPr="00EC0F0B">
        <w:rPr>
          <w:rFonts w:ascii="Arial" w:hAnsi="Arial" w:cs="Arial"/>
        </w:rPr>
        <w:t xml:space="preserve">jeden milion osm set sedmdesát tři tisíc sedm set šedesát dva korun českých </w:t>
      </w:r>
      <w:r w:rsidR="00DB6BC3">
        <w:rPr>
          <w:rFonts w:ascii="Arial" w:hAnsi="Arial" w:cs="Arial"/>
        </w:rPr>
        <w:t xml:space="preserve">a </w:t>
      </w:r>
      <w:r w:rsidR="00DB6BC3" w:rsidRPr="00EC0F0B">
        <w:rPr>
          <w:rFonts w:ascii="Arial" w:hAnsi="Arial" w:cs="Arial"/>
        </w:rPr>
        <w:t>sedmnáct haléřů</w:t>
      </w:r>
      <w:r w:rsidRPr="00EE5E03">
        <w:rPr>
          <w:rFonts w:ascii="Arial" w:hAnsi="Arial" w:cs="Arial"/>
        </w:rPr>
        <w:t>)</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09CADECB" w:rsidR="00815744" w:rsidRDefault="00815744" w:rsidP="0006486B">
      <w:pPr>
        <w:numPr>
          <w:ilvl w:val="12"/>
          <w:numId w:val="0"/>
        </w:numPr>
        <w:spacing w:line="276" w:lineRule="auto"/>
        <w:ind w:firstLine="567"/>
        <w:rPr>
          <w:rFonts w:ascii="Arial" w:hAnsi="Arial" w:cs="Arial"/>
        </w:rPr>
      </w:pPr>
      <w:r w:rsidRPr="00886A51">
        <w:rPr>
          <w:rFonts w:ascii="Arial" w:hAnsi="Arial" w:cs="Arial"/>
        </w:rPr>
        <w:t xml:space="preserve">Celková cena včetně DPH </w:t>
      </w:r>
      <w:r w:rsidRPr="00886A51">
        <w:rPr>
          <w:rFonts w:ascii="Arial" w:hAnsi="Arial" w:cs="Arial"/>
        </w:rPr>
        <w:tab/>
      </w:r>
      <w:r w:rsidR="00DB6BC3" w:rsidRPr="00DB6BC3">
        <w:rPr>
          <w:rFonts w:ascii="Arial" w:hAnsi="Arial" w:cs="Arial"/>
        </w:rPr>
        <w:t xml:space="preserve">10 796 439,17 </w:t>
      </w:r>
      <w:r w:rsidRPr="00886A51">
        <w:rPr>
          <w:rFonts w:ascii="Arial" w:hAnsi="Arial" w:cs="Arial"/>
        </w:rPr>
        <w:t>Kč</w:t>
      </w:r>
    </w:p>
    <w:p w14:paraId="7B101616" w14:textId="593A3043" w:rsidR="00815744" w:rsidRPr="00EE5E03" w:rsidRDefault="00815744" w:rsidP="00DB6BC3">
      <w:pPr>
        <w:numPr>
          <w:ilvl w:val="12"/>
          <w:numId w:val="0"/>
        </w:numPr>
        <w:spacing w:line="276" w:lineRule="auto"/>
        <w:ind w:left="567"/>
        <w:rPr>
          <w:rFonts w:ascii="Arial" w:hAnsi="Arial" w:cs="Arial"/>
        </w:rPr>
      </w:pPr>
      <w:r w:rsidRPr="00EE5E03">
        <w:rPr>
          <w:rFonts w:ascii="Arial" w:hAnsi="Arial" w:cs="Arial"/>
        </w:rPr>
        <w:t xml:space="preserve">(slovy: </w:t>
      </w:r>
      <w:r w:rsidR="00DB6BC3" w:rsidRPr="00DB6BC3">
        <w:rPr>
          <w:rFonts w:ascii="Arial" w:hAnsi="Arial" w:cs="Arial"/>
        </w:rPr>
        <w:t xml:space="preserve">deset milionů sedm set devadesát šest tisíc čtyři sta třicet devět korun českých </w:t>
      </w:r>
      <w:r w:rsidR="00DB6BC3">
        <w:rPr>
          <w:rFonts w:ascii="Arial" w:hAnsi="Arial" w:cs="Arial"/>
        </w:rPr>
        <w:t xml:space="preserve">a </w:t>
      </w:r>
      <w:r w:rsidR="00DB6BC3" w:rsidRPr="00DB6BC3">
        <w:rPr>
          <w:rFonts w:ascii="Arial" w:hAnsi="Arial" w:cs="Arial"/>
        </w:rPr>
        <w:t>sedmnáct haléřů</w:t>
      </w:r>
      <w:r w:rsidRPr="00EE5E03">
        <w:rPr>
          <w:rFonts w:ascii="Arial" w:hAnsi="Arial" w:cs="Arial"/>
        </w:rPr>
        <w:t>)</w:t>
      </w:r>
    </w:p>
    <w:p w14:paraId="25EECC4D" w14:textId="77777777" w:rsidR="00DB6BC3" w:rsidRDefault="00DB6BC3"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09ADA05A" w14:textId="1F0535D4"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9" w:name="_Ref282617162"/>
      <w:r w:rsidRPr="001F7EB7">
        <w:rPr>
          <w:rFonts w:cs="Arial"/>
          <w:sz w:val="20"/>
          <w:szCs w:val="20"/>
        </w:rPr>
        <w:lastRenderedPageBreak/>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0" w:name="_Ref282617217"/>
      <w:bookmarkEnd w:id="9"/>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4DF615D5"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bude uhrazena na základě vystavené faktury</w:t>
      </w:r>
      <w:r w:rsidR="00E35315">
        <w:rPr>
          <w:rFonts w:cs="Arial"/>
          <w:sz w:val="20"/>
          <w:szCs w:val="20"/>
        </w:rPr>
        <w:t xml:space="preserve">. </w:t>
      </w:r>
      <w:r w:rsidRPr="001F7EB7">
        <w:rPr>
          <w:rFonts w:cs="Arial"/>
          <w:sz w:val="20"/>
          <w:szCs w:val="20"/>
        </w:rPr>
        <w:t xml:space="preserve">Splatnost faktury je smluvními stranami dohodnuta na </w:t>
      </w:r>
      <w:r w:rsidR="00584E89">
        <w:rPr>
          <w:rFonts w:cs="Arial"/>
          <w:sz w:val="20"/>
          <w:szCs w:val="20"/>
        </w:rPr>
        <w:t>21</w:t>
      </w:r>
      <w:r w:rsidRPr="001F7EB7">
        <w:rPr>
          <w:rFonts w:cs="Arial"/>
          <w:sz w:val="20"/>
          <w:szCs w:val="20"/>
        </w:rPr>
        <w:t xml:space="preserve"> kalendářních dnů ode dne řádného doručení faktury kupujícímu. Podkladem a podmínkou pro vystavení řádné faktury bude písemný, odsouhlasený a zástupcem kupujícího podepsaný předávací protokol o odevzdání předmětu koupě</w:t>
      </w:r>
      <w:r w:rsidR="00C8796F">
        <w:rPr>
          <w:rFonts w:cs="Arial"/>
          <w:sz w:val="20"/>
          <w:szCs w:val="20"/>
        </w:rPr>
        <w:t xml:space="preserve"> nebo jeho části</w:t>
      </w:r>
      <w:r w:rsidRPr="001F7EB7">
        <w:rPr>
          <w:rFonts w:cs="Arial"/>
          <w:sz w:val="20"/>
          <w:szCs w:val="20"/>
        </w:rPr>
        <w:t xml:space="preserve"> bez zjevných vad</w:t>
      </w:r>
      <w:r w:rsidR="00584E89">
        <w:rPr>
          <w:rFonts w:cs="Arial"/>
          <w:sz w:val="20"/>
          <w:szCs w:val="20"/>
        </w:rPr>
        <w:t xml:space="preserve"> (tj. po odstranění poslední z vad vytknutých v předávacím protokolu).</w:t>
      </w:r>
      <w:r w:rsidR="00C8796F">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74E5F6C9"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 xml:space="preserve">v projektu </w:t>
      </w:r>
      <w:r w:rsidR="00C8796F" w:rsidRPr="00C8796F">
        <w:rPr>
          <w:rFonts w:cs="Arial"/>
          <w:bCs/>
          <w:i/>
          <w:sz w:val="20"/>
          <w:szCs w:val="20"/>
        </w:rPr>
        <w:t>Modernizace odborných učeben na OA KV</w:t>
      </w:r>
      <w:r w:rsidR="000B135B" w:rsidRPr="000B135B">
        <w:rPr>
          <w:rFonts w:cs="Arial"/>
          <w:sz w:val="20"/>
          <w:szCs w:val="20"/>
        </w:rPr>
        <w:t>,</w:t>
      </w:r>
      <w:r w:rsidR="000B135B">
        <w:rPr>
          <w:rFonts w:cs="Arial"/>
          <w:sz w:val="20"/>
          <w:szCs w:val="20"/>
        </w:rPr>
        <w:t xml:space="preserve"> </w:t>
      </w:r>
      <w:r w:rsidR="000B135B" w:rsidRPr="000B135B">
        <w:rPr>
          <w:rFonts w:cs="Arial"/>
          <w:sz w:val="20"/>
          <w:szCs w:val="20"/>
        </w:rPr>
        <w:t>text „projekt spolufinancovaný z operačního programu Spravedlivá transformace 2021-2027“.</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Kupní cena je považována za uhrazenou řádně a včas, pokud ke dni splatnosti kupní ceny budou peněžní prostředky odpovídající kupní ceně odepsány z účtu kupujícího ve prospěch účtu prodávajícího.</w:t>
      </w:r>
      <w:bookmarkEnd w:id="10"/>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1"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1"/>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31F646EB"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a to formou tzv. all-risk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6D96FE37"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z důvodu mezinárodních sankcí ve smyslu § 48a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43EB69B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0267DA" w:rsidRPr="000267DA">
        <w:rPr>
          <w:rFonts w:cs="Arial"/>
          <w:sz w:val="20"/>
          <w:szCs w:val="20"/>
        </w:rPr>
        <w:t>24</w:t>
      </w:r>
      <w:r w:rsidR="00553C24" w:rsidRPr="000267DA">
        <w:rPr>
          <w:rFonts w:cs="Arial"/>
          <w:sz w:val="20"/>
          <w:szCs w:val="20"/>
        </w:rPr>
        <w:t xml:space="preserve"> měsíců</w:t>
      </w:r>
      <w:r w:rsidR="00553C24">
        <w:rPr>
          <w:rFonts w:cs="Arial"/>
          <w:sz w:val="20"/>
          <w:szCs w:val="20"/>
        </w:rPr>
        <w:t xml:space="preserve"> není-li u jednotlivých dodávek v </w:t>
      </w:r>
      <w:r w:rsidR="00584E89">
        <w:rPr>
          <w:rFonts w:cs="Arial"/>
          <w:sz w:val="20"/>
          <w:szCs w:val="20"/>
        </w:rPr>
        <w:t>příloze č. 1 smlouvy</w:t>
      </w:r>
      <w:r w:rsidR="00553C24">
        <w:rPr>
          <w:rFonts w:cs="Arial"/>
          <w:sz w:val="20"/>
          <w:szCs w:val="20"/>
        </w:rPr>
        <w:t xml:space="preserve"> uvedeno jinak</w:t>
      </w:r>
      <w:r w:rsidRPr="001F7EB7">
        <w:rPr>
          <w:rFonts w:cs="Arial"/>
          <w:sz w:val="20"/>
          <w:szCs w:val="20"/>
        </w:rPr>
        <w:t xml:space="preserve">. Běh záruční doby počíná ode dne </w:t>
      </w:r>
      <w:r w:rsidR="002263DF">
        <w:rPr>
          <w:rFonts w:cs="Arial"/>
          <w:sz w:val="20"/>
          <w:szCs w:val="20"/>
        </w:rPr>
        <w:t>převzetí</w:t>
      </w:r>
      <w:r w:rsidR="002263DF" w:rsidRPr="001F7EB7">
        <w:rPr>
          <w:rFonts w:cs="Arial"/>
          <w:sz w:val="20"/>
          <w:szCs w:val="20"/>
        </w:rPr>
        <w:t xml:space="preserve"> </w:t>
      </w:r>
      <w:r w:rsidRPr="001F7EB7">
        <w:rPr>
          <w:rFonts w:cs="Arial"/>
          <w:sz w:val="20"/>
          <w:szCs w:val="20"/>
        </w:rPr>
        <w:t>předmětu koupě kupujícím.</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2"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2"/>
      <w:r w:rsidRPr="001F7EB7">
        <w:rPr>
          <w:rFonts w:cs="Arial"/>
          <w:sz w:val="20"/>
          <w:szCs w:val="20"/>
        </w:rPr>
        <w:t>.</w:t>
      </w:r>
    </w:p>
    <w:p w14:paraId="654AFDB2" w14:textId="0CD2C8B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Kupující je oprávněn reklamovat v záruční době vady předmětu koupě u prodávajícího, 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49DD3102" w:rsidR="005154B8" w:rsidRPr="00DB6BC3" w:rsidRDefault="005154B8" w:rsidP="00DB6BC3">
      <w:pPr>
        <w:pStyle w:val="slovn2rove"/>
        <w:keepNext w:val="0"/>
        <w:tabs>
          <w:tab w:val="clear" w:pos="567"/>
        </w:tabs>
        <w:spacing w:before="0" w:line="276" w:lineRule="auto"/>
        <w:ind w:left="567" w:hanging="567"/>
        <w:rPr>
          <w:rFonts w:cs="Arial"/>
          <w:sz w:val="20"/>
          <w:szCs w:val="20"/>
        </w:rPr>
      </w:pPr>
      <w:bookmarkStart w:id="13" w:name="_Ref282617022"/>
      <w:r w:rsidRPr="00DB6BC3">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sidRPr="00DB6BC3">
        <w:rPr>
          <w:rFonts w:cs="Arial"/>
          <w:sz w:val="20"/>
          <w:szCs w:val="20"/>
        </w:rPr>
        <w:t xml:space="preserve"> do datové schránky prodávajícího nebo</w:t>
      </w:r>
      <w:r w:rsidRPr="00DB6BC3">
        <w:rPr>
          <w:rFonts w:cs="Arial"/>
          <w:sz w:val="20"/>
          <w:szCs w:val="20"/>
        </w:rPr>
        <w:t xml:space="preserve"> e</w:t>
      </w:r>
      <w:r w:rsidR="00EA0419" w:rsidRPr="00DB6BC3">
        <w:rPr>
          <w:rFonts w:cs="Arial"/>
          <w:sz w:val="20"/>
          <w:szCs w:val="20"/>
        </w:rPr>
        <w:t>-</w:t>
      </w:r>
      <w:r w:rsidRPr="00DB6BC3">
        <w:rPr>
          <w:rFonts w:cs="Arial"/>
          <w:sz w:val="20"/>
          <w:szCs w:val="20"/>
        </w:rPr>
        <w:t>mailem na e</w:t>
      </w:r>
      <w:r w:rsidR="00EA0419" w:rsidRPr="00DB6BC3">
        <w:rPr>
          <w:rFonts w:cs="Arial"/>
          <w:sz w:val="20"/>
          <w:szCs w:val="20"/>
        </w:rPr>
        <w:t>-</w:t>
      </w:r>
      <w:r w:rsidRPr="00DB6BC3">
        <w:rPr>
          <w:rFonts w:cs="Arial"/>
          <w:sz w:val="20"/>
          <w:szCs w:val="20"/>
        </w:rPr>
        <w:t xml:space="preserve">mailovou adresu </w:t>
      </w:r>
      <w:hyperlink r:id="rId8" w:history="1">
        <w:r w:rsidR="00CE5F42" w:rsidRPr="00F84A7D">
          <w:rPr>
            <w:rStyle w:val="Hypertextovodkaz"/>
            <w:rFonts w:cs="Arial"/>
            <w:sz w:val="20"/>
            <w:szCs w:val="20"/>
          </w:rPr>
          <w:t>ja…………………………..cz</w:t>
        </w:r>
      </w:hyperlink>
      <w:r w:rsidR="00DB6BC3" w:rsidRPr="00DB6BC3">
        <w:rPr>
          <w:rFonts w:cs="Arial"/>
          <w:sz w:val="20"/>
          <w:szCs w:val="20"/>
        </w:rPr>
        <w:t xml:space="preserve">, </w:t>
      </w:r>
      <w:hyperlink r:id="rId9" w:history="1">
        <w:r w:rsidR="00DB6BC3" w:rsidRPr="00DB6BC3">
          <w:rPr>
            <w:rStyle w:val="Hypertextovodkaz"/>
            <w:rFonts w:cs="Arial"/>
            <w:sz w:val="20"/>
            <w:szCs w:val="20"/>
          </w:rPr>
          <w:t>https://www.reklamaceskoly.cz/</w:t>
        </w:r>
      </w:hyperlink>
      <w:r w:rsidRPr="00DB6BC3">
        <w:rPr>
          <w:rFonts w:cs="Arial"/>
          <w:sz w:val="20"/>
          <w:szCs w:val="20"/>
        </w:rPr>
        <w:t>. Na oznámení o</w:t>
      </w:r>
      <w:r w:rsidR="00FA42AE" w:rsidRPr="00DB6BC3">
        <w:rPr>
          <w:rFonts w:cs="Arial"/>
          <w:sz w:val="20"/>
          <w:szCs w:val="20"/>
        </w:rPr>
        <w:t> </w:t>
      </w:r>
      <w:r w:rsidRPr="00DB6BC3">
        <w:rPr>
          <w:rFonts w:cs="Arial"/>
          <w:sz w:val="20"/>
          <w:szCs w:val="20"/>
        </w:rPr>
        <w:t>vadě je prodávající povinen odpovědět</w:t>
      </w:r>
      <w:r w:rsidR="00DB6BC3">
        <w:rPr>
          <w:rFonts w:cs="Arial"/>
          <w:sz w:val="20"/>
          <w:szCs w:val="20"/>
        </w:rPr>
        <w:t xml:space="preserve"> </w:t>
      </w:r>
      <w:r w:rsidRPr="00DB6BC3">
        <w:rPr>
          <w:rFonts w:cs="Arial"/>
          <w:sz w:val="20"/>
          <w:szCs w:val="20"/>
        </w:rPr>
        <w:t>do</w:t>
      </w:r>
      <w:r w:rsidR="00B44B0D" w:rsidRPr="00DB6BC3">
        <w:rPr>
          <w:rFonts w:cs="Arial"/>
          <w:sz w:val="20"/>
          <w:szCs w:val="20"/>
        </w:rPr>
        <w:t xml:space="preserve"> </w:t>
      </w:r>
      <w:r w:rsidRPr="00DB6BC3">
        <w:rPr>
          <w:rFonts w:cs="Arial"/>
          <w:sz w:val="20"/>
          <w:szCs w:val="20"/>
        </w:rPr>
        <w:t>dvou pracovních dnů ode dne doručení. Pokud tak neučiní, má se za to, že souhlasí s termínem odstranění vad uvedených v oznámení o vadě. V případě, že kupující nesdělí</w:t>
      </w:r>
      <w:r w:rsidR="00DB6BC3">
        <w:rPr>
          <w:rFonts w:cs="Arial"/>
          <w:sz w:val="20"/>
          <w:szCs w:val="20"/>
        </w:rPr>
        <w:t xml:space="preserve"> </w:t>
      </w:r>
      <w:r w:rsidRPr="00DB6BC3">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sidRPr="00DB6BC3">
        <w:rPr>
          <w:rFonts w:cs="Arial"/>
          <w:sz w:val="20"/>
          <w:szCs w:val="20"/>
        </w:rPr>
        <w:t>,</w:t>
      </w:r>
      <w:r w:rsidRPr="00DB6BC3">
        <w:rPr>
          <w:rFonts w:cs="Arial"/>
          <w:sz w:val="20"/>
          <w:szCs w:val="20"/>
        </w:rPr>
        <w:t xml:space="preserve"> a nikoliv nepřiměřeně zatěžující, je povinen provést odstranění vady v místě určeném kupujícím.</w:t>
      </w:r>
      <w:r w:rsidR="00DB6BC3">
        <w:rPr>
          <w:rFonts w:cs="Arial"/>
          <w:sz w:val="20"/>
          <w:szCs w:val="20"/>
        </w:rPr>
        <w:t xml:space="preserve"> </w:t>
      </w:r>
      <w:r w:rsidRPr="00DB6BC3">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4C3ABFE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bez zbytečného odkladu, nejpozději však do dvou pracovních dnů, bude-li to v daném případě technicky možné, od okamžiku oznámení vady předmětu koupě 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3"/>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09C0C4B5" w:rsidR="005154B8" w:rsidRDefault="005154B8" w:rsidP="0006486B">
      <w:pPr>
        <w:pStyle w:val="slovn2rove"/>
        <w:keepNext w:val="0"/>
        <w:tabs>
          <w:tab w:val="clear" w:pos="567"/>
        </w:tabs>
        <w:spacing w:before="0" w:line="276" w:lineRule="auto"/>
        <w:ind w:left="567" w:hanging="567"/>
        <w:rPr>
          <w:rFonts w:cs="Arial"/>
          <w:sz w:val="20"/>
          <w:szCs w:val="20"/>
        </w:rPr>
      </w:pPr>
      <w:bookmarkStart w:id="14" w:name="_Ref145320010"/>
      <w:r w:rsidRPr="001F7EB7">
        <w:rPr>
          <w:rFonts w:cs="Arial"/>
          <w:sz w:val="20"/>
          <w:szCs w:val="20"/>
        </w:rPr>
        <w:t xml:space="preserve">Smluvní strany se dohodly, že v případě porušení ustanovení </w:t>
      </w:r>
      <w:r w:rsidR="006462E3" w:rsidRPr="001F7EB7">
        <w:rPr>
          <w:rFonts w:cs="Arial"/>
          <w:sz w:val="20"/>
          <w:szCs w:val="20"/>
        </w:rPr>
        <w:t xml:space="preserve">čl. 2. </w:t>
      </w:r>
      <w:r w:rsidRPr="001F7EB7">
        <w:rPr>
          <w:rFonts w:cs="Arial"/>
          <w:sz w:val="20"/>
          <w:szCs w:val="20"/>
        </w:rPr>
        <w:t xml:space="preserve">odst. 2.2. smlouvy prodávajícím je kupující oprávněn uplatnit vůči prodávajícímu ve smyslu ustanovení § 2048 a </w:t>
      </w:r>
      <w:r w:rsidRPr="001F7EB7">
        <w:rPr>
          <w:rFonts w:cs="Arial"/>
          <w:sz w:val="20"/>
          <w:szCs w:val="20"/>
        </w:rPr>
        <w:lastRenderedPageBreak/>
        <w:t>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4"/>
    </w:p>
    <w:p w14:paraId="43470967" w14:textId="311171A7" w:rsidR="008A5523" w:rsidRPr="001F7EB7" w:rsidRDefault="008A5523" w:rsidP="0006486B">
      <w:pPr>
        <w:pStyle w:val="slovn2rove"/>
        <w:keepNext w:val="0"/>
        <w:numPr>
          <w:ilvl w:val="0"/>
          <w:numId w:val="0"/>
        </w:numPr>
        <w:tabs>
          <w:tab w:val="clear" w:pos="567"/>
        </w:tabs>
        <w:spacing w:before="0" w:line="276" w:lineRule="auto"/>
        <w:ind w:left="567"/>
        <w:rPr>
          <w:rFonts w:cs="Arial"/>
          <w:sz w:val="20"/>
          <w:szCs w:val="20"/>
        </w:rPr>
      </w:pPr>
      <w:r w:rsidRPr="008A5523">
        <w:rPr>
          <w:rFonts w:cs="Arial"/>
          <w:sz w:val="20"/>
          <w:szCs w:val="20"/>
        </w:rPr>
        <w:t>V případě nedodržení termínu odevzdání díla</w:t>
      </w:r>
      <w:r>
        <w:rPr>
          <w:rFonts w:cs="Arial"/>
          <w:sz w:val="20"/>
          <w:szCs w:val="20"/>
        </w:rPr>
        <w:t xml:space="preserve"> nebo jeho části</w:t>
      </w:r>
      <w:r w:rsidRPr="008A5523">
        <w:rPr>
          <w:rFonts w:cs="Arial"/>
          <w:sz w:val="20"/>
          <w:szCs w:val="20"/>
        </w:rPr>
        <w:t xml:space="preserve"> dle čl</w:t>
      </w:r>
      <w:r>
        <w:rPr>
          <w:rFonts w:cs="Arial"/>
          <w:sz w:val="20"/>
          <w:szCs w:val="20"/>
        </w:rPr>
        <w:t>.</w:t>
      </w:r>
      <w:r w:rsidRPr="008A5523">
        <w:rPr>
          <w:rFonts w:cs="Arial"/>
          <w:sz w:val="20"/>
          <w:szCs w:val="20"/>
        </w:rPr>
        <w:t xml:space="preserve"> </w:t>
      </w:r>
      <w:r>
        <w:rPr>
          <w:rFonts w:cs="Arial"/>
          <w:sz w:val="20"/>
          <w:szCs w:val="20"/>
        </w:rPr>
        <w:t>2</w:t>
      </w:r>
      <w:r w:rsidRPr="008A5523">
        <w:rPr>
          <w:rFonts w:cs="Arial"/>
          <w:sz w:val="20"/>
          <w:szCs w:val="20"/>
        </w:rPr>
        <w:t xml:space="preserve"> odst. </w:t>
      </w:r>
      <w:r>
        <w:rPr>
          <w:rFonts w:cs="Arial"/>
          <w:sz w:val="20"/>
          <w:szCs w:val="20"/>
        </w:rPr>
        <w:t>2</w:t>
      </w:r>
      <w:r w:rsidRPr="008A5523">
        <w:rPr>
          <w:rFonts w:cs="Arial"/>
          <w:sz w:val="20"/>
          <w:szCs w:val="20"/>
        </w:rPr>
        <w:t>.</w:t>
      </w:r>
      <w:r>
        <w:rPr>
          <w:rFonts w:cs="Arial"/>
          <w:sz w:val="20"/>
          <w:szCs w:val="20"/>
        </w:rPr>
        <w:t>2</w:t>
      </w:r>
      <w:r w:rsidRPr="008A5523">
        <w:rPr>
          <w:rFonts w:cs="Arial"/>
          <w:sz w:val="20"/>
          <w:szCs w:val="20"/>
        </w:rPr>
        <w:t xml:space="preserve"> </w:t>
      </w:r>
      <w:r>
        <w:rPr>
          <w:rFonts w:cs="Arial"/>
          <w:sz w:val="20"/>
          <w:szCs w:val="20"/>
        </w:rPr>
        <w:t>prodávajícím</w:t>
      </w:r>
      <w:r w:rsidRPr="008A5523">
        <w:rPr>
          <w:rFonts w:cs="Arial"/>
          <w:sz w:val="20"/>
          <w:szCs w:val="20"/>
        </w:rPr>
        <w:t xml:space="preserve"> je </w:t>
      </w:r>
      <w:r>
        <w:rPr>
          <w:rFonts w:cs="Arial"/>
          <w:sz w:val="20"/>
          <w:szCs w:val="20"/>
        </w:rPr>
        <w:t xml:space="preserve">kupující </w:t>
      </w:r>
      <w:r w:rsidRPr="008A5523">
        <w:rPr>
          <w:rFonts w:cs="Arial"/>
          <w:sz w:val="20"/>
          <w:szCs w:val="20"/>
        </w:rPr>
        <w:t>oprávněn vedle smluvní pokuty 0,1 % z</w:t>
      </w:r>
      <w:r>
        <w:rPr>
          <w:rFonts w:cs="Arial"/>
          <w:sz w:val="20"/>
          <w:szCs w:val="20"/>
        </w:rPr>
        <w:t xml:space="preserve"> kupní </w:t>
      </w:r>
      <w:r w:rsidRPr="008A5523">
        <w:rPr>
          <w:rFonts w:cs="Arial"/>
          <w:sz w:val="20"/>
          <w:szCs w:val="20"/>
        </w:rPr>
        <w:t xml:space="preserve">ceny za každý </w:t>
      </w:r>
      <w:r>
        <w:rPr>
          <w:rFonts w:cs="Arial"/>
          <w:sz w:val="20"/>
          <w:szCs w:val="20"/>
        </w:rPr>
        <w:t xml:space="preserve">započatý </w:t>
      </w:r>
      <w:r w:rsidRPr="008A5523">
        <w:rPr>
          <w:rFonts w:cs="Arial"/>
          <w:sz w:val="20"/>
          <w:szCs w:val="20"/>
        </w:rPr>
        <w:t>den prodlení, uplatnit vůči zhotoviteli smluvní pokutu za první den prodlení ve výši 1 % (slovy: jedno procento) z ceny včetně DPH</w:t>
      </w:r>
      <w:r>
        <w:rPr>
          <w:rFonts w:cs="Arial"/>
          <w:sz w:val="20"/>
          <w:szCs w:val="20"/>
        </w:rPr>
        <w:t>, a to z ceny dodání předmětu koupě nebo z ceny dotčené části předmětu koupě při částečném plnění, a to i opakovaně v případě nedodržení termínu při plnění po částech.</w:t>
      </w:r>
    </w:p>
    <w:p w14:paraId="71E88615" w14:textId="64951441"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a násl. občanského zákoníku smluvní pokutu ve výši </w:t>
      </w:r>
      <w:r w:rsidR="00811AE4" w:rsidRPr="001F7EB7">
        <w:rPr>
          <w:rFonts w:cs="Arial"/>
          <w:sz w:val="20"/>
          <w:szCs w:val="20"/>
        </w:rPr>
        <w:t>2</w:t>
      </w:r>
      <w:r w:rsidR="00E120BE">
        <w:rPr>
          <w:rFonts w:cs="Arial"/>
          <w:sz w:val="20"/>
          <w:szCs w:val="20"/>
        </w:rPr>
        <w:t xml:space="preserve">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02D7B690"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E22FAD">
        <w:rPr>
          <w:rFonts w:cs="Arial"/>
          <w:sz w:val="20"/>
          <w:szCs w:val="20"/>
        </w:rPr>
        <w:t>1</w:t>
      </w:r>
      <w:r w:rsidR="000267DA">
        <w:rPr>
          <w:rFonts w:cs="Arial"/>
          <w:sz w:val="20"/>
          <w:szCs w:val="20"/>
        </w:rPr>
        <w:t>5</w:t>
      </w:r>
      <w:r w:rsidR="00E120BE">
        <w:rPr>
          <w:rFonts w:cs="Arial"/>
          <w:sz w:val="20"/>
          <w:szCs w:val="20"/>
        </w:rPr>
        <w:t xml:space="preserve"> </w:t>
      </w:r>
      <w:r w:rsidRPr="001F7EB7">
        <w:rPr>
          <w:rFonts w:cs="Arial"/>
          <w:sz w:val="20"/>
          <w:szCs w:val="20"/>
        </w:rPr>
        <w:t>000 Kč</w:t>
      </w:r>
      <w:r w:rsidR="00E22FAD">
        <w:rPr>
          <w:rFonts w:cs="Arial"/>
          <w:sz w:val="20"/>
          <w:szCs w:val="20"/>
        </w:rPr>
        <w:t>.</w:t>
      </w:r>
    </w:p>
    <w:p w14:paraId="2A70DBF3" w14:textId="384EA350"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0267DA">
        <w:rPr>
          <w:rFonts w:cs="Arial"/>
          <w:sz w:val="20"/>
          <w:szCs w:val="20"/>
        </w:rPr>
        <w:t xml:space="preserve"> </w:t>
      </w:r>
      <w:r w:rsidRPr="00266A60">
        <w:rPr>
          <w:rFonts w:cs="Arial"/>
          <w:sz w:val="20"/>
          <w:szCs w:val="20"/>
        </w:rPr>
        <w:t xml:space="preserve">000,- Kč 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5"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5"/>
    </w:p>
    <w:p w14:paraId="7F67FF4F" w14:textId="381BA5B4"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CE5F42">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CE5F42">
        <w:rPr>
          <w:rFonts w:cs="Arial"/>
          <w:sz w:val="20"/>
          <w:szCs w:val="20"/>
        </w:rPr>
        <w:t>7.5</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0267DA">
        <w:rPr>
          <w:rFonts w:cs="Arial"/>
          <w:sz w:val="20"/>
          <w:szCs w:val="20"/>
        </w:rPr>
        <w:t xml:space="preserve"> </w:t>
      </w:r>
      <w:r w:rsidR="008A5523">
        <w:rPr>
          <w:rFonts w:cs="Arial"/>
          <w:sz w:val="20"/>
          <w:szCs w:val="20"/>
        </w:rPr>
        <w:t>0</w:t>
      </w:r>
      <w:r>
        <w:rPr>
          <w:rFonts w:cs="Arial"/>
          <w:sz w:val="20"/>
          <w:szCs w:val="20"/>
        </w:rPr>
        <w:t>00</w:t>
      </w:r>
      <w:r w:rsidR="008A5523">
        <w:rPr>
          <w:rFonts w:cs="Arial"/>
          <w:sz w:val="20"/>
          <w:szCs w:val="20"/>
        </w:rPr>
        <w:t>,-</w:t>
      </w:r>
      <w:r>
        <w:rPr>
          <w:rFonts w:cs="Arial"/>
          <w:sz w:val="20"/>
          <w:szCs w:val="20"/>
        </w:rPr>
        <w:t xml:space="preserve">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w:t>
      </w:r>
      <w:r w:rsidRPr="001F7EB7">
        <w:rPr>
          <w:rFonts w:cs="Arial"/>
          <w:sz w:val="20"/>
          <w:szCs w:val="20"/>
        </w:rPr>
        <w:lastRenderedPageBreak/>
        <w:t xml:space="preserve">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4D686553"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2828EE" w:rsidRPr="002828EE">
        <w:rPr>
          <w:rFonts w:ascii="Arial" w:hAnsi="Arial" w:cs="Arial"/>
          <w:bCs/>
        </w:rPr>
        <w:t>Bezručova 1312/17, 360 01 Karlovy Vary</w:t>
      </w:r>
    </w:p>
    <w:p w14:paraId="156B1D13" w14:textId="09108B96"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00357800" w:rsidRPr="00357800">
        <w:rPr>
          <w:rFonts w:ascii="Arial" w:hAnsi="Arial" w:cs="Arial"/>
        </w:rPr>
        <w:t>Valchařská 3261/17, 702 00 Ostrava</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dle zákona č. 300/2008 Sb., o elektronických úkonech a autorizované konverzi dokumentů, ve znění pozdějších předpisů.</w:t>
      </w:r>
    </w:p>
    <w:p w14:paraId="5646A378" w14:textId="4636AF18"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 xml:space="preserve">ze smluvních stran je oprávněna učinit změny týkající se oprávněných osob. Změny týkající se </w:t>
      </w:r>
      <w:r w:rsidRPr="001F7EB7">
        <w:rPr>
          <w:rFonts w:ascii="Arial" w:hAnsi="Arial" w:cs="Arial"/>
        </w:rPr>
        <w:lastRenderedPageBreak/>
        <w:t>oprávněných osob jsou účinné ode dne, kdy budou písemně oznámeny druhé smluvní straně 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017B3D3F" w14:textId="4DC29886" w:rsidR="00A414D4" w:rsidRDefault="005322AB" w:rsidP="0006486B">
      <w:pPr>
        <w:pStyle w:val="slovn2rove"/>
        <w:keepNext w:val="0"/>
        <w:numPr>
          <w:ilvl w:val="0"/>
          <w:numId w:val="0"/>
        </w:numPr>
        <w:tabs>
          <w:tab w:val="clear" w:pos="567"/>
        </w:tabs>
        <w:spacing w:before="0" w:line="276" w:lineRule="auto"/>
        <w:ind w:left="567"/>
        <w:rPr>
          <w:rFonts w:cs="Arial"/>
          <w:bCs/>
          <w:sz w:val="20"/>
          <w:szCs w:val="20"/>
        </w:rPr>
      </w:pPr>
      <w:bookmarkStart w:id="16" w:name="_Hlk145356522"/>
      <w:r w:rsidRPr="005322AB">
        <w:rPr>
          <w:rFonts w:cs="Arial"/>
          <w:bCs/>
          <w:sz w:val="20"/>
          <w:szCs w:val="20"/>
        </w:rPr>
        <w:t>Mgr. Pav</w:t>
      </w:r>
      <w:r>
        <w:rPr>
          <w:rFonts w:cs="Arial"/>
          <w:bCs/>
          <w:sz w:val="20"/>
          <w:szCs w:val="20"/>
        </w:rPr>
        <w:t>el</w:t>
      </w:r>
      <w:r w:rsidRPr="005322AB">
        <w:rPr>
          <w:rFonts w:cs="Arial"/>
          <w:bCs/>
          <w:sz w:val="20"/>
          <w:szCs w:val="20"/>
        </w:rPr>
        <w:t xml:space="preserve"> Bartoš, </w:t>
      </w:r>
      <w:r w:rsidR="00390D89">
        <w:rPr>
          <w:rFonts w:cs="Arial"/>
          <w:bCs/>
          <w:sz w:val="20"/>
          <w:szCs w:val="20"/>
        </w:rPr>
        <w:t xml:space="preserve">tel. číslo </w:t>
      </w:r>
      <w:r w:rsidR="00390D89" w:rsidRPr="00390D89">
        <w:rPr>
          <w:rFonts w:cs="Arial"/>
          <w:bCs/>
          <w:sz w:val="20"/>
          <w:szCs w:val="20"/>
        </w:rPr>
        <w:t>3</w:t>
      </w:r>
      <w:r w:rsidR="00CE5F42">
        <w:rPr>
          <w:rFonts w:cs="Arial"/>
          <w:bCs/>
          <w:sz w:val="20"/>
          <w:szCs w:val="20"/>
        </w:rPr>
        <w:t>…………</w:t>
      </w:r>
      <w:proofErr w:type="gramStart"/>
      <w:r w:rsidR="00CE5F42">
        <w:rPr>
          <w:rFonts w:cs="Arial"/>
          <w:bCs/>
          <w:sz w:val="20"/>
          <w:szCs w:val="20"/>
        </w:rPr>
        <w:t>…….</w:t>
      </w:r>
      <w:proofErr w:type="gramEnd"/>
      <w:r w:rsidR="00390D89">
        <w:rPr>
          <w:rFonts w:cs="Arial"/>
          <w:bCs/>
          <w:sz w:val="20"/>
          <w:szCs w:val="20"/>
        </w:rPr>
        <w:t xml:space="preserve">, </w:t>
      </w:r>
      <w:r w:rsidR="005D48F6">
        <w:rPr>
          <w:rFonts w:cs="Arial"/>
          <w:bCs/>
          <w:sz w:val="20"/>
          <w:szCs w:val="20"/>
        </w:rPr>
        <w:t>e-mail:</w:t>
      </w:r>
    </w:p>
    <w:bookmarkEnd w:id="16"/>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0A568588" w:rsidR="000E44DF" w:rsidRDefault="004C1C3A" w:rsidP="0006486B">
      <w:pPr>
        <w:pStyle w:val="StylZM"/>
        <w:numPr>
          <w:ilvl w:val="0"/>
          <w:numId w:val="0"/>
        </w:numPr>
        <w:spacing w:after="120" w:line="276" w:lineRule="auto"/>
        <w:ind w:left="567"/>
        <w:rPr>
          <w:rFonts w:ascii="Arial" w:hAnsi="Arial" w:cs="Arial"/>
        </w:rPr>
      </w:pPr>
      <w:r w:rsidRPr="004C1C3A">
        <w:rPr>
          <w:rFonts w:ascii="Arial" w:hAnsi="Arial" w:cs="Arial"/>
        </w:rPr>
        <w:t xml:space="preserve">Jan Kabelka, </w:t>
      </w:r>
      <w:r>
        <w:rPr>
          <w:rFonts w:ascii="Arial" w:hAnsi="Arial" w:cs="Arial"/>
        </w:rPr>
        <w:t xml:space="preserve">tel. číslo </w:t>
      </w:r>
      <w:r w:rsidRPr="004C1C3A">
        <w:rPr>
          <w:rFonts w:ascii="Arial" w:hAnsi="Arial" w:cs="Arial"/>
        </w:rPr>
        <w:t>7</w:t>
      </w:r>
      <w:r w:rsidR="00CE5F42">
        <w:rPr>
          <w:rFonts w:ascii="Arial" w:hAnsi="Arial" w:cs="Arial"/>
        </w:rPr>
        <w:t>………</w:t>
      </w:r>
      <w:proofErr w:type="gramStart"/>
      <w:r w:rsidR="00CE5F42">
        <w:rPr>
          <w:rFonts w:ascii="Arial" w:hAnsi="Arial" w:cs="Arial"/>
        </w:rPr>
        <w:t>…….</w:t>
      </w:r>
      <w:proofErr w:type="gramEnd"/>
      <w:r w:rsidRPr="004C1C3A">
        <w:rPr>
          <w:rFonts w:ascii="Arial" w:hAnsi="Arial" w:cs="Arial"/>
        </w:rPr>
        <w:t xml:space="preserve">, </w:t>
      </w:r>
      <w:r>
        <w:rPr>
          <w:rFonts w:ascii="Arial" w:hAnsi="Arial" w:cs="Arial"/>
        </w:rPr>
        <w:t xml:space="preserve">e-mail: </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7D1512CC"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777777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A329F0">
        <w:rPr>
          <w:rFonts w:cs="Arial"/>
          <w:sz w:val="20"/>
          <w:szCs w:val="20"/>
        </w:rPr>
        <w:t xml:space="preserve">Smluvní strany jsou povinny uchovávat odpovídajícím způsobem veškerou dokumentaci související s realizací projektu včetně účetních dokladů do 31.12.2036. </w:t>
      </w:r>
    </w:p>
    <w:p w14:paraId="2C7F0C0E" w14:textId="3B6C055A"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31.12.2036 poskytovat požadované informace 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lastRenderedPageBreak/>
        <w:t xml:space="preserve">Smlouva je vyhotovena ve třech stejnopisech, z nichž kupující obdrží dva výtisky a prodávající jeden výtisk. Každý stejnopis této smlouvy má právní sílu originálu. </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2B4886F5"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Technická specifikace a oceněný </w:t>
      </w:r>
      <w:r w:rsidR="00797F6F">
        <w:rPr>
          <w:rFonts w:cs="Arial"/>
          <w:sz w:val="20"/>
          <w:szCs w:val="20"/>
        </w:rPr>
        <w:t>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Default="00793FEA" w:rsidP="002D462B">
      <w:pPr>
        <w:pStyle w:val="BodyText21"/>
        <w:widowControl/>
        <w:rPr>
          <w:rFonts w:ascii="Arial" w:hAnsi="Arial" w:cs="Arial"/>
          <w:snapToGrid/>
          <w:sz w:val="20"/>
        </w:rPr>
      </w:pPr>
    </w:p>
    <w:p w14:paraId="344460C6" w14:textId="77777777" w:rsidR="000A09F4" w:rsidRDefault="000A09F4" w:rsidP="002D462B">
      <w:pPr>
        <w:pStyle w:val="BodyText21"/>
        <w:widowControl/>
        <w:rPr>
          <w:rFonts w:ascii="Arial" w:hAnsi="Arial" w:cs="Arial"/>
          <w:snapToGrid/>
          <w:sz w:val="20"/>
        </w:rPr>
      </w:pPr>
    </w:p>
    <w:p w14:paraId="6AD38BCD" w14:textId="77777777" w:rsidR="000A09F4" w:rsidRDefault="000A09F4" w:rsidP="002D462B">
      <w:pPr>
        <w:pStyle w:val="BodyText21"/>
        <w:widowControl/>
        <w:rPr>
          <w:rFonts w:ascii="Arial" w:hAnsi="Arial" w:cs="Arial"/>
          <w:snapToGrid/>
          <w:sz w:val="20"/>
        </w:rPr>
      </w:pPr>
    </w:p>
    <w:p w14:paraId="375AF8D6" w14:textId="77777777" w:rsidR="000A09F4" w:rsidRPr="001F7EB7" w:rsidRDefault="000A09F4" w:rsidP="002D462B">
      <w:pPr>
        <w:pStyle w:val="BodyText21"/>
        <w:widowControl/>
        <w:rPr>
          <w:rFonts w:ascii="Arial" w:hAnsi="Arial" w:cs="Arial"/>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0185B607"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44899708" w:rsidR="002B1DB1" w:rsidRDefault="005322AB" w:rsidP="005322AB">
      <w:pPr>
        <w:ind w:firstLine="709"/>
        <w:jc w:val="left"/>
        <w:rPr>
          <w:rFonts w:ascii="Arial" w:hAnsi="Arial" w:cs="Arial"/>
        </w:rPr>
      </w:pPr>
      <w:r>
        <w:rPr>
          <w:rFonts w:ascii="Arial" w:hAnsi="Arial" w:cs="Arial"/>
        </w:rPr>
        <w:t xml:space="preserve">  David Ševčík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Mgr. Pavel Bartoš</w:t>
      </w:r>
    </w:p>
    <w:p w14:paraId="6D73D7B5" w14:textId="7BDE7F11" w:rsidR="005322AB" w:rsidRPr="001F7EB7" w:rsidRDefault="005322AB" w:rsidP="005322AB">
      <w:pPr>
        <w:ind w:firstLine="709"/>
        <w:jc w:val="left"/>
        <w:rPr>
          <w:rFonts w:ascii="Arial" w:hAnsi="Arial" w:cs="Arial"/>
        </w:rPr>
      </w:pPr>
      <w:r>
        <w:rPr>
          <w:rFonts w:ascii="Arial" w:hAnsi="Arial" w:cs="Arial"/>
        </w:rPr>
        <w:t xml:space="preserve">     jednatel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ředitel </w:t>
      </w:r>
    </w:p>
    <w:sectPr w:rsidR="005322AB" w:rsidRPr="001F7EB7" w:rsidSect="00570F19">
      <w:headerReference w:type="default" r:id="rId10"/>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636D8" w14:textId="77777777" w:rsidR="00921CF9" w:rsidRDefault="00921CF9" w:rsidP="00721933">
      <w:r>
        <w:separator/>
      </w:r>
    </w:p>
  </w:endnote>
  <w:endnote w:type="continuationSeparator" w:id="0">
    <w:p w14:paraId="6A7C347B" w14:textId="77777777" w:rsidR="00921CF9" w:rsidRDefault="00921CF9"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797668"/>
      <w:docPartObj>
        <w:docPartGallery w:val="Page Numbers (Bottom of Page)"/>
        <w:docPartUnique/>
      </w:docPartObj>
    </w:sdtPr>
    <w:sdtContent>
      <w:p w14:paraId="03A25461" w14:textId="4EDD522C" w:rsidR="00721933" w:rsidRDefault="00A42A0C">
        <w:pPr>
          <w:pStyle w:val="Zpat"/>
          <w:jc w:val="center"/>
        </w:pPr>
        <w:r>
          <w:fldChar w:fldCharType="begin"/>
        </w:r>
        <w:r w:rsidR="00721933">
          <w:instrText>PAGE   \* MERGEFORMAT</w:instrText>
        </w:r>
        <w:r>
          <w:fldChar w:fldCharType="separate"/>
        </w:r>
        <w:r w:rsidR="00291F22">
          <w:rPr>
            <w:noProof/>
          </w:rPr>
          <w:t>8</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5FAD" w14:textId="77777777" w:rsidR="00921CF9" w:rsidRDefault="00921CF9" w:rsidP="00721933">
      <w:r>
        <w:separator/>
      </w:r>
    </w:p>
  </w:footnote>
  <w:footnote w:type="continuationSeparator" w:id="0">
    <w:p w14:paraId="3B6ED9D8" w14:textId="77777777" w:rsidR="00921CF9" w:rsidRDefault="00921CF9"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5A955C6"/>
    <w:multiLevelType w:val="hybridMultilevel"/>
    <w:tmpl w:val="A596D342"/>
    <w:lvl w:ilvl="0" w:tplc="05DC2566">
      <w:start w:val="1"/>
      <w:numFmt w:val="upperRoman"/>
      <w:lvlText w:val="%1."/>
      <w:lvlJc w:val="left"/>
      <w:pPr>
        <w:ind w:left="1080" w:hanging="720"/>
      </w:pPr>
      <w:rPr>
        <w:rFonts w:hint="default"/>
      </w:rPr>
    </w:lvl>
    <w:lvl w:ilvl="1" w:tplc="1E9EF1BC">
      <w:start w:val="1"/>
      <w:numFmt w:val="bullet"/>
      <w:lvlText w:val="-"/>
      <w:lvlJc w:val="left"/>
      <w:pPr>
        <w:ind w:left="1440" w:hanging="360"/>
      </w:pPr>
      <w:rPr>
        <w:rFonts w:ascii="Calibri" w:eastAsia="Calibri" w:hAnsi="Calibri" w:cs="Calibri" w:hint="default"/>
        <w:sz w:val="20"/>
        <w:u w:val="none"/>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9031A7"/>
    <w:multiLevelType w:val="hybridMultilevel"/>
    <w:tmpl w:val="408CABB2"/>
    <w:lvl w:ilvl="0" w:tplc="1E9EF1BC">
      <w:start w:val="1"/>
      <w:numFmt w:val="bullet"/>
      <w:lvlText w:val="-"/>
      <w:lvlJc w:val="left"/>
      <w:pPr>
        <w:ind w:left="1800" w:hanging="360"/>
      </w:pPr>
      <w:rPr>
        <w:rFonts w:ascii="Calibri" w:eastAsia="Calibri" w:hAnsi="Calibri" w:cs="Calibri" w:hint="default"/>
        <w:u w:val="none"/>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2997111">
    <w:abstractNumId w:val="7"/>
  </w:num>
  <w:num w:numId="2" w16cid:durableId="1390573411">
    <w:abstractNumId w:val="4"/>
  </w:num>
  <w:num w:numId="3" w16cid:durableId="1612980015">
    <w:abstractNumId w:val="6"/>
  </w:num>
  <w:num w:numId="4" w16cid:durableId="2043431214">
    <w:abstractNumId w:val="8"/>
  </w:num>
  <w:num w:numId="5" w16cid:durableId="1270088152">
    <w:abstractNumId w:val="3"/>
  </w:num>
  <w:num w:numId="6" w16cid:durableId="1381586653">
    <w:abstractNumId w:val="13"/>
  </w:num>
  <w:num w:numId="7" w16cid:durableId="1374843646">
    <w:abstractNumId w:val="0"/>
  </w:num>
  <w:num w:numId="8" w16cid:durableId="1716157657">
    <w:abstractNumId w:val="14"/>
  </w:num>
  <w:num w:numId="9" w16cid:durableId="1066608749">
    <w:abstractNumId w:val="10"/>
  </w:num>
  <w:num w:numId="10" w16cid:durableId="60444917">
    <w:abstractNumId w:val="12"/>
  </w:num>
  <w:num w:numId="11" w16cid:durableId="1595092080">
    <w:abstractNumId w:val="4"/>
  </w:num>
  <w:num w:numId="12" w16cid:durableId="392192142">
    <w:abstractNumId w:val="2"/>
  </w:num>
  <w:num w:numId="13" w16cid:durableId="2055886456">
    <w:abstractNumId w:val="4"/>
  </w:num>
  <w:num w:numId="14" w16cid:durableId="1656882327">
    <w:abstractNumId w:val="4"/>
  </w:num>
  <w:num w:numId="15" w16cid:durableId="423694315">
    <w:abstractNumId w:val="4"/>
  </w:num>
  <w:num w:numId="16" w16cid:durableId="1289316962">
    <w:abstractNumId w:val="4"/>
  </w:num>
  <w:num w:numId="17" w16cid:durableId="915407061">
    <w:abstractNumId w:val="4"/>
  </w:num>
  <w:num w:numId="18" w16cid:durableId="973826367">
    <w:abstractNumId w:val="11"/>
  </w:num>
  <w:num w:numId="19" w16cid:durableId="1101291649">
    <w:abstractNumId w:val="4"/>
  </w:num>
  <w:num w:numId="20" w16cid:durableId="2128425596">
    <w:abstractNumId w:val="9"/>
  </w:num>
  <w:num w:numId="21" w16cid:durableId="1762217053">
    <w:abstractNumId w:val="4"/>
  </w:num>
  <w:num w:numId="22" w16cid:durableId="438334559">
    <w:abstractNumId w:val="4"/>
  </w:num>
  <w:num w:numId="23" w16cid:durableId="1399399406">
    <w:abstractNumId w:val="5"/>
  </w:num>
  <w:num w:numId="24" w16cid:durableId="96222962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5016"/>
    <w:rsid w:val="000267DA"/>
    <w:rsid w:val="00037DEB"/>
    <w:rsid w:val="00040BC4"/>
    <w:rsid w:val="0006215B"/>
    <w:rsid w:val="0006486B"/>
    <w:rsid w:val="00071BBC"/>
    <w:rsid w:val="000824A6"/>
    <w:rsid w:val="0009391F"/>
    <w:rsid w:val="000A09F4"/>
    <w:rsid w:val="000A5499"/>
    <w:rsid w:val="000B135B"/>
    <w:rsid w:val="000E44DF"/>
    <w:rsid w:val="000E580C"/>
    <w:rsid w:val="000E6199"/>
    <w:rsid w:val="00101274"/>
    <w:rsid w:val="00115CB6"/>
    <w:rsid w:val="0011730D"/>
    <w:rsid w:val="00126336"/>
    <w:rsid w:val="00127D8F"/>
    <w:rsid w:val="001302C4"/>
    <w:rsid w:val="0017028B"/>
    <w:rsid w:val="00173B1D"/>
    <w:rsid w:val="0018199F"/>
    <w:rsid w:val="00185BD0"/>
    <w:rsid w:val="00192058"/>
    <w:rsid w:val="001A6DD5"/>
    <w:rsid w:val="001B79D2"/>
    <w:rsid w:val="001F4ACE"/>
    <w:rsid w:val="001F7E78"/>
    <w:rsid w:val="001F7EB7"/>
    <w:rsid w:val="00202CA8"/>
    <w:rsid w:val="002159EB"/>
    <w:rsid w:val="00217461"/>
    <w:rsid w:val="002217DB"/>
    <w:rsid w:val="002263DF"/>
    <w:rsid w:val="0022758E"/>
    <w:rsid w:val="00266A60"/>
    <w:rsid w:val="002678C6"/>
    <w:rsid w:val="002734B4"/>
    <w:rsid w:val="0027492E"/>
    <w:rsid w:val="002828EE"/>
    <w:rsid w:val="00284F0A"/>
    <w:rsid w:val="00291F22"/>
    <w:rsid w:val="00295080"/>
    <w:rsid w:val="002B1DB1"/>
    <w:rsid w:val="002C3DA9"/>
    <w:rsid w:val="002C4468"/>
    <w:rsid w:val="002D462B"/>
    <w:rsid w:val="002D5216"/>
    <w:rsid w:val="002E0A87"/>
    <w:rsid w:val="002E2CB6"/>
    <w:rsid w:val="002E61D9"/>
    <w:rsid w:val="003032F4"/>
    <w:rsid w:val="0030569F"/>
    <w:rsid w:val="00306663"/>
    <w:rsid w:val="00307B97"/>
    <w:rsid w:val="003110E5"/>
    <w:rsid w:val="00314C80"/>
    <w:rsid w:val="003167FF"/>
    <w:rsid w:val="00316F4A"/>
    <w:rsid w:val="00326545"/>
    <w:rsid w:val="00332A39"/>
    <w:rsid w:val="00343FC5"/>
    <w:rsid w:val="003513DE"/>
    <w:rsid w:val="00354E9C"/>
    <w:rsid w:val="00357800"/>
    <w:rsid w:val="0036623A"/>
    <w:rsid w:val="0036743E"/>
    <w:rsid w:val="00372320"/>
    <w:rsid w:val="00373E9E"/>
    <w:rsid w:val="0037527F"/>
    <w:rsid w:val="00381C7F"/>
    <w:rsid w:val="00384482"/>
    <w:rsid w:val="00390D89"/>
    <w:rsid w:val="003B566A"/>
    <w:rsid w:val="003C0D30"/>
    <w:rsid w:val="003C442D"/>
    <w:rsid w:val="003C65C1"/>
    <w:rsid w:val="003C6DFF"/>
    <w:rsid w:val="003E3B8E"/>
    <w:rsid w:val="003E4A04"/>
    <w:rsid w:val="003F0178"/>
    <w:rsid w:val="00402806"/>
    <w:rsid w:val="00421F0A"/>
    <w:rsid w:val="004364D6"/>
    <w:rsid w:val="00446BF1"/>
    <w:rsid w:val="00451F4A"/>
    <w:rsid w:val="00453DDE"/>
    <w:rsid w:val="00457EEC"/>
    <w:rsid w:val="00466E27"/>
    <w:rsid w:val="00491360"/>
    <w:rsid w:val="004B2EAB"/>
    <w:rsid w:val="004B3EBD"/>
    <w:rsid w:val="004C1C3A"/>
    <w:rsid w:val="004C3A88"/>
    <w:rsid w:val="004C6B30"/>
    <w:rsid w:val="004D1F5B"/>
    <w:rsid w:val="005000B1"/>
    <w:rsid w:val="00502A21"/>
    <w:rsid w:val="005135A5"/>
    <w:rsid w:val="005154B8"/>
    <w:rsid w:val="0051641F"/>
    <w:rsid w:val="005322AB"/>
    <w:rsid w:val="00552531"/>
    <w:rsid w:val="00553C24"/>
    <w:rsid w:val="0055694A"/>
    <w:rsid w:val="00570F19"/>
    <w:rsid w:val="00584E89"/>
    <w:rsid w:val="00592967"/>
    <w:rsid w:val="005A2064"/>
    <w:rsid w:val="005B56CE"/>
    <w:rsid w:val="005C7240"/>
    <w:rsid w:val="005D42D6"/>
    <w:rsid w:val="005D48F6"/>
    <w:rsid w:val="00600235"/>
    <w:rsid w:val="006007BC"/>
    <w:rsid w:val="0060460E"/>
    <w:rsid w:val="00612EA7"/>
    <w:rsid w:val="006268C9"/>
    <w:rsid w:val="006305FD"/>
    <w:rsid w:val="00634A77"/>
    <w:rsid w:val="006358EE"/>
    <w:rsid w:val="006462E3"/>
    <w:rsid w:val="006563D0"/>
    <w:rsid w:val="00662569"/>
    <w:rsid w:val="00664392"/>
    <w:rsid w:val="00664835"/>
    <w:rsid w:val="00667E34"/>
    <w:rsid w:val="00670054"/>
    <w:rsid w:val="006959E5"/>
    <w:rsid w:val="006A4E18"/>
    <w:rsid w:val="006B2E1F"/>
    <w:rsid w:val="006B4D98"/>
    <w:rsid w:val="006B5045"/>
    <w:rsid w:val="006C3FE7"/>
    <w:rsid w:val="006D1866"/>
    <w:rsid w:val="006E454F"/>
    <w:rsid w:val="006F1BD0"/>
    <w:rsid w:val="00700374"/>
    <w:rsid w:val="00700746"/>
    <w:rsid w:val="00702BAD"/>
    <w:rsid w:val="00703094"/>
    <w:rsid w:val="00714E27"/>
    <w:rsid w:val="00721681"/>
    <w:rsid w:val="00721933"/>
    <w:rsid w:val="007258D7"/>
    <w:rsid w:val="00736CD8"/>
    <w:rsid w:val="00746390"/>
    <w:rsid w:val="00776011"/>
    <w:rsid w:val="00785B66"/>
    <w:rsid w:val="00793FEA"/>
    <w:rsid w:val="00797F6F"/>
    <w:rsid w:val="007A113B"/>
    <w:rsid w:val="007A37A0"/>
    <w:rsid w:val="007A3BAE"/>
    <w:rsid w:val="007A450E"/>
    <w:rsid w:val="007B2126"/>
    <w:rsid w:val="007C025C"/>
    <w:rsid w:val="007C7693"/>
    <w:rsid w:val="007D25E7"/>
    <w:rsid w:val="007D5343"/>
    <w:rsid w:val="007E1A1B"/>
    <w:rsid w:val="007E6352"/>
    <w:rsid w:val="007F09B5"/>
    <w:rsid w:val="008055EE"/>
    <w:rsid w:val="00811AE4"/>
    <w:rsid w:val="00815744"/>
    <w:rsid w:val="00824363"/>
    <w:rsid w:val="00830E26"/>
    <w:rsid w:val="00832BB4"/>
    <w:rsid w:val="00836DAF"/>
    <w:rsid w:val="00837E06"/>
    <w:rsid w:val="00844E71"/>
    <w:rsid w:val="00845DFF"/>
    <w:rsid w:val="0085085A"/>
    <w:rsid w:val="00856417"/>
    <w:rsid w:val="008650F9"/>
    <w:rsid w:val="008747A3"/>
    <w:rsid w:val="0087643D"/>
    <w:rsid w:val="00890C7C"/>
    <w:rsid w:val="008A5523"/>
    <w:rsid w:val="008B41EF"/>
    <w:rsid w:val="008D4F84"/>
    <w:rsid w:val="008D752B"/>
    <w:rsid w:val="008F22DA"/>
    <w:rsid w:val="008F41D0"/>
    <w:rsid w:val="009018F3"/>
    <w:rsid w:val="0090729A"/>
    <w:rsid w:val="0090780E"/>
    <w:rsid w:val="0091390E"/>
    <w:rsid w:val="00914A04"/>
    <w:rsid w:val="00921CF9"/>
    <w:rsid w:val="00926E31"/>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FDB"/>
    <w:rsid w:val="009E637D"/>
    <w:rsid w:val="009E6FC8"/>
    <w:rsid w:val="009F159C"/>
    <w:rsid w:val="009F5B7B"/>
    <w:rsid w:val="00A128DA"/>
    <w:rsid w:val="00A329F0"/>
    <w:rsid w:val="00A34DD5"/>
    <w:rsid w:val="00A414D4"/>
    <w:rsid w:val="00A42A0C"/>
    <w:rsid w:val="00A54D28"/>
    <w:rsid w:val="00A72EA4"/>
    <w:rsid w:val="00A7706C"/>
    <w:rsid w:val="00AB1AAF"/>
    <w:rsid w:val="00AC4CE4"/>
    <w:rsid w:val="00AC6E14"/>
    <w:rsid w:val="00AD58AE"/>
    <w:rsid w:val="00AF2A4E"/>
    <w:rsid w:val="00AF53A1"/>
    <w:rsid w:val="00AF6142"/>
    <w:rsid w:val="00B17020"/>
    <w:rsid w:val="00B259E8"/>
    <w:rsid w:val="00B3053D"/>
    <w:rsid w:val="00B36714"/>
    <w:rsid w:val="00B44B0D"/>
    <w:rsid w:val="00B4741B"/>
    <w:rsid w:val="00B557C2"/>
    <w:rsid w:val="00B64348"/>
    <w:rsid w:val="00B66002"/>
    <w:rsid w:val="00B771E4"/>
    <w:rsid w:val="00B81FA8"/>
    <w:rsid w:val="00B84355"/>
    <w:rsid w:val="00B86D63"/>
    <w:rsid w:val="00B9612B"/>
    <w:rsid w:val="00B97EAC"/>
    <w:rsid w:val="00BA3AB1"/>
    <w:rsid w:val="00BA44F4"/>
    <w:rsid w:val="00BC578C"/>
    <w:rsid w:val="00C03AE9"/>
    <w:rsid w:val="00C1129A"/>
    <w:rsid w:val="00C135CB"/>
    <w:rsid w:val="00C16BA0"/>
    <w:rsid w:val="00C23B87"/>
    <w:rsid w:val="00C36DA2"/>
    <w:rsid w:val="00C424D2"/>
    <w:rsid w:val="00C46E7E"/>
    <w:rsid w:val="00C536FB"/>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4669"/>
    <w:rsid w:val="00CE4B1B"/>
    <w:rsid w:val="00CE5F42"/>
    <w:rsid w:val="00CF0FFE"/>
    <w:rsid w:val="00D112C3"/>
    <w:rsid w:val="00D16588"/>
    <w:rsid w:val="00D2556D"/>
    <w:rsid w:val="00D30DB2"/>
    <w:rsid w:val="00D33B84"/>
    <w:rsid w:val="00D342C3"/>
    <w:rsid w:val="00D45DC5"/>
    <w:rsid w:val="00D4673B"/>
    <w:rsid w:val="00D46D23"/>
    <w:rsid w:val="00D57D43"/>
    <w:rsid w:val="00D67A6F"/>
    <w:rsid w:val="00D73BF1"/>
    <w:rsid w:val="00D75396"/>
    <w:rsid w:val="00D8419D"/>
    <w:rsid w:val="00D878F8"/>
    <w:rsid w:val="00D96734"/>
    <w:rsid w:val="00DA3F30"/>
    <w:rsid w:val="00DB4522"/>
    <w:rsid w:val="00DB6BC3"/>
    <w:rsid w:val="00DD48D8"/>
    <w:rsid w:val="00DE573B"/>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3BB9"/>
    <w:rsid w:val="00EA0419"/>
    <w:rsid w:val="00EA1E1D"/>
    <w:rsid w:val="00ED023F"/>
    <w:rsid w:val="00ED0FA3"/>
    <w:rsid w:val="00EF395F"/>
    <w:rsid w:val="00EF3F00"/>
    <w:rsid w:val="00F04E2D"/>
    <w:rsid w:val="00F27321"/>
    <w:rsid w:val="00F27718"/>
    <w:rsid w:val="00F465C7"/>
    <w:rsid w:val="00F46B5C"/>
    <w:rsid w:val="00F50E30"/>
    <w:rsid w:val="00F54767"/>
    <w:rsid w:val="00F70416"/>
    <w:rsid w:val="00F912A7"/>
    <w:rsid w:val="00F92B3B"/>
    <w:rsid w:val="00F93882"/>
    <w:rsid w:val="00F957BB"/>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character" w:styleId="Nevyeenzmnka">
    <w:name w:val="Unresolved Mention"/>
    <w:basedOn w:val="Standardnpsmoodstavce"/>
    <w:uiPriority w:val="99"/>
    <w:semiHidden/>
    <w:unhideWhenUsed/>
    <w:rsid w:val="00DB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18925">
      <w:bodyDiv w:val="1"/>
      <w:marLeft w:val="0"/>
      <w:marRight w:val="0"/>
      <w:marTop w:val="0"/>
      <w:marBottom w:val="0"/>
      <w:divBdr>
        <w:top w:val="none" w:sz="0" w:space="0" w:color="auto"/>
        <w:left w:val="none" w:sz="0" w:space="0" w:color="auto"/>
        <w:bottom w:val="none" w:sz="0" w:space="0" w:color="auto"/>
        <w:right w:val="none" w:sz="0" w:space="0" w:color="auto"/>
      </w:divBdr>
    </w:div>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8230;&#8230;&#8230;&#8230;&#8230;&#8230;&#8230;&#8230;&#8230;&#8230;..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klamaceskol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DD273-E21E-42F9-94C4-7AEF9B95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4643</Words>
  <Characters>27396</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Frišová Soňa</cp:lastModifiedBy>
  <cp:revision>16</cp:revision>
  <cp:lastPrinted>2025-04-14T08:06:00Z</cp:lastPrinted>
  <dcterms:created xsi:type="dcterms:W3CDTF">2025-03-31T08:10:00Z</dcterms:created>
  <dcterms:modified xsi:type="dcterms:W3CDTF">2025-04-14T08:07:00Z</dcterms:modified>
</cp:coreProperties>
</file>