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E1278" w14:textId="77777777" w:rsidR="00FD3FE3" w:rsidRDefault="00FD3FE3" w:rsidP="00FD3FE3">
      <w:pPr>
        <w:pStyle w:val="Nzev"/>
        <w:spacing w:before="0"/>
      </w:pPr>
      <w:r>
        <w:rPr>
          <w:b w:val="0"/>
          <w:sz w:val="36"/>
          <w:szCs w:val="36"/>
        </w:rPr>
        <w:t xml:space="preserve">Dodatek číslo 4 smlouvy o </w:t>
      </w:r>
      <w:r w:rsidRPr="00711D1C">
        <w:rPr>
          <w:b w:val="0"/>
          <w:sz w:val="36"/>
          <w:szCs w:val="36"/>
        </w:rPr>
        <w:t>Smlouvy</w:t>
      </w:r>
      <w:r>
        <w:rPr>
          <w:b w:val="0"/>
          <w:sz w:val="36"/>
          <w:szCs w:val="36"/>
        </w:rPr>
        <w:t xml:space="preserve"> o servisu a údržbě SW „ShiftMaster“ </w:t>
      </w:r>
    </w:p>
    <w:p w14:paraId="48A764D4" w14:textId="77777777" w:rsidR="00FD3FE3" w:rsidRDefault="00FD3FE3" w:rsidP="00FD3FE3">
      <w:pPr>
        <w:tabs>
          <w:tab w:val="left" w:pos="0"/>
        </w:tabs>
        <w:spacing w:before="12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číslo: </w:t>
      </w:r>
      <w:r w:rsidRPr="00711D1C">
        <w:rPr>
          <w:b/>
          <w:bCs/>
          <w:sz w:val="24"/>
        </w:rPr>
        <w:t>20</w:t>
      </w:r>
      <w:r>
        <w:rPr>
          <w:b/>
          <w:bCs/>
          <w:sz w:val="24"/>
        </w:rPr>
        <w:t>09</w:t>
      </w:r>
      <w:r w:rsidRPr="00711D1C">
        <w:rPr>
          <w:b/>
          <w:bCs/>
          <w:sz w:val="24"/>
        </w:rPr>
        <w:t>-</w:t>
      </w:r>
      <w:r>
        <w:rPr>
          <w:b/>
          <w:bCs/>
          <w:sz w:val="24"/>
        </w:rPr>
        <w:t>338</w:t>
      </w:r>
      <w:r w:rsidRPr="00711D1C">
        <w:rPr>
          <w:b/>
          <w:bCs/>
          <w:sz w:val="24"/>
        </w:rPr>
        <w:t xml:space="preserve">, </w:t>
      </w:r>
      <w:r>
        <w:rPr>
          <w:b/>
          <w:bCs/>
          <w:sz w:val="24"/>
        </w:rPr>
        <w:t xml:space="preserve">uzavřená dne 16.12.2009 </w:t>
      </w:r>
    </w:p>
    <w:p w14:paraId="58D3EDAF" w14:textId="77777777" w:rsidR="00FD3FE3" w:rsidRDefault="00FD3FE3" w:rsidP="00FD3FE3">
      <w:pPr>
        <w:tabs>
          <w:tab w:val="left" w:pos="0"/>
        </w:tabs>
        <w:spacing w:before="120"/>
        <w:jc w:val="center"/>
      </w:pPr>
      <w:r>
        <w:rPr>
          <w:b/>
          <w:bCs/>
          <w:sz w:val="24"/>
        </w:rPr>
        <w:t>uzavřená mezi</w:t>
      </w:r>
    </w:p>
    <w:p w14:paraId="55523627" w14:textId="77777777" w:rsidR="00FD3FE3" w:rsidRDefault="00FD3FE3" w:rsidP="00FD3FE3">
      <w:pPr>
        <w:tabs>
          <w:tab w:val="left" w:pos="0"/>
        </w:tabs>
        <w:spacing w:before="120"/>
        <w:jc w:val="center"/>
        <w:rPr>
          <w:b/>
          <w:bCs/>
          <w:sz w:val="24"/>
        </w:rPr>
      </w:pPr>
    </w:p>
    <w:p w14:paraId="4DF45F5E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Zhotovitelem </w:t>
      </w:r>
      <w:r w:rsidRPr="00A005AB">
        <w:rPr>
          <w:b/>
          <w:bCs/>
          <w:szCs w:val="22"/>
        </w:rPr>
        <w:tab/>
        <w:t>: IVAR ID Poděbrady, s.r.o.</w:t>
      </w:r>
    </w:p>
    <w:p w14:paraId="32FB73E3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Se sídlem     </w:t>
      </w:r>
      <w:r w:rsidRPr="00A005AB">
        <w:rPr>
          <w:b/>
          <w:bCs/>
          <w:szCs w:val="22"/>
        </w:rPr>
        <w:tab/>
        <w:t>: Bílkova 127, 290 01 Poděbrady</w:t>
      </w:r>
    </w:p>
    <w:p w14:paraId="7399A407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ab/>
      </w:r>
      <w:r>
        <w:rPr>
          <w:b/>
          <w:bCs/>
          <w:szCs w:val="22"/>
        </w:rPr>
        <w:t xml:space="preserve"> </w:t>
      </w:r>
      <w:r w:rsidRPr="00A005AB">
        <w:rPr>
          <w:b/>
          <w:bCs/>
          <w:szCs w:val="22"/>
        </w:rPr>
        <w:t xml:space="preserve"> Společnost je zapsaná v OR vedeném u MS v Praze, v oddílu C, vložce č. 354929</w:t>
      </w:r>
    </w:p>
    <w:p w14:paraId="68369534" w14:textId="77777777" w:rsidR="00FD3FE3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ab/>
        <w:t xml:space="preserve">  nástupnická organizace firmy IVAR a.s.</w:t>
      </w:r>
      <w:r>
        <w:rPr>
          <w:b/>
          <w:bCs/>
          <w:szCs w:val="22"/>
        </w:rPr>
        <w:t xml:space="preserve">, </w:t>
      </w:r>
      <w:r w:rsidRPr="00A005AB">
        <w:rPr>
          <w:b/>
          <w:bCs/>
          <w:szCs w:val="22"/>
        </w:rPr>
        <w:t xml:space="preserve">   sídlem Brno, Těžební 1250/2d, </w:t>
      </w:r>
    </w:p>
    <w:p w14:paraId="1106E50E" w14:textId="77777777" w:rsidR="00FD3FE3" w:rsidRPr="00A005AB" w:rsidRDefault="00FD3FE3" w:rsidP="00FD3FE3">
      <w:pPr>
        <w:ind w:left="2127" w:hanging="3"/>
        <w:rPr>
          <w:b/>
          <w:bCs/>
          <w:szCs w:val="22"/>
        </w:rPr>
      </w:pPr>
      <w:r>
        <w:rPr>
          <w:b/>
          <w:bCs/>
          <w:szCs w:val="22"/>
        </w:rPr>
        <w:t xml:space="preserve">  </w:t>
      </w:r>
      <w:r w:rsidRPr="00A005AB">
        <w:rPr>
          <w:b/>
          <w:bCs/>
          <w:szCs w:val="22"/>
        </w:rPr>
        <w:t>PSČ 627 00 BRNO</w:t>
      </w:r>
      <w:r w:rsidRPr="00A005AB">
        <w:rPr>
          <w:b/>
          <w:bCs/>
          <w:szCs w:val="22"/>
        </w:rPr>
        <w:tab/>
      </w:r>
    </w:p>
    <w:p w14:paraId="508DF28C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Zastoupená    </w:t>
      </w:r>
      <w:r w:rsidRPr="00A005AB">
        <w:rPr>
          <w:b/>
          <w:bCs/>
          <w:szCs w:val="22"/>
        </w:rPr>
        <w:tab/>
        <w:t xml:space="preserve">: Ing. </w:t>
      </w:r>
      <w:r>
        <w:rPr>
          <w:b/>
          <w:bCs/>
          <w:szCs w:val="22"/>
        </w:rPr>
        <w:t>Antonín Škopec, jednatel</w:t>
      </w:r>
    </w:p>
    <w:p w14:paraId="709EC1FE" w14:textId="00138DC3" w:rsidR="00FD3FE3" w:rsidRPr="00A005AB" w:rsidRDefault="00AC6F2C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>E-mail</w:t>
      </w:r>
      <w:r>
        <w:rPr>
          <w:b/>
          <w:bCs/>
          <w:szCs w:val="22"/>
        </w:rPr>
        <w:tab/>
        <w:t>: xxxxxxxxxxx</w:t>
      </w:r>
      <w:r w:rsidR="00FD3FE3" w:rsidRPr="00A005AB">
        <w:rPr>
          <w:b/>
          <w:bCs/>
          <w:szCs w:val="22"/>
        </w:rPr>
        <w:t>@ivarpodebrady.cz</w:t>
      </w:r>
    </w:p>
    <w:p w14:paraId="15852503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IČO           </w:t>
      </w:r>
      <w:r w:rsidRPr="00A005AB">
        <w:rPr>
          <w:b/>
          <w:bCs/>
          <w:szCs w:val="22"/>
        </w:rPr>
        <w:tab/>
        <w:t>: 11821434</w:t>
      </w:r>
    </w:p>
    <w:p w14:paraId="2FE9A1C2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DIČ           </w:t>
      </w:r>
      <w:r w:rsidRPr="00A005AB">
        <w:rPr>
          <w:b/>
          <w:bCs/>
          <w:szCs w:val="22"/>
        </w:rPr>
        <w:tab/>
        <w:t>: CZ-11821434</w:t>
      </w:r>
    </w:p>
    <w:p w14:paraId="30EF55C3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Bank. spojení </w:t>
      </w:r>
      <w:r w:rsidRPr="00A005AB">
        <w:rPr>
          <w:b/>
          <w:bCs/>
          <w:szCs w:val="22"/>
        </w:rPr>
        <w:tab/>
        <w:t>: ČSOB Poděbrady</w:t>
      </w:r>
    </w:p>
    <w:p w14:paraId="68B9DBD9" w14:textId="77777777" w:rsidR="00FD3FE3" w:rsidRPr="00A005AB" w:rsidRDefault="00FD3FE3" w:rsidP="00FD3FE3">
      <w:pPr>
        <w:ind w:left="2127" w:hanging="2127"/>
        <w:rPr>
          <w:b/>
          <w:bCs/>
          <w:szCs w:val="22"/>
        </w:rPr>
      </w:pPr>
      <w:r w:rsidRPr="00A005AB">
        <w:rPr>
          <w:b/>
          <w:bCs/>
          <w:szCs w:val="22"/>
        </w:rPr>
        <w:t xml:space="preserve">č.ú. </w:t>
      </w:r>
      <w:r w:rsidRPr="00A005AB">
        <w:rPr>
          <w:b/>
          <w:bCs/>
          <w:szCs w:val="22"/>
        </w:rPr>
        <w:tab/>
        <w:t>: 188279866/0300</w:t>
      </w:r>
    </w:p>
    <w:p w14:paraId="3D341502" w14:textId="77777777" w:rsidR="00FD3FE3" w:rsidRDefault="00FD3FE3" w:rsidP="00FD3FE3">
      <w:pPr>
        <w:spacing w:before="120"/>
      </w:pPr>
      <w:r>
        <w:rPr>
          <w:b/>
          <w:bCs/>
          <w:szCs w:val="22"/>
        </w:rPr>
        <w:t>(dále jen „</w:t>
      </w:r>
      <w:r>
        <w:rPr>
          <w:bCs/>
          <w:szCs w:val="22"/>
        </w:rPr>
        <w:t>Poskytovatel</w:t>
      </w:r>
      <w:r>
        <w:rPr>
          <w:b/>
          <w:bCs/>
          <w:szCs w:val="22"/>
        </w:rPr>
        <w:t>“)</w:t>
      </w:r>
    </w:p>
    <w:p w14:paraId="1216CD43" w14:textId="77777777" w:rsidR="00FD3FE3" w:rsidRDefault="00FD3FE3" w:rsidP="00FD3FE3">
      <w:pPr>
        <w:spacing w:before="120"/>
        <w:jc w:val="center"/>
      </w:pPr>
      <w:r>
        <w:rPr>
          <w:bCs/>
          <w:szCs w:val="22"/>
        </w:rPr>
        <w:t>a</w:t>
      </w:r>
    </w:p>
    <w:p w14:paraId="0FCD4D86" w14:textId="77777777" w:rsidR="00FD3FE3" w:rsidRDefault="00FD3FE3" w:rsidP="00FD3FE3">
      <w:pPr>
        <w:rPr>
          <w:b/>
          <w:bCs/>
          <w:szCs w:val="22"/>
        </w:rPr>
      </w:pPr>
    </w:p>
    <w:p w14:paraId="5223BA69" w14:textId="77777777" w:rsidR="00FD3FE3" w:rsidRPr="00FD2325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>Společností</w:t>
      </w:r>
      <w:r>
        <w:rPr>
          <w:b/>
          <w:bCs/>
          <w:szCs w:val="22"/>
        </w:rPr>
        <w:tab/>
      </w:r>
      <w:r w:rsidRPr="00FD2325">
        <w:rPr>
          <w:b/>
          <w:bCs/>
          <w:szCs w:val="22"/>
        </w:rPr>
        <w:t>Psychiatrická léčebna Šternberk, státní příspěvková organizace</w:t>
      </w:r>
    </w:p>
    <w:p w14:paraId="3FB338D8" w14:textId="77777777" w:rsidR="00FD3FE3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>sídlem</w:t>
      </w:r>
      <w:r>
        <w:rPr>
          <w:b/>
          <w:bCs/>
          <w:szCs w:val="22"/>
        </w:rPr>
        <w:tab/>
        <w:t>Olomoucká 1848/173, 785 01 Šternberk</w:t>
      </w:r>
    </w:p>
    <w:p w14:paraId="5998831F" w14:textId="77777777" w:rsidR="00FD3FE3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 xml:space="preserve">IČ                               </w:t>
      </w:r>
      <w:r>
        <w:rPr>
          <w:b/>
          <w:bCs/>
          <w:szCs w:val="22"/>
        </w:rPr>
        <w:tab/>
        <w:t>00843954</w:t>
      </w:r>
    </w:p>
    <w:p w14:paraId="4AEB0F22" w14:textId="77777777" w:rsidR="00FD3FE3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 xml:space="preserve">DIČ                  </w:t>
      </w:r>
      <w:r>
        <w:rPr>
          <w:b/>
          <w:bCs/>
          <w:szCs w:val="22"/>
        </w:rPr>
        <w:tab/>
        <w:t>CZ00843954</w:t>
      </w:r>
    </w:p>
    <w:p w14:paraId="36B06125" w14:textId="77777777" w:rsidR="00FD3FE3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 xml:space="preserve">Číslo účtu                   </w:t>
      </w:r>
      <w:r>
        <w:rPr>
          <w:b/>
          <w:bCs/>
          <w:szCs w:val="22"/>
        </w:rPr>
        <w:tab/>
      </w:r>
      <w:r w:rsidRPr="005359B9">
        <w:rPr>
          <w:b/>
          <w:bCs/>
          <w:szCs w:val="22"/>
        </w:rPr>
        <w:t>10006-36537811/0710       </w:t>
      </w:r>
    </w:p>
    <w:p w14:paraId="278BA175" w14:textId="77777777" w:rsidR="00FD3FE3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 xml:space="preserve">Zastoupená                   </w:t>
      </w:r>
      <w:r>
        <w:rPr>
          <w:b/>
          <w:bCs/>
          <w:szCs w:val="22"/>
        </w:rPr>
        <w:tab/>
      </w:r>
      <w:r w:rsidRPr="005359B9">
        <w:rPr>
          <w:b/>
          <w:bCs/>
          <w:szCs w:val="22"/>
        </w:rPr>
        <w:t>MUDr. Hanou Kučerovou, ředitelkou</w:t>
      </w:r>
      <w:r>
        <w:rPr>
          <w:b/>
          <w:bCs/>
          <w:szCs w:val="22"/>
        </w:rPr>
        <w:t xml:space="preserve"> Psychiatrické léčebny Šternberk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</w:p>
    <w:p w14:paraId="32BDD740" w14:textId="4B9F9441" w:rsidR="00FD3FE3" w:rsidRPr="00FD2325" w:rsidRDefault="00AC6F2C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 xml:space="preserve">kontaktní email: </w:t>
      </w:r>
      <w:r>
        <w:rPr>
          <w:b/>
          <w:bCs/>
          <w:szCs w:val="22"/>
        </w:rPr>
        <w:tab/>
        <w:t>xxxxxx</w:t>
      </w:r>
      <w:r w:rsidR="00FD3FE3" w:rsidRPr="00FD2325">
        <w:rPr>
          <w:b/>
          <w:bCs/>
          <w:szCs w:val="22"/>
        </w:rPr>
        <w:t>@plstbk.cz</w:t>
      </w:r>
    </w:p>
    <w:p w14:paraId="37F7929C" w14:textId="77777777" w:rsidR="00FD3FE3" w:rsidRDefault="00FD3FE3" w:rsidP="00FD3FE3">
      <w:pPr>
        <w:ind w:left="2127" w:hanging="2127"/>
        <w:rPr>
          <w:b/>
          <w:bCs/>
          <w:szCs w:val="22"/>
        </w:rPr>
      </w:pPr>
      <w:r>
        <w:rPr>
          <w:b/>
          <w:bCs/>
          <w:szCs w:val="22"/>
        </w:rPr>
        <w:t>Zřizovatelem organizace je MZ ČR na základě zřizovací listiny Č.j.:MZDR 21836/2007 ze dne 14.7.2007 (dále jen „</w:t>
      </w:r>
      <w:r>
        <w:rPr>
          <w:bCs/>
          <w:szCs w:val="22"/>
        </w:rPr>
        <w:t>Uživatel</w:t>
      </w:r>
      <w:r>
        <w:rPr>
          <w:b/>
          <w:bCs/>
          <w:szCs w:val="22"/>
        </w:rPr>
        <w:t xml:space="preserve">“) </w:t>
      </w:r>
    </w:p>
    <w:p w14:paraId="2FC034C7" w14:textId="77777777" w:rsidR="00FD3FE3" w:rsidRDefault="00FD3FE3" w:rsidP="00FD3FE3">
      <w:pPr>
        <w:spacing w:before="120"/>
      </w:pPr>
      <w:r>
        <w:rPr>
          <w:b/>
          <w:bCs/>
          <w:szCs w:val="22"/>
        </w:rPr>
        <w:t xml:space="preserve"> (dále jen „</w:t>
      </w:r>
      <w:r>
        <w:rPr>
          <w:bCs/>
          <w:szCs w:val="22"/>
        </w:rPr>
        <w:t>Uživatel</w:t>
      </w:r>
      <w:r>
        <w:rPr>
          <w:b/>
          <w:bCs/>
          <w:szCs w:val="22"/>
        </w:rPr>
        <w:t xml:space="preserve">“) </w:t>
      </w:r>
    </w:p>
    <w:p w14:paraId="7BB5826B" w14:textId="77777777" w:rsidR="00FD3FE3" w:rsidRDefault="00FD3FE3" w:rsidP="00FD3FE3">
      <w:pPr>
        <w:spacing w:before="120"/>
        <w:rPr>
          <w:b/>
          <w:bCs/>
          <w:szCs w:val="22"/>
        </w:rPr>
      </w:pPr>
      <w:r>
        <w:rPr>
          <w:b/>
          <w:bCs/>
          <w:szCs w:val="22"/>
        </w:rPr>
        <w:t xml:space="preserve"> (společně též „</w:t>
      </w:r>
      <w:r>
        <w:rPr>
          <w:bCs/>
          <w:szCs w:val="22"/>
        </w:rPr>
        <w:t>smluvní strany</w:t>
      </w:r>
      <w:r>
        <w:rPr>
          <w:b/>
          <w:bCs/>
          <w:szCs w:val="22"/>
        </w:rPr>
        <w:t>“)</w:t>
      </w:r>
    </w:p>
    <w:p w14:paraId="7D5931B0" w14:textId="77777777" w:rsidR="00FD3FE3" w:rsidRDefault="00FD3FE3" w:rsidP="00FD3FE3">
      <w:pPr>
        <w:spacing w:before="120"/>
      </w:pPr>
    </w:p>
    <w:p w14:paraId="61D41FA7" w14:textId="77777777" w:rsidR="00FD3FE3" w:rsidRDefault="00FD3FE3" w:rsidP="00FD3FE3">
      <w:pPr>
        <w:jc w:val="center"/>
      </w:pPr>
      <w:r>
        <w:rPr>
          <w:sz w:val="26"/>
          <w:szCs w:val="26"/>
        </w:rPr>
        <w:t>I.</w:t>
      </w:r>
    </w:p>
    <w:p w14:paraId="21CF271B" w14:textId="77777777" w:rsidR="00FD3FE3" w:rsidRDefault="00FD3FE3" w:rsidP="00FD3FE3">
      <w:pPr>
        <w:jc w:val="center"/>
      </w:pPr>
      <w:r>
        <w:rPr>
          <w:sz w:val="26"/>
          <w:szCs w:val="26"/>
        </w:rPr>
        <w:t>Předmět dodatku</w:t>
      </w:r>
    </w:p>
    <w:p w14:paraId="231BFDB1" w14:textId="77777777" w:rsidR="00FD3FE3" w:rsidRDefault="00FD3FE3" w:rsidP="00FD3FE3">
      <w:pPr>
        <w:jc w:val="center"/>
        <w:rPr>
          <w:sz w:val="26"/>
          <w:szCs w:val="26"/>
        </w:rPr>
      </w:pPr>
    </w:p>
    <w:p w14:paraId="03E042B3" w14:textId="77777777" w:rsidR="00FD3FE3" w:rsidRDefault="00FD3FE3" w:rsidP="00FD3FE3">
      <w:pPr>
        <w:pStyle w:val="Bezmezer"/>
      </w:pPr>
      <w:r w:rsidRPr="004111F5">
        <w:t>Smluvní strany se dohodly, na níže uvedené změně znění smlouvy o dodávce SW "ShiftMaster" a jeho servisu a údržbě číslo:2009-338 ze dne 16.12. 2009</w:t>
      </w:r>
      <w:r>
        <w:t xml:space="preserve">, </w:t>
      </w:r>
      <w:r w:rsidRPr="004111F5">
        <w:t xml:space="preserve">a </w:t>
      </w:r>
      <w:r>
        <w:t xml:space="preserve">jejích </w:t>
      </w:r>
      <w:r w:rsidRPr="004111F5">
        <w:t>dodatk</w:t>
      </w:r>
      <w:r>
        <w:t>ů</w:t>
      </w:r>
      <w:r w:rsidRPr="004111F5">
        <w:t xml:space="preserve"> č. 1 ze dne 24. 11. 2010</w:t>
      </w:r>
      <w:r>
        <w:t xml:space="preserve"> a dodatku č. 2 ze dne 11.03.2019 a smlouvy ZB21001910 ze dne 9.11.2021</w:t>
      </w:r>
    </w:p>
    <w:p w14:paraId="4D6B86DF" w14:textId="77777777" w:rsidR="00FD3FE3" w:rsidRPr="004111F5" w:rsidRDefault="00FD3FE3" w:rsidP="00FD3FE3">
      <w:pPr>
        <w:spacing w:before="120"/>
        <w:rPr>
          <w:b/>
          <w:bCs/>
          <w:szCs w:val="22"/>
        </w:rPr>
      </w:pPr>
    </w:p>
    <w:p w14:paraId="3121FB8B" w14:textId="77777777" w:rsidR="00FD3FE3" w:rsidRPr="002B7470" w:rsidRDefault="00FD3FE3" w:rsidP="00FD3FE3">
      <w:pPr>
        <w:widowControl w:val="0"/>
        <w:numPr>
          <w:ilvl w:val="1"/>
          <w:numId w:val="4"/>
        </w:numPr>
        <w:ind w:left="357" w:hanging="357"/>
      </w:pPr>
      <w:r>
        <w:rPr>
          <w:szCs w:val="22"/>
        </w:rPr>
        <w:t>Předmětem dodatku je ujednání o rozšíření užívané licence SW ShiftMaster a doplňkových modulů sjednaných v rozsahu:</w:t>
      </w:r>
    </w:p>
    <w:p w14:paraId="7FBBD7DD" w14:textId="77777777" w:rsidR="00FD3FE3" w:rsidRDefault="00FD3FE3" w:rsidP="00FD3FE3">
      <w:pPr>
        <w:widowControl w:val="0"/>
        <w:ind w:left="357"/>
      </w:pPr>
      <w:r>
        <w:rPr>
          <w:szCs w:val="22"/>
        </w:rPr>
        <w:t>SW ShiftMaster Pro</w:t>
      </w:r>
    </w:p>
    <w:p w14:paraId="6455275A" w14:textId="77777777" w:rsidR="00FD3FE3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>320 pracovníků</w:t>
      </w:r>
    </w:p>
    <w:p w14:paraId="31D3A174" w14:textId="77777777" w:rsidR="00FD3FE3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 xml:space="preserve">  50 konkurenčně sdílených licencí</w:t>
      </w:r>
    </w:p>
    <w:p w14:paraId="1EE5BF5A" w14:textId="77777777" w:rsidR="00FD3FE3" w:rsidRDefault="00FD3FE3" w:rsidP="00FD3FE3">
      <w:pPr>
        <w:widowControl w:val="0"/>
        <w:ind w:left="357"/>
        <w:rPr>
          <w:szCs w:val="22"/>
        </w:rPr>
      </w:pPr>
    </w:p>
    <w:p w14:paraId="6EEA9BDC" w14:textId="77777777" w:rsidR="00FD3FE3" w:rsidRDefault="00FD3FE3" w:rsidP="00FD3FE3">
      <w:pPr>
        <w:widowControl w:val="0"/>
        <w:ind w:left="357"/>
      </w:pPr>
      <w:r>
        <w:rPr>
          <w:szCs w:val="22"/>
        </w:rPr>
        <w:t>SW ShiftMaster light</w:t>
      </w:r>
    </w:p>
    <w:p w14:paraId="396A41A8" w14:textId="77777777" w:rsidR="00FD3FE3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>321-550 pracovníků</w:t>
      </w:r>
    </w:p>
    <w:p w14:paraId="3C6591E3" w14:textId="77777777" w:rsidR="00FD3FE3" w:rsidRPr="002B7470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 xml:space="preserve">  50 konkurenčně sdílených licencí</w:t>
      </w:r>
    </w:p>
    <w:p w14:paraId="1F9A92B9" w14:textId="77777777" w:rsidR="00FD3FE3" w:rsidRDefault="00FD3FE3" w:rsidP="00FD3FE3">
      <w:pPr>
        <w:widowControl w:val="0"/>
        <w:ind w:left="357"/>
      </w:pPr>
    </w:p>
    <w:p w14:paraId="07FB9435" w14:textId="77777777" w:rsidR="00FD3FE3" w:rsidRDefault="00FD3FE3" w:rsidP="00FD3FE3">
      <w:pPr>
        <w:widowControl w:val="0"/>
        <w:ind w:left="357"/>
      </w:pPr>
      <w:r>
        <w:t>SW Attax, SW CevisWEB, AbsCons, AbsWeb</w:t>
      </w:r>
    </w:p>
    <w:p w14:paraId="5971764A" w14:textId="77777777" w:rsidR="00FD3FE3" w:rsidRDefault="00FD3FE3" w:rsidP="00FD3FE3">
      <w:pPr>
        <w:widowControl w:val="0"/>
        <w:numPr>
          <w:ilvl w:val="0"/>
          <w:numId w:val="5"/>
        </w:numPr>
      </w:pPr>
      <w:r>
        <w:t>550  pracovníků</w:t>
      </w:r>
    </w:p>
    <w:p w14:paraId="70D3E832" w14:textId="77777777" w:rsidR="00FD3FE3" w:rsidRDefault="00FD3FE3" w:rsidP="00FD3FE3">
      <w:pPr>
        <w:widowControl w:val="0"/>
        <w:numPr>
          <w:ilvl w:val="0"/>
          <w:numId w:val="5"/>
        </w:numPr>
      </w:pPr>
      <w:r>
        <w:t>50 konkureně sdílených licencí</w:t>
      </w:r>
    </w:p>
    <w:p w14:paraId="0C7FB4E9" w14:textId="77777777" w:rsidR="00FD3FE3" w:rsidRDefault="00FD3FE3" w:rsidP="00FD3FE3">
      <w:pPr>
        <w:widowControl w:val="0"/>
      </w:pPr>
    </w:p>
    <w:p w14:paraId="1A4C141B" w14:textId="77777777" w:rsidR="00FD3FE3" w:rsidRDefault="00FD3FE3" w:rsidP="00FD3FE3">
      <w:pPr>
        <w:widowControl w:val="0"/>
        <w:ind w:left="357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>Na SW v rozsahu:</w:t>
      </w:r>
    </w:p>
    <w:p w14:paraId="73AC11E4" w14:textId="77777777" w:rsidR="00FD3FE3" w:rsidRDefault="00FD3FE3" w:rsidP="00FD3FE3">
      <w:pPr>
        <w:widowControl w:val="0"/>
        <w:ind w:left="357"/>
      </w:pPr>
      <w:r>
        <w:rPr>
          <w:szCs w:val="22"/>
        </w:rPr>
        <w:t>SW ShiftMaster Pro</w:t>
      </w:r>
    </w:p>
    <w:p w14:paraId="2B375FF9" w14:textId="77777777" w:rsidR="00FD3FE3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>340 pracovníků</w:t>
      </w:r>
    </w:p>
    <w:p w14:paraId="0669AEF3" w14:textId="77777777" w:rsidR="00FD3FE3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 xml:space="preserve">  50 konkurenčně sdílených licencí</w:t>
      </w:r>
    </w:p>
    <w:p w14:paraId="1F694B70" w14:textId="77777777" w:rsidR="00FD3FE3" w:rsidRDefault="00FD3FE3" w:rsidP="00FD3FE3">
      <w:pPr>
        <w:widowControl w:val="0"/>
        <w:ind w:left="357"/>
        <w:rPr>
          <w:szCs w:val="22"/>
        </w:rPr>
      </w:pPr>
    </w:p>
    <w:p w14:paraId="257FD324" w14:textId="77777777" w:rsidR="00FD3FE3" w:rsidRDefault="00FD3FE3" w:rsidP="00FD3FE3">
      <w:pPr>
        <w:widowControl w:val="0"/>
        <w:ind w:left="357"/>
      </w:pPr>
      <w:r>
        <w:rPr>
          <w:szCs w:val="22"/>
        </w:rPr>
        <w:t>SW ShiftMaster light</w:t>
      </w:r>
    </w:p>
    <w:p w14:paraId="33D3E28C" w14:textId="77777777" w:rsidR="00FD3FE3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>341-570 pracovníků</w:t>
      </w:r>
    </w:p>
    <w:p w14:paraId="62A6DFDC" w14:textId="77777777" w:rsidR="00FD3FE3" w:rsidRPr="002B7470" w:rsidRDefault="00FD3FE3" w:rsidP="00FD3FE3">
      <w:pPr>
        <w:widowControl w:val="0"/>
        <w:numPr>
          <w:ilvl w:val="0"/>
          <w:numId w:val="5"/>
        </w:numPr>
      </w:pPr>
      <w:r>
        <w:rPr>
          <w:szCs w:val="22"/>
        </w:rPr>
        <w:t xml:space="preserve">  50 konkurenčně sdílených licencí</w:t>
      </w:r>
    </w:p>
    <w:p w14:paraId="36E6F44E" w14:textId="77777777" w:rsidR="00FD3FE3" w:rsidRDefault="00FD3FE3" w:rsidP="00FD3FE3">
      <w:pPr>
        <w:widowControl w:val="0"/>
        <w:ind w:left="357"/>
      </w:pPr>
    </w:p>
    <w:p w14:paraId="55373811" w14:textId="77777777" w:rsidR="00FD3FE3" w:rsidRDefault="00FD3FE3" w:rsidP="00FD3FE3">
      <w:pPr>
        <w:widowControl w:val="0"/>
        <w:ind w:left="357"/>
      </w:pPr>
      <w:r>
        <w:t>SW Attax, SW CevisWEB, AbsCons, AbsWeb</w:t>
      </w:r>
    </w:p>
    <w:p w14:paraId="426EB4F3" w14:textId="77777777" w:rsidR="00FD3FE3" w:rsidRDefault="00FD3FE3" w:rsidP="00FD3FE3">
      <w:pPr>
        <w:widowControl w:val="0"/>
        <w:numPr>
          <w:ilvl w:val="0"/>
          <w:numId w:val="5"/>
        </w:numPr>
      </w:pPr>
      <w:r>
        <w:t>570  pracovníků</w:t>
      </w:r>
    </w:p>
    <w:p w14:paraId="2C20A0C6" w14:textId="77777777" w:rsidR="00FD3FE3" w:rsidRDefault="00FD3FE3" w:rsidP="00FD3FE3">
      <w:pPr>
        <w:widowControl w:val="0"/>
        <w:numPr>
          <w:ilvl w:val="0"/>
          <w:numId w:val="5"/>
        </w:numPr>
      </w:pPr>
      <w:r>
        <w:t>50 konkureně sdílených licencí</w:t>
      </w:r>
    </w:p>
    <w:p w14:paraId="7AC4A53E" w14:textId="77777777" w:rsidR="00FD3FE3" w:rsidRPr="004066A5" w:rsidRDefault="00FD3FE3" w:rsidP="00FD3FE3">
      <w:pPr>
        <w:widowControl w:val="0"/>
        <w:ind w:left="357"/>
      </w:pPr>
    </w:p>
    <w:p w14:paraId="65042924" w14:textId="44840822" w:rsidR="00FD3FE3" w:rsidRPr="00C61120" w:rsidRDefault="00C61120" w:rsidP="00C61120">
      <w:pPr>
        <w:pStyle w:val="Bezmezer"/>
      </w:pPr>
      <w:r w:rsidRPr="00C61120">
        <w:t>Pořízení předmětu tohoto dodatku je hospodárným a účelným řešením pro uživatele, neboť je poskytnuto poskytovatelem, který u uživatele již zavedl jiné produkty a služby, a jiná řešení pro získání předmětu dodatku od třetí osoby nejsou technicky možná</w:t>
      </w:r>
    </w:p>
    <w:p w14:paraId="3EEE898F" w14:textId="77777777" w:rsidR="00C61120" w:rsidRDefault="00C61120" w:rsidP="00FD3FE3">
      <w:pPr>
        <w:rPr>
          <w:sz w:val="26"/>
          <w:szCs w:val="26"/>
        </w:rPr>
      </w:pPr>
    </w:p>
    <w:p w14:paraId="6BAB4063" w14:textId="77777777" w:rsidR="00FD3FE3" w:rsidRDefault="00FD3FE3" w:rsidP="00FD3FE3">
      <w:pPr>
        <w:jc w:val="center"/>
      </w:pPr>
      <w:r>
        <w:rPr>
          <w:sz w:val="26"/>
          <w:szCs w:val="26"/>
        </w:rPr>
        <w:t>II.</w:t>
      </w:r>
    </w:p>
    <w:p w14:paraId="23D20EE7" w14:textId="77777777" w:rsidR="00FD3FE3" w:rsidRDefault="00FD3FE3" w:rsidP="00FD3FE3">
      <w:pPr>
        <w:jc w:val="center"/>
      </w:pPr>
      <w:r>
        <w:rPr>
          <w:sz w:val="26"/>
          <w:szCs w:val="26"/>
        </w:rPr>
        <w:t>Cena licenčního rozšíření SW</w:t>
      </w:r>
    </w:p>
    <w:p w14:paraId="4C926DFD" w14:textId="77777777" w:rsidR="00FD3FE3" w:rsidRDefault="00FD3FE3" w:rsidP="00FD3FE3">
      <w:pPr>
        <w:jc w:val="center"/>
        <w:rPr>
          <w:sz w:val="26"/>
          <w:szCs w:val="26"/>
        </w:rPr>
      </w:pPr>
    </w:p>
    <w:p w14:paraId="289253FC" w14:textId="77777777" w:rsidR="00FD3FE3" w:rsidRPr="00A005AB" w:rsidRDefault="00FD3FE3" w:rsidP="00FD3FE3">
      <w:pPr>
        <w:widowControl w:val="0"/>
        <w:numPr>
          <w:ilvl w:val="1"/>
          <w:numId w:val="3"/>
        </w:numPr>
        <w:ind w:left="357" w:hanging="357"/>
      </w:pPr>
      <w:r>
        <w:rPr>
          <w:szCs w:val="22"/>
        </w:rPr>
        <w:t>Cena je tvořena rozdílem mezi cenou původní sjednané licence a cenou cílového rozsahu licence.</w:t>
      </w:r>
    </w:p>
    <w:p w14:paraId="10ACB28E" w14:textId="77777777" w:rsidR="00FD3FE3" w:rsidRDefault="00FD3FE3" w:rsidP="00FD3FE3">
      <w:pPr>
        <w:widowControl w:val="0"/>
        <w:ind w:left="357"/>
      </w:pPr>
    </w:p>
    <w:p w14:paraId="4C4ABA6A" w14:textId="77777777" w:rsidR="00FD3FE3" w:rsidRPr="00A005AB" w:rsidRDefault="00FD3FE3" w:rsidP="00FD3FE3">
      <w:pPr>
        <w:widowControl w:val="0"/>
        <w:numPr>
          <w:ilvl w:val="1"/>
          <w:numId w:val="6"/>
        </w:numPr>
        <w:tabs>
          <w:tab w:val="left" w:pos="720"/>
        </w:tabs>
        <w:spacing w:before="120"/>
        <w:rPr>
          <w:szCs w:val="22"/>
        </w:rPr>
      </w:pPr>
      <w:r w:rsidRPr="00A005AB">
        <w:rPr>
          <w:szCs w:val="22"/>
        </w:rPr>
        <w:t>Kalkulace výchozí licence</w:t>
      </w:r>
    </w:p>
    <w:p w14:paraId="69DE63A0" w14:textId="77777777" w:rsidR="00FD3FE3" w:rsidRDefault="00FD3FE3" w:rsidP="00FD3FE3">
      <w:pPr>
        <w:widowControl w:val="0"/>
        <w:rPr>
          <w:szCs w:val="22"/>
        </w:rPr>
      </w:pPr>
    </w:p>
    <w:tbl>
      <w:tblPr>
        <w:tblW w:w="9480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4380"/>
        <w:gridCol w:w="520"/>
        <w:gridCol w:w="728"/>
        <w:gridCol w:w="840"/>
        <w:gridCol w:w="550"/>
        <w:gridCol w:w="728"/>
        <w:gridCol w:w="840"/>
      </w:tblGrid>
      <w:tr w:rsidR="00FD3FE3" w:rsidRPr="00A005AB" w14:paraId="1E3A1C85" w14:textId="77777777" w:rsidTr="00A80C19">
        <w:trPr>
          <w:trHeight w:val="426"/>
        </w:trPr>
        <w:tc>
          <w:tcPr>
            <w:tcW w:w="94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D947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C3EB4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25_8195 SML D4 PL Šternberk SM550_50</w:t>
            </w: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stávající rozsah licencí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BE44E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7012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A412E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760AA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451C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41612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63F8F21C" w14:textId="77777777" w:rsidTr="00A80C19">
        <w:trPr>
          <w:trHeight w:val="246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4E8FE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B2779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6269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2922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5E616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CA6D2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948E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FDBAE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FD3FE3" w:rsidRPr="00A005AB" w14:paraId="6CE4FA6E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F81B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71F24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ShiftMaster Full version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812B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2757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BBEA7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1F3B2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830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07F23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30DA19A1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6839DC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075FA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SW ShiftMaster - licence na počet 320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D57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AB7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136118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EB07F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136118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9E563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607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122506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057EB1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122506</w:t>
            </w:r>
          </w:p>
        </w:tc>
      </w:tr>
      <w:tr w:rsidR="00FD3FE3" w:rsidRPr="00A005AB" w14:paraId="35D833C5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15FA59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1FF65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ShiftMaster - konkurenčně sdílené licence (50x)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C871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6F8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18EED4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150000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8F11D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EC6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2700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F6103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135000</w:t>
            </w:r>
          </w:p>
        </w:tc>
      </w:tr>
      <w:tr w:rsidR="00FD3FE3" w:rsidRPr="00A005AB" w14:paraId="4001DBCE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46CBBB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2A37F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FB74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7373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3EC23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AE989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D16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0EB35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03EB7929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3C37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4BD4E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ShiftMaster Light version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436F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DAF5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DEB67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0B5F7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C08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98185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4B54A0FC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93D768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BB5DA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SW ShiftMaster - lic na počet 230 prac (341-550)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5CD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1B4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3CD9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62494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2B6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5B24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</w:tr>
      <w:tr w:rsidR="00FD3FE3" w:rsidRPr="00A005AB" w14:paraId="4E4DA73E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B0CBED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BF78D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9564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DDF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9502A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935D9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480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2A9974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4041312B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E6E5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8BDA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webový náhled na plány směn pracovníků (550)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78F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017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F92EA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7F0A7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5C9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0A9D4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002C2BD1" w14:textId="77777777" w:rsidTr="00A80C19">
        <w:trPr>
          <w:trHeight w:val="618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08202E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CevisWEB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74B37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 xml:space="preserve">WEB portál pro náhledy na plány, výkaz, emul. doch. terminálu, možnost vkládání výkonů, burza směn, přehled přítomnosti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A4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2AC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25947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3E680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25947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2A2D9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9BA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752C2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1E7BABAD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9B43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624DE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479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980B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71BFC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D710B4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BA4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0384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0E5AF471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C1F3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404D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žádankový modul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8638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752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4D585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442E9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6CD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4B0065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1D9A1FD1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604D0B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AbsCons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88F76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Žádankový modul - základní licence 550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945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55E1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25947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576505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25947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CB20D9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E8D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D63C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64471ABA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C349D3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AbsWeb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406A2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 xml:space="preserve">AbsWEB rozhr. žádankový modul - "klient"  550 prac.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CA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117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25947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33D7E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25947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ED7774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772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430C9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44EE1943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D946E9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21D5B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F531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711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4CBED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22BD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0E3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1F0AC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0D3BB6DB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16B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5D28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docházkový modul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A7F6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7FCE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78C9F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E9EC0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2281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65BE20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45D34445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E2B23F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Attax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CE7B1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SW pro evidenci docházky 550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2BB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0BF1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12867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1EE6F5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12867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8F06A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9FE9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49A1D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007CBF56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EEF29E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7249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4106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493E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707CA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6A13A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F2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61295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576C8E73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4F5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061E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Mobilní aplikace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D69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A6D3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F0B08A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B1675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9D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75C0A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57ECB5DB" w14:textId="77777777" w:rsidTr="00A80C19">
        <w:trPr>
          <w:trHeight w:val="618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A1AC10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MobShift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2DD4C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Mobilní aplikace pro zobrazení přiřazených plánů směn pro Andorid &amp; iOS včetně burzy směn</w:t>
            </w: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br/>
              <w:t>v rámci základní licenc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6D4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E6E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E308E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4500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D96FC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8B7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CD7AC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47762FFD" w14:textId="77777777" w:rsidTr="00A80C19">
        <w:trPr>
          <w:trHeight w:val="414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0972EB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MobShift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A6B7A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Mobilní aplikace pro zobrazení přiřazených plánů směn pro Andorid &amp; iOS včetně burzy směn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F37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4B3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0C091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C4F44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CBA5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7D501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66B5F98F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C824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MobShift_G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9CEA3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zásuvný SW modul/rozhraní vůči centr. databázi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40F1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55F6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15000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F7944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0181A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AD5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15000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2111D5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1C67E0C4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33D357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F9C20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AA5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E873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2A599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BB0F0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DD5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4594B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4D4E03C6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268B54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0455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A005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- spec. moduly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2386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7BB6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50B92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DBE44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50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12FBA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15AACC5D" w14:textId="77777777" w:rsidTr="00A80C19">
        <w:trPr>
          <w:trHeight w:val="822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F39A4C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lastRenderedPageBreak/>
              <w:t>DOVMEZ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32781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t>SW DOVMES - import zaměstnanců, vynětí zaměstnanců, dovolené</w:t>
            </w:r>
            <w:r w:rsidRPr="00A005AB">
              <w:rPr>
                <w:rFonts w:ascii="Arial" w:hAnsi="Arial" w:cs="Arial"/>
                <w:sz w:val="16"/>
                <w:szCs w:val="16"/>
                <w:lang w:eastAsia="cs-CZ"/>
              </w:rPr>
              <w:br/>
              <w:t>v této částce nejsou zahrnuty nároky dodavatele PAM VEMA za modul HE0114 (nutno vyžádat u VEMA)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6E2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DCC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12500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AECB6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BF035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0C4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12500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13DA4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A005AB" w14:paraId="3C03AB6A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C029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EBD76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262C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1257" w14:textId="77777777" w:rsidR="00FD3FE3" w:rsidRPr="00A005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1C81D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AD5CFC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783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8E0FDF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A005AB" w14:paraId="3F87933A" w14:textId="77777777" w:rsidTr="00A80C19">
        <w:trPr>
          <w:trHeight w:val="252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3CD55" w14:textId="77777777" w:rsidR="00FD3FE3" w:rsidRPr="00A005AB" w:rsidRDefault="00FD3FE3" w:rsidP="00A80C19">
            <w:pPr>
              <w:suppressAutoHyphens w:val="0"/>
              <w:jc w:val="left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F792F31" w14:textId="77777777" w:rsidR="00FD3FE3" w:rsidRPr="00A005AB" w:rsidRDefault="00FD3FE3" w:rsidP="00A80C19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42147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564B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F4493E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427236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AAD318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13E6D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749512" w14:textId="77777777" w:rsidR="00FD3FE3" w:rsidRPr="00A005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A005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303416</w:t>
            </w:r>
          </w:p>
        </w:tc>
      </w:tr>
    </w:tbl>
    <w:p w14:paraId="4F28010B" w14:textId="77777777" w:rsidR="00FD3FE3" w:rsidRDefault="00FD3FE3" w:rsidP="00FD3FE3">
      <w:pPr>
        <w:widowControl w:val="0"/>
        <w:tabs>
          <w:tab w:val="left" w:pos="720"/>
        </w:tabs>
        <w:spacing w:before="120"/>
        <w:ind w:left="1440"/>
        <w:rPr>
          <w:szCs w:val="22"/>
        </w:rPr>
      </w:pPr>
    </w:p>
    <w:p w14:paraId="4CBCEF31" w14:textId="77777777" w:rsidR="00FD3FE3" w:rsidRPr="00D72348" w:rsidRDefault="00FD3FE3" w:rsidP="00FD3FE3">
      <w:pPr>
        <w:widowControl w:val="0"/>
        <w:numPr>
          <w:ilvl w:val="1"/>
          <w:numId w:val="6"/>
        </w:numPr>
        <w:tabs>
          <w:tab w:val="left" w:pos="720"/>
        </w:tabs>
        <w:spacing w:before="120"/>
        <w:rPr>
          <w:szCs w:val="22"/>
        </w:rPr>
      </w:pPr>
      <w:r w:rsidRPr="00D72348">
        <w:rPr>
          <w:szCs w:val="22"/>
        </w:rPr>
        <w:t>Kalkulace rozšířen</w:t>
      </w:r>
      <w:r>
        <w:rPr>
          <w:szCs w:val="22"/>
        </w:rPr>
        <w:t>é SW</w:t>
      </w:r>
      <w:r w:rsidRPr="00D72348">
        <w:rPr>
          <w:szCs w:val="22"/>
        </w:rPr>
        <w:t xml:space="preserve"> licence</w:t>
      </w:r>
    </w:p>
    <w:p w14:paraId="07310FBC" w14:textId="77777777" w:rsidR="00FD3FE3" w:rsidRDefault="00FD3FE3" w:rsidP="00FD3FE3">
      <w:pPr>
        <w:pStyle w:val="Bezmezer"/>
        <w:rPr>
          <w:szCs w:val="22"/>
        </w:rPr>
      </w:pPr>
    </w:p>
    <w:tbl>
      <w:tblPr>
        <w:tblW w:w="9480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4380"/>
        <w:gridCol w:w="520"/>
        <w:gridCol w:w="728"/>
        <w:gridCol w:w="840"/>
        <w:gridCol w:w="550"/>
        <w:gridCol w:w="728"/>
        <w:gridCol w:w="840"/>
      </w:tblGrid>
      <w:tr w:rsidR="00FD3FE3" w:rsidRPr="00D16CAB" w14:paraId="752E0244" w14:textId="77777777" w:rsidTr="00A80C19">
        <w:trPr>
          <w:trHeight w:val="426"/>
        </w:trPr>
        <w:tc>
          <w:tcPr>
            <w:tcW w:w="94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461D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F7D7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25_8195 SML D4 PL Šternberk SM570_50</w:t>
            </w: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cílový rozsah licencí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CD0D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3A59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E38E35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D35BA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ED0D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E4EB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6C2827F2" w14:textId="77777777" w:rsidTr="00A80C19">
        <w:trPr>
          <w:trHeight w:val="246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9DCD3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9305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0617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7A15E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E6612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29CC04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48DC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40848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FD3FE3" w:rsidRPr="00D16CAB" w14:paraId="508D3610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5C02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3A48C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ShiftMaster Full version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774F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F3A1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5450D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AE0A9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3AE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59CFF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44A2C0CC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5FE824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98F3B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SW ShiftMaster - licence na počet 340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8B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E45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144320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1F1C9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144320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97CD6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36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129888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E74DDD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129888</w:t>
            </w:r>
          </w:p>
        </w:tc>
      </w:tr>
      <w:tr w:rsidR="00FD3FE3" w:rsidRPr="00D16CAB" w14:paraId="48CD3BE5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CB1DB7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FBEFC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ShiftMaster - konkurenčně sdílené licence (50x)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AA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B21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FE0C0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150000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1F283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25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2700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6F4594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135000</w:t>
            </w:r>
          </w:p>
        </w:tc>
      </w:tr>
      <w:tr w:rsidR="00FD3FE3" w:rsidRPr="00D16CAB" w14:paraId="30E75FE0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7FA739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EDFD1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31E9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A172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E582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596DF2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AE3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B72A8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3FF15CAC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DE55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F2111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ShiftMaster Light version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803D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6FC3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84703E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D2E3A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2B2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A8347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4655F351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7D091A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ShiftMaster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30363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SW ShiftMaster - licence na počet 340 pracovníků až 570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B7B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D88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3C969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6A14DE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65B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DDC18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45909</w:t>
            </w:r>
          </w:p>
        </w:tc>
      </w:tr>
      <w:tr w:rsidR="00FD3FE3" w:rsidRPr="00D16CAB" w14:paraId="08EBD017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6448C2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82E9E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BB5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7D17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D9E05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80D4C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4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FFFF24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4010EAA5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A4D2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B69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webový náhled na plány směn pracovníků (570 )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ACEE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12BB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4C7BE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3A434D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E0E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A3CD8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2D35351F" w14:textId="77777777" w:rsidTr="00A80C19">
        <w:trPr>
          <w:trHeight w:val="618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0688BE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CevisWEB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8C1D4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 xml:space="preserve">WEB portál pro náhledy na plány, výkaz, emul. doch. terminálu, možnost vkládání výkonů, burza směn, přehled přítomnosti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5ED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E53B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26834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A5ACE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26834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E7C52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1A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A4469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2D1B18AA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C26C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6931B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65F9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E243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EF184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824F6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06F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13291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282F9628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0109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07C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žádankový modul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4A6B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D0FF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FFB695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0C33D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46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0919C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32494956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A03780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AbsCons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E0177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Žádankový modul - základní licence 760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1582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FE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26834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806F3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26834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38017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67E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447F5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20FA73EC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8F3F16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AbsWeb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F679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 xml:space="preserve">AbsWEB rozhr.žádankový modul - strana "klient"  760 prac.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64B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5E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26834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DE0E15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26834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CF1A4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5FD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68791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07F277D1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3DF548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7AF1C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AAD9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3354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55F7F5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162EB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4172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7DAA12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01EEAE87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964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7193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docházkový modul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CBC7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DB0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9F1BD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FC358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CF0B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799FA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1BEDF433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AA10E3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Attax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6B5DF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SW pro evidenci docházky 570 pracovníků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21F4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3D5E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13112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E2340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13112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F324E5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470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4179E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717A7677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BE103D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A11F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524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65D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169824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D78EA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1E0B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5289B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466BCB9C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A187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79E8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Mobilní aplikace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8628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AB50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10DC6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E51C8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879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AEBBE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0D17890D" w14:textId="77777777" w:rsidTr="00A80C19">
        <w:trPr>
          <w:trHeight w:val="618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6F0414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MobShift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C3607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Mobilní aplikace pro zobrazení přiřazených plánů směn pro Andorid &amp; iOS včetně burzy směn</w:t>
            </w: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br/>
              <w:t>v rámci základní licenc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7E5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9FC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C856AD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4500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B2011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ABD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2C507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6A111A7D" w14:textId="77777777" w:rsidTr="00A80C19">
        <w:trPr>
          <w:trHeight w:val="414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F16474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MobShift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A0D6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Mobilní aplikace pro zobrazení přiřazených plánů směn pro Andorid &amp; iOS včetně burzy směn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24C2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F96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E580FE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928B8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B29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73A1C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6E6BFEFC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2226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MobShift_G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4E57E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zásuvný SW modul/rozhraní vůči centr. databázi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FCE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D8A4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15000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4FF6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77EAB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350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15000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45E4EC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46FDF33E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1EDCD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CACCF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6B26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64A6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4F17F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57022D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289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5174E2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33CA3935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697601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CE18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D16CAB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SW - spec. moduly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3E5F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7935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ED70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BBC2D1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AA43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E99A1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17709B67" w14:textId="77777777" w:rsidTr="00A80C19">
        <w:trPr>
          <w:trHeight w:val="822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016497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DOVMEZ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CF9DB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SW DOVMES - import zaměstnanců, vynětí zaměstnanců, dovolené</w:t>
            </w: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br/>
              <w:t>v této částce nejsou zahrnuty nároky dodavatele PAM VEMA za modul HE0114 (nutno vyžádat u VEMA)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09EB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618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12500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C93F3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8B5CFB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B28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12500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20628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0</w:t>
            </w:r>
          </w:p>
        </w:tc>
      </w:tr>
      <w:tr w:rsidR="00FD3FE3" w:rsidRPr="00D16CAB" w14:paraId="1BF43D80" w14:textId="77777777" w:rsidTr="00A80C19">
        <w:trPr>
          <w:trHeight w:val="246"/>
        </w:trPr>
        <w:tc>
          <w:tcPr>
            <w:tcW w:w="9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8766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52ABF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C14C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4744" w14:textId="77777777" w:rsidR="00FD3FE3" w:rsidRPr="00D16CAB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DBE08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2942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A3E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B00D2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D16CAB" w14:paraId="321CAB9A" w14:textId="77777777" w:rsidTr="00A80C19">
        <w:trPr>
          <w:trHeight w:val="252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05CF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733936A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B32B6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5247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15CE5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438344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99ADE8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17000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229E39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310797</w:t>
            </w:r>
          </w:p>
        </w:tc>
      </w:tr>
      <w:tr w:rsidR="00FD3FE3" w:rsidRPr="00D16CAB" w14:paraId="4F10D96E" w14:textId="77777777" w:rsidTr="00A80C19">
        <w:trPr>
          <w:trHeight w:val="258"/>
        </w:trPr>
        <w:tc>
          <w:tcPr>
            <w:tcW w:w="9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003F2" w14:textId="77777777" w:rsidR="00FD3FE3" w:rsidRPr="00D16CAB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6CAB">
              <w:rPr>
                <w:rFonts w:ascii="Arial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41BF3" w14:textId="77777777" w:rsidR="00FD3FE3" w:rsidRPr="00D16CAB" w:rsidRDefault="00FD3FE3" w:rsidP="00A80C19">
            <w:pPr>
              <w:suppressAutoHyphens w:val="0"/>
              <w:jc w:val="left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 xml:space="preserve">Cena Hot-Line 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 xml:space="preserve">a servisní podpory </w:t>
            </w: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pro následné období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2C9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88B9A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43 834 Kč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5867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7C4FDF" w14:textId="77777777" w:rsidR="00FD3FE3" w:rsidRPr="00D16CAB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D16CAB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</w:tbl>
    <w:p w14:paraId="54722C5F" w14:textId="77777777" w:rsidR="00FD3FE3" w:rsidRDefault="00FD3FE3" w:rsidP="00FD3FE3">
      <w:pPr>
        <w:pStyle w:val="Bezmezer"/>
        <w:rPr>
          <w:szCs w:val="22"/>
        </w:rPr>
      </w:pPr>
    </w:p>
    <w:p w14:paraId="3B1D296E" w14:textId="77777777" w:rsidR="00FD3FE3" w:rsidRDefault="00FD3FE3" w:rsidP="00FD3FE3">
      <w:pPr>
        <w:pStyle w:val="Bezmezer"/>
        <w:rPr>
          <w:szCs w:val="22"/>
        </w:rPr>
      </w:pPr>
    </w:p>
    <w:tbl>
      <w:tblPr>
        <w:tblW w:w="6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520"/>
        <w:gridCol w:w="728"/>
        <w:gridCol w:w="840"/>
      </w:tblGrid>
      <w:tr w:rsidR="00FD3FE3" w:rsidRPr="007474E4" w14:paraId="5EF48982" w14:textId="77777777" w:rsidTr="00A80C19">
        <w:trPr>
          <w:trHeight w:val="426"/>
          <w:jc w:val="center"/>
        </w:trPr>
        <w:tc>
          <w:tcPr>
            <w:tcW w:w="436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B3088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24_8149 Nem Boskovice rozšíření</w:t>
            </w: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br/>
              <w:t>rozdílová cena rozšíření licencí</w:t>
            </w:r>
          </w:p>
        </w:tc>
        <w:tc>
          <w:tcPr>
            <w:tcW w:w="52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11CDDC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365D0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359DD2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7474E4" w14:paraId="26740462" w14:textId="77777777" w:rsidTr="00A80C19">
        <w:trPr>
          <w:trHeight w:val="246"/>
          <w:jc w:val="center"/>
        </w:trPr>
        <w:tc>
          <w:tcPr>
            <w:tcW w:w="43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C22C1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E40D9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A8C8B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9E5D75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FD3FE3" w:rsidRPr="007474E4" w14:paraId="04D4CE34" w14:textId="77777777" w:rsidTr="00A80C19">
        <w:trPr>
          <w:trHeight w:val="246"/>
          <w:jc w:val="center"/>
        </w:trPr>
        <w:tc>
          <w:tcPr>
            <w:tcW w:w="43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8E3E4" w14:textId="77777777" w:rsidR="00FD3FE3" w:rsidRPr="007474E4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  <w:r w:rsidRPr="007474E4"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  <w:t>výpočet ceny rozšíření licence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75D2" w14:textId="77777777" w:rsidR="00FD3FE3" w:rsidRPr="007474E4" w:rsidRDefault="00FD3FE3" w:rsidP="00A80C19">
            <w:pPr>
              <w:suppressAutoHyphens w:val="0"/>
              <w:jc w:val="left"/>
              <w:rPr>
                <w:rFonts w:ascii="Arial CE" w:hAnsi="Arial CE" w:cs="Arial CE"/>
                <w:i/>
                <w:iCs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AE0" w14:textId="77777777" w:rsidR="00FD3FE3" w:rsidRPr="007474E4" w:rsidRDefault="00FD3FE3" w:rsidP="00A80C19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E6A1AA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FD3FE3" w:rsidRPr="007474E4" w14:paraId="220D7B89" w14:textId="77777777" w:rsidTr="00A80C19">
        <w:trPr>
          <w:trHeight w:val="246"/>
          <w:jc w:val="center"/>
        </w:trPr>
        <w:tc>
          <w:tcPr>
            <w:tcW w:w="43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75364" w14:textId="77777777" w:rsidR="00FD3FE3" w:rsidRPr="007474E4" w:rsidRDefault="00FD3FE3" w:rsidP="00A80C19">
            <w:pPr>
              <w:suppressAutoHyphens w:val="0"/>
              <w:jc w:val="lef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7474E4">
              <w:rPr>
                <w:rFonts w:ascii="Arial" w:hAnsi="Arial" w:cs="Arial"/>
                <w:sz w:val="16"/>
                <w:szCs w:val="16"/>
                <w:lang w:eastAsia="cs-CZ"/>
              </w:rPr>
              <w:t>cena cílové rozšířené licence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0D81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D02C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310797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881EAC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310797</w:t>
            </w:r>
          </w:p>
        </w:tc>
      </w:tr>
      <w:tr w:rsidR="00FD3FE3" w:rsidRPr="007474E4" w14:paraId="66B10B35" w14:textId="77777777" w:rsidTr="00A80C19">
        <w:trPr>
          <w:trHeight w:val="246"/>
          <w:jc w:val="center"/>
        </w:trPr>
        <w:tc>
          <w:tcPr>
            <w:tcW w:w="43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90272" w14:textId="77777777" w:rsidR="00FD3FE3" w:rsidRPr="007474E4" w:rsidRDefault="00FD3FE3" w:rsidP="00A80C19">
            <w:pPr>
              <w:suppressAutoHyphens w:val="0"/>
              <w:jc w:val="lef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cena stávající licence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BAC9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9619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303416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D41831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sz w:val="16"/>
                <w:szCs w:val="16"/>
                <w:lang w:eastAsia="cs-CZ"/>
              </w:rPr>
              <w:t>-303416</w:t>
            </w:r>
          </w:p>
        </w:tc>
      </w:tr>
      <w:tr w:rsidR="00FD3FE3" w:rsidRPr="007474E4" w14:paraId="7F25C7EA" w14:textId="77777777" w:rsidTr="00A80C19">
        <w:trPr>
          <w:trHeight w:val="252"/>
          <w:jc w:val="center"/>
        </w:trPr>
        <w:tc>
          <w:tcPr>
            <w:tcW w:w="43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00"/>
            <w:vAlign w:val="bottom"/>
            <w:hideMark/>
          </w:tcPr>
          <w:p w14:paraId="3107D050" w14:textId="77777777" w:rsidR="00FD3FE3" w:rsidRPr="007474E4" w:rsidRDefault="00FD3FE3" w:rsidP="00A80C19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CF61A9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E246A5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4BCEEE7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7382</w:t>
            </w:r>
          </w:p>
        </w:tc>
      </w:tr>
      <w:tr w:rsidR="00FD3FE3" w:rsidRPr="007474E4" w14:paraId="7B81DE0E" w14:textId="77777777" w:rsidTr="00A80C19">
        <w:trPr>
          <w:trHeight w:val="258"/>
          <w:jc w:val="center"/>
        </w:trPr>
        <w:tc>
          <w:tcPr>
            <w:tcW w:w="43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00"/>
            <w:vAlign w:val="bottom"/>
            <w:hideMark/>
          </w:tcPr>
          <w:p w14:paraId="67735E75" w14:textId="77777777" w:rsidR="00FD3FE3" w:rsidRPr="007474E4" w:rsidRDefault="00FD3FE3" w:rsidP="00A80C19">
            <w:pPr>
              <w:suppressAutoHyphens w:val="0"/>
              <w:jc w:val="left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CELKEM vč. DPH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FFB917C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0919DE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553208A1" w14:textId="77777777" w:rsidR="00FD3FE3" w:rsidRPr="007474E4" w:rsidRDefault="00FD3FE3" w:rsidP="00A80C1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</w:pPr>
            <w:r w:rsidRPr="007474E4">
              <w:rPr>
                <w:rFonts w:ascii="Arial CE" w:hAnsi="Arial CE" w:cs="Arial CE"/>
                <w:b/>
                <w:bCs/>
                <w:sz w:val="16"/>
                <w:szCs w:val="16"/>
                <w:lang w:eastAsia="cs-CZ"/>
              </w:rPr>
              <w:t>8932</w:t>
            </w:r>
          </w:p>
        </w:tc>
      </w:tr>
    </w:tbl>
    <w:p w14:paraId="4030B506" w14:textId="77777777" w:rsidR="00FD3FE3" w:rsidRDefault="00FD3FE3" w:rsidP="00FD3FE3">
      <w:pPr>
        <w:widowControl w:val="0"/>
        <w:tabs>
          <w:tab w:val="left" w:pos="720"/>
        </w:tabs>
        <w:spacing w:before="120"/>
        <w:rPr>
          <w:szCs w:val="22"/>
        </w:rPr>
      </w:pPr>
    </w:p>
    <w:p w14:paraId="279D7D6D" w14:textId="77777777" w:rsidR="00FD3FE3" w:rsidRDefault="00FD3FE3" w:rsidP="00FD3FE3">
      <w:pPr>
        <w:widowControl w:val="0"/>
        <w:spacing w:before="120"/>
        <w:ind w:right="536"/>
      </w:pPr>
      <w:r>
        <w:rPr>
          <w:szCs w:val="22"/>
        </w:rPr>
        <w:t>Celková cena rozšíření SW činí 7.382, -Kč bez DPH. V souladu se zákonem o DPH přistupuje k této částce aktuální sazba DPH.</w:t>
      </w:r>
      <w:r>
        <w:rPr>
          <w:szCs w:val="22"/>
        </w:rPr>
        <w:tab/>
      </w:r>
    </w:p>
    <w:p w14:paraId="5FE174B2" w14:textId="77777777" w:rsidR="00FD3FE3" w:rsidRDefault="00FD3FE3" w:rsidP="00FD3FE3">
      <w:pPr>
        <w:widowControl w:val="0"/>
        <w:rPr>
          <w:szCs w:val="22"/>
        </w:rPr>
      </w:pPr>
    </w:p>
    <w:p w14:paraId="6746B00C" w14:textId="77777777" w:rsidR="00FD3FE3" w:rsidRDefault="00FD3FE3" w:rsidP="00FD3FE3">
      <w:pPr>
        <w:widowControl w:val="0"/>
      </w:pPr>
      <w:r>
        <w:rPr>
          <w:szCs w:val="22"/>
        </w:rPr>
        <w:t>Celková cena roční podpory činí 43.834, -Kč bez DPH. V souladu se zákonem o DPH přistupuje k této částce aktuální sazba DPH.</w:t>
      </w:r>
      <w:r>
        <w:rPr>
          <w:szCs w:val="22"/>
        </w:rPr>
        <w:tab/>
      </w:r>
    </w:p>
    <w:p w14:paraId="1DDC9EF8" w14:textId="77777777" w:rsidR="00FD3FE3" w:rsidRDefault="00FD3FE3" w:rsidP="00FD3FE3">
      <w:pPr>
        <w:jc w:val="center"/>
        <w:rPr>
          <w:sz w:val="26"/>
          <w:szCs w:val="26"/>
        </w:rPr>
      </w:pPr>
    </w:p>
    <w:p w14:paraId="33CB4512" w14:textId="77777777" w:rsidR="00FD3FE3" w:rsidRDefault="00FD3FE3" w:rsidP="00FD3FE3">
      <w:pPr>
        <w:jc w:val="center"/>
      </w:pPr>
      <w:r>
        <w:rPr>
          <w:sz w:val="26"/>
          <w:szCs w:val="26"/>
        </w:rPr>
        <w:t>III.</w:t>
      </w:r>
    </w:p>
    <w:p w14:paraId="18258721" w14:textId="77777777" w:rsidR="00FD3FE3" w:rsidRDefault="00FD3FE3" w:rsidP="00FD3FE3">
      <w:pPr>
        <w:jc w:val="center"/>
      </w:pPr>
      <w:r>
        <w:rPr>
          <w:sz w:val="26"/>
          <w:szCs w:val="26"/>
        </w:rPr>
        <w:t>Obecná ustanovení</w:t>
      </w:r>
    </w:p>
    <w:p w14:paraId="72BDAA51" w14:textId="77777777" w:rsidR="00FD3FE3" w:rsidRDefault="00FD3FE3" w:rsidP="00FD3FE3">
      <w:pPr>
        <w:widowControl w:val="0"/>
        <w:numPr>
          <w:ilvl w:val="1"/>
          <w:numId w:val="2"/>
        </w:numPr>
        <w:tabs>
          <w:tab w:val="left" w:pos="360"/>
        </w:tabs>
        <w:spacing w:before="120"/>
        <w:ind w:left="360" w:hanging="360"/>
      </w:pPr>
      <w:r>
        <w:rPr>
          <w:szCs w:val="22"/>
        </w:rPr>
        <w:t xml:space="preserve">Ostatní ujednání smlouvy 2009-338 ze dne 16. 12. 2009 a jejich dodatků </w:t>
      </w:r>
      <w:r>
        <w:t>a smlouvy ZB21001910 ze dne 9.11.2021</w:t>
      </w:r>
      <w:r>
        <w:rPr>
          <w:szCs w:val="22"/>
        </w:rPr>
        <w:t xml:space="preserve"> zůstávají nedotčeny</w:t>
      </w:r>
    </w:p>
    <w:p w14:paraId="713BE181" w14:textId="77777777" w:rsidR="00FD3FE3" w:rsidRDefault="00FD3FE3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color w:val="000000"/>
          <w:szCs w:val="22"/>
        </w:rPr>
      </w:pPr>
    </w:p>
    <w:p w14:paraId="21470A46" w14:textId="228347B3" w:rsidR="00FD3FE3" w:rsidRDefault="00714742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</w:pPr>
      <w:r>
        <w:rPr>
          <w:color w:val="000000"/>
        </w:rPr>
        <w:t xml:space="preserve">V Šternberku, dne 10. 4. </w:t>
      </w:r>
      <w:r w:rsidR="00FD3FE3">
        <w:rPr>
          <w:color w:val="000000"/>
        </w:rPr>
        <w:t xml:space="preserve"> 2025</w:t>
      </w:r>
      <w:r w:rsidR="00FD3FE3">
        <w:rPr>
          <w:color w:val="000000"/>
        </w:rPr>
        <w:tab/>
      </w:r>
      <w:r w:rsidR="00FD3FE3">
        <w:rPr>
          <w:color w:val="000000"/>
        </w:rPr>
        <w:tab/>
      </w:r>
      <w:r w:rsidR="00FD3FE3">
        <w:rPr>
          <w:color w:val="000000"/>
        </w:rPr>
        <w:tab/>
      </w:r>
      <w:r w:rsidR="00FD3FE3">
        <w:rPr>
          <w:color w:val="000000"/>
        </w:rPr>
        <w:tab/>
      </w:r>
      <w:r w:rsidR="00FD3FE3">
        <w:rPr>
          <w:color w:val="000000"/>
        </w:rPr>
        <w:tab/>
      </w:r>
      <w:r w:rsidR="00392AC3">
        <w:rPr>
          <w:color w:val="000000"/>
        </w:rPr>
        <w:t xml:space="preserve">                                          </w:t>
      </w:r>
      <w:r>
        <w:rPr>
          <w:color w:val="000000"/>
        </w:rPr>
        <w:t xml:space="preserve">V Poděbradech, dne 9. 4. </w:t>
      </w:r>
      <w:r w:rsidR="00FD3FE3">
        <w:rPr>
          <w:color w:val="000000"/>
        </w:rPr>
        <w:t>2025</w:t>
      </w:r>
    </w:p>
    <w:p w14:paraId="3D61F55F" w14:textId="77777777" w:rsidR="00FD3FE3" w:rsidRDefault="00FD3FE3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color w:val="000000"/>
        </w:rPr>
      </w:pPr>
    </w:p>
    <w:p w14:paraId="720F2476" w14:textId="77777777" w:rsidR="00FD3FE3" w:rsidRDefault="00FD3FE3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color w:val="000000"/>
        </w:rPr>
      </w:pPr>
    </w:p>
    <w:p w14:paraId="49F6B2BC" w14:textId="77777777" w:rsidR="00FD3FE3" w:rsidRDefault="00FD3FE3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color w:val="000000"/>
        </w:rPr>
      </w:pPr>
    </w:p>
    <w:p w14:paraId="1833B77B" w14:textId="77777777" w:rsidR="00FD3FE3" w:rsidRDefault="00FD3FE3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ind w:left="595"/>
        <w:rPr>
          <w:color w:val="000000"/>
        </w:rPr>
      </w:pPr>
    </w:p>
    <w:p w14:paraId="1312B3B7" w14:textId="77777777" w:rsidR="00FD3FE3" w:rsidRDefault="00FD3FE3" w:rsidP="00FD3FE3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ind w:left="595"/>
        <w:rPr>
          <w:color w:val="000000"/>
        </w:rPr>
      </w:pPr>
    </w:p>
    <w:p w14:paraId="4F8538A3" w14:textId="77777777" w:rsidR="00FD3FE3" w:rsidRDefault="00FD3FE3" w:rsidP="00FD3FE3">
      <w:pPr>
        <w:tabs>
          <w:tab w:val="left" w:pos="0"/>
        </w:tabs>
        <w:spacing w:before="120" w:line="240" w:lineRule="atLeast"/>
        <w:ind w:left="595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…………………………….</w:t>
      </w:r>
    </w:p>
    <w:p w14:paraId="44DAB828" w14:textId="2BAF184E" w:rsidR="00FD3FE3" w:rsidRDefault="00FD3FE3" w:rsidP="00FD3FE3">
      <w:pPr>
        <w:tabs>
          <w:tab w:val="left" w:pos="0"/>
        </w:tabs>
        <w:spacing w:before="120" w:line="240" w:lineRule="atLeast"/>
        <w:ind w:left="595"/>
      </w:pPr>
      <w:r>
        <w:rPr>
          <w:color w:val="000000"/>
        </w:rPr>
        <w:tab/>
      </w:r>
      <w:r>
        <w:rPr>
          <w:color w:val="000000"/>
        </w:rPr>
        <w:tab/>
      </w:r>
      <w:r>
        <w:t>Za Uživatele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F2C">
        <w:t xml:space="preserve">        </w:t>
      </w:r>
      <w:r>
        <w:t>Za Poskytovatele</w:t>
      </w:r>
    </w:p>
    <w:p w14:paraId="15D7A270" w14:textId="36BC80F1" w:rsidR="00FD3FE3" w:rsidRDefault="00FD3FE3" w:rsidP="00FD3FE3">
      <w:pPr>
        <w:pStyle w:val="Bezmezer"/>
      </w:pPr>
      <w:r>
        <w:rPr>
          <w:bCs/>
          <w:szCs w:val="22"/>
        </w:rPr>
        <w:t xml:space="preserve">         </w:t>
      </w:r>
      <w:r>
        <w:rPr>
          <w:bCs/>
          <w:szCs w:val="22"/>
        </w:rPr>
        <w:tab/>
        <w:t xml:space="preserve">      </w:t>
      </w:r>
      <w:r w:rsidR="00AC6F2C">
        <w:rPr>
          <w:bCs/>
          <w:szCs w:val="22"/>
        </w:rPr>
        <w:t>MUDr. Hana Kučerová</w:t>
      </w:r>
      <w:r w:rsidR="00AC6F2C">
        <w:tab/>
      </w:r>
      <w:r w:rsidR="00AC6F2C">
        <w:tab/>
      </w:r>
      <w:r w:rsidR="00AC6F2C">
        <w:tab/>
      </w:r>
      <w:r w:rsidR="00AC6F2C">
        <w:tab/>
      </w:r>
      <w:r w:rsidR="00AC6F2C">
        <w:tab/>
        <w:t xml:space="preserve">      </w:t>
      </w:r>
      <w:r>
        <w:t>Ing. Antonín Škopec</w:t>
      </w:r>
    </w:p>
    <w:p w14:paraId="0CC8F6C5" w14:textId="6A280377" w:rsidR="00AC6F2C" w:rsidRDefault="00AC6F2C" w:rsidP="00FD3FE3">
      <w:r>
        <w:t xml:space="preserve">                                ředitelka</w:t>
      </w:r>
      <w:r w:rsidR="00FD3FE3">
        <w:t xml:space="preserve">   </w:t>
      </w:r>
      <w:r>
        <w:t xml:space="preserve">                                                                                               jednatel</w:t>
      </w:r>
    </w:p>
    <w:p w14:paraId="198FA870" w14:textId="6937DF56" w:rsidR="00CC6C8D" w:rsidRPr="00FD3FE3" w:rsidRDefault="00AC6F2C" w:rsidP="00FD3FE3">
      <w:r>
        <w:t xml:space="preserve">                        PL Šternberk, </w:t>
      </w:r>
      <w:r w:rsidR="00FD3FE3">
        <w:t>p.o.</w:t>
      </w:r>
      <w:r w:rsidR="00FD3FE3">
        <w:tab/>
      </w:r>
      <w:r w:rsidR="00FD3FE3">
        <w:tab/>
      </w:r>
      <w:bookmarkStart w:id="0" w:name="_GoBack"/>
      <w:bookmarkEnd w:id="0"/>
    </w:p>
    <w:sectPr w:rsidR="00CC6C8D" w:rsidRPr="00FD3FE3" w:rsidSect="00251292">
      <w:headerReference w:type="default" r:id="rId7"/>
      <w:footerReference w:type="default" r:id="rId8"/>
      <w:pgSz w:w="11906" w:h="16838"/>
      <w:pgMar w:top="1418" w:right="1418" w:bottom="1418" w:left="1021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8247B" w14:textId="77777777" w:rsidR="000E746A" w:rsidRDefault="000E746A">
      <w:r>
        <w:separator/>
      </w:r>
    </w:p>
  </w:endnote>
  <w:endnote w:type="continuationSeparator" w:id="0">
    <w:p w14:paraId="643B705A" w14:textId="77777777" w:rsidR="000E746A" w:rsidRDefault="000E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B9862" w14:textId="77777777" w:rsidR="00382684" w:rsidRDefault="00F601D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1B33C0" wp14:editId="489D477B">
              <wp:simplePos x="0" y="0"/>
              <wp:positionH relativeFrom="margin">
                <wp:posOffset>1281430</wp:posOffset>
              </wp:positionH>
              <wp:positionV relativeFrom="paragraph">
                <wp:posOffset>57785</wp:posOffset>
              </wp:positionV>
              <wp:extent cx="4578985" cy="48704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98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77D91" w14:textId="77777777" w:rsidR="008C12FF" w:rsidRDefault="008C12FF" w:rsidP="008C12F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IVAR ID Poděbrady, s.r.o., Bílkova 127, 290 01 Poděbrady-Kluk, tel: 325 610, 181, 325 610 505</w:t>
                          </w:r>
                        </w:p>
                        <w:p w14:paraId="4758E3F7" w14:textId="77777777" w:rsidR="008C12FF" w:rsidRDefault="000E746A" w:rsidP="008C12FF">
                          <w:pPr>
                            <w:jc w:val="center"/>
                            <w:rPr>
                              <w:b/>
                              <w:bCs/>
                              <w:color w:val="FF00FF"/>
                              <w:sz w:val="16"/>
                            </w:rPr>
                          </w:pPr>
                          <w:hyperlink r:id="rId1" w:history="1">
                            <w:r w:rsidR="008C12FF" w:rsidRPr="005E177F">
                              <w:rPr>
                                <w:rStyle w:val="Hypertextovodkaz"/>
                                <w:b/>
                                <w:bCs/>
                                <w:sz w:val="16"/>
                              </w:rPr>
                              <w:t>obchodni@ivarpodebrady.cz</w:t>
                            </w:r>
                          </w:hyperlink>
                          <w:r w:rsidR="008C12FF">
                            <w:rPr>
                              <w:b/>
                              <w:bCs/>
                              <w:color w:val="FF00FF"/>
                              <w:sz w:val="16"/>
                            </w:rPr>
                            <w:t xml:space="preserve">       </w:t>
                          </w:r>
                          <w:hyperlink r:id="rId2" w:history="1">
                            <w:r w:rsidR="008C12FF" w:rsidRPr="005E177F">
                              <w:rPr>
                                <w:rStyle w:val="Hypertextovodkaz"/>
                                <w:b/>
                                <w:bCs/>
                                <w:sz w:val="16"/>
                              </w:rPr>
                              <w:t>www.ivarpodebrady.cz</w:t>
                            </w:r>
                          </w:hyperlink>
                        </w:p>
                        <w:p w14:paraId="382E4EBA" w14:textId="77777777" w:rsidR="008C12FF" w:rsidRPr="00F41CF4" w:rsidRDefault="008C12FF" w:rsidP="008C12FF">
                          <w:pPr>
                            <w:jc w:val="center"/>
                            <w:rPr>
                              <w:b/>
                              <w:bCs/>
                              <w:color w:val="FF00FF"/>
                              <w:sz w:val="16"/>
                              <w:szCs w:val="16"/>
                            </w:rPr>
                          </w:pPr>
                          <w:r w:rsidRPr="0039382B">
                            <w:rPr>
                              <w:sz w:val="16"/>
                            </w:rPr>
                            <w:t>IČ: 11821434  DIČ: CZ11821434   Firma je zapsána v OR u MS v Praze, v oddílu C, vložce č.</w:t>
                          </w:r>
                          <w:r w:rsidRPr="0039382B">
                            <w:rPr>
                              <w:sz w:val="16"/>
                              <w:szCs w:val="16"/>
                            </w:rPr>
                            <w:t xml:space="preserve"> 354929</w:t>
                          </w:r>
                        </w:p>
                        <w:p w14:paraId="638F00CC" w14:textId="77777777" w:rsidR="00382684" w:rsidRPr="00F41CF4" w:rsidRDefault="00382684" w:rsidP="00F41CF4">
                          <w:pPr>
                            <w:jc w:val="center"/>
                            <w:rPr>
                              <w:b/>
                              <w:bCs/>
                              <w:color w:val="FF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1B33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100.9pt;margin-top:4.55pt;width:360.55pt;height:38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" filled="f" stroked="f">
              <v:textbox>
                <w:txbxContent>
                  <w:p w14:paraId="11B77D91" w14:textId="77777777" w:rsidR="008C12FF" w:rsidRDefault="008C12FF" w:rsidP="008C12F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IVAR ID Poděbrady, s.r.o., Bílkova 127, 290 01 Poděbrady-Kluk, tel: 325 610, 181, 325 610 505</w:t>
                    </w:r>
                  </w:p>
                  <w:p w14:paraId="4758E3F7" w14:textId="77777777" w:rsidR="008C12FF" w:rsidRDefault="008C12FF" w:rsidP="008C12FF">
                    <w:pPr>
                      <w:jc w:val="center"/>
                      <w:rPr>
                        <w:b/>
                        <w:bCs/>
                        <w:color w:val="FF00FF"/>
                        <w:sz w:val="16"/>
                      </w:rPr>
                    </w:pPr>
                    <w:hyperlink r:id="rId3" w:history="1">
                      <w:r w:rsidRPr="005E177F">
                        <w:rPr>
                          <w:rStyle w:val="Hypertextovodkaz"/>
                          <w:b/>
                          <w:bCs/>
                          <w:sz w:val="16"/>
                        </w:rPr>
                        <w:t>obchodni@ivarpodebrady.cz</w:t>
                      </w:r>
                    </w:hyperlink>
                    <w:r>
                      <w:rPr>
                        <w:b/>
                        <w:bCs/>
                        <w:color w:val="FF00FF"/>
                        <w:sz w:val="16"/>
                      </w:rPr>
                      <w:t xml:space="preserve">       </w:t>
                    </w:r>
                    <w:hyperlink r:id="rId4" w:history="1">
                      <w:r w:rsidRPr="005E177F">
                        <w:rPr>
                          <w:rStyle w:val="Hypertextovodkaz"/>
                          <w:b/>
                          <w:bCs/>
                          <w:sz w:val="16"/>
                        </w:rPr>
                        <w:t>www.ivarpodebrady.cz</w:t>
                      </w:r>
                    </w:hyperlink>
                  </w:p>
                  <w:p w14:paraId="382E4EBA" w14:textId="77777777" w:rsidR="008C12FF" w:rsidRPr="00F41CF4" w:rsidRDefault="008C12FF" w:rsidP="008C12FF">
                    <w:pPr>
                      <w:jc w:val="center"/>
                      <w:rPr>
                        <w:b/>
                        <w:bCs/>
                        <w:color w:val="FF00FF"/>
                        <w:sz w:val="16"/>
                        <w:szCs w:val="16"/>
                      </w:rPr>
                    </w:pPr>
                    <w:r w:rsidRPr="0039382B">
                      <w:rPr>
                        <w:sz w:val="16"/>
                      </w:rPr>
                      <w:t xml:space="preserve">IČ: </w:t>
                    </w:r>
                    <w:proofErr w:type="gramStart"/>
                    <w:r w:rsidRPr="0039382B">
                      <w:rPr>
                        <w:sz w:val="16"/>
                      </w:rPr>
                      <w:t>11821434  DIČ</w:t>
                    </w:r>
                    <w:proofErr w:type="gramEnd"/>
                    <w:r w:rsidRPr="0039382B">
                      <w:rPr>
                        <w:sz w:val="16"/>
                      </w:rPr>
                      <w:t>: CZ11821434   Firma je zapsána v OR u MS v Praze, v oddílu C, vložce č.</w:t>
                    </w:r>
                    <w:r w:rsidRPr="0039382B">
                      <w:rPr>
                        <w:sz w:val="16"/>
                        <w:szCs w:val="16"/>
                      </w:rPr>
                      <w:t xml:space="preserve"> 354929</w:t>
                    </w:r>
                  </w:p>
                  <w:p w14:paraId="638F00CC" w14:textId="77777777" w:rsidR="00382684" w:rsidRPr="00F41CF4" w:rsidRDefault="00382684" w:rsidP="00F41CF4">
                    <w:pPr>
                      <w:jc w:val="center"/>
                      <w:rPr>
                        <w:b/>
                        <w:bCs/>
                        <w:color w:val="FF00F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4CC27C1" wp14:editId="371DEA6F">
          <wp:simplePos x="0" y="0"/>
          <wp:positionH relativeFrom="column">
            <wp:posOffset>110490</wp:posOffset>
          </wp:positionH>
          <wp:positionV relativeFrom="paragraph">
            <wp:posOffset>103505</wp:posOffset>
          </wp:positionV>
          <wp:extent cx="1113155" cy="41338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4716" w14:textId="77777777" w:rsidR="000E746A" w:rsidRDefault="000E746A">
      <w:r>
        <w:separator/>
      </w:r>
    </w:p>
  </w:footnote>
  <w:footnote w:type="continuationSeparator" w:id="0">
    <w:p w14:paraId="66DAE4C6" w14:textId="77777777" w:rsidR="000E746A" w:rsidRDefault="000E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559D5" w14:textId="77777777" w:rsidR="00382684" w:rsidRDefault="00201886" w:rsidP="00201886">
    <w:pPr>
      <w:pStyle w:val="Zhlav"/>
      <w:jc w:val="left"/>
    </w:pPr>
    <w:r>
      <w:t xml:space="preserve"> </w:t>
    </w:r>
    <w:r w:rsidR="00F601D8">
      <w:rPr>
        <w:noProof/>
        <w:lang w:eastAsia="cs-CZ"/>
      </w:rPr>
      <w:drawing>
        <wp:inline distT="0" distB="0" distL="0" distR="0" wp14:anchorId="5AAF9A69" wp14:editId="1DC39BD8">
          <wp:extent cx="1112520" cy="414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F601D8">
      <w:rPr>
        <w:noProof/>
        <w:lang w:eastAsia="cs-CZ"/>
      </w:rPr>
      <w:drawing>
        <wp:inline distT="0" distB="0" distL="0" distR="0" wp14:anchorId="743E5DF2" wp14:editId="17A6FAC3">
          <wp:extent cx="1112520" cy="414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F601D8">
      <w:rPr>
        <w:noProof/>
        <w:lang w:eastAsia="cs-CZ"/>
      </w:rPr>
      <w:drawing>
        <wp:inline distT="0" distB="0" distL="0" distR="0" wp14:anchorId="7BEEC967" wp14:editId="12B167F6">
          <wp:extent cx="1112520" cy="41402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F601D8">
      <w:rPr>
        <w:noProof/>
        <w:lang w:eastAsia="cs-CZ"/>
      </w:rPr>
      <w:drawing>
        <wp:inline distT="0" distB="0" distL="0" distR="0" wp14:anchorId="3AEDFF71" wp14:editId="576D58EF">
          <wp:extent cx="1112520" cy="4140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F601D8">
      <w:rPr>
        <w:noProof/>
        <w:lang w:eastAsia="cs-CZ"/>
      </w:rPr>
      <w:drawing>
        <wp:inline distT="0" distB="0" distL="0" distR="0" wp14:anchorId="18F99C39" wp14:editId="3AEAF08D">
          <wp:extent cx="1112520" cy="41402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207"/>
        </w:tabs>
        <w:ind w:left="1207" w:hanging="555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- "/>
      <w:lvlJc w:val="left"/>
      <w:pPr>
        <w:tabs>
          <w:tab w:val="num" w:pos="1418"/>
        </w:tabs>
        <w:ind w:left="1418" w:hanging="284"/>
      </w:pPr>
      <w:rPr>
        <w:rFonts w:hint="default"/>
        <w:szCs w:val="22"/>
      </w:r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  <w:rPr>
        <w:rFonts w:hint="default"/>
        <w:szCs w:val="22"/>
      </w:r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  <w:rPr>
        <w:rFonts w:hint="default"/>
        <w:szCs w:val="22"/>
      </w:r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  <w:rPr>
        <w:rFonts w:hint="default"/>
        <w:szCs w:val="22"/>
      </w:r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  <w:rPr>
        <w:rFonts w:hint="default"/>
        <w:szCs w:val="22"/>
      </w:rPr>
    </w:lvl>
  </w:abstractNum>
  <w:abstractNum w:abstractNumId="1" w15:restartNumberingAfterBreak="0">
    <w:nsid w:val="00000004"/>
    <w:multiLevelType w:val="multi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suff w:val="nothing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suff w:val="nothing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43"/>
    <w:lvl w:ilvl="0">
      <w:start w:val="1"/>
      <w:numFmt w:val="bullet"/>
      <w:lvlText w:val=""/>
      <w:lvlJc w:val="left"/>
      <w:pPr>
        <w:tabs>
          <w:tab w:val="num" w:pos="0"/>
        </w:tabs>
        <w:ind w:left="717" w:hanging="360"/>
      </w:pPr>
      <w:rPr>
        <w:rFonts w:ascii="Wingdings" w:hAnsi="Wingdings" w:cs="Times New Roman" w:hint="default"/>
        <w:szCs w:val="22"/>
      </w:rPr>
    </w:lvl>
  </w:abstractNum>
  <w:abstractNum w:abstractNumId="4" w15:restartNumberingAfterBreak="0">
    <w:nsid w:val="227F1C04"/>
    <w:multiLevelType w:val="hybridMultilevel"/>
    <w:tmpl w:val="297CD616"/>
    <w:lvl w:ilvl="0" w:tplc="C478A8B8">
      <w:numFmt w:val="bullet"/>
      <w:lvlText w:val="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765275"/>
    <w:multiLevelType w:val="multilevel"/>
    <w:tmpl w:val="B31C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0E"/>
    <w:rsid w:val="00023AEA"/>
    <w:rsid w:val="00057345"/>
    <w:rsid w:val="00077DD8"/>
    <w:rsid w:val="00086BAC"/>
    <w:rsid w:val="000E746A"/>
    <w:rsid w:val="000F0F3E"/>
    <w:rsid w:val="00100B74"/>
    <w:rsid w:val="001348AF"/>
    <w:rsid w:val="00134B13"/>
    <w:rsid w:val="00150789"/>
    <w:rsid w:val="00160444"/>
    <w:rsid w:val="001C44EC"/>
    <w:rsid w:val="001D0AB1"/>
    <w:rsid w:val="001D11D5"/>
    <w:rsid w:val="00201886"/>
    <w:rsid w:val="00217FEB"/>
    <w:rsid w:val="00251292"/>
    <w:rsid w:val="002568C7"/>
    <w:rsid w:val="00263180"/>
    <w:rsid w:val="002631F6"/>
    <w:rsid w:val="00273A9F"/>
    <w:rsid w:val="0028595D"/>
    <w:rsid w:val="002C3762"/>
    <w:rsid w:val="00313743"/>
    <w:rsid w:val="003277CB"/>
    <w:rsid w:val="00382684"/>
    <w:rsid w:val="00392AC3"/>
    <w:rsid w:val="003A1E68"/>
    <w:rsid w:val="003B0C7C"/>
    <w:rsid w:val="003D42BC"/>
    <w:rsid w:val="00411AB6"/>
    <w:rsid w:val="004229DB"/>
    <w:rsid w:val="004411DE"/>
    <w:rsid w:val="0045598F"/>
    <w:rsid w:val="004622D6"/>
    <w:rsid w:val="00497E4A"/>
    <w:rsid w:val="004B3AEC"/>
    <w:rsid w:val="004B54F7"/>
    <w:rsid w:val="004C7999"/>
    <w:rsid w:val="004F7F75"/>
    <w:rsid w:val="005138C7"/>
    <w:rsid w:val="00524F6E"/>
    <w:rsid w:val="00534ABF"/>
    <w:rsid w:val="00550E1D"/>
    <w:rsid w:val="00561777"/>
    <w:rsid w:val="005667B3"/>
    <w:rsid w:val="00593864"/>
    <w:rsid w:val="005960D0"/>
    <w:rsid w:val="005C610E"/>
    <w:rsid w:val="005E4285"/>
    <w:rsid w:val="00601C90"/>
    <w:rsid w:val="0061486C"/>
    <w:rsid w:val="00621DC3"/>
    <w:rsid w:val="00633E39"/>
    <w:rsid w:val="0063569F"/>
    <w:rsid w:val="00651DA6"/>
    <w:rsid w:val="0066111E"/>
    <w:rsid w:val="00667D24"/>
    <w:rsid w:val="00691C80"/>
    <w:rsid w:val="007069A2"/>
    <w:rsid w:val="00714742"/>
    <w:rsid w:val="00732B0F"/>
    <w:rsid w:val="00740C6B"/>
    <w:rsid w:val="00763CA7"/>
    <w:rsid w:val="00765A83"/>
    <w:rsid w:val="00792898"/>
    <w:rsid w:val="007954FB"/>
    <w:rsid w:val="007A3CA7"/>
    <w:rsid w:val="007D1007"/>
    <w:rsid w:val="007E7F3C"/>
    <w:rsid w:val="0080182E"/>
    <w:rsid w:val="00823024"/>
    <w:rsid w:val="00835A89"/>
    <w:rsid w:val="00863CBD"/>
    <w:rsid w:val="008C12FF"/>
    <w:rsid w:val="008E4132"/>
    <w:rsid w:val="0090071E"/>
    <w:rsid w:val="00903A82"/>
    <w:rsid w:val="00923D02"/>
    <w:rsid w:val="00951D17"/>
    <w:rsid w:val="00955B84"/>
    <w:rsid w:val="0097533A"/>
    <w:rsid w:val="009778B0"/>
    <w:rsid w:val="009A08BD"/>
    <w:rsid w:val="009D136D"/>
    <w:rsid w:val="009E6A89"/>
    <w:rsid w:val="00A028EA"/>
    <w:rsid w:val="00A34D4F"/>
    <w:rsid w:val="00A52DA0"/>
    <w:rsid w:val="00A56177"/>
    <w:rsid w:val="00A6092A"/>
    <w:rsid w:val="00A824AB"/>
    <w:rsid w:val="00AC6F2C"/>
    <w:rsid w:val="00AF54C1"/>
    <w:rsid w:val="00B079C2"/>
    <w:rsid w:val="00B12E43"/>
    <w:rsid w:val="00BA0768"/>
    <w:rsid w:val="00BB3113"/>
    <w:rsid w:val="00BE4919"/>
    <w:rsid w:val="00BF1BD1"/>
    <w:rsid w:val="00C3747F"/>
    <w:rsid w:val="00C5167E"/>
    <w:rsid w:val="00C61120"/>
    <w:rsid w:val="00C63358"/>
    <w:rsid w:val="00C86C34"/>
    <w:rsid w:val="00CA3C7F"/>
    <w:rsid w:val="00CA5378"/>
    <w:rsid w:val="00CC0163"/>
    <w:rsid w:val="00CC6C8D"/>
    <w:rsid w:val="00CD21ED"/>
    <w:rsid w:val="00CE5062"/>
    <w:rsid w:val="00D00358"/>
    <w:rsid w:val="00D1327A"/>
    <w:rsid w:val="00D91BD9"/>
    <w:rsid w:val="00DA19B0"/>
    <w:rsid w:val="00DC2F62"/>
    <w:rsid w:val="00DC5F43"/>
    <w:rsid w:val="00DE7FF9"/>
    <w:rsid w:val="00E00EDD"/>
    <w:rsid w:val="00E20413"/>
    <w:rsid w:val="00E23DAB"/>
    <w:rsid w:val="00E82B6F"/>
    <w:rsid w:val="00E8401D"/>
    <w:rsid w:val="00E845B0"/>
    <w:rsid w:val="00E969A4"/>
    <w:rsid w:val="00EB41AD"/>
    <w:rsid w:val="00EC0BD4"/>
    <w:rsid w:val="00EC6DE5"/>
    <w:rsid w:val="00ED0C97"/>
    <w:rsid w:val="00F07A8D"/>
    <w:rsid w:val="00F16331"/>
    <w:rsid w:val="00F41CF4"/>
    <w:rsid w:val="00F449A3"/>
    <w:rsid w:val="00F53A1D"/>
    <w:rsid w:val="00F56CF3"/>
    <w:rsid w:val="00F601D8"/>
    <w:rsid w:val="00F73ABD"/>
    <w:rsid w:val="00F816CA"/>
    <w:rsid w:val="00FB0F84"/>
    <w:rsid w:val="00FB4E68"/>
    <w:rsid w:val="00FD3FE3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F23DA"/>
  <w15:docId w15:val="{198C384D-5790-46A4-A95D-B35573E8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FE3"/>
    <w:pPr>
      <w:suppressAutoHyphens/>
      <w:jc w:val="both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F816C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C0163"/>
    <w:rPr>
      <w:b/>
      <w:bCs/>
    </w:rPr>
  </w:style>
  <w:style w:type="paragraph" w:styleId="Bezmezer">
    <w:name w:val="No Spacing"/>
    <w:qFormat/>
    <w:rsid w:val="004F7F75"/>
    <w:pPr>
      <w:jc w:val="both"/>
    </w:pPr>
    <w:rPr>
      <w:lang w:eastAsia="cs-CZ"/>
    </w:rPr>
  </w:style>
  <w:style w:type="paragraph" w:styleId="Textbubliny">
    <w:name w:val="Balloon Text"/>
    <w:basedOn w:val="Normln"/>
    <w:link w:val="TextbublinyChar"/>
    <w:rsid w:val="00023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23AE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link w:val="NzevChar1"/>
    <w:qFormat/>
    <w:rsid w:val="00FD3FE3"/>
    <w:pPr>
      <w:widowControl w:val="0"/>
      <w:tabs>
        <w:tab w:val="left" w:pos="720"/>
      </w:tabs>
      <w:spacing w:before="240"/>
      <w:jc w:val="center"/>
    </w:pPr>
    <w:rPr>
      <w:rFonts w:eastAsia="Lucida Sans Unicode"/>
      <w:b/>
      <w:bCs/>
      <w:sz w:val="44"/>
      <w:szCs w:val="28"/>
      <w:lang w:eastAsia="ar-SA"/>
    </w:rPr>
  </w:style>
  <w:style w:type="character" w:customStyle="1" w:styleId="NzevChar">
    <w:name w:val="Název Char"/>
    <w:basedOn w:val="Standardnpsmoodstavce"/>
    <w:rsid w:val="00FD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link w:val="Nzev"/>
    <w:rsid w:val="00FD3FE3"/>
    <w:rPr>
      <w:rFonts w:eastAsia="Lucida Sans Unicode"/>
      <w:b/>
      <w:bCs/>
      <w:sz w:val="44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FD3F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FD3F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hodni@ivarpodebrady.cz" TargetMode="External"/><Relationship Id="rId2" Type="http://schemas.openxmlformats.org/officeDocument/2006/relationships/hyperlink" Target="http://www.ivarpodebrady.cz" TargetMode="External"/><Relationship Id="rId1" Type="http://schemas.openxmlformats.org/officeDocument/2006/relationships/hyperlink" Target="mailto:obchodni@ivarpodebrady.cz" TargetMode="External"/><Relationship Id="rId5" Type="http://schemas.openxmlformats.org/officeDocument/2006/relationships/image" Target="media/image1.emf"/><Relationship Id="rId4" Type="http://schemas.openxmlformats.org/officeDocument/2006/relationships/hyperlink" Target="http://www.ivarpodebrad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TEXTY\09%20vnitrni\45%20Vzory%20dokument&#367;\063%20IVAR%20ID%20Hlavi&#269;kov&#253;%20pap&#237;r%20vzor%2008%2010_2022%20v_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 IVAR ID Hlavičkový papír vzor 08 10_2022 v_01</Template>
  <TotalTime>12</TotalTime>
  <Pages>4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KET</vt:lpstr>
    </vt:vector>
  </TitlesOfParts>
  <Company>IVAR a.s.</Company>
  <LinksUpToDate>false</LinksUpToDate>
  <CharactersWithSpaces>7103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http://www.ivarpodebrady.cz/</vt:lpwstr>
      </vt:variant>
      <vt:variant>
        <vt:lpwstr/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mailto:obchodni@ivarpodebrady.cz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</dc:title>
  <dc:creator>Antonín Škopec</dc:creator>
  <cp:lastModifiedBy>Romana Drcmánková</cp:lastModifiedBy>
  <cp:revision>6</cp:revision>
  <cp:lastPrinted>2020-06-01T10:14:00Z</cp:lastPrinted>
  <dcterms:created xsi:type="dcterms:W3CDTF">2025-04-09T12:47:00Z</dcterms:created>
  <dcterms:modified xsi:type="dcterms:W3CDTF">2025-04-14T07:21:00Z</dcterms:modified>
</cp:coreProperties>
</file>