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372D44" w14:textId="77777777" w:rsidR="002760B4" w:rsidRPr="008F79DA" w:rsidRDefault="00E16C98">
      <w:pPr>
        <w:pBdr>
          <w:top w:val="nil"/>
          <w:left w:val="nil"/>
          <w:bottom w:val="nil"/>
          <w:right w:val="nil"/>
          <w:between w:val="nil"/>
        </w:pBdr>
        <w:jc w:val="center"/>
        <w:rPr>
          <w:b/>
          <w:color w:val="000000"/>
        </w:rPr>
      </w:pPr>
      <w:r w:rsidRPr="008F79DA">
        <w:rPr>
          <w:b/>
          <w:color w:val="000000"/>
        </w:rPr>
        <w:t>SMLOUVA O POSKYTNUTÍ A PROVOZOVÁNÍ SYSTÉMU CORRENCY</w:t>
      </w:r>
    </w:p>
    <w:p w14:paraId="0D372D45" w14:textId="77777777" w:rsidR="002760B4" w:rsidRPr="008F79DA" w:rsidRDefault="00E16C98">
      <w:r w:rsidRPr="008F79DA">
        <w:rPr>
          <w:b/>
        </w:rPr>
        <w:t>TUTO SMLOUVU O POSKYTNUTÍ A PROVOZOVÁNÍ SYSTÉMU CORRENCY</w:t>
      </w:r>
      <w:r w:rsidRPr="008F79DA">
        <w:t xml:space="preserve"> (dále jen jako „</w:t>
      </w:r>
      <w:r w:rsidRPr="008F79DA">
        <w:rPr>
          <w:b/>
        </w:rPr>
        <w:t>Smlouva</w:t>
      </w:r>
      <w:r w:rsidRPr="008F79DA">
        <w:t>“) uzavřely strany:</w:t>
      </w:r>
    </w:p>
    <w:p w14:paraId="0D372D46" w14:textId="40D8840F" w:rsidR="002760B4" w:rsidRPr="008F79DA" w:rsidRDefault="00466115">
      <w:pPr>
        <w:numPr>
          <w:ilvl w:val="0"/>
          <w:numId w:val="2"/>
        </w:numPr>
        <w:pBdr>
          <w:top w:val="nil"/>
          <w:left w:val="nil"/>
          <w:bottom w:val="nil"/>
          <w:right w:val="nil"/>
          <w:between w:val="nil"/>
        </w:pBdr>
        <w:tabs>
          <w:tab w:val="left" w:pos="3024"/>
        </w:tabs>
        <w:spacing w:after="240"/>
        <w:rPr>
          <w:color w:val="000000"/>
        </w:rPr>
      </w:pPr>
      <w:r w:rsidRPr="00466115">
        <w:rPr>
          <w:rFonts w:ascii="AppleSystemUIFont" w:hAnsi="AppleSystemUIFont" w:cs="AppleSystemUIFont"/>
          <w:b/>
          <w:bCs/>
          <w:sz w:val="26"/>
          <w:szCs w:val="26"/>
          <w:lang w:eastAsia="cs-CZ"/>
        </w:rPr>
        <w:t>Kulturní Jižní Město, o.p.s.,</w:t>
      </w:r>
      <w:r>
        <w:rPr>
          <w:rFonts w:ascii="AppleSystemUIFont" w:hAnsi="AppleSystemUIFont" w:cs="AppleSystemUIFont"/>
          <w:sz w:val="26"/>
          <w:szCs w:val="26"/>
          <w:lang w:eastAsia="cs-CZ"/>
        </w:rPr>
        <w:t xml:space="preserve"> Malenická 1784/2, Praha 4, 148 00, IČO: 27911225</w:t>
      </w:r>
      <w:r w:rsidR="00E16C98" w:rsidRPr="008F79DA">
        <w:rPr>
          <w:color w:val="000000"/>
        </w:rPr>
        <w:t xml:space="preserve"> (dále jen jako „</w:t>
      </w:r>
      <w:r w:rsidR="00933579">
        <w:rPr>
          <w:b/>
          <w:color w:val="000000"/>
        </w:rPr>
        <w:t>KJM</w:t>
      </w:r>
      <w:r w:rsidR="00E16C98" w:rsidRPr="008F79DA">
        <w:rPr>
          <w:color w:val="000000"/>
        </w:rPr>
        <w:t xml:space="preserve">“); a </w:t>
      </w:r>
    </w:p>
    <w:p w14:paraId="0D372D47" w14:textId="77777777" w:rsidR="002760B4" w:rsidRPr="008F79DA" w:rsidRDefault="00E16C98">
      <w:pPr>
        <w:numPr>
          <w:ilvl w:val="0"/>
          <w:numId w:val="2"/>
        </w:numPr>
        <w:pBdr>
          <w:top w:val="nil"/>
          <w:left w:val="nil"/>
          <w:bottom w:val="nil"/>
          <w:right w:val="nil"/>
          <w:between w:val="nil"/>
        </w:pBdr>
        <w:tabs>
          <w:tab w:val="left" w:pos="3024"/>
        </w:tabs>
        <w:spacing w:after="240"/>
        <w:rPr>
          <w:color w:val="000000"/>
        </w:rPr>
      </w:pPr>
      <w:r w:rsidRPr="008F79DA">
        <w:rPr>
          <w:b/>
          <w:color w:val="000000"/>
        </w:rPr>
        <w:t>CorCo Systems a. s.</w:t>
      </w:r>
      <w:r w:rsidRPr="008F79DA">
        <w:rPr>
          <w:color w:val="000000"/>
        </w:rPr>
        <w:t xml:space="preserve">, se sídlem Karolinská 661/4, Karlín, 186 00 Praha 8, IČO: 119 686 13, zapsaná v obchodním rejstříku vedeném Městským soudem v Praze pod </w:t>
      </w:r>
      <w:proofErr w:type="spellStart"/>
      <w:r w:rsidRPr="008F79DA">
        <w:rPr>
          <w:color w:val="000000"/>
        </w:rPr>
        <w:t>sp</w:t>
      </w:r>
      <w:proofErr w:type="spellEnd"/>
      <w:r w:rsidRPr="008F79DA">
        <w:rPr>
          <w:color w:val="000000"/>
        </w:rPr>
        <w:t>. zn. B 26744 (dále jen jako „</w:t>
      </w:r>
      <w:r w:rsidRPr="008F79DA">
        <w:rPr>
          <w:b/>
          <w:color w:val="000000"/>
        </w:rPr>
        <w:t>Provozovatel</w:t>
      </w:r>
      <w:r w:rsidRPr="008F79DA">
        <w:rPr>
          <w:color w:val="000000"/>
        </w:rPr>
        <w:t xml:space="preserve">“). </w:t>
      </w:r>
    </w:p>
    <w:p w14:paraId="0D372D48" w14:textId="4D9B521E" w:rsidR="002760B4" w:rsidRPr="008F79DA" w:rsidRDefault="00933579">
      <w:pPr>
        <w:pBdr>
          <w:top w:val="nil"/>
          <w:left w:val="nil"/>
          <w:bottom w:val="nil"/>
          <w:right w:val="nil"/>
          <w:between w:val="nil"/>
        </w:pBdr>
        <w:ind w:left="709"/>
        <w:rPr>
          <w:color w:val="000000"/>
        </w:rPr>
      </w:pPr>
      <w:r>
        <w:rPr>
          <w:color w:val="000000"/>
        </w:rPr>
        <w:t>KJM</w:t>
      </w:r>
      <w:r w:rsidR="00E16C98" w:rsidRPr="008F79DA">
        <w:rPr>
          <w:color w:val="000000"/>
        </w:rPr>
        <w:t xml:space="preserve"> a Provozovatel budou v této Smlouvě označováni jednotlivě jako „</w:t>
      </w:r>
      <w:r w:rsidR="00E16C98" w:rsidRPr="008F79DA">
        <w:rPr>
          <w:b/>
          <w:color w:val="000000"/>
        </w:rPr>
        <w:t>smluvní strana</w:t>
      </w:r>
      <w:r w:rsidR="00E16C98" w:rsidRPr="008F79DA">
        <w:rPr>
          <w:color w:val="000000"/>
        </w:rPr>
        <w:t>“ a společně jako „</w:t>
      </w:r>
      <w:r w:rsidR="00E16C98" w:rsidRPr="008F79DA">
        <w:rPr>
          <w:b/>
          <w:color w:val="000000"/>
        </w:rPr>
        <w:t>smluvní strany</w:t>
      </w:r>
      <w:r w:rsidR="00E16C98" w:rsidRPr="008F79DA">
        <w:rPr>
          <w:color w:val="000000"/>
        </w:rPr>
        <w:t>“.</w:t>
      </w:r>
    </w:p>
    <w:p w14:paraId="0D372D49" w14:textId="77777777" w:rsidR="002760B4" w:rsidRPr="008F79DA" w:rsidRDefault="00E16C98">
      <w:pPr>
        <w:pBdr>
          <w:top w:val="nil"/>
          <w:left w:val="nil"/>
          <w:bottom w:val="nil"/>
          <w:right w:val="nil"/>
          <w:between w:val="nil"/>
        </w:pBdr>
        <w:spacing w:before="0" w:after="0"/>
        <w:jc w:val="left"/>
        <w:rPr>
          <w:color w:val="000000"/>
        </w:rPr>
      </w:pPr>
      <w:r w:rsidRPr="008F79DA">
        <w:rPr>
          <w:color w:val="000000"/>
        </w:rPr>
        <w:t xml:space="preserve">VZHLEDEM K TOMU, ŽE: </w:t>
      </w:r>
    </w:p>
    <w:p w14:paraId="0D372D4A" w14:textId="77777777" w:rsidR="002760B4" w:rsidRPr="008F79DA" w:rsidRDefault="00E16C98">
      <w:pPr>
        <w:numPr>
          <w:ilvl w:val="0"/>
          <w:numId w:val="3"/>
        </w:numPr>
        <w:pBdr>
          <w:top w:val="nil"/>
          <w:left w:val="nil"/>
          <w:bottom w:val="nil"/>
          <w:right w:val="nil"/>
          <w:between w:val="nil"/>
        </w:pBdr>
        <w:tabs>
          <w:tab w:val="left" w:pos="3024"/>
        </w:tabs>
        <w:rPr>
          <w:color w:val="000000"/>
        </w:rPr>
      </w:pPr>
      <w:r w:rsidRPr="008F79DA">
        <w:rPr>
          <w:color w:val="000000"/>
        </w:rPr>
        <w:t>Provozovatel je tvůrcem a majitelem systému pro oživení lokální ekonomiky s názvem „</w:t>
      </w:r>
      <w:r w:rsidRPr="008F79DA">
        <w:rPr>
          <w:i/>
          <w:color w:val="000000"/>
        </w:rPr>
        <w:t>Corrency</w:t>
      </w:r>
      <w:r w:rsidRPr="008F79DA">
        <w:rPr>
          <w:color w:val="000000"/>
        </w:rPr>
        <w:t>“ (dále jen jako „</w:t>
      </w:r>
      <w:r w:rsidRPr="008F79DA">
        <w:rPr>
          <w:b/>
          <w:color w:val="000000"/>
        </w:rPr>
        <w:t>Systém Corrency</w:t>
      </w:r>
      <w:r w:rsidRPr="008F79DA">
        <w:rPr>
          <w:color w:val="000000"/>
        </w:rPr>
        <w:t>“); a</w:t>
      </w:r>
    </w:p>
    <w:p w14:paraId="0D372D4B" w14:textId="1C95F9DE" w:rsidR="002760B4" w:rsidRPr="008F79DA" w:rsidRDefault="00933579">
      <w:pPr>
        <w:numPr>
          <w:ilvl w:val="0"/>
          <w:numId w:val="3"/>
        </w:numPr>
        <w:pBdr>
          <w:top w:val="nil"/>
          <w:left w:val="nil"/>
          <w:bottom w:val="nil"/>
          <w:right w:val="nil"/>
          <w:between w:val="nil"/>
        </w:pBdr>
        <w:tabs>
          <w:tab w:val="left" w:pos="3024"/>
        </w:tabs>
        <w:rPr>
          <w:color w:val="000000"/>
        </w:rPr>
      </w:pPr>
      <w:r>
        <w:rPr>
          <w:color w:val="000000"/>
        </w:rPr>
        <w:t>KJM</w:t>
      </w:r>
      <w:r w:rsidR="00E16C98" w:rsidRPr="008F79DA">
        <w:rPr>
          <w:color w:val="000000"/>
        </w:rPr>
        <w:t xml:space="preserve"> má zájem na oživení lokální ekonomiky v okruhu své územní působnosti a na zapojení do Systému Corrency;</w:t>
      </w:r>
    </w:p>
    <w:p w14:paraId="0D372D4C" w14:textId="77777777" w:rsidR="002760B4" w:rsidRPr="008F79DA" w:rsidRDefault="00E16C98">
      <w:pPr>
        <w:pBdr>
          <w:top w:val="nil"/>
          <w:left w:val="nil"/>
          <w:bottom w:val="nil"/>
          <w:right w:val="nil"/>
          <w:between w:val="nil"/>
        </w:pBdr>
        <w:spacing w:before="0" w:after="0"/>
        <w:jc w:val="left"/>
        <w:rPr>
          <w:color w:val="000000"/>
        </w:rPr>
      </w:pPr>
      <w:r w:rsidRPr="008F79DA">
        <w:rPr>
          <w:color w:val="000000"/>
        </w:rPr>
        <w:t xml:space="preserve">SE SMLUVNÍ STRANY DOHODLY TAKTO: </w:t>
      </w:r>
    </w:p>
    <w:p w14:paraId="0D372D4D" w14:textId="77777777" w:rsidR="002760B4" w:rsidRPr="008F79DA" w:rsidRDefault="00E16C98">
      <w:pPr>
        <w:pStyle w:val="Nadpis1"/>
        <w:numPr>
          <w:ilvl w:val="0"/>
          <w:numId w:val="4"/>
        </w:numPr>
      </w:pPr>
      <w:r w:rsidRPr="008F79DA">
        <w:t>DEFINICE</w:t>
      </w:r>
    </w:p>
    <w:p w14:paraId="0D372D4E" w14:textId="77777777" w:rsidR="002760B4" w:rsidRPr="008F79DA" w:rsidRDefault="00E16C98">
      <w:pPr>
        <w:pStyle w:val="Nadpis2"/>
        <w:numPr>
          <w:ilvl w:val="1"/>
          <w:numId w:val="4"/>
        </w:numPr>
      </w:pPr>
      <w:r w:rsidRPr="008F79DA">
        <w:t>V této Smlouvě:</w:t>
      </w:r>
    </w:p>
    <w:p w14:paraId="0D372D4F" w14:textId="3F7F1FA9" w:rsidR="002760B4" w:rsidRPr="008F79DA" w:rsidRDefault="00E16C98">
      <w:pPr>
        <w:pBdr>
          <w:top w:val="nil"/>
          <w:left w:val="nil"/>
          <w:bottom w:val="nil"/>
          <w:right w:val="nil"/>
          <w:between w:val="nil"/>
        </w:pBdr>
        <w:ind w:left="709"/>
        <w:rPr>
          <w:color w:val="000000"/>
        </w:rPr>
      </w:pPr>
      <w:r w:rsidRPr="008F79DA">
        <w:rPr>
          <w:color w:val="000000"/>
        </w:rPr>
        <w:t>„</w:t>
      </w:r>
      <w:proofErr w:type="spellStart"/>
      <w:r w:rsidRPr="008F79DA">
        <w:rPr>
          <w:b/>
          <w:color w:val="000000"/>
        </w:rPr>
        <w:t>Corrent</w:t>
      </w:r>
      <w:proofErr w:type="spellEnd"/>
      <w:r w:rsidRPr="008F79DA">
        <w:rPr>
          <w:color w:val="000000"/>
        </w:rPr>
        <w:t xml:space="preserve">“ znamená virtuální evidenční jednotku sloužící k distribuci finančních darů </w:t>
      </w:r>
      <w:r w:rsidR="00933579">
        <w:rPr>
          <w:color w:val="000000"/>
        </w:rPr>
        <w:t>KJM</w:t>
      </w:r>
      <w:r w:rsidRPr="008F79DA">
        <w:rPr>
          <w:color w:val="000000"/>
        </w:rPr>
        <w:t xml:space="preserve"> Příjemcům a jejímu uplatnění u Obchodníků;</w:t>
      </w:r>
    </w:p>
    <w:p w14:paraId="0D372D50" w14:textId="77777777" w:rsidR="002760B4" w:rsidRPr="008F79DA" w:rsidRDefault="00E16C98">
      <w:pPr>
        <w:pBdr>
          <w:top w:val="nil"/>
          <w:left w:val="nil"/>
          <w:bottom w:val="nil"/>
          <w:right w:val="nil"/>
          <w:between w:val="nil"/>
        </w:pBdr>
        <w:ind w:left="709"/>
        <w:rPr>
          <w:color w:val="000000"/>
        </w:rPr>
      </w:pPr>
      <w:r w:rsidRPr="008F79DA">
        <w:rPr>
          <w:color w:val="000000"/>
        </w:rPr>
        <w:t>„</w:t>
      </w:r>
      <w:proofErr w:type="spellStart"/>
      <w:r w:rsidRPr="008F79DA">
        <w:rPr>
          <w:b/>
          <w:color w:val="000000"/>
        </w:rPr>
        <w:t>Correntový</w:t>
      </w:r>
      <w:proofErr w:type="spellEnd"/>
      <w:r w:rsidRPr="008F79DA">
        <w:rPr>
          <w:b/>
          <w:color w:val="000000"/>
        </w:rPr>
        <w:t xml:space="preserve"> účet</w:t>
      </w:r>
      <w:r w:rsidRPr="008F79DA">
        <w:rPr>
          <w:color w:val="000000"/>
        </w:rPr>
        <w:t>“ znamená unikátní elektronický účet vedený Provozovatelem pro Příjemce, na kterém Provozovatel eviduje jednotky Correntů a zůstatek Correntů;</w:t>
      </w:r>
    </w:p>
    <w:p w14:paraId="0D372D51" w14:textId="47B7836B" w:rsidR="002760B4" w:rsidRPr="008F79DA" w:rsidRDefault="00E16C98">
      <w:pPr>
        <w:pBdr>
          <w:top w:val="nil"/>
          <w:left w:val="nil"/>
          <w:bottom w:val="nil"/>
          <w:right w:val="nil"/>
          <w:between w:val="nil"/>
        </w:pBdr>
        <w:ind w:left="709"/>
        <w:rPr>
          <w:color w:val="000000"/>
        </w:rPr>
      </w:pPr>
      <w:r w:rsidRPr="008F79DA">
        <w:rPr>
          <w:color w:val="000000"/>
        </w:rPr>
        <w:t>„</w:t>
      </w:r>
      <w:r w:rsidRPr="008F79DA">
        <w:rPr>
          <w:b/>
          <w:color w:val="000000"/>
        </w:rPr>
        <w:t>Darovací smlouva</w:t>
      </w:r>
      <w:r w:rsidRPr="008F79DA">
        <w:rPr>
          <w:color w:val="000000"/>
        </w:rPr>
        <w:t xml:space="preserve">“ znamená smlouvu o zapojení do projektu v </w:t>
      </w:r>
      <w:proofErr w:type="spellStart"/>
      <w:r w:rsidRPr="008F79DA">
        <w:rPr>
          <w:color w:val="000000"/>
        </w:rPr>
        <w:t>rámci</w:t>
      </w:r>
      <w:proofErr w:type="spellEnd"/>
      <w:r w:rsidRPr="008F79DA">
        <w:rPr>
          <w:color w:val="000000"/>
        </w:rPr>
        <w:t xml:space="preserve"> </w:t>
      </w:r>
      <w:proofErr w:type="spellStart"/>
      <w:r w:rsidRPr="008F79DA">
        <w:rPr>
          <w:color w:val="000000"/>
        </w:rPr>
        <w:t>Systému</w:t>
      </w:r>
      <w:proofErr w:type="spellEnd"/>
      <w:r w:rsidRPr="008F79DA">
        <w:rPr>
          <w:color w:val="000000"/>
        </w:rPr>
        <w:t xml:space="preserve"> </w:t>
      </w:r>
      <w:proofErr w:type="spellStart"/>
      <w:r w:rsidRPr="008F79DA">
        <w:rPr>
          <w:color w:val="000000"/>
        </w:rPr>
        <w:t>Corrency</w:t>
      </w:r>
      <w:proofErr w:type="spellEnd"/>
      <w:r w:rsidRPr="008F79DA">
        <w:rPr>
          <w:color w:val="000000"/>
        </w:rPr>
        <w:t xml:space="preserve"> a poskytnutí </w:t>
      </w:r>
      <w:proofErr w:type="spellStart"/>
      <w:r w:rsidRPr="008F79DA">
        <w:rPr>
          <w:color w:val="000000"/>
        </w:rPr>
        <w:t>finančního</w:t>
      </w:r>
      <w:proofErr w:type="spellEnd"/>
      <w:r w:rsidRPr="008F79DA">
        <w:rPr>
          <w:color w:val="000000"/>
        </w:rPr>
        <w:t xml:space="preserve"> daru za podmínek schválených </w:t>
      </w:r>
      <w:r w:rsidR="00933579">
        <w:rPr>
          <w:color w:val="000000"/>
        </w:rPr>
        <w:t>KJM</w:t>
      </w:r>
      <w:r w:rsidRPr="008F79DA">
        <w:rPr>
          <w:color w:val="000000"/>
        </w:rPr>
        <w:t xml:space="preserve">, které budou umístěny na webové subdoméně obsahující ve svém označení název </w:t>
      </w:r>
      <w:r w:rsidR="005B2437">
        <w:rPr>
          <w:color w:val="000000"/>
        </w:rPr>
        <w:t xml:space="preserve">kulturapraha11 </w:t>
      </w:r>
      <w:r w:rsidRPr="008F79DA">
        <w:rPr>
          <w:color w:val="000000"/>
        </w:rPr>
        <w:t xml:space="preserve">a doménu Provozovatele corrency.cz, jejíž vzorové znění tvoří </w:t>
      </w:r>
      <w:r w:rsidRPr="008F79DA">
        <w:rPr>
          <w:color w:val="000000"/>
          <w:u w:val="single"/>
        </w:rPr>
        <w:t>Přílohu č. 4</w:t>
      </w:r>
      <w:r w:rsidRPr="008F79DA">
        <w:rPr>
          <w:color w:val="000000"/>
        </w:rPr>
        <w:t xml:space="preserve"> této Smlouvy. Uzavření Darovací smlouvy se uskuteční fyzicky anebo prostřednictvím prostředku komunikace na dálku, který umožňuje uzavřít smlouvu bez současné fyzické přítomnosti smluvních stran, kdy se prostředkem komunikace na dálku se rozumí Subdoména;</w:t>
      </w:r>
    </w:p>
    <w:p w14:paraId="0D372D52" w14:textId="24AE169A" w:rsidR="002760B4" w:rsidRPr="008F79DA" w:rsidRDefault="00E16C98">
      <w:pPr>
        <w:pBdr>
          <w:top w:val="nil"/>
          <w:left w:val="nil"/>
          <w:bottom w:val="nil"/>
          <w:right w:val="nil"/>
          <w:between w:val="nil"/>
        </w:pBdr>
        <w:ind w:left="709"/>
        <w:rPr>
          <w:color w:val="000000"/>
        </w:rPr>
      </w:pPr>
      <w:r w:rsidRPr="008F79DA">
        <w:rPr>
          <w:color w:val="000000"/>
        </w:rPr>
        <w:t>„</w:t>
      </w:r>
      <w:r w:rsidRPr="008F79DA">
        <w:rPr>
          <w:b/>
          <w:color w:val="000000"/>
        </w:rPr>
        <w:t>Emise Correntů</w:t>
      </w:r>
      <w:r w:rsidRPr="008F79DA">
        <w:rPr>
          <w:color w:val="000000"/>
        </w:rPr>
        <w:t xml:space="preserve">“ znamená konkrétní podmínky schválené </w:t>
      </w:r>
      <w:r w:rsidR="00933579">
        <w:rPr>
          <w:color w:val="000000"/>
        </w:rPr>
        <w:t>KJM</w:t>
      </w:r>
      <w:r w:rsidRPr="008F79DA">
        <w:rPr>
          <w:color w:val="000000"/>
        </w:rPr>
        <w:t xml:space="preserve"> pro poskytování Correntů a finančních darů v rámci Systému Corrency dle této Smlouvy;</w:t>
      </w:r>
    </w:p>
    <w:p w14:paraId="0D372D53" w14:textId="77777777" w:rsidR="002760B4" w:rsidRPr="008F79DA" w:rsidRDefault="00E16C98">
      <w:pPr>
        <w:pBdr>
          <w:top w:val="nil"/>
          <w:left w:val="nil"/>
          <w:bottom w:val="nil"/>
          <w:right w:val="nil"/>
          <w:between w:val="nil"/>
        </w:pBdr>
        <w:ind w:left="709"/>
        <w:rPr>
          <w:color w:val="000000"/>
        </w:rPr>
      </w:pPr>
      <w:r w:rsidRPr="008F79DA">
        <w:rPr>
          <w:color w:val="000000"/>
        </w:rPr>
        <w:t>„</w:t>
      </w:r>
      <w:r w:rsidRPr="008F79DA">
        <w:rPr>
          <w:b/>
          <w:color w:val="000000"/>
        </w:rPr>
        <w:t>Exspirace Correntů</w:t>
      </w:r>
      <w:r w:rsidRPr="008F79DA">
        <w:rPr>
          <w:color w:val="000000"/>
        </w:rPr>
        <w:t>“ znamená období, ve kterém budou Příjemci oprávněni u Obchodníků uplatnit Correnty a které je stanoveno v Emisi Correntů nebo trvá do data skončení Prodloužení exspirace nebo do jiného ukončení této Smlouvy dle čl. 8. V případě, že nastane Prodloužení exspirace, Exspirace Correntů skončí v okamžiku skončení Prodloužení exspirace;</w:t>
      </w:r>
    </w:p>
    <w:p w14:paraId="0D372D54" w14:textId="77777777" w:rsidR="002760B4" w:rsidRPr="008F79DA" w:rsidRDefault="00E16C98">
      <w:pPr>
        <w:pBdr>
          <w:top w:val="nil"/>
          <w:left w:val="nil"/>
          <w:bottom w:val="nil"/>
          <w:right w:val="nil"/>
          <w:between w:val="nil"/>
        </w:pBdr>
        <w:ind w:left="709"/>
        <w:rPr>
          <w:color w:val="000000"/>
        </w:rPr>
      </w:pPr>
      <w:r w:rsidRPr="008F79DA">
        <w:rPr>
          <w:color w:val="000000"/>
        </w:rPr>
        <w:t>„</w:t>
      </w:r>
      <w:r w:rsidRPr="008F79DA">
        <w:rPr>
          <w:b/>
          <w:color w:val="000000"/>
        </w:rPr>
        <w:t>Formulář</w:t>
      </w:r>
      <w:r w:rsidRPr="008F79DA">
        <w:rPr>
          <w:color w:val="000000"/>
        </w:rPr>
        <w:t>“ znamená formulář umístěný na Subdoméně;</w:t>
      </w:r>
    </w:p>
    <w:p w14:paraId="0D372D55" w14:textId="4A71F75E" w:rsidR="002760B4" w:rsidRPr="008F79DA" w:rsidRDefault="00E16C98">
      <w:pPr>
        <w:pBdr>
          <w:top w:val="nil"/>
          <w:left w:val="nil"/>
          <w:bottom w:val="nil"/>
          <w:right w:val="nil"/>
          <w:between w:val="nil"/>
        </w:pBdr>
        <w:ind w:left="709"/>
        <w:rPr>
          <w:color w:val="000000"/>
        </w:rPr>
      </w:pPr>
      <w:r w:rsidRPr="008F79DA">
        <w:rPr>
          <w:color w:val="000000"/>
        </w:rPr>
        <w:t>„</w:t>
      </w:r>
      <w:r w:rsidRPr="008F79DA">
        <w:rPr>
          <w:b/>
          <w:color w:val="000000"/>
        </w:rPr>
        <w:t>Obchodník</w:t>
      </w:r>
      <w:r w:rsidRPr="008F79DA">
        <w:rPr>
          <w:color w:val="000000"/>
        </w:rPr>
        <w:t xml:space="preserve">“ znamená podnikatele splňující kritéria určená </w:t>
      </w:r>
      <w:r w:rsidR="00933579">
        <w:rPr>
          <w:color w:val="000000"/>
        </w:rPr>
        <w:t>KJM</w:t>
      </w:r>
      <w:r w:rsidRPr="008F79DA">
        <w:rPr>
          <w:color w:val="000000"/>
        </w:rPr>
        <w:t xml:space="preserve"> v podmínkách Emise Correntů, u nichž mohou Příjemci uplatnit finanční dar poskytnutý </w:t>
      </w:r>
      <w:r w:rsidR="00933579">
        <w:rPr>
          <w:color w:val="000000"/>
        </w:rPr>
        <w:t>KJM</w:t>
      </w:r>
      <w:r w:rsidRPr="008F79DA">
        <w:rPr>
          <w:color w:val="000000"/>
        </w:rPr>
        <w:t xml:space="preserve"> dle této Smlouvy na základě Darovací smlouvy;</w:t>
      </w:r>
    </w:p>
    <w:p w14:paraId="0D372D56" w14:textId="5DF38ED1" w:rsidR="002760B4" w:rsidRPr="008F79DA" w:rsidRDefault="00E16C98">
      <w:pPr>
        <w:ind w:left="700"/>
      </w:pPr>
      <w:r w:rsidRPr="008F79DA">
        <w:lastRenderedPageBreak/>
        <w:t>„</w:t>
      </w:r>
      <w:r w:rsidRPr="008F79DA">
        <w:rPr>
          <w:b/>
        </w:rPr>
        <w:t>Prodloužení exspirace</w:t>
      </w:r>
      <w:r w:rsidRPr="008F79DA">
        <w:t xml:space="preserve">“ znamená skutečnost, že dojde na základě rozhodnutí </w:t>
      </w:r>
      <w:r w:rsidR="00933579">
        <w:t>KJM</w:t>
      </w:r>
      <w:r w:rsidRPr="008F79DA">
        <w:t xml:space="preserve"> k prodloužení okamžiku skončení původně stanoveného období Exspirace Correntů, a to se stanovením doby o jakou se prodlužuje a za jakých podmínek. Prodloužení exspirace bude uveřejněno na Subdoméně jako dodatek Emise Correntů.</w:t>
      </w:r>
    </w:p>
    <w:p w14:paraId="0D372D57" w14:textId="764244B7" w:rsidR="002760B4" w:rsidRPr="008F79DA" w:rsidRDefault="00E16C98">
      <w:pPr>
        <w:pBdr>
          <w:top w:val="nil"/>
          <w:left w:val="nil"/>
          <w:bottom w:val="nil"/>
          <w:right w:val="nil"/>
          <w:between w:val="nil"/>
        </w:pBdr>
        <w:ind w:left="709"/>
        <w:rPr>
          <w:color w:val="000000"/>
        </w:rPr>
      </w:pPr>
      <w:r w:rsidRPr="008F79DA">
        <w:rPr>
          <w:color w:val="000000"/>
        </w:rPr>
        <w:t>„</w:t>
      </w:r>
      <w:r w:rsidRPr="008F79DA">
        <w:rPr>
          <w:b/>
          <w:color w:val="000000"/>
        </w:rPr>
        <w:t>Příjemce</w:t>
      </w:r>
      <w:r w:rsidRPr="008F79DA">
        <w:rPr>
          <w:color w:val="000000"/>
        </w:rPr>
        <w:t xml:space="preserve">“ znamená fyzické osoby splňující kritéria určená </w:t>
      </w:r>
      <w:r w:rsidR="00933579">
        <w:rPr>
          <w:color w:val="000000"/>
        </w:rPr>
        <w:t>KJM</w:t>
      </w:r>
      <w:r w:rsidRPr="008F79DA">
        <w:rPr>
          <w:color w:val="000000"/>
        </w:rPr>
        <w:t xml:space="preserve"> v podmínkách Emise Correntů, jimž je určen finanční dar poskytnutý </w:t>
      </w:r>
      <w:r w:rsidR="00933579">
        <w:rPr>
          <w:color w:val="000000"/>
        </w:rPr>
        <w:t>KJM</w:t>
      </w:r>
      <w:r w:rsidRPr="008F79DA">
        <w:rPr>
          <w:color w:val="000000"/>
        </w:rPr>
        <w:t xml:space="preserve"> distribuovaný prostřednictvím Systému Corrency dle této Smlouvy a které se řádně zaregistrovaly do Systému Corrency a splňují podmínky Systému Corrency a příslušné Emise Correntů.</w:t>
      </w:r>
    </w:p>
    <w:p w14:paraId="0D372D58" w14:textId="1B72A9CE" w:rsidR="002760B4" w:rsidRPr="008F79DA" w:rsidRDefault="00E16C98">
      <w:pPr>
        <w:pBdr>
          <w:top w:val="nil"/>
          <w:left w:val="nil"/>
          <w:bottom w:val="nil"/>
          <w:right w:val="nil"/>
          <w:between w:val="nil"/>
        </w:pBdr>
        <w:ind w:left="709"/>
        <w:rPr>
          <w:color w:val="000000"/>
        </w:rPr>
      </w:pPr>
      <w:r w:rsidRPr="008F79DA">
        <w:rPr>
          <w:color w:val="000000"/>
        </w:rPr>
        <w:t>„</w:t>
      </w:r>
      <w:r w:rsidRPr="008F79DA">
        <w:rPr>
          <w:b/>
          <w:color w:val="000000"/>
        </w:rPr>
        <w:t>Subdoména</w:t>
      </w:r>
      <w:r w:rsidRPr="008F79DA">
        <w:rPr>
          <w:color w:val="000000"/>
        </w:rPr>
        <w:t xml:space="preserve">“ znamená webovou stránku Provozovatele obsahující ve svém označení název </w:t>
      </w:r>
      <w:r w:rsidR="00933579">
        <w:rPr>
          <w:color w:val="000000"/>
        </w:rPr>
        <w:t>KJM</w:t>
      </w:r>
      <w:r w:rsidRPr="008F79DA">
        <w:rPr>
          <w:color w:val="000000"/>
        </w:rPr>
        <w:t xml:space="preserve"> a doménu Provozovatele corrency.cz.</w:t>
      </w:r>
    </w:p>
    <w:p w14:paraId="0D372D5A" w14:textId="77777777" w:rsidR="002760B4" w:rsidRPr="008F79DA" w:rsidRDefault="00E16C98">
      <w:pPr>
        <w:pStyle w:val="Nadpis1"/>
        <w:numPr>
          <w:ilvl w:val="0"/>
          <w:numId w:val="4"/>
        </w:numPr>
      </w:pPr>
      <w:r w:rsidRPr="008F79DA">
        <w:t>SYSTÉM CORRENCY</w:t>
      </w:r>
    </w:p>
    <w:p w14:paraId="0D372D5B" w14:textId="01F9C2CD" w:rsidR="002760B4" w:rsidRPr="008F79DA" w:rsidRDefault="00E16C98">
      <w:pPr>
        <w:pStyle w:val="Nadpis2"/>
        <w:numPr>
          <w:ilvl w:val="1"/>
          <w:numId w:val="4"/>
        </w:numPr>
      </w:pPr>
      <w:r w:rsidRPr="008F79DA">
        <w:t xml:space="preserve">Systém Corrency je systém vyvinutý Provozovatelem k distribuci finančních darů za účelem oživení určených segmentů ekonomiky. Systém Corrency efektivně distribuuje finanční dary prostřednictvím Correntů, kdy </w:t>
      </w:r>
      <w:r w:rsidR="00933579">
        <w:t>KJM</w:t>
      </w:r>
      <w:r w:rsidRPr="008F79DA">
        <w:t xml:space="preserve"> jako poskytovatel daru poskytne Příjemci prostřednictvím Provozovatele Correnty, Příjemce uplatní Correnty u Obchodníka a Obchodníkovi je následně proplacena částka v korunách českých odpovídající množství uplatněných Correntů. </w:t>
      </w:r>
    </w:p>
    <w:p w14:paraId="0D372D5C" w14:textId="17FE2C1B" w:rsidR="002760B4" w:rsidRPr="008F79DA" w:rsidRDefault="00E16C98">
      <w:pPr>
        <w:pStyle w:val="Nadpis2"/>
        <w:numPr>
          <w:ilvl w:val="1"/>
          <w:numId w:val="4"/>
        </w:numPr>
      </w:pPr>
      <w:r w:rsidRPr="008F79DA">
        <w:t xml:space="preserve">Poskytovatelem finančních darů v Systému Corrency dle této Smlouvy je </w:t>
      </w:r>
      <w:r w:rsidR="00E54ABF">
        <w:t>KJM</w:t>
      </w:r>
      <w:r w:rsidRPr="008F79DA">
        <w:t>.</w:t>
      </w:r>
    </w:p>
    <w:p w14:paraId="0D372D5D" w14:textId="736D8A47" w:rsidR="002760B4" w:rsidRPr="008F79DA" w:rsidRDefault="00E16C98">
      <w:pPr>
        <w:pStyle w:val="Nadpis2"/>
        <w:numPr>
          <w:ilvl w:val="1"/>
          <w:numId w:val="4"/>
        </w:numPr>
      </w:pPr>
      <w:r w:rsidRPr="008F79DA">
        <w:t xml:space="preserve">Vydávání, distribuce a uplatňování Correntů, jejichž prostřednictvím jsou poskytovány finanční dary poskytnuté </w:t>
      </w:r>
      <w:r w:rsidR="00E54ABF">
        <w:t>KJM</w:t>
      </w:r>
      <w:r w:rsidRPr="008F79DA">
        <w:t>, se řídí touto Smlouvou.</w:t>
      </w:r>
    </w:p>
    <w:p w14:paraId="0D372D5E" w14:textId="77777777" w:rsidR="002760B4" w:rsidRPr="008F79DA" w:rsidRDefault="00E16C98">
      <w:pPr>
        <w:pStyle w:val="Nadpis1"/>
        <w:numPr>
          <w:ilvl w:val="0"/>
          <w:numId w:val="4"/>
        </w:numPr>
      </w:pPr>
      <w:r w:rsidRPr="008F79DA">
        <w:t>KOMISIONÁŘSKÝ ZÁVAZEK</w:t>
      </w:r>
    </w:p>
    <w:p w14:paraId="0D372D5F" w14:textId="34A65447" w:rsidR="002760B4" w:rsidRPr="008F79DA" w:rsidRDefault="00E16C98">
      <w:pPr>
        <w:pStyle w:val="Nadpis2"/>
        <w:numPr>
          <w:ilvl w:val="1"/>
          <w:numId w:val="4"/>
        </w:numPr>
      </w:pPr>
      <w:r w:rsidRPr="008F79DA">
        <w:t xml:space="preserve">Provozovatel se touto Smlouvou zavazuje vlastním jménem obstarat pro </w:t>
      </w:r>
      <w:r w:rsidR="00E54ABF">
        <w:t>KJM</w:t>
      </w:r>
      <w:r w:rsidRPr="008F79DA">
        <w:t xml:space="preserve"> na její účet distribuci finančních darů poskytnutých </w:t>
      </w:r>
      <w:r w:rsidR="00E54ABF">
        <w:t>KJM</w:t>
      </w:r>
      <w:r w:rsidRPr="008F79DA">
        <w:t xml:space="preserve"> a určeným Příjemcům k uplatnění u Obchodníků, a </w:t>
      </w:r>
      <w:r w:rsidR="00E54ABF">
        <w:t>KJM</w:t>
      </w:r>
      <w:r w:rsidRPr="008F79DA">
        <w:t xml:space="preserve"> se zavazuje zaplatit za to Provozovateli odměnu.</w:t>
      </w:r>
    </w:p>
    <w:p w14:paraId="0D372D60" w14:textId="77777777" w:rsidR="002760B4" w:rsidRPr="008F79DA" w:rsidRDefault="00E16C98">
      <w:pPr>
        <w:pStyle w:val="Nadpis2"/>
        <w:numPr>
          <w:ilvl w:val="1"/>
          <w:numId w:val="4"/>
        </w:numPr>
      </w:pPr>
      <w:r w:rsidRPr="008F79DA">
        <w:t>Závazek dle této Smlouvy je závazkem z komisionářské smlouvy podle § 2455 a násl. zákona č. 89/2012 Sb., občanského zákoníku, ve znění pozdějších předpisů (dále jen jako „</w:t>
      </w:r>
      <w:r w:rsidRPr="008F79DA">
        <w:rPr>
          <w:b/>
        </w:rPr>
        <w:t>občanský zákoník</w:t>
      </w:r>
      <w:r w:rsidRPr="008F79DA">
        <w:t>“). V případech, kdy tato Smlouva neupravuje práva a povinnosti smluvních stran a není-li to v rozporu se Smlouvou, ustanovení § 2455 a násl. občanského zákoníku o komisi se použijí přiměřeně.</w:t>
      </w:r>
    </w:p>
    <w:p w14:paraId="0D372D61" w14:textId="12E99FDA" w:rsidR="002760B4" w:rsidRPr="008F79DA" w:rsidRDefault="00E16C98">
      <w:pPr>
        <w:pStyle w:val="Nadpis2"/>
        <w:numPr>
          <w:ilvl w:val="1"/>
          <w:numId w:val="4"/>
        </w:numPr>
      </w:pPr>
      <w:r w:rsidRPr="008F79DA">
        <w:t xml:space="preserve">Provozovatel vystupuje vůči Příjemcům a Obchodníkům jako nepřímý zástupce </w:t>
      </w:r>
      <w:r w:rsidR="00E54ABF">
        <w:t>KJM</w:t>
      </w:r>
      <w:r w:rsidRPr="008F79DA">
        <w:t xml:space="preserve"> vlastním jménem a na účet </w:t>
      </w:r>
      <w:r w:rsidR="00E54ABF">
        <w:t>KJM</w:t>
      </w:r>
      <w:r w:rsidRPr="008F79DA">
        <w:t xml:space="preserve">. Z právního jednání učiněného Provozovatelem vůči Příjemci, Obchodníkovi nebo jiné třetí osobě nevznikají práva ani povinnosti </w:t>
      </w:r>
      <w:r w:rsidR="00E54ABF">
        <w:t>KJM</w:t>
      </w:r>
      <w:r w:rsidRPr="008F79DA">
        <w:t>, nýbrž Provozovateli samotnému.</w:t>
      </w:r>
    </w:p>
    <w:p w14:paraId="0D372D62" w14:textId="1AEB06FC" w:rsidR="002760B4" w:rsidRPr="008F79DA" w:rsidRDefault="00E16C98">
      <w:pPr>
        <w:pStyle w:val="Nadpis2"/>
        <w:numPr>
          <w:ilvl w:val="1"/>
          <w:numId w:val="4"/>
        </w:numPr>
      </w:pPr>
      <w:r w:rsidRPr="008F79DA">
        <w:t xml:space="preserve">Provozovatel je povinen se řídit pokyny </w:t>
      </w:r>
      <w:r w:rsidR="00E54ABF">
        <w:t>KJM</w:t>
      </w:r>
      <w:r w:rsidRPr="008F79DA">
        <w:t xml:space="preserve"> uvedenými v této Smlouvě a v jejich rámci také případnými pokyny zástupce </w:t>
      </w:r>
      <w:r w:rsidR="00E54ABF">
        <w:t>KJM</w:t>
      </w:r>
      <w:r w:rsidRPr="008F79DA">
        <w:t>, sdělenými v písemné podobě Provozovateli. Provozovatel se nemůže od těchto pokynů odchýlit.</w:t>
      </w:r>
    </w:p>
    <w:p w14:paraId="0D372D63" w14:textId="77777777" w:rsidR="002760B4" w:rsidRPr="008F79DA" w:rsidRDefault="00E16C98">
      <w:pPr>
        <w:pStyle w:val="Nadpis1"/>
        <w:numPr>
          <w:ilvl w:val="0"/>
          <w:numId w:val="4"/>
        </w:numPr>
      </w:pPr>
      <w:r w:rsidRPr="008F79DA">
        <w:t>POSKYTNUTÍ A SPRÁVA FINANČNÍHO DARU</w:t>
      </w:r>
    </w:p>
    <w:p w14:paraId="0D372D64" w14:textId="7DEC309D" w:rsidR="002760B4" w:rsidRPr="008F79DA" w:rsidRDefault="00E54ABF">
      <w:pPr>
        <w:pStyle w:val="Nadpis2"/>
        <w:numPr>
          <w:ilvl w:val="1"/>
          <w:numId w:val="4"/>
        </w:numPr>
      </w:pPr>
      <w:r>
        <w:t>KJM</w:t>
      </w:r>
      <w:r w:rsidR="00E16C98" w:rsidRPr="008F79DA">
        <w:t xml:space="preserve"> poskytne prostřednictvím Systému Corrency jako finanční dar peněžní prostředky ve výši celkem</w:t>
      </w:r>
      <w:r w:rsidR="00466115">
        <w:t xml:space="preserve"> 1 000 000</w:t>
      </w:r>
      <w:r w:rsidR="00E16C98" w:rsidRPr="008F79DA">
        <w:t xml:space="preserve"> Kč (dále jen jako „</w:t>
      </w:r>
      <w:r w:rsidR="00E16C98" w:rsidRPr="008F79DA">
        <w:rPr>
          <w:b/>
        </w:rPr>
        <w:t>Finanční dar</w:t>
      </w:r>
      <w:r w:rsidR="00E16C98" w:rsidRPr="008F79DA">
        <w:t xml:space="preserve">“), a to jednotlivým Příjemcům na základě Darovací smlouvy. Finanční dar bude distribuován mezi Příjemce prostřednictvím distribuce Correntů (čl. 5.1), uplatňování Correntů u Obchodníků (čl. 6.1) a proplácení uplatněných Correntů Obchodníkům (čl. 7.1). Poskytnutí Finančního daru a uzavření </w:t>
      </w:r>
      <w:r w:rsidR="00E16C98" w:rsidRPr="008F79DA">
        <w:lastRenderedPageBreak/>
        <w:t xml:space="preserve">Darovací smlouvy s Příjemci bude schváleno příslušnými orgány </w:t>
      </w:r>
      <w:r>
        <w:t>KJM</w:t>
      </w:r>
      <w:r w:rsidR="00E16C98" w:rsidRPr="008F79DA">
        <w:t xml:space="preserve"> současně s touto Smlouvou tak jako i zmocnění k uzavření Darovací smlouvy s Příjemci prostřednictvím Systému Corrency pověřenou osobou </w:t>
      </w:r>
      <w:r>
        <w:t>KJM</w:t>
      </w:r>
      <w:r w:rsidR="00E16C98" w:rsidRPr="008F79DA">
        <w:t xml:space="preserve">. Finanční dar může být navýšen o částku nevyužitých Correntů připsaných Příjemci v rámci Prodloužení exspirace. </w:t>
      </w:r>
    </w:p>
    <w:p w14:paraId="0D372D65" w14:textId="52BBD74A" w:rsidR="002760B4" w:rsidRPr="008F79DA" w:rsidRDefault="00E54ABF">
      <w:pPr>
        <w:pStyle w:val="Nadpis2"/>
        <w:numPr>
          <w:ilvl w:val="1"/>
          <w:numId w:val="4"/>
        </w:numPr>
      </w:pPr>
      <w:r>
        <w:t>KJM</w:t>
      </w:r>
      <w:r w:rsidR="00E16C98" w:rsidRPr="008F79DA">
        <w:t xml:space="preserve"> touto Smlouvou pověřuje Provozovatele správou Finančního daru ve smyslu běžné správy dle příslušných ustanovení občanského zákoníku. </w:t>
      </w:r>
    </w:p>
    <w:p w14:paraId="10C41D66" w14:textId="305C974D" w:rsidR="00B9559E" w:rsidRDefault="00E16C98" w:rsidP="00B9559E">
      <w:pPr>
        <w:pStyle w:val="Nadpis2"/>
        <w:numPr>
          <w:ilvl w:val="1"/>
          <w:numId w:val="4"/>
        </w:numPr>
      </w:pPr>
      <w:r w:rsidRPr="008F79DA">
        <w:t xml:space="preserve">Provozovatel je povinen spravovat Finanční dar s péčí řádného hospodáře a nakládat s ním výhradně v souladu s podmínkami uvedenými v této Smlouvě. Provozovatel se při správě Finančního daru může odchýlit od této Smlouvy pouze s předchozím písemným souhlasem </w:t>
      </w:r>
      <w:r w:rsidR="00E54ABF">
        <w:t>KJM</w:t>
      </w:r>
      <w:r w:rsidRPr="008F79DA">
        <w:t>.</w:t>
      </w:r>
      <w:bookmarkStart w:id="0" w:name="_heading=h.26in1rg" w:colFirst="0" w:colLast="0"/>
      <w:bookmarkEnd w:id="0"/>
    </w:p>
    <w:p w14:paraId="71DD6343" w14:textId="66397A62" w:rsidR="00B9559E" w:rsidRPr="00B9559E" w:rsidRDefault="00E54ABF" w:rsidP="00B9559E">
      <w:pPr>
        <w:pStyle w:val="Nadpis2"/>
        <w:numPr>
          <w:ilvl w:val="1"/>
          <w:numId w:val="4"/>
        </w:numPr>
      </w:pPr>
      <w:r>
        <w:t>KJM</w:t>
      </w:r>
      <w:r w:rsidR="00B9559E" w:rsidRPr="00B9559E">
        <w:t xml:space="preserve"> svěří Finanční dar do správy Provozovatele tak, že převede částku odpovídající výši Finančního daru na zvláštní a pouze za tímto účelem zřízený účet vedený u banky na jméno </w:t>
      </w:r>
      <w:r>
        <w:t>KJM</w:t>
      </w:r>
      <w:r w:rsidR="00B9559E" w:rsidRPr="00B9559E">
        <w:t xml:space="preserve"> (dále jen jako „Účet“) a zřídí nejpozději 15 dnů před zahájením Exspirace Correntů na dobu trvání Exspirace </w:t>
      </w:r>
      <w:proofErr w:type="spellStart"/>
      <w:r w:rsidR="00B9559E" w:rsidRPr="00B9559E">
        <w:t>Cor</w:t>
      </w:r>
      <w:r w:rsidR="005B2437">
        <w:t>r</w:t>
      </w:r>
      <w:r w:rsidR="00B9559E" w:rsidRPr="00B9559E">
        <w:t>entů</w:t>
      </w:r>
      <w:proofErr w:type="spellEnd"/>
      <w:r w:rsidR="00B9559E" w:rsidRPr="00B9559E">
        <w:t xml:space="preserve"> a přiměřenou dobu po jejím uplynutí k dokončení proplácení Correntů ve prospěch Provozovatele dispoziční oprávnění k Účtu (v rozsahu oprávnění k nakládání s peněžními prostředky na Účtu). </w:t>
      </w:r>
      <w:r>
        <w:t>KJM</w:t>
      </w:r>
      <w:r w:rsidR="00B9559E" w:rsidRPr="00B9559E">
        <w:t xml:space="preserve"> je povinna předat Provozovateli veškerou dokumentaci nezbytnou k řádnému výkonu dispozičního oprávnění k Účtu. </w:t>
      </w:r>
      <w:r>
        <w:t>KJM</w:t>
      </w:r>
      <w:r w:rsidR="00B9559E" w:rsidRPr="00B9559E">
        <w:t xml:space="preserve"> je povinna zajistit, že dispoziční oprávnění Provozovatele k Účtu bude platné a účinné po celou dobu trvání této Smlouvy. </w:t>
      </w:r>
      <w:r>
        <w:t>KJM</w:t>
      </w:r>
      <w:r w:rsidR="00B9559E" w:rsidRPr="00B9559E">
        <w:t xml:space="preserve"> se zavazuje po dobu trvání této Smlouvy nenakládat s Účtem ani s peněžními prostředky vedenými na Účtu. Provozovatel se zavazuje nakládat s prostředky na Účtu pouze v souladu s touto Smlouvou.</w:t>
      </w:r>
    </w:p>
    <w:p w14:paraId="0D372D68" w14:textId="00DF0700" w:rsidR="002760B4" w:rsidRPr="008F79DA" w:rsidRDefault="00E16C98">
      <w:pPr>
        <w:pStyle w:val="Nadpis2"/>
        <w:numPr>
          <w:ilvl w:val="1"/>
          <w:numId w:val="4"/>
        </w:numPr>
      </w:pPr>
      <w:r w:rsidRPr="008F79DA">
        <w:t xml:space="preserve">Peněžní prostředky evidované na Účtu zůstávají ve vlastnictví </w:t>
      </w:r>
      <w:r w:rsidR="00E54ABF">
        <w:t>KJM</w:t>
      </w:r>
      <w:r w:rsidRPr="008F79DA">
        <w:t>.</w:t>
      </w:r>
    </w:p>
    <w:p w14:paraId="0D372D69" w14:textId="77777777" w:rsidR="002760B4" w:rsidRDefault="00E16C98">
      <w:pPr>
        <w:pStyle w:val="Nadpis2"/>
        <w:numPr>
          <w:ilvl w:val="1"/>
          <w:numId w:val="4"/>
        </w:numPr>
      </w:pPr>
      <w:r w:rsidRPr="008F79DA">
        <w:t xml:space="preserve">Dokud nebudou splněny podmínky podle čl. 4.4, Provozovatel není povinen plnit povinnosti podle této Smlouvy. </w:t>
      </w:r>
    </w:p>
    <w:p w14:paraId="78D8326F" w14:textId="145C0CDC" w:rsidR="004E116A" w:rsidRPr="004E116A" w:rsidRDefault="004E116A" w:rsidP="004E116A">
      <w:pPr>
        <w:pStyle w:val="Nadpis2"/>
        <w:numPr>
          <w:ilvl w:val="1"/>
          <w:numId w:val="4"/>
        </w:numPr>
      </w:pPr>
      <w:r>
        <w:t xml:space="preserve">Podmínky Emise </w:t>
      </w:r>
      <w:proofErr w:type="spellStart"/>
      <w:r>
        <w:t>Correntů</w:t>
      </w:r>
      <w:proofErr w:type="spellEnd"/>
      <w:r>
        <w:t xml:space="preserve"> specifikující tuto smlouvu budou </w:t>
      </w:r>
      <w:proofErr w:type="spellStart"/>
      <w:r>
        <w:t>dospecifikovány</w:t>
      </w:r>
      <w:proofErr w:type="spellEnd"/>
      <w:r>
        <w:t xml:space="preserve"> před zahájením Expirace </w:t>
      </w:r>
      <w:proofErr w:type="spellStart"/>
      <w:r>
        <w:t>Correntů</w:t>
      </w:r>
      <w:proofErr w:type="spellEnd"/>
      <w:r>
        <w:t>.</w:t>
      </w:r>
    </w:p>
    <w:p w14:paraId="0D372D6A" w14:textId="77777777" w:rsidR="002760B4" w:rsidRPr="008F79DA" w:rsidRDefault="00E16C98">
      <w:pPr>
        <w:pStyle w:val="Nadpis1"/>
        <w:numPr>
          <w:ilvl w:val="0"/>
          <w:numId w:val="4"/>
        </w:numPr>
      </w:pPr>
      <w:r w:rsidRPr="008F79DA">
        <w:t>DISTRIBUCE CORRENTŮ</w:t>
      </w:r>
    </w:p>
    <w:p w14:paraId="0D372D6B" w14:textId="3E17A0FB" w:rsidR="002760B4" w:rsidRPr="008F79DA" w:rsidRDefault="00E16C98">
      <w:pPr>
        <w:pStyle w:val="Nadpis2"/>
        <w:numPr>
          <w:ilvl w:val="1"/>
          <w:numId w:val="4"/>
        </w:numPr>
      </w:pPr>
      <w:bookmarkStart w:id="1" w:name="_heading=h.lnxbz9" w:colFirst="0" w:colLast="0"/>
      <w:bookmarkEnd w:id="1"/>
      <w:r w:rsidRPr="008F79DA">
        <w:t>Provozovatel se zavazuje distribuovat Correnty mezi Příjemce podle pravidel stanovených v této Smlouvě a za podmínek uvedených ve Vše</w:t>
      </w:r>
      <w:r w:rsidR="005B2437">
        <w:t xml:space="preserve">obecných </w:t>
      </w:r>
      <w:r w:rsidRPr="008F79DA">
        <w:t xml:space="preserve">obchodních podmínkách, které tvoří </w:t>
      </w:r>
      <w:r w:rsidRPr="008F79DA">
        <w:rPr>
          <w:u w:val="single"/>
        </w:rPr>
        <w:t>Přílohu č. 1</w:t>
      </w:r>
      <w:r w:rsidRPr="008F79DA">
        <w:t xml:space="preserve"> této Smlouvy (dále jen jako „</w:t>
      </w:r>
      <w:r w:rsidRPr="008F79DA">
        <w:rPr>
          <w:b/>
        </w:rPr>
        <w:t>VOP</w:t>
      </w:r>
      <w:r w:rsidRPr="008F79DA">
        <w:t>“), jejichž znění může být v případě potřeby v nepodstatných ohledech případně změněno.</w:t>
      </w:r>
    </w:p>
    <w:p w14:paraId="0D372D6C" w14:textId="635722E0" w:rsidR="002760B4" w:rsidRPr="008F79DA" w:rsidRDefault="00E54ABF">
      <w:pPr>
        <w:pStyle w:val="Nadpis2"/>
        <w:numPr>
          <w:ilvl w:val="1"/>
          <w:numId w:val="4"/>
        </w:numPr>
      </w:pPr>
      <w:r>
        <w:t>KJM</w:t>
      </w:r>
      <w:r w:rsidR="00E16C98" w:rsidRPr="008F79DA">
        <w:t xml:space="preserve"> jako poskytovatel Finančního daru určuje mimo jiné následující kritéria, která musí splňovat každý Příjemce, v podmínkách Emise Correntů, které budou uveřejněny na Subdoméně.</w:t>
      </w:r>
    </w:p>
    <w:p w14:paraId="0D372D6D" w14:textId="77777777" w:rsidR="002760B4" w:rsidRPr="008F79DA" w:rsidRDefault="00E16C98">
      <w:pPr>
        <w:pStyle w:val="Nadpis2"/>
        <w:numPr>
          <w:ilvl w:val="1"/>
          <w:numId w:val="4"/>
        </w:numPr>
      </w:pPr>
      <w:r w:rsidRPr="008F79DA">
        <w:t>Provozovatel umožní každému Příjemci, který splňuje kritéria stanovená v Emisi Correntů, podat prostřednictvím Formuláře žádost o uzavření Darovací smlouvy. K uzavření Darovací smlouvy dojde tak, že:</w:t>
      </w:r>
    </w:p>
    <w:p w14:paraId="0D372D6E" w14:textId="77777777" w:rsidR="002760B4" w:rsidRPr="008F79DA" w:rsidRDefault="00E16C98">
      <w:pPr>
        <w:pStyle w:val="Nadpis3"/>
        <w:numPr>
          <w:ilvl w:val="2"/>
          <w:numId w:val="4"/>
        </w:numPr>
      </w:pPr>
      <w:bookmarkStart w:id="2" w:name="_heading=h.35nkun2" w:colFirst="0" w:colLast="0"/>
      <w:bookmarkEnd w:id="2"/>
      <w:r w:rsidRPr="008F79DA">
        <w:t>Příjemce vyplní Formulář, přičemž je povinen vyplnit Formulář pravdivými údaji;</w:t>
      </w:r>
    </w:p>
    <w:p w14:paraId="0D372D6F" w14:textId="77777777" w:rsidR="002760B4" w:rsidRPr="008F79DA" w:rsidRDefault="00E16C98">
      <w:pPr>
        <w:pStyle w:val="Nadpis3"/>
        <w:numPr>
          <w:ilvl w:val="2"/>
          <w:numId w:val="4"/>
        </w:numPr>
      </w:pPr>
      <w:r w:rsidRPr="008F79DA">
        <w:t xml:space="preserve">Příjemce se seznámí s textem VOP, Darovací smlouvou a s textem zásad ochrany osobních údajů, které tvoří </w:t>
      </w:r>
      <w:r w:rsidRPr="008F79DA">
        <w:rPr>
          <w:u w:val="single"/>
        </w:rPr>
        <w:t>Přílohu č. 2</w:t>
      </w:r>
      <w:r w:rsidRPr="008F79DA">
        <w:t xml:space="preserve"> této Smlouvy, a vyjádří souhlas s VOP a potvrdí seznámení se s Podmínkami ochrany osobních údajů; </w:t>
      </w:r>
    </w:p>
    <w:p w14:paraId="0D372D70" w14:textId="77777777" w:rsidR="002760B4" w:rsidRPr="008F79DA" w:rsidRDefault="00E16C98">
      <w:pPr>
        <w:pStyle w:val="Nadpis3"/>
        <w:numPr>
          <w:ilvl w:val="2"/>
          <w:numId w:val="4"/>
        </w:numPr>
      </w:pPr>
      <w:bookmarkStart w:id="3" w:name="_heading=h.1ksv4uv" w:colFirst="0" w:colLast="0"/>
      <w:bookmarkEnd w:id="3"/>
      <w:r w:rsidRPr="008F79DA">
        <w:t>Příjemce odešle prostřednictvím Subdomény úplnou žádost o uzavření Darovací smlouvy Provozovateli prostřednictvím Formuláře;</w:t>
      </w:r>
    </w:p>
    <w:p w14:paraId="0D372D71" w14:textId="77777777" w:rsidR="002760B4" w:rsidRPr="008F79DA" w:rsidRDefault="00E16C98">
      <w:pPr>
        <w:pStyle w:val="Nadpis3"/>
        <w:numPr>
          <w:ilvl w:val="2"/>
          <w:numId w:val="4"/>
        </w:numPr>
      </w:pPr>
      <w:r w:rsidRPr="008F79DA">
        <w:lastRenderedPageBreak/>
        <w:t xml:space="preserve">Provozovatel sdělí Příjemci v souladu s VOP, že byla uzavřena Darovací smlouva a jsou mu poskytnuty Correnty. </w:t>
      </w:r>
    </w:p>
    <w:p w14:paraId="0D372D72" w14:textId="77777777" w:rsidR="002760B4" w:rsidRPr="008F79DA" w:rsidRDefault="00E16C98">
      <w:pPr>
        <w:pStyle w:val="Nadpis2"/>
        <w:numPr>
          <w:ilvl w:val="1"/>
          <w:numId w:val="4"/>
        </w:numPr>
      </w:pPr>
      <w:r w:rsidRPr="008F79DA">
        <w:t>Provozovatel je povinen poskytnout Příjemci Correnty, jestliže:</w:t>
      </w:r>
    </w:p>
    <w:p w14:paraId="0D372D73" w14:textId="77777777" w:rsidR="002760B4" w:rsidRPr="008F79DA" w:rsidRDefault="00E16C98">
      <w:pPr>
        <w:pStyle w:val="Nadpis3"/>
        <w:numPr>
          <w:ilvl w:val="2"/>
          <w:numId w:val="4"/>
        </w:numPr>
      </w:pPr>
      <w:r w:rsidRPr="008F79DA">
        <w:t>Příjemce splňuje podmínky stanovení v Emisi Correntů a podle čl. 5.3(i) až 5.3(</w:t>
      </w:r>
      <w:proofErr w:type="spellStart"/>
      <w:r w:rsidRPr="008F79DA">
        <w:t>iii</w:t>
      </w:r>
      <w:proofErr w:type="spellEnd"/>
      <w:r w:rsidRPr="008F79DA">
        <w:t>); a</w:t>
      </w:r>
    </w:p>
    <w:p w14:paraId="0D372D74" w14:textId="77777777" w:rsidR="002760B4" w:rsidRPr="008F79DA" w:rsidRDefault="00E16C98">
      <w:pPr>
        <w:pStyle w:val="Nadpis3"/>
        <w:numPr>
          <w:ilvl w:val="2"/>
          <w:numId w:val="4"/>
        </w:numPr>
      </w:pPr>
      <w:r w:rsidRPr="008F79DA">
        <w:t xml:space="preserve">množství Correntů, které bude podle čl. 5.5 poskytnuto Příjemci, v součtu s celkovým množstvím Correntů, které již bylo poskytnuto jiným Příjemcům, nepřevyšuje celkovou částku Finančního daru. Pro tyto účely se jeden </w:t>
      </w:r>
      <w:proofErr w:type="spellStart"/>
      <w:r w:rsidRPr="008F79DA">
        <w:t>Corrent</w:t>
      </w:r>
      <w:proofErr w:type="spellEnd"/>
      <w:r w:rsidRPr="008F79DA">
        <w:t xml:space="preserve"> rovná 1 Kč. Pro pořadí poskytování Correntů Příjemcům je určující okamžik doručení žádosti o uzavření Darovací smlouvy podle čl. 5.3(</w:t>
      </w:r>
      <w:proofErr w:type="spellStart"/>
      <w:r w:rsidRPr="008F79DA">
        <w:t>iii</w:t>
      </w:r>
      <w:proofErr w:type="spellEnd"/>
      <w:r w:rsidRPr="008F79DA">
        <w:t>) Provozovateli.</w:t>
      </w:r>
    </w:p>
    <w:p w14:paraId="0D372D75" w14:textId="77777777" w:rsidR="002760B4" w:rsidRPr="008F79DA" w:rsidRDefault="00E16C98">
      <w:pPr>
        <w:pStyle w:val="Nadpis2"/>
        <w:numPr>
          <w:ilvl w:val="1"/>
          <w:numId w:val="4"/>
        </w:numPr>
      </w:pPr>
      <w:bookmarkStart w:id="4" w:name="_heading=h.44sinio" w:colFirst="0" w:colLast="0"/>
      <w:bookmarkEnd w:id="4"/>
      <w:r w:rsidRPr="008F79DA">
        <w:t xml:space="preserve">Provozovatel poskytne Příjemci pevné množství Correntů stanovených v Emisi Correntů tak, že zřídí Příjemci </w:t>
      </w:r>
      <w:proofErr w:type="spellStart"/>
      <w:r w:rsidRPr="008F79DA">
        <w:t>Correntový</w:t>
      </w:r>
      <w:proofErr w:type="spellEnd"/>
      <w:r w:rsidRPr="008F79DA">
        <w:t xml:space="preserve"> účet a připíše na něj za podmínek stanovených v Emisi Correntů toto množství Correntů. V případě, že nastane Prodloužení exspirace, Provozovatel:</w:t>
      </w:r>
    </w:p>
    <w:p w14:paraId="0D372D76" w14:textId="77777777" w:rsidR="002760B4" w:rsidRPr="008F79DA" w:rsidRDefault="00E16C98">
      <w:pPr>
        <w:pStyle w:val="Nadpis3"/>
        <w:numPr>
          <w:ilvl w:val="2"/>
          <w:numId w:val="4"/>
        </w:numPr>
      </w:pPr>
      <w:r w:rsidRPr="008F79DA">
        <w:t xml:space="preserve">Correnty, které v okamžiku skončení Exspirace Correntů nebyly Příjemcům poskytnuty; a </w:t>
      </w:r>
    </w:p>
    <w:p w14:paraId="0D372D77" w14:textId="77777777" w:rsidR="002760B4" w:rsidRPr="008F79DA" w:rsidRDefault="00E16C98">
      <w:pPr>
        <w:pStyle w:val="Nadpis3"/>
        <w:numPr>
          <w:ilvl w:val="2"/>
          <w:numId w:val="4"/>
        </w:numPr>
      </w:pPr>
      <w:r w:rsidRPr="008F79DA">
        <w:t>Correnty, které v okamžiku skončení Exspirace Correntů sice byly Příjemcům poskytnuty, ale nebyly uplatněny u Obchodníků;</w:t>
      </w:r>
    </w:p>
    <w:p w14:paraId="0D372D78" w14:textId="3AF7D123" w:rsidR="002760B4" w:rsidRPr="008F79DA" w:rsidRDefault="00E16C98">
      <w:pPr>
        <w:ind w:left="700"/>
      </w:pPr>
      <w:r w:rsidRPr="008F79DA">
        <w:t xml:space="preserve">rozdělí Correnty v souladu s rozhodnutím </w:t>
      </w:r>
      <w:r w:rsidR="009C0194">
        <w:t>KJM</w:t>
      </w:r>
      <w:r w:rsidRPr="008F79DA">
        <w:t xml:space="preserve"> o Prodloužení exspirace uveřejněném na Subdoméně jako dodatek podmínek Emise Correntů, jinak dle čl. 2.18 VOP.</w:t>
      </w:r>
    </w:p>
    <w:p w14:paraId="0D372D79" w14:textId="77777777" w:rsidR="002760B4" w:rsidRPr="008F79DA" w:rsidRDefault="00E16C98">
      <w:pPr>
        <w:pStyle w:val="Nadpis2"/>
        <w:numPr>
          <w:ilvl w:val="1"/>
          <w:numId w:val="4"/>
        </w:numPr>
      </w:pPr>
      <w:r w:rsidRPr="008F79DA">
        <w:t>Není-li Provozovatel povinen poskytnout Příjemci Correnty, zejména pokud Příjemce nesplňuje podmínky Emise Correntů, sdělí Příjemci v souladu s VOP, že mu Correnty neposkytuje, tím je žádost Příjemce odmítnuta.</w:t>
      </w:r>
    </w:p>
    <w:p w14:paraId="0D372D7A" w14:textId="0B00033F" w:rsidR="002760B4" w:rsidRPr="008F79DA" w:rsidRDefault="00E16C98">
      <w:pPr>
        <w:pStyle w:val="Nadpis2"/>
        <w:numPr>
          <w:ilvl w:val="1"/>
          <w:numId w:val="4"/>
        </w:numPr>
      </w:pPr>
      <w:r w:rsidRPr="008F79DA">
        <w:t xml:space="preserve">Smlouvu o poskytnutí Correntů, jejíž přílohou jsou VOP, uzavírá s Příjemcem Provozovatel vlastním jménem a ve vztahu k poskytování Finančního daru jedná na účet </w:t>
      </w:r>
      <w:r w:rsidR="009C0194">
        <w:t>KJM</w:t>
      </w:r>
      <w:r w:rsidRPr="008F79DA">
        <w:t xml:space="preserve">. Z uzavřené smlouvy o poskytnutí Correntů nevznikají práva a povinnosti </w:t>
      </w:r>
      <w:r w:rsidR="009C0194">
        <w:t>KJM</w:t>
      </w:r>
      <w:r w:rsidRPr="008F79DA">
        <w:t xml:space="preserve">, nýbrž pouze Provozovateli. Provozovatel upozorní Příjemce, že smlouvu o poskytnutí Correntů uzavírá vlastním jménem jako nepřímý zástupce </w:t>
      </w:r>
      <w:r w:rsidR="009C0194">
        <w:t>KJM</w:t>
      </w:r>
      <w:r w:rsidRPr="008F79DA">
        <w:t>.</w:t>
      </w:r>
    </w:p>
    <w:p w14:paraId="0D372D7B" w14:textId="77777777" w:rsidR="002760B4" w:rsidRPr="008F79DA" w:rsidRDefault="00E16C98">
      <w:pPr>
        <w:pStyle w:val="Nadpis1"/>
        <w:numPr>
          <w:ilvl w:val="0"/>
          <w:numId w:val="4"/>
        </w:numPr>
      </w:pPr>
      <w:r w:rsidRPr="008F79DA">
        <w:t>UPLATNĚNÍ CORRENTŮ</w:t>
      </w:r>
    </w:p>
    <w:p w14:paraId="0D372D7C" w14:textId="77777777" w:rsidR="002760B4" w:rsidRPr="008F79DA" w:rsidRDefault="00E16C98">
      <w:pPr>
        <w:pStyle w:val="Nadpis2"/>
        <w:numPr>
          <w:ilvl w:val="1"/>
          <w:numId w:val="4"/>
        </w:numPr>
      </w:pPr>
      <w:bookmarkStart w:id="5" w:name="_heading=h.2jxsxqh" w:colFirst="0" w:colLast="0"/>
      <w:bookmarkEnd w:id="5"/>
      <w:r w:rsidRPr="008F79DA">
        <w:t xml:space="preserve">Provozovatel zajistí, že Příjemci budou moci uplatnit Correnty k zaplacení části ceny zboží nebo služeb u Obchodníků v souladu s VOP, a to v poměru 1 </w:t>
      </w:r>
      <w:proofErr w:type="spellStart"/>
      <w:r w:rsidRPr="008F79DA">
        <w:t>Corrent</w:t>
      </w:r>
      <w:proofErr w:type="spellEnd"/>
      <w:r w:rsidRPr="008F79DA">
        <w:t xml:space="preserve"> = 1 Kč.</w:t>
      </w:r>
    </w:p>
    <w:p w14:paraId="0D372D7D" w14:textId="77777777" w:rsidR="002760B4" w:rsidRPr="008F79DA" w:rsidRDefault="00E16C98">
      <w:pPr>
        <w:pStyle w:val="Nadpis2"/>
        <w:numPr>
          <w:ilvl w:val="1"/>
          <w:numId w:val="4"/>
        </w:numPr>
      </w:pPr>
      <w:r w:rsidRPr="008F79DA">
        <w:t xml:space="preserve">Provozovatel je povinen zajistit, že uplatnění Correntů se bude vztahovat v případě každého zaplacení části ceny zboží nebo služeb u Obchodníků maximálně na % z ceny zboží nebo služby stanovené v Emisi Correntů. </w:t>
      </w:r>
    </w:p>
    <w:p w14:paraId="0D372D7E" w14:textId="77777777" w:rsidR="002760B4" w:rsidRPr="008F79DA" w:rsidRDefault="00E16C98">
      <w:pPr>
        <w:pStyle w:val="Nadpis2"/>
        <w:numPr>
          <w:ilvl w:val="1"/>
          <w:numId w:val="4"/>
        </w:numPr>
      </w:pPr>
      <w:r w:rsidRPr="008F79DA">
        <w:t>Postup při uplatnění Correntů u Obchodníků je podrobně popsán ve VOP a také se jimi řídí.</w:t>
      </w:r>
    </w:p>
    <w:p w14:paraId="0D372D7F" w14:textId="77777777" w:rsidR="002760B4" w:rsidRPr="008F79DA" w:rsidRDefault="00E16C98">
      <w:pPr>
        <w:pStyle w:val="Nadpis2"/>
        <w:numPr>
          <w:ilvl w:val="1"/>
          <w:numId w:val="4"/>
        </w:numPr>
      </w:pPr>
      <w:r w:rsidRPr="008F79DA">
        <w:t>Provozovatel prohlašuje, že Correnty nepředstavují elektronické peníze ve smyslu zákona č. 370/2017 Sb., o platebním styku, ve znění pozdějších předpisů, a k jejich vydávání ani provádění plateb jejich prostřednictvím není zapotřebí povolení k činnosti vydané Českou národní bankou.</w:t>
      </w:r>
    </w:p>
    <w:p w14:paraId="0D372D80" w14:textId="77777777" w:rsidR="002760B4" w:rsidRPr="008F79DA" w:rsidRDefault="00E16C98">
      <w:pPr>
        <w:pStyle w:val="Nadpis1"/>
        <w:numPr>
          <w:ilvl w:val="0"/>
          <w:numId w:val="4"/>
        </w:numPr>
      </w:pPr>
      <w:r w:rsidRPr="008F79DA">
        <w:t>PROPLÁCENÍ UPLATNĚNÝCH CORRENTŮ</w:t>
      </w:r>
    </w:p>
    <w:p w14:paraId="0D372D81" w14:textId="77777777" w:rsidR="002760B4" w:rsidRPr="008F79DA" w:rsidRDefault="00E16C98">
      <w:pPr>
        <w:pStyle w:val="Nadpis2"/>
        <w:numPr>
          <w:ilvl w:val="1"/>
          <w:numId w:val="4"/>
        </w:numPr>
      </w:pPr>
      <w:bookmarkStart w:id="6" w:name="_heading=h.z337ya" w:colFirst="0" w:colLast="0"/>
      <w:bookmarkEnd w:id="6"/>
      <w:r w:rsidRPr="008F79DA">
        <w:t>Provozovatel se zavazuje proplácet Obchodníkům Correnty, které Příjemci u Obchodníků uplatnili k platbě za zboží nebo služby, podle pravidel stanovených v této Smlouvě a za předpokladu, že Obchodníci a Příjemci splnili veškeré podmínky Systému Corrency.</w:t>
      </w:r>
    </w:p>
    <w:p w14:paraId="576A8ADD" w14:textId="5852F0A0" w:rsidR="007258C1" w:rsidRPr="007258C1" w:rsidRDefault="00E54ABF" w:rsidP="00E172FA">
      <w:pPr>
        <w:pStyle w:val="Nadpis2"/>
        <w:numPr>
          <w:ilvl w:val="1"/>
          <w:numId w:val="4"/>
        </w:numPr>
      </w:pPr>
      <w:r>
        <w:lastRenderedPageBreak/>
        <w:t xml:space="preserve">KJM </w:t>
      </w:r>
      <w:r w:rsidR="00E16C98" w:rsidRPr="008F79DA">
        <w:t>jako poskytovatel Finančního daru určuje mimo jiné následující kritéria, která musí splňovat každý Obchodník v podmínkách Emise Correntů, které budou uveřejněny na Subdoméně</w:t>
      </w:r>
      <w:r w:rsidR="000C5377">
        <w:t xml:space="preserve">, přičemž při určení těchto kritérií </w:t>
      </w:r>
      <w:r>
        <w:t>KJM</w:t>
      </w:r>
      <w:r w:rsidR="00B25621">
        <w:t xml:space="preserve"> </w:t>
      </w:r>
      <w:r w:rsidR="000C5377">
        <w:t xml:space="preserve">dodrží </w:t>
      </w:r>
      <w:r w:rsidR="00823D70">
        <w:t>právo na</w:t>
      </w:r>
      <w:r w:rsidR="000C5377">
        <w:t xml:space="preserve"> rovné zacházení a zákaz diskriminace </w:t>
      </w:r>
      <w:r w:rsidR="00D62630">
        <w:t>dle zákona</w:t>
      </w:r>
      <w:r w:rsidR="000C5377">
        <w:t xml:space="preserve"> č. 198/2009 Sb., z</w:t>
      </w:r>
      <w:r w:rsidR="000C5377" w:rsidRPr="000C5377">
        <w:t>ákon o rovném zacházení a o právních prostředcích ochrany před diskriminací a o změně některých zákonů (antidiskriminační zákon)</w:t>
      </w:r>
      <w:r w:rsidR="000C5377">
        <w:t xml:space="preserve"> </w:t>
      </w:r>
      <w:r w:rsidR="00823D70">
        <w:t xml:space="preserve">a </w:t>
      </w:r>
      <w:r w:rsidR="009578E3">
        <w:t>zdrží</w:t>
      </w:r>
      <w:r w:rsidR="00823D70">
        <w:t xml:space="preserve"> se</w:t>
      </w:r>
      <w:r w:rsidR="009578E3">
        <w:t xml:space="preserve"> jednání v rozporu se zákazem</w:t>
      </w:r>
      <w:r w:rsidR="00823D70">
        <w:t xml:space="preserve"> </w:t>
      </w:r>
      <w:r w:rsidR="00534758">
        <w:t xml:space="preserve">nekalé </w:t>
      </w:r>
      <w:r w:rsidR="00705AF6">
        <w:t>soutěže</w:t>
      </w:r>
      <w:r w:rsidR="008A7F4B">
        <w:t xml:space="preserve"> </w:t>
      </w:r>
      <w:r w:rsidR="007F3EF2" w:rsidRPr="00705AF6">
        <w:t>ve smyslu</w:t>
      </w:r>
      <w:r w:rsidR="00705AF6">
        <w:t xml:space="preserve"> ustanovení § 2976 zákona č. 89/2012, Sb., občanského zákoníku, ve znění pozdějších předpisů.</w:t>
      </w:r>
      <w:r w:rsidR="000C5377">
        <w:t xml:space="preserve"> </w:t>
      </w:r>
    </w:p>
    <w:p w14:paraId="0D372D83" w14:textId="77777777" w:rsidR="002760B4" w:rsidRPr="008F79DA" w:rsidRDefault="00E16C98">
      <w:pPr>
        <w:pStyle w:val="Nadpis2"/>
        <w:numPr>
          <w:ilvl w:val="1"/>
          <w:numId w:val="4"/>
        </w:numPr>
      </w:pPr>
      <w:r w:rsidRPr="008F79DA">
        <w:t xml:space="preserve">Provozovatel umožní každému Obchodníkovi, který splňuje kritéria stanovená v Emisi Correntů, podat prostřednictvím formuláře žádost o uzavření smlouvy o proplácení Correntů, jehož vzor tvoří </w:t>
      </w:r>
      <w:r w:rsidRPr="008F79DA">
        <w:rPr>
          <w:u w:val="single"/>
        </w:rPr>
        <w:t>Přílohu č. 3</w:t>
      </w:r>
      <w:r w:rsidRPr="008F79DA">
        <w:t xml:space="preserve"> této Smlouvy. K uzavření smlouvy o proplácení Correntů dojde tak, že:</w:t>
      </w:r>
    </w:p>
    <w:p w14:paraId="0D372D84" w14:textId="77777777" w:rsidR="002760B4" w:rsidRPr="008F79DA" w:rsidRDefault="00E16C98">
      <w:pPr>
        <w:pStyle w:val="Nadpis3"/>
        <w:numPr>
          <w:ilvl w:val="2"/>
          <w:numId w:val="4"/>
        </w:numPr>
      </w:pPr>
      <w:r w:rsidRPr="008F79DA">
        <w:t xml:space="preserve">Provozovatel na základě projeveného zájmu Obchodníka zašle Obchodníkovi elektronicky podepsaný návrh smlouvy o proplácení Correntů podle vzoru uvedeného v </w:t>
      </w:r>
      <w:r w:rsidRPr="008F79DA">
        <w:rPr>
          <w:u w:val="single"/>
        </w:rPr>
        <w:t>Příloze č. 3</w:t>
      </w:r>
      <w:r w:rsidRPr="008F79DA">
        <w:t xml:space="preserve"> této Smlouvy, jejíž znění může být v případě potřeby v nepodstatných ohledech změněno; a</w:t>
      </w:r>
    </w:p>
    <w:p w14:paraId="0D372D85" w14:textId="77777777" w:rsidR="002760B4" w:rsidRPr="008F79DA" w:rsidRDefault="00E16C98">
      <w:pPr>
        <w:pStyle w:val="Nadpis3"/>
        <w:numPr>
          <w:ilvl w:val="2"/>
          <w:numId w:val="4"/>
        </w:numPr>
      </w:pPr>
      <w:r w:rsidRPr="008F79DA">
        <w:t>Obchodník v souladu s instrukcemi Provozovatele vyjádří souhlas s návrhem smlouvy o proplácení Correntů.</w:t>
      </w:r>
    </w:p>
    <w:p w14:paraId="0D372D86" w14:textId="7F9F7DE3" w:rsidR="002760B4" w:rsidRPr="008F79DA" w:rsidRDefault="00E16C98">
      <w:pPr>
        <w:pStyle w:val="Nadpis2"/>
        <w:numPr>
          <w:ilvl w:val="1"/>
          <w:numId w:val="4"/>
        </w:numPr>
      </w:pPr>
      <w:r w:rsidRPr="008F79DA">
        <w:t xml:space="preserve">Provozovatel je povinen bezodkladně, nejpozději však do 5 pracovních dnů, uzavřít smlouvu o proplácení Correntů s každým Obchodníkem, který splňuje kritéria stanovená v Emisi Correntů, ledaže by Provozovatel měl pochybnost o tom, zda je uzavření smlouvy o proplácení Correntů v zájmu </w:t>
      </w:r>
      <w:r w:rsidR="009C0194">
        <w:t>KJM</w:t>
      </w:r>
      <w:r w:rsidRPr="008F79DA">
        <w:t xml:space="preserve"> anebo bylo dosaženo maximálního počtu Obchodníků, přičemž v takovém případě je rozhodující okamžik doručení podepsané smlouvy Provozovateli. V případě jakýchkoli pochybností si Provozovatel vyžádá stanovisko </w:t>
      </w:r>
      <w:r w:rsidR="009C0194">
        <w:t>KJM</w:t>
      </w:r>
      <w:r w:rsidRPr="008F79DA">
        <w:t>, které je pro Provozovatele závazné.</w:t>
      </w:r>
    </w:p>
    <w:p w14:paraId="0D372D87" w14:textId="0FCDBD16" w:rsidR="002760B4" w:rsidRPr="008F79DA" w:rsidRDefault="00E16C98">
      <w:pPr>
        <w:pStyle w:val="Nadpis2"/>
        <w:numPr>
          <w:ilvl w:val="1"/>
          <w:numId w:val="4"/>
        </w:numPr>
      </w:pPr>
      <w:r w:rsidRPr="008F79DA">
        <w:t xml:space="preserve">Provozovatel je povinen zajistit, že </w:t>
      </w:r>
      <w:r w:rsidR="00E54ABF">
        <w:t>KJM</w:t>
      </w:r>
      <w:r w:rsidRPr="008F79DA">
        <w:t xml:space="preserve"> prostřednictvím Systému Corrency proplatí Obchodníkovi, u něhož byly uplatněny Correnty k platbě za zboží nebo služby, převodem z Účtu na bankovní účet Obchodníka uplatněné Correnty v Kč v poměru 1 </w:t>
      </w:r>
      <w:proofErr w:type="spellStart"/>
      <w:r w:rsidRPr="008F79DA">
        <w:t>Corrent</w:t>
      </w:r>
      <w:proofErr w:type="spellEnd"/>
      <w:r w:rsidRPr="008F79DA">
        <w:t xml:space="preserve"> = 1 Kč, a to nejpozději do 5 pracovních dnů od jejich uplatnění. Provozovatel není oprávněn jakkoli jinak, než je stanoveno v této Smlouvě, nakládat s peněžními prostředky na Účtu.</w:t>
      </w:r>
    </w:p>
    <w:p w14:paraId="0D372D88" w14:textId="0A10708D" w:rsidR="002760B4" w:rsidRPr="008F79DA" w:rsidRDefault="00E16C98">
      <w:pPr>
        <w:pStyle w:val="Nadpis2"/>
        <w:numPr>
          <w:ilvl w:val="1"/>
          <w:numId w:val="4"/>
        </w:numPr>
      </w:pPr>
      <w:r w:rsidRPr="008F79DA">
        <w:t xml:space="preserve">Smlouvu o proplácení Correntů uzavírá s Obchodníkem Provozovatel. Z uzavřené smlouvy o proplácení Correntů nevznikají práva a povinnosti </w:t>
      </w:r>
      <w:r w:rsidR="00E54ABF">
        <w:t>KJM</w:t>
      </w:r>
      <w:r w:rsidRPr="008F79DA">
        <w:t xml:space="preserve">, nýbrž pouze Provozovateli. Provozovatel upozorní Obchodníka, že smlouvu o proplácení Correntů uzavírá vlastním jménem, byť jejím prostřednictvím budou propláceny Correnty jako Finanční dar poskytovaný </w:t>
      </w:r>
      <w:r w:rsidR="00E54ABF">
        <w:t>KJM</w:t>
      </w:r>
      <w:r w:rsidRPr="008F79DA">
        <w:t xml:space="preserve"> Příjemcům.</w:t>
      </w:r>
    </w:p>
    <w:p w14:paraId="0D372D89" w14:textId="77777777" w:rsidR="002760B4" w:rsidRPr="008F79DA" w:rsidRDefault="00E16C98">
      <w:pPr>
        <w:pStyle w:val="Nadpis1"/>
        <w:numPr>
          <w:ilvl w:val="0"/>
          <w:numId w:val="4"/>
        </w:numPr>
      </w:pPr>
      <w:bookmarkStart w:id="7" w:name="_heading=h.3j2qqm3" w:colFirst="0" w:colLast="0"/>
      <w:bookmarkEnd w:id="7"/>
      <w:r w:rsidRPr="008F79DA">
        <w:t>OBDOBÍ PRO DISTRIBUCI A UPLATNĚNÍ CORRENTŮ</w:t>
      </w:r>
    </w:p>
    <w:p w14:paraId="0D372D8A" w14:textId="24AD76A9" w:rsidR="002760B4" w:rsidRPr="008F79DA" w:rsidRDefault="00E16C98">
      <w:pPr>
        <w:pStyle w:val="Nadpis2"/>
        <w:numPr>
          <w:ilvl w:val="1"/>
          <w:numId w:val="4"/>
        </w:numPr>
      </w:pPr>
      <w:r w:rsidRPr="008F79DA">
        <w:t>Smluvní strany sjednávají, že Provozovatel bude distribuovat Correnty v období stanoveném v Emisi Correntů</w:t>
      </w:r>
      <w:r w:rsidR="009C0194">
        <w:t xml:space="preserve"> </w:t>
      </w:r>
      <w:r w:rsidRPr="008F79DA">
        <w:t>v souladu s podmínkami Emise Correntů do okamžiku, kdy bude celková částka Finančního daru spotřebována pro poskytnuté Correnty, nejpozději však do konce Exspirace Correntů.</w:t>
      </w:r>
    </w:p>
    <w:p w14:paraId="0D372D8B" w14:textId="77777777" w:rsidR="002760B4" w:rsidRPr="008F79DA" w:rsidRDefault="00E16C98">
      <w:pPr>
        <w:pStyle w:val="Nadpis2"/>
        <w:numPr>
          <w:ilvl w:val="1"/>
          <w:numId w:val="4"/>
        </w:numPr>
      </w:pPr>
      <w:r w:rsidRPr="008F79DA">
        <w:t xml:space="preserve">Uplynutím Exspirace Correntů zanikají ty poskytnuté Correnty, které k okamžiku uplynutí Exspirace Correntů nebudou uplatněny u Obchodníků, a Provozovatel je odepíše z příslušných </w:t>
      </w:r>
      <w:proofErr w:type="spellStart"/>
      <w:r w:rsidRPr="008F79DA">
        <w:t>Correntových</w:t>
      </w:r>
      <w:proofErr w:type="spellEnd"/>
      <w:r w:rsidRPr="008F79DA">
        <w:t xml:space="preserve"> účtů a Darovací smlouva s dotčeným Příjemcem ve vztahu k neuplatněným </w:t>
      </w:r>
      <w:proofErr w:type="spellStart"/>
      <w:r w:rsidRPr="008F79DA">
        <w:t>Correntům</w:t>
      </w:r>
      <w:proofErr w:type="spellEnd"/>
      <w:r w:rsidRPr="008F79DA">
        <w:t xml:space="preserve"> zanikne.</w:t>
      </w:r>
    </w:p>
    <w:p w14:paraId="0D372D8C" w14:textId="77777777" w:rsidR="002760B4" w:rsidRPr="008F79DA" w:rsidRDefault="00E16C98">
      <w:pPr>
        <w:pStyle w:val="Nadpis2"/>
        <w:numPr>
          <w:ilvl w:val="1"/>
          <w:numId w:val="4"/>
        </w:numPr>
      </w:pPr>
      <w:r w:rsidRPr="008F79DA">
        <w:t xml:space="preserve">Provozovatel zajistí proplacení pouze těch Correntů, které byly uplatněny během Exspirace </w:t>
      </w:r>
      <w:r w:rsidRPr="008F79DA">
        <w:lastRenderedPageBreak/>
        <w:t>Correntů a pouze v tomto rozsahu bude Finanční dar poskytnut dotčeným Příjemcům.</w:t>
      </w:r>
    </w:p>
    <w:p w14:paraId="0D372D8D" w14:textId="3C7170B0" w:rsidR="002760B4" w:rsidRPr="008F79DA" w:rsidRDefault="00E16C98">
      <w:pPr>
        <w:pStyle w:val="Nadpis2"/>
        <w:numPr>
          <w:ilvl w:val="1"/>
          <w:numId w:val="4"/>
        </w:numPr>
      </w:pPr>
      <w:r w:rsidRPr="008F79DA">
        <w:t xml:space="preserve">Uplyne-li Exspirace Correntů, trvání této Smlouvy je ukončeno proplacením všech Correntů, které budou řádně uplatněny během Exspirace Correntů. Uplatní-li po skončení trvání této Smlouvy Příjemce u Obchodníka právo na vrácení ceny za reklamované zboží/službu a je-li mu Obchodník povinen tuto částku vrátit, Obchodník vrátí </w:t>
      </w:r>
      <w:r w:rsidRPr="008F79DA">
        <w:rPr>
          <w:highlight w:val="white"/>
        </w:rPr>
        <w:t xml:space="preserve">Provozovateli částku odpovídající </w:t>
      </w:r>
      <w:proofErr w:type="spellStart"/>
      <w:r w:rsidRPr="008F79DA">
        <w:rPr>
          <w:highlight w:val="white"/>
        </w:rPr>
        <w:t>Correntům</w:t>
      </w:r>
      <w:proofErr w:type="spellEnd"/>
      <w:r w:rsidRPr="008F79DA">
        <w:rPr>
          <w:highlight w:val="white"/>
        </w:rPr>
        <w:t xml:space="preserve">, které Příjemce vynaložil na úhradu zboží/služby, které reklamoval, a to včetně odpovídajícího vyúčtování do 2 (dvou) let od zániku Smlouvy. Provozovatel je povinen částku následně poukázat na účet </w:t>
      </w:r>
      <w:r w:rsidR="00E54ABF">
        <w:rPr>
          <w:highlight w:val="white"/>
        </w:rPr>
        <w:t>KJM</w:t>
      </w:r>
      <w:r w:rsidRPr="008F79DA">
        <w:rPr>
          <w:highlight w:val="white"/>
        </w:rPr>
        <w:t>. Ve vztahu k takto vrácené částce dojde k zániku Darovací smlouvy s dotčeným Příjemcem a vrácení</w:t>
      </w:r>
      <w:r w:rsidRPr="008F79DA">
        <w:t xml:space="preserve"> poskytnutého Finančního daru.</w:t>
      </w:r>
    </w:p>
    <w:p w14:paraId="0D372D8E" w14:textId="7BDFC485" w:rsidR="002760B4" w:rsidRPr="008F79DA" w:rsidRDefault="00E54ABF">
      <w:pPr>
        <w:pStyle w:val="Nadpis2"/>
        <w:numPr>
          <w:ilvl w:val="1"/>
          <w:numId w:val="4"/>
        </w:numPr>
      </w:pPr>
      <w:r>
        <w:t>KJM</w:t>
      </w:r>
      <w:r w:rsidR="00E16C98" w:rsidRPr="008F79DA">
        <w:t xml:space="preserve"> i Provozovatel jsou oprávněni od této Smlouvy kdykoli po dobu jejího trvání odstoupit. Odstoupení musí být písemné a doručené druhé smluvní straně a bude zveřejněno na Subdoméně. Den doručení odstoupení druhé smluvní straně se považuje za poslední den Exspirace Correntů.</w:t>
      </w:r>
    </w:p>
    <w:p w14:paraId="0D372D8F" w14:textId="77777777" w:rsidR="002760B4" w:rsidRPr="008F79DA" w:rsidRDefault="00E16C98">
      <w:pPr>
        <w:pStyle w:val="Nadpis1"/>
        <w:numPr>
          <w:ilvl w:val="0"/>
          <w:numId w:val="4"/>
        </w:numPr>
      </w:pPr>
      <w:r w:rsidRPr="008F79DA">
        <w:t xml:space="preserve">VYÚČTOVÁNÍ </w:t>
      </w:r>
    </w:p>
    <w:p w14:paraId="0D372D90" w14:textId="5D46E778" w:rsidR="002760B4" w:rsidRPr="008F79DA" w:rsidRDefault="00E16C98" w:rsidP="00E54ABF">
      <w:pPr>
        <w:pStyle w:val="Nadpis2"/>
        <w:numPr>
          <w:ilvl w:val="1"/>
          <w:numId w:val="4"/>
        </w:numPr>
      </w:pPr>
      <w:r w:rsidRPr="008F79DA">
        <w:t xml:space="preserve">Provozovatel předloží </w:t>
      </w:r>
      <w:r w:rsidR="00E54ABF">
        <w:t>KJM</w:t>
      </w:r>
      <w:r w:rsidRPr="008F79DA">
        <w:t xml:space="preserve"> vyúčtování do 15 pracovních dnů po skončení Exspirace Correntů či každé dílčí etapy. V rámci vyúčtování bude uvedeno: </w:t>
      </w:r>
    </w:p>
    <w:p w14:paraId="0D372D91" w14:textId="77777777" w:rsidR="002760B4" w:rsidRPr="008F79DA" w:rsidRDefault="00E16C98">
      <w:pPr>
        <w:pStyle w:val="Nadpis3"/>
        <w:numPr>
          <w:ilvl w:val="2"/>
          <w:numId w:val="4"/>
        </w:numPr>
      </w:pPr>
      <w:r w:rsidRPr="008F79DA">
        <w:t>identifikace Příjemců a uzavřených Darovacích smluv;</w:t>
      </w:r>
    </w:p>
    <w:p w14:paraId="0D372D92" w14:textId="77777777" w:rsidR="002760B4" w:rsidRPr="008F79DA" w:rsidRDefault="00E16C98">
      <w:pPr>
        <w:pStyle w:val="Nadpis3"/>
        <w:numPr>
          <w:ilvl w:val="2"/>
          <w:numId w:val="4"/>
        </w:numPr>
      </w:pPr>
      <w:r w:rsidRPr="008F79DA">
        <w:t>kolik Correntů bylo Příjemci uplatněno u Obchodníků;</w:t>
      </w:r>
    </w:p>
    <w:p w14:paraId="0D372D93" w14:textId="7AF86264" w:rsidR="002760B4" w:rsidRPr="008F79DA" w:rsidRDefault="00E16C98">
      <w:pPr>
        <w:pStyle w:val="Nadpis3"/>
        <w:numPr>
          <w:ilvl w:val="2"/>
          <w:numId w:val="4"/>
        </w:numPr>
      </w:pPr>
      <w:r w:rsidRPr="008F79DA">
        <w:t xml:space="preserve">kolik Correntů nebylo vyčerpáno Příjemcem a bude vráceno </w:t>
      </w:r>
      <w:r w:rsidR="00E54ABF">
        <w:t>KJM</w:t>
      </w:r>
      <w:r w:rsidRPr="008F79DA">
        <w:t>.</w:t>
      </w:r>
    </w:p>
    <w:p w14:paraId="0D372D94" w14:textId="6930034C" w:rsidR="002760B4" w:rsidRPr="008F79DA" w:rsidRDefault="00E16C98">
      <w:pPr>
        <w:pStyle w:val="Nadpis2"/>
        <w:numPr>
          <w:ilvl w:val="1"/>
          <w:numId w:val="4"/>
        </w:numPr>
      </w:pPr>
      <w:r w:rsidRPr="008F79DA">
        <w:t xml:space="preserve">Povinnost Provozovatele předložit </w:t>
      </w:r>
      <w:r w:rsidR="00E54ABF">
        <w:t>KJM</w:t>
      </w:r>
      <w:r w:rsidRPr="008F79DA">
        <w:t xml:space="preserve"> vyúčtování trvá i po zániku Smlouvy.</w:t>
      </w:r>
    </w:p>
    <w:p w14:paraId="0D372D99" w14:textId="77777777" w:rsidR="002760B4" w:rsidRPr="008F79DA" w:rsidRDefault="00E16C98">
      <w:pPr>
        <w:pStyle w:val="Nadpis1"/>
        <w:numPr>
          <w:ilvl w:val="0"/>
          <w:numId w:val="4"/>
        </w:numPr>
      </w:pPr>
      <w:r w:rsidRPr="008F79DA">
        <w:t>ODMĚNA PROVOZOVATELE</w:t>
      </w:r>
    </w:p>
    <w:p w14:paraId="6F0A06D5" w14:textId="73151F78" w:rsidR="00E54ABF" w:rsidRPr="00E54ABF" w:rsidRDefault="00E54ABF" w:rsidP="00E54ABF">
      <w:pPr>
        <w:pStyle w:val="Nadpis2"/>
        <w:numPr>
          <w:ilvl w:val="1"/>
          <w:numId w:val="4"/>
        </w:numPr>
      </w:pPr>
      <w:bookmarkStart w:id="8" w:name="_heading=h.1y810tw" w:colFirst="0" w:colLast="0"/>
      <w:bookmarkEnd w:id="8"/>
      <w:r>
        <w:t>KJM</w:t>
      </w:r>
      <w:r w:rsidR="00E16C98" w:rsidRPr="008F79DA">
        <w:t xml:space="preserve"> se zavazuje zaplatit za činnosti dle této Smlouvy odměnu ve výši rovnající se 7 % z částky Finančního daru bez příp. DPH (dále jen jako „</w:t>
      </w:r>
      <w:r w:rsidR="00E16C98" w:rsidRPr="008F79DA">
        <w:rPr>
          <w:b/>
        </w:rPr>
        <w:t>Odměna</w:t>
      </w:r>
      <w:r w:rsidR="00E16C98" w:rsidRPr="008F79DA">
        <w:t>“). V Odměně jsou zahrnuty veškeré náklady Provozovatele vynaložené při obstarávání záležitostí dle této Smlouvy. Odměna je splatná na bankovní účet Provozovatele č. 5996473002/5500 po uzavření této Smlouvy na základě vystaveného daňového dokladu – faktury se splatností do 15 dnů.</w:t>
      </w:r>
    </w:p>
    <w:p w14:paraId="0D372D9B" w14:textId="0EC05BE4" w:rsidR="002760B4" w:rsidRPr="008F79DA" w:rsidRDefault="00E16C98">
      <w:pPr>
        <w:pStyle w:val="Nadpis2"/>
        <w:numPr>
          <w:ilvl w:val="1"/>
          <w:numId w:val="4"/>
        </w:numPr>
      </w:pPr>
      <w:r w:rsidRPr="008F79DA">
        <w:t>Odstoupí-li Provozovatel bez vážného důvodu od Smlouvy do doby skončení Exspirace Correntů, nevzniká mu nárok na Odměnu a je povinen již uhrazenou Odměnu nebo její část</w:t>
      </w:r>
      <w:r w:rsidR="00E54ABF">
        <w:t xml:space="preserve"> </w:t>
      </w:r>
      <w:r w:rsidRPr="008F79DA">
        <w:t xml:space="preserve">vrátit </w:t>
      </w:r>
      <w:r w:rsidR="00E54ABF">
        <w:t>KJM</w:t>
      </w:r>
      <w:r w:rsidRPr="008F79DA">
        <w:t xml:space="preserve"> do 5 pracovních dnů od odstoupení. </w:t>
      </w:r>
    </w:p>
    <w:p w14:paraId="0D372D9C" w14:textId="77777777" w:rsidR="002760B4" w:rsidRPr="008F79DA" w:rsidRDefault="00E16C98">
      <w:pPr>
        <w:pStyle w:val="Nadpis1"/>
        <w:numPr>
          <w:ilvl w:val="0"/>
          <w:numId w:val="4"/>
        </w:numPr>
      </w:pPr>
      <w:r w:rsidRPr="008F79DA">
        <w:t>ODPOVĚDNOST ZA ŠKODU </w:t>
      </w:r>
    </w:p>
    <w:p w14:paraId="0D372D9D" w14:textId="6857FD61" w:rsidR="002760B4" w:rsidRPr="008F79DA" w:rsidRDefault="00E16C98">
      <w:pPr>
        <w:pStyle w:val="Nadpis2"/>
        <w:numPr>
          <w:ilvl w:val="1"/>
          <w:numId w:val="4"/>
        </w:numPr>
      </w:pPr>
      <w:r w:rsidRPr="008F79DA">
        <w:t xml:space="preserve">Provozovatel odpovídá vůči </w:t>
      </w:r>
      <w:r w:rsidR="00E54ABF">
        <w:t>KJM</w:t>
      </w:r>
      <w:r w:rsidRPr="008F79DA">
        <w:t>, Příjemcům i Obchodníkům za jakékoli škody vzniklé v souvislosti s provozováním Systému Corrency podle této smlouvy. </w:t>
      </w:r>
    </w:p>
    <w:p w14:paraId="0D372D9E" w14:textId="0DA73FD5" w:rsidR="002760B4" w:rsidRPr="008F79DA" w:rsidRDefault="00E16C98">
      <w:pPr>
        <w:pStyle w:val="Nadpis2"/>
        <w:numPr>
          <w:ilvl w:val="1"/>
          <w:numId w:val="4"/>
        </w:numPr>
      </w:pPr>
      <w:r w:rsidRPr="008F79DA">
        <w:t xml:space="preserve">Pokud jakákoli osoba v souvislosti s provozováním Systému Corrency uplatní a vymůže jakýkoli nárok či pohledávku vůči </w:t>
      </w:r>
      <w:r w:rsidR="00E54ABF">
        <w:t>KJM</w:t>
      </w:r>
      <w:r w:rsidRPr="008F79DA">
        <w:t xml:space="preserve">, je Provozovatel povinen </w:t>
      </w:r>
      <w:r w:rsidR="00E54ABF">
        <w:t>KJM</w:t>
      </w:r>
      <w:r w:rsidRPr="008F79DA">
        <w:t xml:space="preserve"> za takto vymožený nárok v plné výši odškodnit, a to včetně nákladů spojených s</w:t>
      </w:r>
      <w:r w:rsidRPr="008F79DA">
        <w:rPr>
          <w:color w:val="000000"/>
        </w:rPr>
        <w:t xml:space="preserve"> právním zastoupením a dalších nákladů </w:t>
      </w:r>
      <w:r w:rsidR="00E54ABF">
        <w:rPr>
          <w:color w:val="000000"/>
        </w:rPr>
        <w:t>KJM</w:t>
      </w:r>
      <w:r w:rsidRPr="008F79DA">
        <w:rPr>
          <w:color w:val="000000"/>
        </w:rPr>
        <w:t xml:space="preserve"> vynaložených na hájení svých práv a v souvislosti s tím.</w:t>
      </w:r>
    </w:p>
    <w:p w14:paraId="0D372D9F" w14:textId="77777777" w:rsidR="002760B4" w:rsidRPr="008F79DA" w:rsidRDefault="00E16C98">
      <w:pPr>
        <w:pStyle w:val="Nadpis1"/>
        <w:numPr>
          <w:ilvl w:val="0"/>
          <w:numId w:val="4"/>
        </w:numPr>
        <w:rPr>
          <w:b w:val="0"/>
        </w:rPr>
      </w:pPr>
      <w:r w:rsidRPr="008F79DA">
        <w:t>PROTIKORUPČNÍ DOLOŽKA</w:t>
      </w:r>
    </w:p>
    <w:p w14:paraId="0D372DA0" w14:textId="30260CA4" w:rsidR="002760B4" w:rsidRPr="008F79DA" w:rsidRDefault="00E16C98">
      <w:pPr>
        <w:pStyle w:val="Nadpis2"/>
        <w:numPr>
          <w:ilvl w:val="1"/>
          <w:numId w:val="4"/>
        </w:numPr>
      </w:pPr>
      <w:r w:rsidRPr="008F79DA">
        <w:t xml:space="preserve">Tato protikorupční doložka představuje zásady a principy Protikorupčního programu CorCo Systems. </w:t>
      </w:r>
      <w:r w:rsidR="00E54ABF">
        <w:t>KJM</w:t>
      </w:r>
      <w:r w:rsidRPr="008F79DA">
        <w:t xml:space="preserve"> tímto potvrzuje, že měl možnost se s Protikorupčním programem CorCo Systems seznámit.</w:t>
      </w:r>
    </w:p>
    <w:p w14:paraId="0D372DA1" w14:textId="55B90299" w:rsidR="002760B4" w:rsidRPr="008F79DA" w:rsidRDefault="00E54ABF">
      <w:pPr>
        <w:pStyle w:val="Nadpis2"/>
        <w:numPr>
          <w:ilvl w:val="1"/>
          <w:numId w:val="4"/>
        </w:numPr>
      </w:pPr>
      <w:r>
        <w:lastRenderedPageBreak/>
        <w:t>KJM</w:t>
      </w:r>
      <w:r w:rsidR="00E16C98" w:rsidRPr="008F79DA">
        <w:t xml:space="preserve"> se zavazuje jednat v souladu s Protikorupčním programem Provozovatele tím, že učiní všechna opatření k tomu, aby se nedopustil on a ani nikdo z jeho zaměstnanců či zástupců jakékoliv formy korupčního jednání, zejména jednání, které by mohlo být vnímáno jako přijetí úplatku, podplácení, nepřímé úplatkářství či jiný trestný čin spojený s korupcí dle zákona č. 40/2009 Sb., trestního zákoníku, ve znění pozdějších předpisů. </w:t>
      </w:r>
    </w:p>
    <w:p w14:paraId="0D372DA2" w14:textId="3623E78F" w:rsidR="002760B4" w:rsidRPr="008F79DA" w:rsidRDefault="00E54ABF">
      <w:pPr>
        <w:pStyle w:val="Nadpis2"/>
        <w:numPr>
          <w:ilvl w:val="1"/>
          <w:numId w:val="4"/>
        </w:numPr>
      </w:pPr>
      <w:r>
        <w:t>KJM</w:t>
      </w:r>
      <w:r w:rsidR="00E16C98" w:rsidRPr="008F79DA">
        <w:t xml:space="preserve"> se dále zavazuje, že:</w:t>
      </w:r>
    </w:p>
    <w:p w14:paraId="0D372DA3" w14:textId="60E882C0" w:rsidR="002760B4" w:rsidRPr="008F79DA" w:rsidRDefault="00E16C98">
      <w:pPr>
        <w:pStyle w:val="Nadpis3"/>
        <w:numPr>
          <w:ilvl w:val="2"/>
          <w:numId w:val="4"/>
        </w:numPr>
      </w:pPr>
      <w:r w:rsidRPr="008F79DA">
        <w:t xml:space="preserve">neposkytne, nenabídne ani neslíbí úplatek jinému nebo pro jiného v souvislosti s obstaráváním věcí </w:t>
      </w:r>
      <w:r w:rsidR="00BD32A6">
        <w:t>obec</w:t>
      </w:r>
      <w:r w:rsidRPr="008F79DA">
        <w:t>ného zájmu nebo v souvislosti s podnikáním svým nebo jiného;</w:t>
      </w:r>
    </w:p>
    <w:p w14:paraId="0D372DA4" w14:textId="77777777" w:rsidR="002760B4" w:rsidRPr="008F79DA" w:rsidRDefault="00E16C98">
      <w:pPr>
        <w:pStyle w:val="Nadpis3"/>
        <w:numPr>
          <w:ilvl w:val="2"/>
          <w:numId w:val="4"/>
        </w:numPr>
      </w:pPr>
      <w:r w:rsidRPr="008F79DA">
        <w:t>neposkytne, nenabídne ani neslíbí neoprávněné výhody třetím osobám;</w:t>
      </w:r>
    </w:p>
    <w:p w14:paraId="0D372DA5" w14:textId="79142D1F" w:rsidR="002760B4" w:rsidRPr="008F79DA" w:rsidRDefault="00E16C98">
      <w:pPr>
        <w:pStyle w:val="Nadpis3"/>
        <w:numPr>
          <w:ilvl w:val="2"/>
          <w:numId w:val="4"/>
        </w:numPr>
      </w:pPr>
      <w:r w:rsidRPr="008F79DA">
        <w:t xml:space="preserve">úplatek nepřijme ani si jej nedá slíbit, ať už pro sebe, nebo pro jiného v souvislosti s obstaráním věcí </w:t>
      </w:r>
      <w:r w:rsidR="00BD32A6">
        <w:t>obec</w:t>
      </w:r>
      <w:r w:rsidRPr="008F79DA">
        <w:t>ného zájmu nebo v souvislosti s podnikám svým nebo jiného;</w:t>
      </w:r>
    </w:p>
    <w:p w14:paraId="0D372DA6" w14:textId="77777777" w:rsidR="002760B4" w:rsidRPr="008F79DA" w:rsidRDefault="00E16C98">
      <w:pPr>
        <w:pStyle w:val="Nadpis3"/>
        <w:numPr>
          <w:ilvl w:val="2"/>
          <w:numId w:val="4"/>
        </w:numPr>
      </w:pPr>
      <w:r w:rsidRPr="008F79DA">
        <w:t>nebude ani u svých obchodních partnerů tolerovat jakoukoliv formu korupce či uplácení;</w:t>
      </w:r>
    </w:p>
    <w:p w14:paraId="0D372DA7" w14:textId="77777777" w:rsidR="002760B4" w:rsidRPr="008F79DA" w:rsidRDefault="00E16C98">
      <w:pPr>
        <w:pStyle w:val="Nadpis3"/>
        <w:numPr>
          <w:ilvl w:val="2"/>
          <w:numId w:val="4"/>
        </w:numPr>
      </w:pPr>
      <w:r w:rsidRPr="008F79DA">
        <w:t>neprodleně Provozovateli oznámí, pokud se vůči Provozovateli ocitne v konfliktu zájmů.</w:t>
      </w:r>
    </w:p>
    <w:p w14:paraId="0D372DA8" w14:textId="77777777" w:rsidR="002760B4" w:rsidRPr="008F79DA" w:rsidRDefault="00E16C98">
      <w:pPr>
        <w:pStyle w:val="Nadpis2"/>
        <w:numPr>
          <w:ilvl w:val="1"/>
          <w:numId w:val="4"/>
        </w:numPr>
      </w:pPr>
      <w:r w:rsidRPr="008F79DA">
        <w:t xml:space="preserve">Úplatkem se rozumí neoprávněná výhoda spočívající v přímém majetkovém obohacení nebo jiném zvýhodnění, které se dostává nebo má dostat uplácené osobě nebo s jejím souhlasem jiné osobě a na kterou není nárok. </w:t>
      </w:r>
    </w:p>
    <w:p w14:paraId="0D372DA9" w14:textId="3515F87F" w:rsidR="002760B4" w:rsidRPr="008F79DA" w:rsidRDefault="00E54ABF">
      <w:pPr>
        <w:pStyle w:val="Nadpis2"/>
        <w:numPr>
          <w:ilvl w:val="1"/>
          <w:numId w:val="4"/>
        </w:numPr>
      </w:pPr>
      <w:r>
        <w:t>KJM</w:t>
      </w:r>
      <w:r w:rsidR="00E16C98" w:rsidRPr="008F79DA">
        <w:t xml:space="preserve"> se zavazuje neprodleně oznámit Provozovateli jakéhokoliv podezření na korupční či jiné protiprávní jednání prostřednictvím komunikačních kanálů:</w:t>
      </w:r>
    </w:p>
    <w:p w14:paraId="0D372DAA" w14:textId="77777777" w:rsidR="002760B4" w:rsidRPr="008F79DA" w:rsidRDefault="00E16C98">
      <w:pPr>
        <w:pStyle w:val="Nadpis3"/>
        <w:numPr>
          <w:ilvl w:val="2"/>
          <w:numId w:val="4"/>
        </w:numPr>
      </w:pPr>
      <w:r w:rsidRPr="008F79DA">
        <w:t xml:space="preserve">osobní návštěva </w:t>
      </w:r>
      <w:proofErr w:type="spellStart"/>
      <w:r w:rsidRPr="008F79DA">
        <w:t>Compliance</w:t>
      </w:r>
      <w:proofErr w:type="spellEnd"/>
      <w:r w:rsidRPr="008F79DA">
        <w:t xml:space="preserve"> manažera; nebo</w:t>
      </w:r>
    </w:p>
    <w:p w14:paraId="0D372DAB" w14:textId="77777777" w:rsidR="002760B4" w:rsidRPr="008F79DA" w:rsidRDefault="00E16C98">
      <w:pPr>
        <w:pStyle w:val="Nadpis3"/>
        <w:numPr>
          <w:ilvl w:val="2"/>
          <w:numId w:val="4"/>
        </w:numPr>
      </w:pPr>
      <w:r w:rsidRPr="008F79DA">
        <w:t>zaslání oznámení poštou na adresu: Karolinská 661/4, Karlín, 186 00 Praha 8, ČR (na obálku je třeba vždy viditelně uvést „Neotvírat – oznámení podezření“); nebo</w:t>
      </w:r>
    </w:p>
    <w:p w14:paraId="0D372DAC" w14:textId="77777777" w:rsidR="002760B4" w:rsidRPr="008F79DA" w:rsidRDefault="00E16C98">
      <w:pPr>
        <w:pStyle w:val="Nadpis3"/>
        <w:numPr>
          <w:ilvl w:val="2"/>
          <w:numId w:val="4"/>
        </w:numPr>
      </w:pPr>
      <w:r w:rsidRPr="008F79DA">
        <w:t xml:space="preserve">zaslání oznámení e-mailem na adresu: oznameni@corrency.cz. </w:t>
      </w:r>
    </w:p>
    <w:p w14:paraId="0D372DAD" w14:textId="04A9CFD4" w:rsidR="002760B4" w:rsidRPr="008F79DA" w:rsidRDefault="009C0194">
      <w:pPr>
        <w:pStyle w:val="Nadpis2"/>
        <w:numPr>
          <w:ilvl w:val="1"/>
          <w:numId w:val="4"/>
        </w:numPr>
      </w:pPr>
      <w:r>
        <w:t>KJM</w:t>
      </w:r>
      <w:r w:rsidR="00E16C98" w:rsidRPr="008F79DA">
        <w:t xml:space="preserve"> je povinna poskytnout Provozovateli nezbytnou součinnost, zejména potřebné dokumenty a informace, při prošetřování podezření na korupční jednání či jiné protiprávní jednání v souvislosti s činností Provozovatele.</w:t>
      </w:r>
    </w:p>
    <w:p w14:paraId="0D372DAE" w14:textId="551E493A" w:rsidR="002760B4" w:rsidRPr="008F79DA" w:rsidRDefault="00E16C98">
      <w:pPr>
        <w:pStyle w:val="Nadpis2"/>
        <w:numPr>
          <w:ilvl w:val="1"/>
          <w:numId w:val="4"/>
        </w:numPr>
      </w:pPr>
      <w:r w:rsidRPr="008F79DA">
        <w:t xml:space="preserve">Provozovatel se zavazuje, že </w:t>
      </w:r>
      <w:r w:rsidR="009C0194">
        <w:t>KJM</w:t>
      </w:r>
      <w:r w:rsidRPr="008F79DA">
        <w:t>, jeho zaměstnanci ani žádné třetí osoby nebudou vystaveny postihu ani znevýhodnění za to, že v dobré víře nahlásí podezření na korupční a či jiné protiprávní jednání v souvislosti s činností Provozovatele.</w:t>
      </w:r>
    </w:p>
    <w:p w14:paraId="0D372DAF" w14:textId="6936210E" w:rsidR="002760B4" w:rsidRPr="008F79DA" w:rsidRDefault="00E16C98">
      <w:pPr>
        <w:pStyle w:val="Nadpis2"/>
        <w:numPr>
          <w:ilvl w:val="1"/>
          <w:numId w:val="4"/>
        </w:numPr>
      </w:pPr>
      <w:r w:rsidRPr="008F79DA">
        <w:t xml:space="preserve">Pokud </w:t>
      </w:r>
      <w:r w:rsidR="009C0194">
        <w:t>KJM</w:t>
      </w:r>
      <w:r w:rsidRPr="008F79DA">
        <w:t xml:space="preserve"> poruší jakoukoli povinnost uvedenou výše v této doložce, může Provozovatel okamžitě ukončit tuto Smlouvu odstoupením nebo výpovědí s okamžitou účinností a bez vzniku jakékoli odpovědnosti vůči </w:t>
      </w:r>
      <w:r w:rsidR="009C0194">
        <w:t>KJM</w:t>
      </w:r>
      <w:r w:rsidRPr="008F79DA">
        <w:t>.</w:t>
      </w:r>
    </w:p>
    <w:p w14:paraId="0D372DB0" w14:textId="77777777" w:rsidR="002760B4" w:rsidRPr="008F79DA" w:rsidRDefault="00E16C98">
      <w:pPr>
        <w:pStyle w:val="Nadpis2"/>
        <w:numPr>
          <w:ilvl w:val="1"/>
          <w:numId w:val="4"/>
        </w:numPr>
      </w:pPr>
      <w:r w:rsidRPr="008F79DA">
        <w:t>Pro vyloučení pochybností se uvádí, že si Provozovatel vyhrazuje právo zpřístupnit veškeré informace týkající se porušení tohoto článku orgánům činným v trestním řízení, regulatorním orgánům, jiným vyšetřujícím orgánům či jiným třetím stranám, vyhrazuje si právo zahájit občanskoprávní řízení za účelem získání náhrady škod, které jí byly způsobeny v důsledku porušení tohoto ustanovení.</w:t>
      </w:r>
    </w:p>
    <w:p w14:paraId="0D372DB1" w14:textId="77777777" w:rsidR="002760B4" w:rsidRPr="008F79DA" w:rsidRDefault="00E16C98">
      <w:pPr>
        <w:pStyle w:val="Nadpis1"/>
        <w:numPr>
          <w:ilvl w:val="0"/>
          <w:numId w:val="4"/>
        </w:numPr>
      </w:pPr>
      <w:r w:rsidRPr="008F79DA">
        <w:t>SPOLEČNÁ A ZÁVĚREČNÁ USTANOVENÍ</w:t>
      </w:r>
    </w:p>
    <w:p w14:paraId="0D372DB2" w14:textId="77777777" w:rsidR="002760B4" w:rsidRPr="008F79DA" w:rsidRDefault="00E16C98">
      <w:pPr>
        <w:pStyle w:val="Nadpis2"/>
        <w:numPr>
          <w:ilvl w:val="1"/>
          <w:numId w:val="4"/>
        </w:numPr>
      </w:pPr>
      <w:r w:rsidRPr="008F79DA">
        <w:t xml:space="preserve">Tato Smlouva se řídí právem České republiky. </w:t>
      </w:r>
    </w:p>
    <w:p w14:paraId="0D372DB3" w14:textId="77777777" w:rsidR="002760B4" w:rsidRPr="008F79DA" w:rsidRDefault="00E16C98">
      <w:pPr>
        <w:pStyle w:val="Nadpis2"/>
        <w:numPr>
          <w:ilvl w:val="1"/>
          <w:numId w:val="4"/>
        </w:numPr>
      </w:pPr>
      <w:r w:rsidRPr="008F79DA">
        <w:lastRenderedPageBreak/>
        <w:t>Tato Smlouva je vyhotovena ve 2 stejnopisech, z nichž po 1 obdrží každá smluvní strana.</w:t>
      </w:r>
    </w:p>
    <w:p w14:paraId="0D372DB4" w14:textId="77777777" w:rsidR="002760B4" w:rsidRPr="008F79DA" w:rsidRDefault="00E16C98">
      <w:pPr>
        <w:pStyle w:val="Nadpis2"/>
        <w:numPr>
          <w:ilvl w:val="1"/>
          <w:numId w:val="4"/>
        </w:numPr>
      </w:pPr>
      <w:r w:rsidRPr="008F79DA">
        <w:t>Tuto Smlouvu lze měnit pouze písemnými dodatky.</w:t>
      </w:r>
    </w:p>
    <w:p w14:paraId="0D372DB5" w14:textId="77777777" w:rsidR="002760B4" w:rsidRPr="008F79DA" w:rsidRDefault="00E16C98">
      <w:pPr>
        <w:numPr>
          <w:ilvl w:val="1"/>
          <w:numId w:val="4"/>
        </w:numPr>
        <w:rPr>
          <w:highlight w:val="white"/>
        </w:rPr>
      </w:pPr>
      <w:r w:rsidRPr="008F79DA">
        <w:rPr>
          <w:highlight w:val="white"/>
        </w:rPr>
        <w:t xml:space="preserve">Tato Smlouva může být podepsána prostřednictvím zaručeného elektronického podpisu upraveným zákonem č. 297/2016 Sb., zákon o službách vytvářejících důvěru pro elektronické transakce. </w:t>
      </w:r>
    </w:p>
    <w:p w14:paraId="0D372DB6" w14:textId="77777777" w:rsidR="002760B4" w:rsidRPr="008F79DA" w:rsidRDefault="00E16C98">
      <w:pPr>
        <w:pStyle w:val="Nadpis2"/>
        <w:numPr>
          <w:ilvl w:val="1"/>
          <w:numId w:val="4"/>
        </w:numPr>
      </w:pPr>
      <w:r w:rsidRPr="008F79DA">
        <w:t xml:space="preserve">Tato Smlouva nabývá platnosti dnem podpisu zástupci obou smluvních stran a účinnosti dnem uveřejnění v registru smluv podle zákona č. 340/2015 Sb., o zvláštních podmínkách účinnosti některých smluv, uveřejňování těchto smluv a o registru smluv (zákon o registru smluv), ve znění pozdějších předpisů, za předpokladu zveřejnění do 30 dnů ode dne uzavření této Smlouvy. </w:t>
      </w:r>
    </w:p>
    <w:p w14:paraId="0D372DB8" w14:textId="77777777" w:rsidR="002760B4" w:rsidRPr="008F79DA" w:rsidRDefault="002760B4">
      <w:pPr>
        <w:pBdr>
          <w:top w:val="nil"/>
          <w:left w:val="nil"/>
          <w:bottom w:val="nil"/>
          <w:right w:val="nil"/>
          <w:between w:val="nil"/>
        </w:pBdr>
        <w:spacing w:before="0" w:after="0"/>
        <w:jc w:val="left"/>
        <w:rPr>
          <w:color w:val="000000"/>
        </w:rPr>
      </w:pPr>
    </w:p>
    <w:p w14:paraId="0D372DB9" w14:textId="16A6CB84" w:rsidR="002760B4" w:rsidRPr="008F79DA" w:rsidRDefault="00E16C98">
      <w:pPr>
        <w:pBdr>
          <w:top w:val="nil"/>
          <w:left w:val="nil"/>
          <w:bottom w:val="nil"/>
          <w:right w:val="nil"/>
          <w:between w:val="nil"/>
        </w:pBdr>
        <w:spacing w:before="0" w:after="0"/>
        <w:jc w:val="left"/>
        <w:rPr>
          <w:color w:val="000000"/>
        </w:rPr>
      </w:pPr>
      <w:r w:rsidRPr="008F79DA">
        <w:rPr>
          <w:color w:val="000000"/>
        </w:rPr>
        <w:t xml:space="preserve">V </w:t>
      </w:r>
      <w:r w:rsidR="004525A7">
        <w:rPr>
          <w:color w:val="000000"/>
        </w:rPr>
        <w:t>Praze</w:t>
      </w:r>
      <w:r w:rsidRPr="008F79DA">
        <w:rPr>
          <w:color w:val="000000"/>
        </w:rPr>
        <w:t xml:space="preserve"> dne _</w:t>
      </w:r>
      <w:proofErr w:type="gramStart"/>
      <w:r w:rsidRPr="008F79DA">
        <w:rPr>
          <w:color w:val="000000"/>
        </w:rPr>
        <w:t>_._</w:t>
      </w:r>
      <w:proofErr w:type="gramEnd"/>
      <w:r w:rsidRPr="008F79DA">
        <w:rPr>
          <w:color w:val="000000"/>
        </w:rPr>
        <w:t>_.____</w:t>
      </w:r>
      <w:r w:rsidRPr="008F79DA">
        <w:rPr>
          <w:color w:val="000000"/>
        </w:rPr>
        <w:tab/>
      </w:r>
      <w:r w:rsidRPr="008F79DA">
        <w:rPr>
          <w:color w:val="000000"/>
        </w:rPr>
        <w:tab/>
      </w:r>
      <w:r w:rsidRPr="008F79DA">
        <w:rPr>
          <w:color w:val="000000"/>
        </w:rPr>
        <w:tab/>
      </w:r>
      <w:r w:rsidRPr="008F79DA">
        <w:rPr>
          <w:color w:val="000000"/>
        </w:rPr>
        <w:tab/>
      </w:r>
      <w:r w:rsidRPr="008F79DA">
        <w:rPr>
          <w:color w:val="000000"/>
        </w:rPr>
        <w:tab/>
        <w:t>V</w:t>
      </w:r>
      <w:r w:rsidR="004525A7">
        <w:rPr>
          <w:color w:val="000000"/>
        </w:rPr>
        <w:t xml:space="preserve"> Praze</w:t>
      </w:r>
      <w:r w:rsidRPr="008F79DA">
        <w:rPr>
          <w:color w:val="000000"/>
        </w:rPr>
        <w:t xml:space="preserve"> dne __.__.____</w:t>
      </w:r>
    </w:p>
    <w:p w14:paraId="0D372DBA" w14:textId="77777777" w:rsidR="002760B4" w:rsidRPr="008F79DA" w:rsidRDefault="002760B4">
      <w:pPr>
        <w:pBdr>
          <w:top w:val="nil"/>
          <w:left w:val="nil"/>
          <w:bottom w:val="nil"/>
          <w:right w:val="nil"/>
          <w:between w:val="nil"/>
        </w:pBdr>
        <w:spacing w:before="0" w:after="0"/>
        <w:jc w:val="left"/>
        <w:rPr>
          <w:color w:val="000000"/>
        </w:rPr>
      </w:pPr>
    </w:p>
    <w:p w14:paraId="0D372DBB" w14:textId="77777777" w:rsidR="002760B4" w:rsidRPr="008F79DA" w:rsidRDefault="002760B4">
      <w:pPr>
        <w:pBdr>
          <w:top w:val="nil"/>
          <w:left w:val="nil"/>
          <w:bottom w:val="nil"/>
          <w:right w:val="nil"/>
          <w:between w:val="nil"/>
        </w:pBdr>
        <w:spacing w:before="0" w:after="0"/>
        <w:jc w:val="left"/>
        <w:rPr>
          <w:color w:val="000000"/>
        </w:rPr>
      </w:pPr>
    </w:p>
    <w:p w14:paraId="0D372DBC" w14:textId="77777777" w:rsidR="002760B4" w:rsidRPr="008F79DA" w:rsidRDefault="00E16C98">
      <w:pPr>
        <w:pBdr>
          <w:top w:val="nil"/>
          <w:left w:val="nil"/>
          <w:bottom w:val="nil"/>
          <w:right w:val="nil"/>
          <w:between w:val="nil"/>
        </w:pBdr>
        <w:spacing w:before="0" w:after="0"/>
        <w:jc w:val="left"/>
        <w:rPr>
          <w:color w:val="000000"/>
        </w:rPr>
      </w:pPr>
      <w:r w:rsidRPr="008F79DA">
        <w:rPr>
          <w:color w:val="000000"/>
        </w:rPr>
        <w:t>______________________</w:t>
      </w:r>
      <w:r w:rsidRPr="008F79DA">
        <w:rPr>
          <w:color w:val="000000"/>
        </w:rPr>
        <w:tab/>
      </w:r>
      <w:r w:rsidRPr="008F79DA">
        <w:rPr>
          <w:color w:val="000000"/>
        </w:rPr>
        <w:tab/>
      </w:r>
      <w:r w:rsidRPr="008F79DA">
        <w:rPr>
          <w:color w:val="000000"/>
        </w:rPr>
        <w:tab/>
      </w:r>
      <w:r w:rsidRPr="008F79DA">
        <w:rPr>
          <w:color w:val="000000"/>
        </w:rPr>
        <w:tab/>
        <w:t>______________________</w:t>
      </w:r>
    </w:p>
    <w:p w14:paraId="0D372DBD" w14:textId="3437C61C" w:rsidR="002760B4" w:rsidRPr="008F79DA" w:rsidRDefault="004525A7">
      <w:pPr>
        <w:pBdr>
          <w:top w:val="nil"/>
          <w:left w:val="nil"/>
          <w:bottom w:val="nil"/>
          <w:right w:val="nil"/>
          <w:between w:val="nil"/>
        </w:pBdr>
        <w:spacing w:before="0" w:after="0"/>
        <w:jc w:val="left"/>
        <w:rPr>
          <w:b/>
          <w:color w:val="000000"/>
        </w:rPr>
      </w:pPr>
      <w:r w:rsidRPr="004525A7">
        <w:rPr>
          <w:rFonts w:ascii="AppleSystemUIFont" w:hAnsi="AppleSystemUIFont" w:cs="AppleSystemUIFont"/>
          <w:b/>
          <w:bCs/>
          <w:sz w:val="26"/>
          <w:szCs w:val="26"/>
          <w:lang w:eastAsia="cs-CZ"/>
        </w:rPr>
        <w:t>Kulturní Jižní Město, o.p.s.</w:t>
      </w:r>
      <w:r w:rsidR="00E16C98" w:rsidRPr="004525A7">
        <w:rPr>
          <w:b/>
          <w:bCs/>
          <w:color w:val="000000"/>
        </w:rPr>
        <w:tab/>
      </w:r>
      <w:r w:rsidR="00E16C98" w:rsidRPr="008F79DA">
        <w:rPr>
          <w:b/>
          <w:color w:val="000000"/>
        </w:rPr>
        <w:tab/>
      </w:r>
      <w:r w:rsidR="00E16C98" w:rsidRPr="008F79DA">
        <w:rPr>
          <w:b/>
          <w:color w:val="000000"/>
        </w:rPr>
        <w:tab/>
      </w:r>
      <w:r w:rsidR="00E16C98" w:rsidRPr="008F79DA">
        <w:rPr>
          <w:b/>
          <w:color w:val="000000"/>
        </w:rPr>
        <w:tab/>
        <w:t>CorCo Systems a. s.</w:t>
      </w:r>
    </w:p>
    <w:p w14:paraId="0D372DBE" w14:textId="5FD7F1B4" w:rsidR="002760B4" w:rsidRPr="008F79DA" w:rsidRDefault="004525A7">
      <w:pPr>
        <w:pBdr>
          <w:top w:val="nil"/>
          <w:left w:val="nil"/>
          <w:bottom w:val="nil"/>
          <w:right w:val="nil"/>
          <w:between w:val="nil"/>
        </w:pBdr>
        <w:spacing w:before="0" w:after="0"/>
        <w:jc w:val="left"/>
        <w:rPr>
          <w:color w:val="000000"/>
        </w:rPr>
      </w:pPr>
      <w:r>
        <w:rPr>
          <w:color w:val="000000"/>
        </w:rPr>
        <w:t>Mgr. Petr Přenosil</w:t>
      </w:r>
      <w:r w:rsidR="00E16C98" w:rsidRPr="008F79DA">
        <w:rPr>
          <w:color w:val="000000"/>
        </w:rPr>
        <w:tab/>
      </w:r>
      <w:r w:rsidR="00E16C98" w:rsidRPr="008F79DA">
        <w:rPr>
          <w:color w:val="000000"/>
        </w:rPr>
        <w:tab/>
      </w:r>
      <w:r w:rsidR="00E16C98" w:rsidRPr="008F79DA">
        <w:rPr>
          <w:color w:val="000000"/>
        </w:rPr>
        <w:tab/>
      </w:r>
      <w:r w:rsidR="00E16C98" w:rsidRPr="008F79DA">
        <w:rPr>
          <w:color w:val="000000"/>
        </w:rPr>
        <w:tab/>
      </w:r>
      <w:r w:rsidR="00E16C98" w:rsidRPr="008F79DA">
        <w:rPr>
          <w:color w:val="000000"/>
        </w:rPr>
        <w:tab/>
      </w:r>
      <w:r>
        <w:rPr>
          <w:color w:val="000000"/>
        </w:rPr>
        <w:t>Ing. Jan Doseděl</w:t>
      </w:r>
    </w:p>
    <w:p w14:paraId="0D372DBF" w14:textId="150B14BE" w:rsidR="002760B4" w:rsidRPr="008F79DA" w:rsidRDefault="004525A7">
      <w:pPr>
        <w:pBdr>
          <w:top w:val="nil"/>
          <w:left w:val="nil"/>
          <w:bottom w:val="nil"/>
          <w:right w:val="nil"/>
          <w:between w:val="nil"/>
        </w:pBdr>
        <w:spacing w:before="0" w:after="0"/>
        <w:jc w:val="left"/>
        <w:rPr>
          <w:color w:val="000000"/>
        </w:rPr>
      </w:pPr>
      <w:r>
        <w:rPr>
          <w:color w:val="000000"/>
        </w:rPr>
        <w:t>Ředitel</w:t>
      </w:r>
      <w:r>
        <w:rPr>
          <w:color w:val="000000"/>
        </w:rPr>
        <w:tab/>
      </w:r>
      <w:r>
        <w:rPr>
          <w:color w:val="000000"/>
        </w:rPr>
        <w:tab/>
      </w:r>
      <w:r>
        <w:rPr>
          <w:color w:val="000000"/>
        </w:rPr>
        <w:tab/>
      </w:r>
      <w:r>
        <w:rPr>
          <w:color w:val="000000"/>
        </w:rPr>
        <w:tab/>
      </w:r>
      <w:r>
        <w:rPr>
          <w:color w:val="000000"/>
        </w:rPr>
        <w:tab/>
      </w:r>
      <w:r>
        <w:rPr>
          <w:color w:val="000000"/>
        </w:rPr>
        <w:tab/>
      </w:r>
      <w:r>
        <w:rPr>
          <w:color w:val="000000"/>
        </w:rPr>
        <w:tab/>
        <w:t>člen správní rady</w:t>
      </w:r>
    </w:p>
    <w:p w14:paraId="0D372DC0" w14:textId="36655380" w:rsidR="002760B4" w:rsidRPr="008F79DA" w:rsidRDefault="00E16C98">
      <w:pPr>
        <w:pBdr>
          <w:top w:val="nil"/>
          <w:left w:val="nil"/>
          <w:bottom w:val="nil"/>
          <w:right w:val="nil"/>
          <w:between w:val="nil"/>
        </w:pBdr>
        <w:spacing w:before="0" w:after="0"/>
        <w:jc w:val="left"/>
        <w:rPr>
          <w:color w:val="000000"/>
        </w:rPr>
      </w:pPr>
      <w:r w:rsidRPr="008F79DA">
        <w:rPr>
          <w:color w:val="000000"/>
        </w:rPr>
        <w:t xml:space="preserve">jako </w:t>
      </w:r>
      <w:r w:rsidR="00933579">
        <w:rPr>
          <w:color w:val="000000"/>
        </w:rPr>
        <w:t>KJM</w:t>
      </w:r>
      <w:r w:rsidRPr="008F79DA">
        <w:rPr>
          <w:color w:val="000000"/>
        </w:rPr>
        <w:tab/>
      </w:r>
      <w:r w:rsidRPr="008F79DA">
        <w:rPr>
          <w:color w:val="000000"/>
        </w:rPr>
        <w:tab/>
      </w:r>
      <w:r w:rsidRPr="008F79DA">
        <w:rPr>
          <w:color w:val="000000"/>
        </w:rPr>
        <w:tab/>
      </w:r>
      <w:r w:rsidRPr="008F79DA">
        <w:rPr>
          <w:color w:val="000000"/>
        </w:rPr>
        <w:tab/>
      </w:r>
      <w:r w:rsidRPr="008F79DA">
        <w:rPr>
          <w:color w:val="000000"/>
        </w:rPr>
        <w:tab/>
      </w:r>
      <w:r w:rsidRPr="008F79DA">
        <w:rPr>
          <w:color w:val="000000"/>
        </w:rPr>
        <w:tab/>
        <w:t>jako Provozovatel</w:t>
      </w:r>
    </w:p>
    <w:p w14:paraId="0D372DC1" w14:textId="77777777" w:rsidR="002760B4" w:rsidRPr="008F79DA" w:rsidRDefault="00E16C98">
      <w:pPr>
        <w:pBdr>
          <w:top w:val="nil"/>
          <w:left w:val="nil"/>
          <w:bottom w:val="nil"/>
          <w:right w:val="nil"/>
          <w:between w:val="nil"/>
        </w:pBdr>
        <w:jc w:val="center"/>
        <w:rPr>
          <w:color w:val="000000"/>
        </w:rPr>
      </w:pPr>
      <w:r w:rsidRPr="008F79DA">
        <w:br w:type="column"/>
      </w:r>
      <w:r w:rsidRPr="008F79DA">
        <w:rPr>
          <w:b/>
          <w:color w:val="000000"/>
        </w:rPr>
        <w:lastRenderedPageBreak/>
        <w:t>Příloha č. 1</w:t>
      </w:r>
    </w:p>
    <w:p w14:paraId="0D372DC2" w14:textId="6C5BA17D" w:rsidR="002760B4" w:rsidRPr="008F79DA" w:rsidRDefault="00E16C98">
      <w:pPr>
        <w:pBdr>
          <w:top w:val="nil"/>
          <w:left w:val="nil"/>
          <w:bottom w:val="nil"/>
          <w:right w:val="nil"/>
          <w:between w:val="nil"/>
        </w:pBdr>
        <w:jc w:val="center"/>
        <w:rPr>
          <w:color w:val="000000"/>
        </w:rPr>
      </w:pPr>
      <w:r w:rsidRPr="008F79DA">
        <w:rPr>
          <w:b/>
          <w:color w:val="000000"/>
        </w:rPr>
        <w:t>VŠE</w:t>
      </w:r>
      <w:r w:rsidR="009C0194">
        <w:rPr>
          <w:b/>
          <w:color w:val="000000"/>
        </w:rPr>
        <w:t>KJM</w:t>
      </w:r>
      <w:r w:rsidRPr="008F79DA">
        <w:rPr>
          <w:b/>
          <w:color w:val="000000"/>
        </w:rPr>
        <w:t>NÉ OBCHODNÍ PODMÍNKY</w:t>
      </w:r>
    </w:p>
    <w:p w14:paraId="0D372DC3" w14:textId="77777777" w:rsidR="002760B4" w:rsidRPr="008F79DA" w:rsidRDefault="00E16C98">
      <w:pPr>
        <w:pBdr>
          <w:top w:val="nil"/>
          <w:left w:val="nil"/>
          <w:bottom w:val="nil"/>
          <w:right w:val="nil"/>
          <w:between w:val="nil"/>
        </w:pBdr>
        <w:jc w:val="center"/>
        <w:rPr>
          <w:color w:val="000000"/>
        </w:rPr>
      </w:pPr>
      <w:r w:rsidRPr="008F79DA">
        <w:br w:type="column"/>
      </w:r>
      <w:r w:rsidRPr="008F79DA">
        <w:rPr>
          <w:b/>
          <w:color w:val="000000"/>
        </w:rPr>
        <w:lastRenderedPageBreak/>
        <w:t>Příloha č. 2</w:t>
      </w:r>
    </w:p>
    <w:p w14:paraId="0D372DC4" w14:textId="77777777" w:rsidR="002760B4" w:rsidRPr="008F79DA" w:rsidRDefault="00E16C98">
      <w:pPr>
        <w:pBdr>
          <w:top w:val="nil"/>
          <w:left w:val="nil"/>
          <w:bottom w:val="nil"/>
          <w:right w:val="nil"/>
          <w:between w:val="nil"/>
        </w:pBdr>
        <w:jc w:val="center"/>
        <w:rPr>
          <w:color w:val="000000"/>
        </w:rPr>
      </w:pPr>
      <w:r w:rsidRPr="008F79DA">
        <w:rPr>
          <w:b/>
          <w:color w:val="000000"/>
        </w:rPr>
        <w:t>ZÁSADY OCHRANY OSOBNÍCH ÚDAJŮ</w:t>
      </w:r>
    </w:p>
    <w:p w14:paraId="0D372DC5" w14:textId="77777777" w:rsidR="002760B4" w:rsidRPr="008F79DA" w:rsidRDefault="00E16C98">
      <w:pPr>
        <w:pBdr>
          <w:top w:val="nil"/>
          <w:left w:val="nil"/>
          <w:bottom w:val="nil"/>
          <w:right w:val="nil"/>
          <w:between w:val="nil"/>
        </w:pBdr>
        <w:jc w:val="center"/>
        <w:rPr>
          <w:color w:val="000000"/>
        </w:rPr>
      </w:pPr>
      <w:r w:rsidRPr="008F79DA">
        <w:br w:type="column"/>
      </w:r>
      <w:r w:rsidRPr="008F79DA">
        <w:rPr>
          <w:b/>
          <w:color w:val="000000"/>
        </w:rPr>
        <w:lastRenderedPageBreak/>
        <w:t>Příloha č. 3</w:t>
      </w:r>
    </w:p>
    <w:p w14:paraId="0D372DC6" w14:textId="77777777" w:rsidR="002760B4" w:rsidRPr="008F79DA" w:rsidRDefault="00E16C98">
      <w:pPr>
        <w:pBdr>
          <w:top w:val="nil"/>
          <w:left w:val="nil"/>
          <w:bottom w:val="nil"/>
          <w:right w:val="nil"/>
          <w:between w:val="nil"/>
        </w:pBdr>
        <w:jc w:val="center"/>
        <w:rPr>
          <w:color w:val="000000"/>
        </w:rPr>
      </w:pPr>
      <w:r w:rsidRPr="008F79DA">
        <w:rPr>
          <w:b/>
          <w:color w:val="000000"/>
        </w:rPr>
        <w:t>VZOR SMLOUVY O PROPLÁCENÍ CORRENTŮ</w:t>
      </w:r>
    </w:p>
    <w:p w14:paraId="0D372DC7" w14:textId="77777777" w:rsidR="002760B4" w:rsidRPr="008F79DA" w:rsidRDefault="00E16C98">
      <w:pPr>
        <w:pBdr>
          <w:top w:val="nil"/>
          <w:left w:val="nil"/>
          <w:bottom w:val="nil"/>
          <w:right w:val="nil"/>
          <w:between w:val="nil"/>
        </w:pBdr>
        <w:jc w:val="center"/>
        <w:rPr>
          <w:color w:val="000000"/>
        </w:rPr>
      </w:pPr>
      <w:r w:rsidRPr="008F79DA">
        <w:br w:type="column"/>
      </w:r>
      <w:r w:rsidRPr="008F79DA">
        <w:rPr>
          <w:b/>
          <w:color w:val="000000"/>
        </w:rPr>
        <w:lastRenderedPageBreak/>
        <w:t>Příloha č. 4</w:t>
      </w:r>
    </w:p>
    <w:p w14:paraId="0D372DC8" w14:textId="77777777" w:rsidR="002760B4" w:rsidRPr="008F79DA" w:rsidRDefault="00E16C98">
      <w:pPr>
        <w:pBdr>
          <w:top w:val="nil"/>
          <w:left w:val="nil"/>
          <w:bottom w:val="nil"/>
          <w:right w:val="nil"/>
          <w:between w:val="nil"/>
        </w:pBdr>
        <w:jc w:val="center"/>
        <w:rPr>
          <w:b/>
          <w:color w:val="000000"/>
        </w:rPr>
      </w:pPr>
      <w:r w:rsidRPr="008F79DA">
        <w:rPr>
          <w:b/>
          <w:color w:val="000000"/>
        </w:rPr>
        <w:t xml:space="preserve">DAROVACÍ SMLOUVA </w:t>
      </w:r>
    </w:p>
    <w:p w14:paraId="0D372DC9" w14:textId="77777777" w:rsidR="002760B4" w:rsidRPr="008F79DA" w:rsidRDefault="002760B4">
      <w:pPr>
        <w:pBdr>
          <w:top w:val="nil"/>
          <w:left w:val="nil"/>
          <w:bottom w:val="nil"/>
          <w:right w:val="nil"/>
          <w:between w:val="nil"/>
        </w:pBdr>
        <w:spacing w:before="0" w:after="0"/>
        <w:jc w:val="left"/>
        <w:rPr>
          <w:color w:val="000000"/>
        </w:rPr>
      </w:pPr>
    </w:p>
    <w:p w14:paraId="0D372DCA" w14:textId="77777777" w:rsidR="002760B4" w:rsidRPr="008F79DA" w:rsidRDefault="002760B4"/>
    <w:p w14:paraId="0D372DCB" w14:textId="77777777" w:rsidR="002760B4" w:rsidRDefault="002760B4"/>
    <w:sectPr w:rsidR="002760B4">
      <w:headerReference w:type="default" r:id="rId11"/>
      <w:footerReference w:type="default" r:id="rId12"/>
      <w:headerReference w:type="first" r:id="rId13"/>
      <w:footerReference w:type="first" r:id="rId14"/>
      <w:pgSz w:w="11906" w:h="16838"/>
      <w:pgMar w:top="1134" w:right="1134" w:bottom="1134" w:left="1134" w:header="709" w:footer="709"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FBBD8A" w14:textId="77777777" w:rsidR="00F40D0F" w:rsidRPr="008F79DA" w:rsidRDefault="00F40D0F">
      <w:pPr>
        <w:spacing w:before="0" w:after="0"/>
      </w:pPr>
      <w:r w:rsidRPr="008F79DA">
        <w:separator/>
      </w:r>
    </w:p>
  </w:endnote>
  <w:endnote w:type="continuationSeparator" w:id="0">
    <w:p w14:paraId="4FFFB022" w14:textId="77777777" w:rsidR="00F40D0F" w:rsidRPr="008F79DA" w:rsidRDefault="00F40D0F">
      <w:pPr>
        <w:spacing w:before="0" w:after="0"/>
      </w:pPr>
      <w:r w:rsidRPr="008F79DA">
        <w:continuationSeparator/>
      </w:r>
    </w:p>
  </w:endnote>
  <w:endnote w:type="continuationNotice" w:id="1">
    <w:p w14:paraId="7EB2096B" w14:textId="77777777" w:rsidR="00F40D0F" w:rsidRDefault="00F40D0F">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Helvetica Neue">
    <w:altName w:val="Sylfaen"/>
    <w:panose1 w:val="02000503000000020004"/>
    <w:charset w:val="00"/>
    <w:family w:val="auto"/>
    <w:pitch w:val="variable"/>
    <w:sig w:usb0="E50002FF" w:usb1="500079DB" w:usb2="00000010" w:usb3="00000000" w:csb0="00000001" w:csb1="00000000"/>
  </w:font>
  <w:font w:name="Georgia">
    <w:panose1 w:val="02040502050405020303"/>
    <w:charset w:val="00"/>
    <w:family w:val="roman"/>
    <w:pitch w:val="variable"/>
    <w:sig w:usb0="00000287" w:usb1="00000000" w:usb2="00000000" w:usb3="00000000" w:csb0="0000009F" w:csb1="00000000"/>
  </w:font>
  <w:font w:name="AppleSystemUIFont">
    <w:altName w:val="Calibri"/>
    <w:panose1 w:val="020B0604020202020204"/>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372DCD" w14:textId="59584CF1" w:rsidR="002760B4" w:rsidRPr="008F79DA" w:rsidRDefault="00E16C98">
    <w:pPr>
      <w:pBdr>
        <w:top w:val="nil"/>
        <w:left w:val="nil"/>
        <w:bottom w:val="nil"/>
        <w:right w:val="nil"/>
        <w:between w:val="nil"/>
      </w:pBdr>
      <w:tabs>
        <w:tab w:val="center" w:pos="4536"/>
        <w:tab w:val="right" w:pos="9072"/>
      </w:tabs>
      <w:jc w:val="center"/>
      <w:rPr>
        <w:color w:val="000000"/>
      </w:rPr>
    </w:pPr>
    <w:r w:rsidRPr="008F79DA">
      <w:rPr>
        <w:color w:val="000000"/>
        <w:sz w:val="16"/>
        <w:szCs w:val="16"/>
      </w:rPr>
      <w:fldChar w:fldCharType="begin"/>
    </w:r>
    <w:r w:rsidRPr="008F79DA">
      <w:rPr>
        <w:color w:val="000000"/>
        <w:sz w:val="16"/>
        <w:szCs w:val="16"/>
      </w:rPr>
      <w:instrText>PAGE</w:instrText>
    </w:r>
    <w:r w:rsidRPr="008F79DA">
      <w:rPr>
        <w:color w:val="000000"/>
        <w:sz w:val="16"/>
        <w:szCs w:val="16"/>
      </w:rPr>
      <w:fldChar w:fldCharType="separate"/>
    </w:r>
    <w:r w:rsidRPr="008F79DA">
      <w:rPr>
        <w:color w:val="000000"/>
        <w:sz w:val="16"/>
        <w:szCs w:val="16"/>
      </w:rPr>
      <w:t>2</w:t>
    </w:r>
    <w:r w:rsidRPr="008F79DA">
      <w:rPr>
        <w:color w:val="000000"/>
        <w:sz w:val="16"/>
        <w:szCs w:val="16"/>
      </w:rPr>
      <w:fldChar w:fldCharType="end"/>
    </w:r>
    <w:r w:rsidRPr="008F79DA">
      <w:rPr>
        <w:color w:val="000000"/>
        <w:sz w:val="16"/>
        <w:szCs w:val="16"/>
      </w:rPr>
      <w:t>/</w:t>
    </w:r>
    <w:r w:rsidRPr="008F79DA">
      <w:rPr>
        <w:color w:val="000000"/>
        <w:sz w:val="16"/>
        <w:szCs w:val="16"/>
      </w:rPr>
      <w:fldChar w:fldCharType="begin"/>
    </w:r>
    <w:r w:rsidRPr="008F79DA">
      <w:rPr>
        <w:color w:val="000000"/>
        <w:sz w:val="16"/>
        <w:szCs w:val="16"/>
      </w:rPr>
      <w:instrText>NUMPAGES</w:instrText>
    </w:r>
    <w:r w:rsidRPr="008F79DA">
      <w:rPr>
        <w:color w:val="000000"/>
        <w:sz w:val="16"/>
        <w:szCs w:val="16"/>
      </w:rPr>
      <w:fldChar w:fldCharType="separate"/>
    </w:r>
    <w:r w:rsidRPr="008F79DA">
      <w:rPr>
        <w:color w:val="000000"/>
        <w:sz w:val="16"/>
        <w:szCs w:val="16"/>
      </w:rPr>
      <w:t>3</w:t>
    </w:r>
    <w:r w:rsidRPr="008F79DA">
      <w:rPr>
        <w:color w:val="000000"/>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372DCF" w14:textId="4DF1DB3C" w:rsidR="002760B4" w:rsidRPr="008F79DA" w:rsidRDefault="00E16C98">
    <w:pPr>
      <w:pBdr>
        <w:top w:val="nil"/>
        <w:left w:val="nil"/>
        <w:bottom w:val="nil"/>
        <w:right w:val="nil"/>
        <w:between w:val="nil"/>
      </w:pBdr>
      <w:tabs>
        <w:tab w:val="center" w:pos="4536"/>
        <w:tab w:val="right" w:pos="9072"/>
      </w:tabs>
      <w:rPr>
        <w:color w:val="000000"/>
      </w:rPr>
    </w:pPr>
    <w:r w:rsidRPr="008F79DA">
      <w:rPr>
        <w:color w:val="000000"/>
        <w:sz w:val="16"/>
        <w:szCs w:val="16"/>
      </w:rPr>
      <w:tab/>
    </w:r>
    <w:r w:rsidRPr="008F79DA">
      <w:rPr>
        <w:color w:val="000000"/>
        <w:sz w:val="16"/>
        <w:szCs w:val="16"/>
      </w:rPr>
      <w:fldChar w:fldCharType="begin"/>
    </w:r>
    <w:r w:rsidRPr="008F79DA">
      <w:rPr>
        <w:color w:val="000000"/>
        <w:sz w:val="16"/>
        <w:szCs w:val="16"/>
      </w:rPr>
      <w:instrText>PAGE</w:instrText>
    </w:r>
    <w:r w:rsidRPr="008F79DA">
      <w:rPr>
        <w:color w:val="000000"/>
        <w:sz w:val="16"/>
        <w:szCs w:val="16"/>
      </w:rPr>
      <w:fldChar w:fldCharType="separate"/>
    </w:r>
    <w:r w:rsidRPr="008F79DA">
      <w:rPr>
        <w:color w:val="000000"/>
        <w:sz w:val="16"/>
        <w:szCs w:val="16"/>
      </w:rPr>
      <w:t>1</w:t>
    </w:r>
    <w:r w:rsidRPr="008F79DA">
      <w:rPr>
        <w:color w:val="000000"/>
        <w:sz w:val="16"/>
        <w:szCs w:val="16"/>
      </w:rPr>
      <w:fldChar w:fldCharType="end"/>
    </w:r>
    <w:r w:rsidRPr="008F79DA">
      <w:rPr>
        <w:color w:val="000000"/>
        <w:sz w:val="16"/>
        <w:szCs w:val="16"/>
      </w:rPr>
      <w:t>/</w:t>
    </w:r>
    <w:r w:rsidRPr="008F79DA">
      <w:rPr>
        <w:color w:val="000000"/>
        <w:sz w:val="16"/>
        <w:szCs w:val="16"/>
      </w:rPr>
      <w:fldChar w:fldCharType="begin"/>
    </w:r>
    <w:r w:rsidRPr="008F79DA">
      <w:rPr>
        <w:color w:val="000000"/>
        <w:sz w:val="16"/>
        <w:szCs w:val="16"/>
      </w:rPr>
      <w:instrText>NUMPAGES</w:instrText>
    </w:r>
    <w:r w:rsidRPr="008F79DA">
      <w:rPr>
        <w:color w:val="000000"/>
        <w:sz w:val="16"/>
        <w:szCs w:val="16"/>
      </w:rPr>
      <w:fldChar w:fldCharType="separate"/>
    </w:r>
    <w:r w:rsidRPr="008F79DA">
      <w:rPr>
        <w:color w:val="000000"/>
        <w:sz w:val="16"/>
        <w:szCs w:val="16"/>
      </w:rPr>
      <w:t>2</w:t>
    </w:r>
    <w:r w:rsidRPr="008F79DA">
      <w:rPr>
        <w:color w:val="00000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FCB79F" w14:textId="77777777" w:rsidR="00F40D0F" w:rsidRPr="008F79DA" w:rsidRDefault="00F40D0F">
      <w:pPr>
        <w:spacing w:before="0" w:after="0"/>
      </w:pPr>
      <w:r w:rsidRPr="008F79DA">
        <w:separator/>
      </w:r>
    </w:p>
  </w:footnote>
  <w:footnote w:type="continuationSeparator" w:id="0">
    <w:p w14:paraId="41C00F3E" w14:textId="77777777" w:rsidR="00F40D0F" w:rsidRPr="008F79DA" w:rsidRDefault="00F40D0F">
      <w:pPr>
        <w:spacing w:before="0" w:after="0"/>
      </w:pPr>
      <w:r w:rsidRPr="008F79DA">
        <w:continuationSeparator/>
      </w:r>
    </w:p>
  </w:footnote>
  <w:footnote w:type="continuationNotice" w:id="1">
    <w:p w14:paraId="56E3E1E3" w14:textId="77777777" w:rsidR="00F40D0F" w:rsidRDefault="00F40D0F">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372DCC" w14:textId="77777777" w:rsidR="002760B4" w:rsidRPr="008F79DA" w:rsidRDefault="002760B4">
    <w:pPr>
      <w:pBdr>
        <w:top w:val="nil"/>
        <w:left w:val="nil"/>
        <w:bottom w:val="nil"/>
        <w:right w:val="nil"/>
        <w:between w:val="nil"/>
      </w:pBdr>
      <w:tabs>
        <w:tab w:val="center" w:pos="4536"/>
        <w:tab w:val="right" w:pos="9072"/>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372DCE" w14:textId="77777777" w:rsidR="002760B4" w:rsidRPr="008F79DA" w:rsidRDefault="002760B4">
    <w:pPr>
      <w:pBdr>
        <w:top w:val="nil"/>
        <w:left w:val="nil"/>
        <w:bottom w:val="nil"/>
        <w:right w:val="nil"/>
        <w:between w:val="nil"/>
      </w:pBdr>
      <w:tabs>
        <w:tab w:val="center" w:pos="4536"/>
        <w:tab w:val="right" w:pos="9072"/>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D00843"/>
    <w:multiLevelType w:val="multilevel"/>
    <w:tmpl w:val="FA2607C0"/>
    <w:lvl w:ilvl="0">
      <w:start w:val="1"/>
      <w:numFmt w:val="decimal"/>
      <w:lvlText w:val="%1."/>
      <w:lvlJc w:val="left"/>
      <w:pPr>
        <w:ind w:left="709" w:hanging="709"/>
      </w:pPr>
      <w:rPr>
        <w:rFonts w:ascii="Calibri" w:eastAsia="Calibri" w:hAnsi="Calibri" w:cs="Calibri"/>
        <w:b/>
        <w:i w:val="0"/>
        <w:smallCaps w:val="0"/>
        <w:strike w:val="0"/>
        <w:color w:val="000000"/>
        <w:sz w:val="24"/>
        <w:szCs w:val="24"/>
        <w:u w:val="none"/>
        <w:vertAlign w:val="baseline"/>
      </w:rPr>
    </w:lvl>
    <w:lvl w:ilvl="1">
      <w:start w:val="1"/>
      <w:numFmt w:val="decimal"/>
      <w:lvlText w:val="%1.%2"/>
      <w:lvlJc w:val="left"/>
      <w:pPr>
        <w:ind w:left="709" w:hanging="709"/>
      </w:pPr>
      <w:rPr>
        <w:rFonts w:ascii="Calibri" w:eastAsia="Calibri" w:hAnsi="Calibri" w:cs="Calibri" w:hint="default"/>
        <w:b w:val="0"/>
        <w:i w:val="0"/>
        <w:smallCaps w:val="0"/>
        <w:strike w:val="0"/>
        <w:color w:val="000000"/>
        <w:sz w:val="24"/>
        <w:szCs w:val="24"/>
        <w:u w:val="none"/>
        <w:vertAlign w:val="baseline"/>
      </w:rPr>
    </w:lvl>
    <w:lvl w:ilvl="2">
      <w:start w:val="1"/>
      <w:numFmt w:val="lowerRoman"/>
      <w:lvlText w:val="(%3)"/>
      <w:lvlJc w:val="left"/>
      <w:pPr>
        <w:ind w:left="1418" w:hanging="709"/>
      </w:pPr>
      <w:rPr>
        <w:rFonts w:ascii="Calibri" w:eastAsia="Calibri" w:hAnsi="Calibri" w:cs="Calibri"/>
        <w:b w:val="0"/>
        <w:i w:val="0"/>
        <w:smallCaps w:val="0"/>
        <w:strike w:val="0"/>
        <w:color w:val="000000"/>
        <w:sz w:val="24"/>
        <w:szCs w:val="24"/>
        <w:u w:val="none"/>
        <w:vertAlign w:val="baseline"/>
      </w:rPr>
    </w:lvl>
    <w:lvl w:ilvl="3">
      <w:start w:val="1"/>
      <w:numFmt w:val="lowerLetter"/>
      <w:lvlText w:val="(%4)"/>
      <w:lvlJc w:val="left"/>
      <w:pPr>
        <w:ind w:left="1418" w:hanging="709"/>
      </w:pPr>
      <w:rPr>
        <w:rFonts w:ascii="Calibri" w:eastAsia="Calibri" w:hAnsi="Calibri" w:cs="Calibri"/>
        <w:b w:val="0"/>
        <w:i w:val="0"/>
        <w:smallCaps w:val="0"/>
        <w:strike w:val="0"/>
        <w:color w:val="000000"/>
        <w:sz w:val="24"/>
        <w:szCs w:val="24"/>
        <w:u w:val="none"/>
        <w:vertAlign w:val="baseline"/>
      </w:rPr>
    </w:lvl>
    <w:lvl w:ilvl="4">
      <w:start w:val="1"/>
      <w:numFmt w:val="lowerRoman"/>
      <w:lvlText w:val="(%5)"/>
      <w:lvlJc w:val="left"/>
      <w:pPr>
        <w:ind w:left="2126" w:hanging="708"/>
      </w:pPr>
      <w:rPr>
        <w:rFonts w:ascii="Calibri" w:eastAsia="Calibri" w:hAnsi="Calibri" w:cs="Calibri"/>
        <w:b w:val="0"/>
        <w:i w:val="0"/>
        <w:smallCaps w:val="0"/>
        <w:strike w:val="0"/>
        <w:color w:val="000000"/>
        <w:sz w:val="24"/>
        <w:szCs w:val="24"/>
        <w:u w:val="none"/>
        <w:vertAlign w:val="baseline"/>
      </w:rPr>
    </w:lvl>
    <w:lvl w:ilvl="5">
      <w:start w:val="1"/>
      <w:numFmt w:val="decimal"/>
      <w:lvlText w:val=""/>
      <w:lvlJc w:val="center"/>
      <w:pPr>
        <w:ind w:left="0" w:firstLine="0"/>
      </w:pPr>
      <w:rPr>
        <w:rFonts w:ascii="Times New Roman" w:eastAsia="Times New Roman" w:hAnsi="Times New Roman" w:cs="Times New Roman"/>
        <w:b w:val="0"/>
        <w:i w:val="0"/>
        <w:smallCaps w:val="0"/>
        <w:strike w:val="0"/>
        <w:color w:val="000000"/>
        <w:u w:val="none"/>
        <w:vertAlign w:val="baseline"/>
      </w:rPr>
    </w:lvl>
    <w:lvl w:ilvl="6">
      <w:start w:val="1"/>
      <w:numFmt w:val="decimal"/>
      <w:lvlText w:val=""/>
      <w:lvlJc w:val="left"/>
      <w:pPr>
        <w:ind w:left="4320" w:firstLine="0"/>
      </w:pPr>
      <w:rPr>
        <w:color w:val="0000FF"/>
        <w:u w:val="single"/>
      </w:rPr>
    </w:lvl>
    <w:lvl w:ilvl="7">
      <w:start w:val="1"/>
      <w:numFmt w:val="decimal"/>
      <w:lvlText w:val=""/>
      <w:lvlJc w:val="left"/>
      <w:pPr>
        <w:ind w:left="5040" w:firstLine="0"/>
      </w:pPr>
      <w:rPr>
        <w:color w:val="0000FF"/>
        <w:u w:val="single"/>
      </w:rPr>
    </w:lvl>
    <w:lvl w:ilvl="8">
      <w:start w:val="1"/>
      <w:numFmt w:val="decimal"/>
      <w:lvlText w:val=""/>
      <w:lvlJc w:val="left"/>
      <w:pPr>
        <w:ind w:left="5760" w:firstLine="0"/>
      </w:pPr>
      <w:rPr>
        <w:color w:val="0000FF"/>
        <w:u w:val="single"/>
      </w:rPr>
    </w:lvl>
  </w:abstractNum>
  <w:abstractNum w:abstractNumId="1" w15:restartNumberingAfterBreak="0">
    <w:nsid w:val="673F3688"/>
    <w:multiLevelType w:val="multilevel"/>
    <w:tmpl w:val="56706F08"/>
    <w:lvl w:ilvl="0">
      <w:start w:val="1"/>
      <w:numFmt w:val="decimal"/>
      <w:lvlText w:val="(%1)"/>
      <w:lvlJc w:val="left"/>
      <w:pPr>
        <w:ind w:left="720" w:hanging="720"/>
      </w:pPr>
      <w:rPr>
        <w:b w:val="0"/>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7DA769F"/>
    <w:multiLevelType w:val="multilevel"/>
    <w:tmpl w:val="FA2607C0"/>
    <w:lvl w:ilvl="0">
      <w:start w:val="1"/>
      <w:numFmt w:val="decimal"/>
      <w:lvlText w:val="%1."/>
      <w:lvlJc w:val="left"/>
      <w:pPr>
        <w:ind w:left="709" w:hanging="709"/>
      </w:pPr>
      <w:rPr>
        <w:rFonts w:ascii="Calibri" w:eastAsia="Calibri" w:hAnsi="Calibri" w:cs="Calibri"/>
        <w:b/>
        <w:i w:val="0"/>
        <w:smallCaps w:val="0"/>
        <w:strike w:val="0"/>
        <w:color w:val="000000"/>
        <w:sz w:val="24"/>
        <w:szCs w:val="24"/>
        <w:u w:val="none"/>
        <w:vertAlign w:val="baseline"/>
      </w:rPr>
    </w:lvl>
    <w:lvl w:ilvl="1">
      <w:start w:val="1"/>
      <w:numFmt w:val="decimal"/>
      <w:lvlText w:val="%1.%2"/>
      <w:lvlJc w:val="left"/>
      <w:pPr>
        <w:ind w:left="709" w:hanging="709"/>
      </w:pPr>
      <w:rPr>
        <w:rFonts w:ascii="Calibri" w:eastAsia="Calibri" w:hAnsi="Calibri" w:cs="Calibri"/>
        <w:b w:val="0"/>
        <w:i w:val="0"/>
        <w:smallCaps w:val="0"/>
        <w:strike w:val="0"/>
        <w:color w:val="000000"/>
        <w:sz w:val="24"/>
        <w:szCs w:val="24"/>
        <w:u w:val="none"/>
        <w:vertAlign w:val="baseline"/>
      </w:rPr>
    </w:lvl>
    <w:lvl w:ilvl="2">
      <w:start w:val="1"/>
      <w:numFmt w:val="lowerRoman"/>
      <w:lvlText w:val="(%3)"/>
      <w:lvlJc w:val="left"/>
      <w:pPr>
        <w:ind w:left="1418" w:hanging="709"/>
      </w:pPr>
      <w:rPr>
        <w:rFonts w:ascii="Calibri" w:eastAsia="Calibri" w:hAnsi="Calibri" w:cs="Calibri"/>
        <w:b w:val="0"/>
        <w:i w:val="0"/>
        <w:smallCaps w:val="0"/>
        <w:strike w:val="0"/>
        <w:color w:val="000000"/>
        <w:sz w:val="24"/>
        <w:szCs w:val="24"/>
        <w:u w:val="none"/>
        <w:vertAlign w:val="baseline"/>
      </w:rPr>
    </w:lvl>
    <w:lvl w:ilvl="3">
      <w:start w:val="1"/>
      <w:numFmt w:val="lowerLetter"/>
      <w:lvlText w:val="(%4)"/>
      <w:lvlJc w:val="left"/>
      <w:pPr>
        <w:ind w:left="1418" w:hanging="709"/>
      </w:pPr>
      <w:rPr>
        <w:rFonts w:ascii="Calibri" w:eastAsia="Calibri" w:hAnsi="Calibri" w:cs="Calibri"/>
        <w:b w:val="0"/>
        <w:i w:val="0"/>
        <w:smallCaps w:val="0"/>
        <w:strike w:val="0"/>
        <w:color w:val="000000"/>
        <w:sz w:val="24"/>
        <w:szCs w:val="24"/>
        <w:u w:val="none"/>
        <w:vertAlign w:val="baseline"/>
      </w:rPr>
    </w:lvl>
    <w:lvl w:ilvl="4">
      <w:start w:val="1"/>
      <w:numFmt w:val="lowerRoman"/>
      <w:lvlText w:val="(%5)"/>
      <w:lvlJc w:val="left"/>
      <w:pPr>
        <w:ind w:left="2126" w:hanging="708"/>
      </w:pPr>
      <w:rPr>
        <w:rFonts w:ascii="Calibri" w:eastAsia="Calibri" w:hAnsi="Calibri" w:cs="Calibri"/>
        <w:b w:val="0"/>
        <w:i w:val="0"/>
        <w:smallCaps w:val="0"/>
        <w:strike w:val="0"/>
        <w:color w:val="000000"/>
        <w:sz w:val="24"/>
        <w:szCs w:val="24"/>
        <w:u w:val="none"/>
        <w:vertAlign w:val="baseline"/>
      </w:rPr>
    </w:lvl>
    <w:lvl w:ilvl="5">
      <w:start w:val="1"/>
      <w:numFmt w:val="decimal"/>
      <w:lvlText w:val=""/>
      <w:lvlJc w:val="center"/>
      <w:pPr>
        <w:ind w:left="0" w:firstLine="0"/>
      </w:pPr>
      <w:rPr>
        <w:rFonts w:ascii="Times New Roman" w:eastAsia="Times New Roman" w:hAnsi="Times New Roman" w:cs="Times New Roman"/>
        <w:b w:val="0"/>
        <w:i w:val="0"/>
        <w:smallCaps w:val="0"/>
        <w:strike w:val="0"/>
        <w:color w:val="000000"/>
        <w:u w:val="none"/>
        <w:vertAlign w:val="baseline"/>
      </w:rPr>
    </w:lvl>
    <w:lvl w:ilvl="6">
      <w:start w:val="1"/>
      <w:numFmt w:val="decimal"/>
      <w:lvlText w:val=""/>
      <w:lvlJc w:val="left"/>
      <w:pPr>
        <w:ind w:left="4320" w:firstLine="0"/>
      </w:pPr>
      <w:rPr>
        <w:color w:val="0000FF"/>
        <w:u w:val="single"/>
      </w:rPr>
    </w:lvl>
    <w:lvl w:ilvl="7">
      <w:start w:val="1"/>
      <w:numFmt w:val="decimal"/>
      <w:lvlText w:val=""/>
      <w:lvlJc w:val="left"/>
      <w:pPr>
        <w:ind w:left="5040" w:firstLine="0"/>
      </w:pPr>
      <w:rPr>
        <w:color w:val="0000FF"/>
        <w:u w:val="single"/>
      </w:rPr>
    </w:lvl>
    <w:lvl w:ilvl="8">
      <w:start w:val="1"/>
      <w:numFmt w:val="decimal"/>
      <w:lvlText w:val=""/>
      <w:lvlJc w:val="left"/>
      <w:pPr>
        <w:ind w:left="5760" w:firstLine="0"/>
      </w:pPr>
      <w:rPr>
        <w:color w:val="0000FF"/>
        <w:u w:val="single"/>
      </w:rPr>
    </w:lvl>
  </w:abstractNum>
  <w:abstractNum w:abstractNumId="3" w15:restartNumberingAfterBreak="0">
    <w:nsid w:val="7BED15AD"/>
    <w:multiLevelType w:val="multilevel"/>
    <w:tmpl w:val="62C244E0"/>
    <w:lvl w:ilvl="0">
      <w:start w:val="1"/>
      <w:numFmt w:val="decimal"/>
      <w:pStyle w:val="Nadpis1"/>
      <w:lvlText w:val="%1."/>
      <w:lvlJc w:val="left"/>
      <w:pPr>
        <w:tabs>
          <w:tab w:val="num" w:pos="720"/>
        </w:tabs>
        <w:ind w:left="720" w:hanging="720"/>
      </w:pPr>
    </w:lvl>
    <w:lvl w:ilvl="1">
      <w:start w:val="1"/>
      <w:numFmt w:val="decimal"/>
      <w:pStyle w:val="Nadpis2"/>
      <w:lvlText w:val="%2."/>
      <w:lvlJc w:val="left"/>
      <w:pPr>
        <w:tabs>
          <w:tab w:val="num" w:pos="1440"/>
        </w:tabs>
        <w:ind w:left="1440" w:hanging="720"/>
      </w:pPr>
    </w:lvl>
    <w:lvl w:ilvl="2">
      <w:start w:val="1"/>
      <w:numFmt w:val="decimal"/>
      <w:pStyle w:val="Nadpis3"/>
      <w:lvlText w:val="%3."/>
      <w:lvlJc w:val="left"/>
      <w:pPr>
        <w:tabs>
          <w:tab w:val="num" w:pos="2160"/>
        </w:tabs>
        <w:ind w:left="2160" w:hanging="720"/>
      </w:pPr>
    </w:lvl>
    <w:lvl w:ilvl="3">
      <w:start w:val="1"/>
      <w:numFmt w:val="decimal"/>
      <w:pStyle w:val="Nadpis4"/>
      <w:lvlText w:val="%4."/>
      <w:lvlJc w:val="left"/>
      <w:pPr>
        <w:tabs>
          <w:tab w:val="num" w:pos="2880"/>
        </w:tabs>
        <w:ind w:left="2880" w:hanging="720"/>
      </w:pPr>
    </w:lvl>
    <w:lvl w:ilvl="4">
      <w:start w:val="1"/>
      <w:numFmt w:val="decimal"/>
      <w:pStyle w:val="Nadpis5"/>
      <w:lvlText w:val="%5."/>
      <w:lvlJc w:val="left"/>
      <w:pPr>
        <w:tabs>
          <w:tab w:val="num" w:pos="3600"/>
        </w:tabs>
        <w:ind w:left="3600" w:hanging="720"/>
      </w:pPr>
    </w:lvl>
    <w:lvl w:ilvl="5">
      <w:start w:val="1"/>
      <w:numFmt w:val="decimal"/>
      <w:pStyle w:val="Nadpis6"/>
      <w:lvlText w:val="%6."/>
      <w:lvlJc w:val="left"/>
      <w:pPr>
        <w:tabs>
          <w:tab w:val="num" w:pos="4320"/>
        </w:tabs>
        <w:ind w:left="4320" w:hanging="720"/>
      </w:pPr>
    </w:lvl>
    <w:lvl w:ilvl="6">
      <w:start w:val="1"/>
      <w:numFmt w:val="decimal"/>
      <w:pStyle w:val="Nadpis7"/>
      <w:lvlText w:val="%7."/>
      <w:lvlJc w:val="left"/>
      <w:pPr>
        <w:tabs>
          <w:tab w:val="num" w:pos="5040"/>
        </w:tabs>
        <w:ind w:left="5040" w:hanging="720"/>
      </w:pPr>
    </w:lvl>
    <w:lvl w:ilvl="7">
      <w:start w:val="1"/>
      <w:numFmt w:val="decimal"/>
      <w:pStyle w:val="Nadpis8"/>
      <w:lvlText w:val="%8."/>
      <w:lvlJc w:val="left"/>
      <w:pPr>
        <w:tabs>
          <w:tab w:val="num" w:pos="5760"/>
        </w:tabs>
        <w:ind w:left="5760" w:hanging="720"/>
      </w:pPr>
    </w:lvl>
    <w:lvl w:ilvl="8">
      <w:start w:val="1"/>
      <w:numFmt w:val="decimal"/>
      <w:pStyle w:val="Nadpis9"/>
      <w:lvlText w:val="%9."/>
      <w:lvlJc w:val="left"/>
      <w:pPr>
        <w:tabs>
          <w:tab w:val="num" w:pos="6480"/>
        </w:tabs>
        <w:ind w:left="6480" w:hanging="720"/>
      </w:pPr>
    </w:lvl>
  </w:abstractNum>
  <w:abstractNum w:abstractNumId="4" w15:restartNumberingAfterBreak="0">
    <w:nsid w:val="7D712CBC"/>
    <w:multiLevelType w:val="multilevel"/>
    <w:tmpl w:val="B8BE05E4"/>
    <w:lvl w:ilvl="0">
      <w:start w:val="1"/>
      <w:numFmt w:val="upperLetter"/>
      <w:lvlText w:val="(%1)"/>
      <w:lvlJc w:val="left"/>
      <w:pPr>
        <w:ind w:left="709" w:hanging="709"/>
      </w:pPr>
      <w:rPr>
        <w:rFonts w:ascii="Calibri" w:eastAsia="Calibri" w:hAnsi="Calibri" w:cs="Calibri"/>
        <w:b w:val="0"/>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817910691">
    <w:abstractNumId w:val="0"/>
  </w:num>
  <w:num w:numId="2" w16cid:durableId="966468310">
    <w:abstractNumId w:val="1"/>
  </w:num>
  <w:num w:numId="3" w16cid:durableId="425226372">
    <w:abstractNumId w:val="4"/>
  </w:num>
  <w:num w:numId="4" w16cid:durableId="513105660">
    <w:abstractNumId w:val="2"/>
  </w:num>
  <w:num w:numId="5" w16cid:durableId="1367679362">
    <w:abstractNumId w:val="3"/>
  </w:num>
  <w:num w:numId="6" w16cid:durableId="11159500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3634686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6080515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453280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60B4"/>
    <w:rsid w:val="0000011D"/>
    <w:rsid w:val="00044206"/>
    <w:rsid w:val="000A25B8"/>
    <w:rsid w:val="000C5377"/>
    <w:rsid w:val="0012173F"/>
    <w:rsid w:val="002760B4"/>
    <w:rsid w:val="002E5B02"/>
    <w:rsid w:val="002F0B6D"/>
    <w:rsid w:val="002F71E8"/>
    <w:rsid w:val="00344B31"/>
    <w:rsid w:val="00397DAF"/>
    <w:rsid w:val="003C6870"/>
    <w:rsid w:val="004525A7"/>
    <w:rsid w:val="00466115"/>
    <w:rsid w:val="004C42F4"/>
    <w:rsid w:val="004E116A"/>
    <w:rsid w:val="00534758"/>
    <w:rsid w:val="00534906"/>
    <w:rsid w:val="00554E34"/>
    <w:rsid w:val="005B2437"/>
    <w:rsid w:val="006817E0"/>
    <w:rsid w:val="00692D04"/>
    <w:rsid w:val="00705AF6"/>
    <w:rsid w:val="007258C1"/>
    <w:rsid w:val="00745064"/>
    <w:rsid w:val="0074657B"/>
    <w:rsid w:val="007A55B7"/>
    <w:rsid w:val="007F3EF2"/>
    <w:rsid w:val="007F490B"/>
    <w:rsid w:val="00823D70"/>
    <w:rsid w:val="008458A2"/>
    <w:rsid w:val="00856C73"/>
    <w:rsid w:val="008A7F4B"/>
    <w:rsid w:val="008D6D95"/>
    <w:rsid w:val="008F79DA"/>
    <w:rsid w:val="00933579"/>
    <w:rsid w:val="009578E3"/>
    <w:rsid w:val="009C0194"/>
    <w:rsid w:val="009E642E"/>
    <w:rsid w:val="00A84374"/>
    <w:rsid w:val="00AA038B"/>
    <w:rsid w:val="00B14A1D"/>
    <w:rsid w:val="00B25621"/>
    <w:rsid w:val="00B9559E"/>
    <w:rsid w:val="00BD32A6"/>
    <w:rsid w:val="00C318AD"/>
    <w:rsid w:val="00C83F94"/>
    <w:rsid w:val="00D62630"/>
    <w:rsid w:val="00E16C98"/>
    <w:rsid w:val="00E172FA"/>
    <w:rsid w:val="00E54ABF"/>
    <w:rsid w:val="00F40D0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72D44"/>
  <w15:docId w15:val="{BE692220-FFAD-434F-94AD-FA554FF8C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cs-CZ" w:eastAsia="cs-CZ" w:bidi="ar-SA"/>
      </w:rPr>
    </w:rPrDefault>
    <w:pPrDefault>
      <w:pPr>
        <w:spacing w:before="120"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F5F6C"/>
    <w:rPr>
      <w:lang w:eastAsia="en-US"/>
    </w:rPr>
  </w:style>
  <w:style w:type="paragraph" w:styleId="Nadpis1">
    <w:name w:val="heading 1"/>
    <w:basedOn w:val="Normln"/>
    <w:next w:val="Nadpis2"/>
    <w:uiPriority w:val="9"/>
    <w:qFormat/>
    <w:rsid w:val="004F5F6C"/>
    <w:pPr>
      <w:keepNext/>
      <w:numPr>
        <w:numId w:val="5"/>
      </w:numPr>
      <w:spacing w:before="240"/>
      <w:outlineLvl w:val="0"/>
    </w:pPr>
    <w:rPr>
      <w:b/>
      <w:caps/>
      <w:snapToGrid w:val="0"/>
      <w:kern w:val="32"/>
    </w:rPr>
  </w:style>
  <w:style w:type="paragraph" w:styleId="Nadpis2">
    <w:name w:val="heading 2"/>
    <w:basedOn w:val="Normln"/>
    <w:next w:val="Normln"/>
    <w:link w:val="Nadpis2Char"/>
    <w:uiPriority w:val="9"/>
    <w:unhideWhenUsed/>
    <w:qFormat/>
    <w:rsid w:val="004F5F6C"/>
    <w:pPr>
      <w:widowControl w:val="0"/>
      <w:numPr>
        <w:ilvl w:val="1"/>
        <w:numId w:val="5"/>
      </w:numPr>
      <w:outlineLvl w:val="1"/>
    </w:pPr>
    <w:rPr>
      <w:snapToGrid w:val="0"/>
    </w:rPr>
  </w:style>
  <w:style w:type="paragraph" w:styleId="Nadpis3">
    <w:name w:val="heading 3"/>
    <w:basedOn w:val="Normln"/>
    <w:next w:val="Normln"/>
    <w:uiPriority w:val="9"/>
    <w:unhideWhenUsed/>
    <w:qFormat/>
    <w:rsid w:val="004F5F6C"/>
    <w:pPr>
      <w:numPr>
        <w:ilvl w:val="2"/>
        <w:numId w:val="5"/>
      </w:numPr>
      <w:outlineLvl w:val="2"/>
    </w:pPr>
    <w:rPr>
      <w:snapToGrid w:val="0"/>
    </w:rPr>
  </w:style>
  <w:style w:type="paragraph" w:styleId="Nadpis4">
    <w:name w:val="heading 4"/>
    <w:basedOn w:val="Normln"/>
    <w:next w:val="Normln"/>
    <w:link w:val="Nadpis4Char"/>
    <w:uiPriority w:val="9"/>
    <w:semiHidden/>
    <w:unhideWhenUsed/>
    <w:qFormat/>
    <w:rsid w:val="004F5F6C"/>
    <w:pPr>
      <w:widowControl w:val="0"/>
      <w:numPr>
        <w:ilvl w:val="3"/>
        <w:numId w:val="5"/>
      </w:numPr>
      <w:tabs>
        <w:tab w:val="num" w:pos="360"/>
      </w:tabs>
      <w:ind w:left="0" w:firstLine="0"/>
      <w:outlineLvl w:val="3"/>
    </w:pPr>
    <w:rPr>
      <w:snapToGrid w:val="0"/>
    </w:rPr>
  </w:style>
  <w:style w:type="paragraph" w:styleId="Nadpis5">
    <w:name w:val="heading 5"/>
    <w:basedOn w:val="Normln"/>
    <w:next w:val="Normln"/>
    <w:uiPriority w:val="9"/>
    <w:semiHidden/>
    <w:unhideWhenUsed/>
    <w:qFormat/>
    <w:rsid w:val="004F5F6C"/>
    <w:pPr>
      <w:widowControl w:val="0"/>
      <w:numPr>
        <w:ilvl w:val="4"/>
        <w:numId w:val="5"/>
      </w:numPr>
      <w:tabs>
        <w:tab w:val="num" w:pos="360"/>
      </w:tabs>
      <w:ind w:left="0" w:firstLine="0"/>
      <w:outlineLvl w:val="4"/>
    </w:pPr>
    <w:rPr>
      <w:snapToGrid w:val="0"/>
    </w:rPr>
  </w:style>
  <w:style w:type="paragraph" w:styleId="Nadpis6">
    <w:name w:val="heading 6"/>
    <w:basedOn w:val="Normln"/>
    <w:next w:val="Normln"/>
    <w:uiPriority w:val="9"/>
    <w:semiHidden/>
    <w:unhideWhenUsed/>
    <w:qFormat/>
    <w:rsid w:val="004F5F6C"/>
    <w:pPr>
      <w:numPr>
        <w:ilvl w:val="5"/>
        <w:numId w:val="5"/>
      </w:numPr>
      <w:tabs>
        <w:tab w:val="num" w:pos="360"/>
      </w:tabs>
      <w:overflowPunct w:val="0"/>
      <w:autoSpaceDE w:val="0"/>
      <w:autoSpaceDN w:val="0"/>
      <w:adjustRightInd w:val="0"/>
      <w:spacing w:after="240"/>
      <w:jc w:val="center"/>
      <w:textAlignment w:val="baseline"/>
      <w:outlineLvl w:val="5"/>
    </w:pPr>
    <w:rPr>
      <w:b/>
      <w:caps/>
    </w:rPr>
  </w:style>
  <w:style w:type="paragraph" w:styleId="Nadpis7">
    <w:name w:val="heading 7"/>
    <w:basedOn w:val="Normln"/>
    <w:next w:val="Normln"/>
    <w:qFormat/>
    <w:rsid w:val="006D2417"/>
    <w:pPr>
      <w:keepNext/>
      <w:numPr>
        <w:ilvl w:val="6"/>
        <w:numId w:val="5"/>
      </w:numPr>
      <w:tabs>
        <w:tab w:val="left" w:pos="1578"/>
        <w:tab w:val="left" w:pos="2232"/>
        <w:tab w:val="left" w:pos="2880"/>
        <w:tab w:val="left" w:pos="3600"/>
      </w:tabs>
      <w:overflowPunct w:val="0"/>
      <w:autoSpaceDE w:val="0"/>
      <w:autoSpaceDN w:val="0"/>
      <w:adjustRightInd w:val="0"/>
      <w:spacing w:line="243" w:lineRule="exact"/>
      <w:textAlignment w:val="baseline"/>
      <w:outlineLvl w:val="6"/>
    </w:pPr>
    <w:rPr>
      <w:b/>
      <w:spacing w:val="-5"/>
    </w:rPr>
  </w:style>
  <w:style w:type="paragraph" w:styleId="Nadpis8">
    <w:name w:val="heading 8"/>
    <w:basedOn w:val="Normln"/>
    <w:next w:val="Normln"/>
    <w:qFormat/>
    <w:rsid w:val="006D2417"/>
    <w:pPr>
      <w:numPr>
        <w:ilvl w:val="7"/>
        <w:numId w:val="5"/>
      </w:numPr>
      <w:overflowPunct w:val="0"/>
      <w:autoSpaceDE w:val="0"/>
      <w:autoSpaceDN w:val="0"/>
      <w:adjustRightInd w:val="0"/>
      <w:spacing w:before="240" w:after="60"/>
      <w:textAlignment w:val="baseline"/>
      <w:outlineLvl w:val="7"/>
    </w:pPr>
    <w:rPr>
      <w:i/>
      <w:iCs/>
    </w:rPr>
  </w:style>
  <w:style w:type="paragraph" w:styleId="Nadpis9">
    <w:name w:val="heading 9"/>
    <w:basedOn w:val="Normln"/>
    <w:next w:val="Normln"/>
    <w:qFormat/>
    <w:rsid w:val="006D2417"/>
    <w:pPr>
      <w:numPr>
        <w:ilvl w:val="8"/>
        <w:numId w:val="5"/>
      </w:numPr>
      <w:overflowPunct w:val="0"/>
      <w:autoSpaceDE w:val="0"/>
      <w:autoSpaceDN w:val="0"/>
      <w:adjustRightInd w:val="0"/>
      <w:spacing w:before="240" w:after="60"/>
      <w:textAlignment w:val="baseline"/>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link w:val="NzevChar"/>
    <w:uiPriority w:val="10"/>
    <w:qFormat/>
    <w:rsid w:val="004F5F6C"/>
    <w:pPr>
      <w:keepNext/>
      <w:keepLines/>
      <w:spacing w:before="480"/>
    </w:pPr>
    <w:rPr>
      <w:rFonts w:cs="Arial Unicode MS"/>
      <w:b/>
      <w:color w:val="000000"/>
      <w:sz w:val="72"/>
      <w:szCs w:val="72"/>
      <w:u w:color="000000"/>
      <w:lang w:eastAsia="cs-CZ"/>
    </w:rPr>
  </w:style>
  <w:style w:type="paragraph" w:customStyle="1" w:styleId="NormlnodsazenNadpis2">
    <w:name w:val="Normální odsazený Nadpis 2"/>
    <w:basedOn w:val="Normln"/>
    <w:rsid w:val="004F5F6C"/>
    <w:pPr>
      <w:ind w:left="709"/>
    </w:pPr>
  </w:style>
  <w:style w:type="paragraph" w:customStyle="1" w:styleId="NormlnodsazenNadpis3">
    <w:name w:val="Normální odsazený Nadpis 3"/>
    <w:basedOn w:val="Normln"/>
    <w:rsid w:val="004F5F6C"/>
    <w:pPr>
      <w:ind w:left="1418"/>
    </w:pPr>
  </w:style>
  <w:style w:type="character" w:customStyle="1" w:styleId="Nadpis2Char">
    <w:name w:val="Nadpis 2 Char"/>
    <w:basedOn w:val="Standardnpsmoodstavce"/>
    <w:link w:val="Nadpis2"/>
    <w:uiPriority w:val="9"/>
    <w:rsid w:val="007B3620"/>
    <w:rPr>
      <w:rFonts w:ascii="Calibri" w:hAnsi="Calibri"/>
      <w:snapToGrid w:val="0"/>
      <w:sz w:val="24"/>
      <w:lang w:val="en-US" w:eastAsia="en-US"/>
    </w:rPr>
  </w:style>
  <w:style w:type="paragraph" w:styleId="Zhlav">
    <w:name w:val="header"/>
    <w:basedOn w:val="Normln"/>
    <w:rsid w:val="00A773AF"/>
    <w:pPr>
      <w:tabs>
        <w:tab w:val="center" w:pos="4536"/>
        <w:tab w:val="right" w:pos="9072"/>
      </w:tabs>
    </w:pPr>
  </w:style>
  <w:style w:type="paragraph" w:styleId="Zpat">
    <w:name w:val="footer"/>
    <w:basedOn w:val="Normln"/>
    <w:link w:val="ZpatChar"/>
    <w:rsid w:val="004F5F6C"/>
    <w:pPr>
      <w:tabs>
        <w:tab w:val="center" w:pos="4536"/>
        <w:tab w:val="right" w:pos="9072"/>
      </w:tabs>
    </w:pPr>
  </w:style>
  <w:style w:type="character" w:customStyle="1" w:styleId="Nadpis4Char">
    <w:name w:val="Nadpis 4 Char"/>
    <w:basedOn w:val="Standardnpsmoodstavce"/>
    <w:link w:val="Nadpis4"/>
    <w:uiPriority w:val="9"/>
    <w:rsid w:val="0034336F"/>
    <w:rPr>
      <w:rFonts w:ascii="Calibri" w:hAnsi="Calibri"/>
      <w:snapToGrid w:val="0"/>
      <w:sz w:val="24"/>
      <w:lang w:val="en-US" w:eastAsia="en-US"/>
    </w:rPr>
  </w:style>
  <w:style w:type="paragraph" w:customStyle="1" w:styleId="Level1">
    <w:name w:val="Level 1"/>
    <w:basedOn w:val="Normln"/>
    <w:next w:val="Normln"/>
    <w:rsid w:val="007B3620"/>
    <w:pPr>
      <w:keepNext/>
      <w:tabs>
        <w:tab w:val="num" w:pos="720"/>
      </w:tabs>
      <w:spacing w:before="240"/>
      <w:ind w:left="720" w:hanging="720"/>
      <w:outlineLvl w:val="0"/>
    </w:pPr>
    <w:rPr>
      <w:rFonts w:cs="Arial"/>
      <w:b/>
      <w:caps/>
      <w:kern w:val="20"/>
      <w:lang w:val="en-GB"/>
    </w:rPr>
  </w:style>
  <w:style w:type="paragraph" w:customStyle="1" w:styleId="Level2">
    <w:name w:val="Level 2"/>
    <w:basedOn w:val="Normln"/>
    <w:rsid w:val="0034336F"/>
    <w:pPr>
      <w:tabs>
        <w:tab w:val="num" w:pos="1440"/>
      </w:tabs>
      <w:ind w:left="1440" w:hanging="720"/>
      <w:outlineLvl w:val="1"/>
    </w:pPr>
    <w:rPr>
      <w:rFonts w:cs="Arial"/>
      <w:kern w:val="20"/>
      <w:lang w:val="en-GB"/>
    </w:rPr>
  </w:style>
  <w:style w:type="paragraph" w:customStyle="1" w:styleId="Level3">
    <w:name w:val="Level 3"/>
    <w:basedOn w:val="Normln"/>
    <w:rsid w:val="0034336F"/>
    <w:pPr>
      <w:tabs>
        <w:tab w:val="num" w:pos="2160"/>
      </w:tabs>
      <w:ind w:left="2160" w:hanging="720"/>
      <w:outlineLvl w:val="2"/>
    </w:pPr>
    <w:rPr>
      <w:rFonts w:cs="Arial"/>
      <w:kern w:val="20"/>
      <w:lang w:val="en-GB"/>
    </w:rPr>
  </w:style>
  <w:style w:type="paragraph" w:customStyle="1" w:styleId="Level4">
    <w:name w:val="Level 4"/>
    <w:basedOn w:val="Normln"/>
    <w:rsid w:val="0034336F"/>
    <w:pPr>
      <w:tabs>
        <w:tab w:val="num" w:pos="2880"/>
      </w:tabs>
      <w:spacing w:before="60" w:after="60"/>
      <w:ind w:left="2880" w:hanging="720"/>
      <w:outlineLvl w:val="3"/>
    </w:pPr>
    <w:rPr>
      <w:rFonts w:cs="Arial"/>
      <w:kern w:val="20"/>
      <w:lang w:val="en-GB"/>
    </w:rPr>
  </w:style>
  <w:style w:type="character" w:customStyle="1" w:styleId="Normlntun">
    <w:name w:val="Normální tučné"/>
    <w:basedOn w:val="Standardnpsmoodstavce"/>
    <w:rsid w:val="005653A4"/>
    <w:rPr>
      <w:rFonts w:ascii="Calibri" w:hAnsi="Calibri"/>
      <w:b/>
      <w:bCs/>
      <w:sz w:val="24"/>
    </w:rPr>
  </w:style>
  <w:style w:type="paragraph" w:customStyle="1" w:styleId="Strany">
    <w:name w:val="Strany"/>
    <w:basedOn w:val="Normln"/>
    <w:rsid w:val="004F5F6C"/>
    <w:pPr>
      <w:tabs>
        <w:tab w:val="num" w:pos="720"/>
        <w:tab w:val="left" w:pos="3024"/>
      </w:tabs>
      <w:spacing w:after="240"/>
      <w:ind w:left="720" w:hanging="720"/>
    </w:pPr>
    <w:rPr>
      <w:noProof/>
      <w:color w:val="000000"/>
    </w:rPr>
  </w:style>
  <w:style w:type="paragraph" w:customStyle="1" w:styleId="vodnustanoven">
    <w:name w:val="Úvodní ustanovení"/>
    <w:basedOn w:val="Normln"/>
    <w:rsid w:val="004F5F6C"/>
    <w:pPr>
      <w:tabs>
        <w:tab w:val="num" w:pos="720"/>
        <w:tab w:val="left" w:pos="3024"/>
      </w:tabs>
      <w:ind w:left="720" w:hanging="720"/>
    </w:pPr>
    <w:rPr>
      <w:color w:val="000000"/>
      <w:spacing w:val="-2"/>
    </w:rPr>
  </w:style>
  <w:style w:type="character" w:styleId="slostrnky">
    <w:name w:val="page number"/>
    <w:basedOn w:val="Standardnpsmoodstavce"/>
    <w:rsid w:val="005653A4"/>
    <w:rPr>
      <w:rFonts w:ascii="Calibri" w:hAnsi="Calibri"/>
      <w:sz w:val="16"/>
    </w:rPr>
  </w:style>
  <w:style w:type="paragraph" w:customStyle="1" w:styleId="Nadpissted">
    <w:name w:val="Nadpis střed"/>
    <w:basedOn w:val="Normln"/>
    <w:rsid w:val="004F5F6C"/>
    <w:pPr>
      <w:jc w:val="center"/>
    </w:pPr>
    <w:rPr>
      <w:b/>
      <w:bCs/>
    </w:rPr>
  </w:style>
  <w:style w:type="paragraph" w:customStyle="1" w:styleId="Normlnsted">
    <w:name w:val="Normální střed"/>
    <w:basedOn w:val="Normln"/>
    <w:rsid w:val="00CE4DE2"/>
    <w:pPr>
      <w:jc w:val="center"/>
    </w:pPr>
  </w:style>
  <w:style w:type="paragraph" w:styleId="Textbubliny">
    <w:name w:val="Balloon Text"/>
    <w:basedOn w:val="Normln"/>
    <w:link w:val="TextbublinyChar"/>
    <w:rsid w:val="004D3EE4"/>
    <w:pPr>
      <w:spacing w:before="0" w:after="0"/>
    </w:pPr>
    <w:rPr>
      <w:rFonts w:ascii="Tahoma" w:hAnsi="Tahoma" w:cs="Tahoma"/>
      <w:sz w:val="16"/>
      <w:szCs w:val="16"/>
    </w:rPr>
  </w:style>
  <w:style w:type="character" w:customStyle="1" w:styleId="TextbublinyChar">
    <w:name w:val="Text bubliny Char"/>
    <w:basedOn w:val="Standardnpsmoodstavce"/>
    <w:link w:val="Textbubliny"/>
    <w:rsid w:val="004D3EE4"/>
    <w:rPr>
      <w:rFonts w:ascii="Tahoma" w:hAnsi="Tahoma" w:cs="Tahoma"/>
      <w:sz w:val="16"/>
      <w:szCs w:val="16"/>
      <w:lang w:val="en-US" w:eastAsia="en-US"/>
    </w:rPr>
  </w:style>
  <w:style w:type="character" w:customStyle="1" w:styleId="ZpatChar">
    <w:name w:val="Zápatí Char"/>
    <w:basedOn w:val="Standardnpsmoodstavce"/>
    <w:link w:val="Zpat"/>
    <w:rsid w:val="00FB5521"/>
    <w:rPr>
      <w:rFonts w:ascii="Calibri" w:hAnsi="Calibri"/>
      <w:sz w:val="24"/>
      <w:lang w:val="en-US" w:eastAsia="en-US"/>
    </w:rPr>
  </w:style>
  <w:style w:type="paragraph" w:styleId="Prosttext">
    <w:name w:val="Plain Text"/>
    <w:basedOn w:val="Normln"/>
    <w:link w:val="ProsttextChar"/>
    <w:uiPriority w:val="99"/>
    <w:semiHidden/>
    <w:unhideWhenUsed/>
    <w:rsid w:val="006E63A2"/>
    <w:pPr>
      <w:spacing w:before="0" w:after="0"/>
      <w:jc w:val="left"/>
    </w:pPr>
    <w:rPr>
      <w:rFonts w:eastAsiaTheme="minorHAnsi" w:cstheme="minorBidi"/>
      <w:szCs w:val="21"/>
    </w:rPr>
  </w:style>
  <w:style w:type="character" w:customStyle="1" w:styleId="ProsttextChar">
    <w:name w:val="Prostý text Char"/>
    <w:basedOn w:val="Standardnpsmoodstavce"/>
    <w:link w:val="Prosttext"/>
    <w:uiPriority w:val="99"/>
    <w:semiHidden/>
    <w:rsid w:val="006E63A2"/>
    <w:rPr>
      <w:rFonts w:ascii="Calibri" w:eastAsiaTheme="minorHAnsi" w:hAnsi="Calibri" w:cstheme="minorBidi"/>
      <w:sz w:val="24"/>
      <w:szCs w:val="21"/>
      <w:lang w:eastAsia="en-US"/>
    </w:rPr>
  </w:style>
  <w:style w:type="table" w:customStyle="1" w:styleId="TableNormal0">
    <w:name w:val="Table Normal"/>
    <w:rsid w:val="00C52B28"/>
    <w:rPr>
      <w:lang w:val="en-US"/>
    </w:rPr>
    <w:tblPr>
      <w:tblCellMar>
        <w:top w:w="0" w:type="dxa"/>
        <w:left w:w="0" w:type="dxa"/>
        <w:bottom w:w="0" w:type="dxa"/>
        <w:right w:w="0" w:type="dxa"/>
      </w:tblCellMar>
    </w:tblPr>
  </w:style>
  <w:style w:type="character" w:customStyle="1" w:styleId="NzevChar">
    <w:name w:val="Název Char"/>
    <w:basedOn w:val="Standardnpsmoodstavce"/>
    <w:link w:val="Nzev"/>
    <w:uiPriority w:val="10"/>
    <w:rsid w:val="00C52B28"/>
    <w:rPr>
      <w:rFonts w:ascii="Calibri" w:eastAsia="Calibri" w:hAnsi="Calibri" w:cs="Arial Unicode MS"/>
      <w:b/>
      <w:color w:val="000000"/>
      <w:sz w:val="72"/>
      <w:szCs w:val="72"/>
      <w:u w:color="000000"/>
      <w:lang w:val="en-US"/>
    </w:rPr>
  </w:style>
  <w:style w:type="character" w:styleId="Hypertextovodkaz">
    <w:name w:val="Hyperlink"/>
    <w:rsid w:val="00C52B28"/>
    <w:rPr>
      <w:u w:val="single"/>
    </w:rPr>
  </w:style>
  <w:style w:type="paragraph" w:customStyle="1" w:styleId="HeaderFooter">
    <w:name w:val="Header &amp; Footer"/>
    <w:rsid w:val="004F5F6C"/>
    <w:pPr>
      <w:tabs>
        <w:tab w:val="right" w:pos="9020"/>
      </w:tabs>
    </w:pPr>
    <w:rPr>
      <w:rFonts w:ascii="Helvetica Neue" w:hAnsi="Helvetica Neue" w:cs="Arial Unicode MS"/>
      <w:color w:val="000000"/>
      <w:lang w:val="en-US"/>
      <w14:textOutline w14:w="0" w14:cap="flat" w14:cmpd="sng" w14:algn="ctr">
        <w14:noFill/>
        <w14:prstDash w14:val="solid"/>
        <w14:bevel/>
      </w14:textOutline>
    </w:rPr>
  </w:style>
  <w:style w:type="numbering" w:customStyle="1" w:styleId="ImportedStyle3">
    <w:name w:val="Imported Style 3"/>
    <w:rsid w:val="00C52B28"/>
  </w:style>
  <w:style w:type="numbering" w:customStyle="1" w:styleId="ImportedStyle4">
    <w:name w:val="Imported Style 4"/>
    <w:rsid w:val="00C52B28"/>
  </w:style>
  <w:style w:type="numbering" w:customStyle="1" w:styleId="ImportedStyle1">
    <w:name w:val="Imported Style 1"/>
    <w:rsid w:val="00C52B28"/>
  </w:style>
  <w:style w:type="character" w:customStyle="1" w:styleId="None">
    <w:name w:val="None"/>
    <w:rsid w:val="00C52B28"/>
  </w:style>
  <w:style w:type="character" w:customStyle="1" w:styleId="Hyperlink0">
    <w:name w:val="Hyperlink.0"/>
    <w:basedOn w:val="None"/>
    <w:rsid w:val="00C52B28"/>
  </w:style>
  <w:style w:type="paragraph" w:styleId="Revize">
    <w:name w:val="Revision"/>
    <w:hidden/>
    <w:uiPriority w:val="99"/>
    <w:semiHidden/>
    <w:rsid w:val="004F5F6C"/>
    <w:rPr>
      <w:rFonts w:cs="Arial Unicode MS"/>
      <w:color w:val="000000"/>
      <w:u w:color="000000"/>
      <w:lang w:val="en-US"/>
    </w:rPr>
  </w:style>
  <w:style w:type="paragraph" w:customStyle="1" w:styleId="Prvnrove">
    <w:name w:val="První úroveň"/>
    <w:basedOn w:val="Normln"/>
    <w:qFormat/>
    <w:rsid w:val="004F5F6C"/>
    <w:pPr>
      <w:keepNext/>
      <w:tabs>
        <w:tab w:val="num" w:pos="360"/>
      </w:tabs>
      <w:spacing w:before="360" w:after="240"/>
    </w:pPr>
    <w:rPr>
      <w:rFonts w:ascii="Times New Roman" w:hAnsi="Times New Roman"/>
      <w:b/>
      <w:caps/>
      <w:sz w:val="22"/>
      <w:u w:color="000000"/>
    </w:rPr>
  </w:style>
  <w:style w:type="paragraph" w:customStyle="1" w:styleId="Tetrove">
    <w:name w:val="Třetí úroveň"/>
    <w:basedOn w:val="Normln"/>
    <w:qFormat/>
    <w:rsid w:val="004F5F6C"/>
    <w:pPr>
      <w:tabs>
        <w:tab w:val="num" w:pos="360"/>
      </w:tabs>
      <w:spacing w:before="0"/>
    </w:pPr>
    <w:rPr>
      <w:rFonts w:ascii="Times New Roman" w:hAnsi="Times New Roman"/>
      <w:sz w:val="22"/>
      <w:szCs w:val="22"/>
      <w:u w:color="000000"/>
    </w:rPr>
  </w:style>
  <w:style w:type="paragraph" w:customStyle="1" w:styleId="Druhrove1">
    <w:name w:val="Druhá úroveň 1"/>
    <w:basedOn w:val="Normln"/>
    <w:qFormat/>
    <w:rsid w:val="004F5F6C"/>
    <w:pPr>
      <w:tabs>
        <w:tab w:val="num" w:pos="360"/>
      </w:tabs>
      <w:spacing w:before="0" w:after="240"/>
    </w:pPr>
    <w:rPr>
      <w:rFonts w:ascii="Times New Roman" w:hAnsi="Times New Roman"/>
      <w:sz w:val="22"/>
      <w:u w:color="000000"/>
    </w:rPr>
  </w:style>
  <w:style w:type="paragraph" w:styleId="Odstavecseseznamem">
    <w:name w:val="List Paragraph"/>
    <w:basedOn w:val="Normln"/>
    <w:uiPriority w:val="34"/>
    <w:qFormat/>
    <w:rsid w:val="004F5F6C"/>
    <w:pPr>
      <w:ind w:left="720"/>
      <w:contextualSpacing/>
    </w:pPr>
    <w:rPr>
      <w:rFonts w:cs="Arial Unicode MS"/>
      <w:color w:val="000000"/>
      <w:u w:color="000000"/>
      <w:lang w:eastAsia="cs-CZ"/>
    </w:rPr>
  </w:style>
  <w:style w:type="paragraph" w:styleId="Podnadpis">
    <w:name w:val="Subtitle"/>
    <w:basedOn w:val="Normln"/>
    <w:next w:val="Normln"/>
    <w:link w:val="PodnadpisChar"/>
    <w:uiPriority w:val="11"/>
    <w:qFormat/>
    <w:pPr>
      <w:keepNext/>
      <w:keepLines/>
      <w:spacing w:before="360" w:after="80"/>
    </w:pPr>
    <w:rPr>
      <w:rFonts w:ascii="Georgia" w:eastAsia="Georgia" w:hAnsi="Georgia" w:cs="Georgia"/>
      <w:i/>
      <w:color w:val="666666"/>
      <w:sz w:val="48"/>
      <w:szCs w:val="48"/>
    </w:rPr>
  </w:style>
  <w:style w:type="character" w:customStyle="1" w:styleId="PodnadpisChar">
    <w:name w:val="Podnadpis Char"/>
    <w:basedOn w:val="Standardnpsmoodstavce"/>
    <w:link w:val="Podnadpis"/>
    <w:uiPriority w:val="11"/>
    <w:rsid w:val="00C52B28"/>
    <w:rPr>
      <w:rFonts w:ascii="Georgia" w:eastAsia="Georgia" w:hAnsi="Georgia" w:cs="Georgia"/>
      <w:i/>
      <w:color w:val="666666"/>
      <w:sz w:val="48"/>
      <w:szCs w:val="48"/>
      <w:u w:color="000000"/>
      <w:lang w:val="en-US"/>
    </w:rPr>
  </w:style>
  <w:style w:type="character" w:styleId="Odkaznakoment">
    <w:name w:val="annotation reference"/>
    <w:basedOn w:val="Standardnpsmoodstavce"/>
    <w:uiPriority w:val="99"/>
    <w:semiHidden/>
    <w:unhideWhenUsed/>
    <w:rsid w:val="00C52B28"/>
    <w:rPr>
      <w:sz w:val="16"/>
      <w:szCs w:val="16"/>
    </w:rPr>
  </w:style>
  <w:style w:type="paragraph" w:styleId="Textkomente">
    <w:name w:val="annotation text"/>
    <w:basedOn w:val="Normln"/>
    <w:link w:val="TextkomenteChar"/>
    <w:uiPriority w:val="99"/>
    <w:unhideWhenUsed/>
    <w:rsid w:val="004F5F6C"/>
    <w:rPr>
      <w:rFonts w:cs="Arial Unicode MS"/>
      <w:color w:val="000000"/>
      <w:sz w:val="20"/>
      <w:u w:color="000000"/>
      <w:lang w:eastAsia="cs-CZ"/>
    </w:rPr>
  </w:style>
  <w:style w:type="character" w:customStyle="1" w:styleId="TextkomenteChar">
    <w:name w:val="Text komentáře Char"/>
    <w:basedOn w:val="Standardnpsmoodstavce"/>
    <w:link w:val="Textkomente"/>
    <w:uiPriority w:val="99"/>
    <w:rsid w:val="00C52B28"/>
    <w:rPr>
      <w:rFonts w:ascii="Calibri" w:eastAsia="Calibri" w:hAnsi="Calibri" w:cs="Arial Unicode MS"/>
      <w:color w:val="000000"/>
      <w:u w:color="000000"/>
      <w:lang w:val="en-US"/>
    </w:rPr>
  </w:style>
  <w:style w:type="paragraph" w:styleId="Pedmtkomente">
    <w:name w:val="annotation subject"/>
    <w:basedOn w:val="Textkomente"/>
    <w:next w:val="Textkomente"/>
    <w:link w:val="PedmtkomenteChar"/>
    <w:uiPriority w:val="99"/>
    <w:semiHidden/>
    <w:unhideWhenUsed/>
    <w:rsid w:val="00C52B28"/>
    <w:rPr>
      <w:b/>
      <w:bCs/>
    </w:rPr>
  </w:style>
  <w:style w:type="character" w:customStyle="1" w:styleId="PedmtkomenteChar">
    <w:name w:val="Předmět komentáře Char"/>
    <w:basedOn w:val="TextkomenteChar"/>
    <w:link w:val="Pedmtkomente"/>
    <w:uiPriority w:val="99"/>
    <w:semiHidden/>
    <w:rsid w:val="00C52B28"/>
    <w:rPr>
      <w:rFonts w:ascii="Calibri" w:eastAsia="Calibri" w:hAnsi="Calibri" w:cs="Arial Unicode MS"/>
      <w:b/>
      <w:bCs/>
      <w:color w:val="000000"/>
      <w:u w:color="000000"/>
      <w:lang w:val="en-US"/>
    </w:rPr>
  </w:style>
  <w:style w:type="paragraph" w:styleId="Normlnweb">
    <w:name w:val="Normal (Web)"/>
    <w:basedOn w:val="Normln"/>
    <w:uiPriority w:val="99"/>
    <w:semiHidden/>
    <w:unhideWhenUsed/>
    <w:rsid w:val="00B24C58"/>
    <w:pPr>
      <w:spacing w:before="100" w:beforeAutospacing="1" w:after="100" w:afterAutospacing="1"/>
      <w:jc w:val="left"/>
    </w:pPr>
    <w:rPr>
      <w:rFonts w:ascii="Times New Roman" w:hAnsi="Times New Roman"/>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014689">
      <w:bodyDiv w:val="1"/>
      <w:marLeft w:val="0"/>
      <w:marRight w:val="0"/>
      <w:marTop w:val="0"/>
      <w:marBottom w:val="0"/>
      <w:divBdr>
        <w:top w:val="none" w:sz="0" w:space="0" w:color="auto"/>
        <w:left w:val="none" w:sz="0" w:space="0" w:color="auto"/>
        <w:bottom w:val="none" w:sz="0" w:space="0" w:color="auto"/>
        <w:right w:val="none" w:sz="0" w:space="0" w:color="auto"/>
      </w:divBdr>
    </w:div>
    <w:div w:id="5612563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fr00FagLAISeurcFvxuu7jRj0kQ==">CgMxLjAyCWguMjZpbjFyZzIIaC5sbnhiejkyCWguMzVua3VuMjIJaC4xa3N2NHV2MgloLjQ0c2luaW8yCWguMmp4c3hxaDIIaC56MzM3eWEyCWguM2oycXFtMzIJaC4xeTgxMHR3OAByITFONzlMWi1iV1Vac2NIYlF6Uzc5ZGJjeGg5dEw3bm9TUg==</go:docsCustomData>
</go:gDocsCustomXmlDataStorag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4D496C126F25CA499454E878AAC4530C" ma:contentTypeVersion="18" ma:contentTypeDescription="Vytvoří nový dokument" ma:contentTypeScope="" ma:versionID="196e0b03eaf2333375a94200191fa81e">
  <xsd:schema xmlns:xsd="http://www.w3.org/2001/XMLSchema" xmlns:xs="http://www.w3.org/2001/XMLSchema" xmlns:p="http://schemas.microsoft.com/office/2006/metadata/properties" xmlns:ns2="5bd8d258-0554-4d82-ac2f-41f4719423ed" xmlns:ns3="5f0b3c4c-fbce-4820-bba2-0c07a2143019" targetNamespace="http://schemas.microsoft.com/office/2006/metadata/properties" ma:root="true" ma:fieldsID="befac781c61b29d3e2a6964b0c63f589" ns2:_="" ns3:_="">
    <xsd:import namespace="5bd8d258-0554-4d82-ac2f-41f4719423ed"/>
    <xsd:import namespace="5f0b3c4c-fbce-4820-bba2-0c07a214301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d8d258-0554-4d82-ac2f-41f4719423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Značky obrázků" ma:readOnly="false" ma:fieldId="{5cf76f15-5ced-4ddc-b409-7134ff3c332f}" ma:taxonomyMulti="true" ma:sspId="5ae92c15-aac7-4453-a8c1-78aa7137906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0b3c4c-fbce-4820-bba2-0c07a2143019" elementFormDefault="qualified">
    <xsd:import namespace="http://schemas.microsoft.com/office/2006/documentManagement/types"/>
    <xsd:import namespace="http://schemas.microsoft.com/office/infopath/2007/PartnerControls"/>
    <xsd:element name="SharedWithUsers" ma:index="17"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dílené s podrobnostmi" ma:internalName="SharedWithDetails" ma:readOnly="true">
      <xsd:simpleType>
        <xsd:restriction base="dms:Note">
          <xsd:maxLength value="255"/>
        </xsd:restriction>
      </xsd:simpleType>
    </xsd:element>
    <xsd:element name="TaxCatchAll" ma:index="22" nillable="true" ma:displayName="Taxonomy Catch All Column" ma:hidden="true" ma:list="{9879e506-48d9-48a7-a091-6cbec128f96e}" ma:internalName="TaxCatchAll" ma:showField="CatchAllData" ma:web="5f0b3c4c-fbce-4820-bba2-0c07a21430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bd8d258-0554-4d82-ac2f-41f4719423ed">
      <Terms xmlns="http://schemas.microsoft.com/office/infopath/2007/PartnerControls"/>
    </lcf76f155ced4ddcb4097134ff3c332f>
    <TaxCatchAll xmlns="5f0b3c4c-fbce-4820-bba2-0c07a2143019" xsi:nil="true"/>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EEAB9EA-E777-488D-A491-D6352048A3AE}">
  <ds:schemaRefs>
    <ds:schemaRef ds:uri="http://schemas.microsoft.com/sharepoint/v3/contenttype/forms"/>
  </ds:schemaRefs>
</ds:datastoreItem>
</file>

<file path=customXml/itemProps3.xml><?xml version="1.0" encoding="utf-8"?>
<ds:datastoreItem xmlns:ds="http://schemas.openxmlformats.org/officeDocument/2006/customXml" ds:itemID="{6A12FABF-4100-4D86-B773-B735646791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d8d258-0554-4d82-ac2f-41f4719423ed"/>
    <ds:schemaRef ds:uri="5f0b3c4c-fbce-4820-bba2-0c07a21430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5B6D2F1-AE27-4362-8A08-AA6843017788}">
  <ds:schemaRefs>
    <ds:schemaRef ds:uri="http://schemas.microsoft.com/office/2006/metadata/properties"/>
    <ds:schemaRef ds:uri="http://schemas.microsoft.com/office/infopath/2007/PartnerControls"/>
    <ds:schemaRef ds:uri="5bd8d258-0554-4d82-ac2f-41f4719423ed"/>
    <ds:schemaRef ds:uri="5f0b3c4c-fbce-4820-bba2-0c07a2143019"/>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12</Pages>
  <Words>3109</Words>
  <Characters>18349</Characters>
  <Application>Microsoft Office Word</Application>
  <DocSecurity>0</DocSecurity>
  <Lines>152</Lines>
  <Paragraphs>42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Mojmír Ježek | ECOVIS</dc:creator>
  <cp:lastModifiedBy>Filip Novák</cp:lastModifiedBy>
  <cp:revision>10</cp:revision>
  <dcterms:created xsi:type="dcterms:W3CDTF">2024-10-29T12:52:00Z</dcterms:created>
  <dcterms:modified xsi:type="dcterms:W3CDTF">2025-03-13T12:09:00Z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0x0101004D496C126F25CA499454E878AAC4530C</vt:lpwstr>
  </property>
  <property fmtid="{D5CDD505-2E9C-101B-9397-08002B2CF9AE}" pid="3" name="MediaServiceImageTags">
    <vt:lpwstr/>
  </property>
</Properties>
</file>