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F662CC" w:rsidRPr="00604978" w:rsidP="00604978" w14:paraId="06DED2AF" w14:textId="77777777">
      <w:pPr>
        <w:pStyle w:val="acnormal"/>
        <w:jc w:val="center"/>
        <w:rPr>
          <w:b/>
          <w:bCs/>
          <w:sz w:val="32"/>
          <w:szCs w:val="48"/>
          <w:u w:val="single"/>
        </w:rPr>
      </w:pPr>
    </w:p>
    <w:p w:rsidR="00D40C82" w:rsidRPr="00604978" w:rsidP="00604978" w14:paraId="028CACC3" w14:textId="230C0E8B">
      <w:pPr>
        <w:pStyle w:val="acnormal"/>
        <w:jc w:val="center"/>
        <w:rPr>
          <w:b/>
          <w:bCs/>
          <w:sz w:val="32"/>
          <w:szCs w:val="48"/>
          <w:u w:val="single"/>
        </w:rPr>
      </w:pPr>
      <w:r w:rsidRPr="00604978">
        <w:rPr>
          <w:b/>
          <w:bCs/>
          <w:sz w:val="32"/>
          <w:szCs w:val="48"/>
          <w:u w:val="single"/>
        </w:rPr>
        <w:t>Rámcová dohoda na</w:t>
      </w:r>
    </w:p>
    <w:p w:rsidR="00220C53" w:rsidRPr="00604978" w:rsidP="00604978" w14:paraId="07F2A8C8" w14:textId="2456502D">
      <w:pPr>
        <w:pStyle w:val="acnormal"/>
        <w:jc w:val="center"/>
        <w:rPr>
          <w:b/>
          <w:bCs/>
          <w:sz w:val="32"/>
          <w:szCs w:val="48"/>
          <w:u w:val="single"/>
        </w:rPr>
      </w:pPr>
      <w:r w:rsidRPr="00604978">
        <w:rPr>
          <w:b/>
          <w:bCs/>
          <w:sz w:val="32"/>
          <w:szCs w:val="48"/>
          <w:u w:val="single"/>
        </w:rPr>
        <w:t>„</w:t>
      </w:r>
      <w:r w:rsidRPr="00604978" w:rsidR="00D40C82">
        <w:rPr>
          <w:b/>
          <w:bCs/>
          <w:sz w:val="32"/>
          <w:szCs w:val="48"/>
          <w:u w:val="single"/>
        </w:rPr>
        <w:t xml:space="preserve">Poskytování služeb </w:t>
      </w:r>
      <w:r w:rsidR="009E298B">
        <w:rPr>
          <w:b/>
          <w:bCs/>
          <w:sz w:val="32"/>
          <w:szCs w:val="48"/>
          <w:u w:val="single"/>
        </w:rPr>
        <w:t>finančního</w:t>
      </w:r>
      <w:r w:rsidRPr="00604978" w:rsidR="009E298B">
        <w:rPr>
          <w:b/>
          <w:bCs/>
          <w:sz w:val="32"/>
          <w:szCs w:val="48"/>
          <w:u w:val="single"/>
        </w:rPr>
        <w:t xml:space="preserve"> </w:t>
      </w:r>
      <w:r w:rsidRPr="00604978" w:rsidR="00D40C82">
        <w:rPr>
          <w:b/>
          <w:bCs/>
          <w:sz w:val="32"/>
          <w:szCs w:val="48"/>
          <w:u w:val="single"/>
        </w:rPr>
        <w:t>poradenství pro veřejné investice</w:t>
      </w:r>
      <w:r w:rsidRPr="00604978">
        <w:rPr>
          <w:b/>
          <w:bCs/>
          <w:sz w:val="32"/>
          <w:szCs w:val="48"/>
          <w:u w:val="single"/>
        </w:rPr>
        <w:t>“</w:t>
      </w:r>
    </w:p>
    <w:p w:rsidR="00FC44E7" w:rsidP="00604978" w14:paraId="0C4A7F6B" w14:textId="77777777">
      <w:pPr>
        <w:rPr>
          <w:lang w:eastAsia="cs-CZ"/>
        </w:rPr>
      </w:pPr>
    </w:p>
    <w:p w:rsidR="00E7540F" w:rsidP="00604978" w14:paraId="76CBA26F" w14:textId="1F8A00B9">
      <w:pPr>
        <w:jc w:val="center"/>
        <w:rPr>
          <w:lang w:eastAsia="cs-CZ"/>
        </w:rPr>
      </w:pPr>
      <w:r w:rsidRPr="00E7540F">
        <w:rPr>
          <w:lang w:eastAsia="cs-CZ"/>
        </w:rPr>
        <w:t>(dále jen „</w:t>
      </w:r>
      <w:r w:rsidRPr="00604978">
        <w:rPr>
          <w:b/>
          <w:bCs/>
          <w:lang w:eastAsia="cs-CZ"/>
        </w:rPr>
        <w:t>Rámcová dohoda</w:t>
      </w:r>
      <w:r w:rsidRPr="00E7540F">
        <w:rPr>
          <w:lang w:eastAsia="cs-CZ"/>
        </w:rPr>
        <w:t>“)</w:t>
      </w:r>
    </w:p>
    <w:p w:rsidR="00D93C41" w:rsidP="00D93C41" w14:paraId="3FEE6C0C" w14:textId="008408DE">
      <w:pPr>
        <w:jc w:val="center"/>
      </w:pPr>
      <w:r w:rsidRPr="00220C53">
        <w:rPr>
          <w:lang w:eastAsia="cs-CZ"/>
        </w:rPr>
        <w:t>Číslo Rámcové dohody</w:t>
      </w:r>
      <w:r w:rsidR="00372E53">
        <w:rPr>
          <w:lang w:eastAsia="cs-CZ"/>
        </w:rPr>
        <w:t xml:space="preserve"> Objednatele</w:t>
      </w:r>
      <w:r w:rsidRPr="00220C53">
        <w:rPr>
          <w:lang w:eastAsia="cs-CZ"/>
        </w:rPr>
        <w:t>:</w:t>
      </w:r>
      <w:r w:rsidRPr="00840ED3" w:rsidR="00980856">
        <w:rPr>
          <w:lang w:eastAsia="cs-CZ"/>
        </w:rPr>
        <w:t xml:space="preserve"> </w:t>
      </w:r>
      <w:r w:rsidRPr="007F5523" w:rsidR="007F5523">
        <w:t>SML 43/24/IND</w:t>
      </w:r>
    </w:p>
    <w:p w:rsidR="00D93C41" w:rsidP="00D93C41" w14:paraId="4315129D" w14:textId="585F39D0">
      <w:pPr>
        <w:jc w:val="center"/>
      </w:pPr>
      <w:r>
        <w:t xml:space="preserve">Číslo Rámcové dohody Poskytovatele č. 1: </w:t>
      </w:r>
      <w:r w:rsidRPr="00D93C41">
        <w:t>č.j. 02/20250226/3960</w:t>
      </w:r>
    </w:p>
    <w:p w:rsidR="00D93C41" w:rsidP="00D93C41" w14:paraId="3D6B2827" w14:textId="635D07FB">
      <w:pPr>
        <w:jc w:val="center"/>
      </w:pPr>
      <w:r>
        <w:t>Číslo Rámcové dohody Poskytovatele č. 2:</w:t>
      </w:r>
      <w:r w:rsidR="00372E53">
        <w:t xml:space="preserve"> </w:t>
      </w:r>
      <w:r w:rsidRPr="00372E53" w:rsidR="00372E53">
        <w:t>2025120</w:t>
      </w:r>
    </w:p>
    <w:p w:rsidR="00372E53" w:rsidRPr="00840ED3" w:rsidP="00D93C41" w14:paraId="68DD2856" w14:textId="4CD9FC27">
      <w:pPr>
        <w:jc w:val="center"/>
      </w:pPr>
      <w:r>
        <w:t xml:space="preserve">Číslo Rámcové dohody Poskytovatele č. 3: </w:t>
      </w:r>
      <w:r w:rsidRPr="00372E53">
        <w:t>CZA_2025_004</w:t>
      </w:r>
    </w:p>
    <w:p w:rsidR="00840ED3" w:rsidRPr="00840ED3" w:rsidP="00604978" w14:paraId="08E8F122" w14:textId="77777777">
      <w:pPr>
        <w:rPr>
          <w:lang w:eastAsia="cs-CZ"/>
        </w:rPr>
      </w:pPr>
    </w:p>
    <w:p w:rsidR="00220C53" w:rsidP="00604978" w14:paraId="08132BC6" w14:textId="6B793678">
      <w:r w:rsidRPr="00840ED3">
        <w:t>uzavřená dle § 131 a násl. zákona č. 134/2016 Sb., o zadávání veřejných zakázek, ve znění</w:t>
      </w:r>
      <w:r>
        <w:t xml:space="preserve"> </w:t>
      </w:r>
      <w:r w:rsidRPr="00840ED3">
        <w:t>pozdějších předpisů</w:t>
      </w:r>
      <w:r w:rsidR="00B53800">
        <w:t xml:space="preserve"> (dále jen „</w:t>
      </w:r>
      <w:r w:rsidRPr="00B53800" w:rsidR="00B53800">
        <w:rPr>
          <w:b/>
          <w:bCs/>
        </w:rPr>
        <w:t>ZZVZ</w:t>
      </w:r>
      <w:r w:rsidR="00B53800">
        <w:t>“)</w:t>
      </w:r>
      <w:r w:rsidRPr="00840ED3">
        <w:t>, a dle § 1746 odst. 2 zákona č. 89/2012 Sb., občanský zákoník, ve znění</w:t>
      </w:r>
      <w:r>
        <w:t xml:space="preserve"> </w:t>
      </w:r>
      <w:r w:rsidRPr="00840ED3">
        <w:t>pozdějších předpisů</w:t>
      </w:r>
      <w:r w:rsidR="00B53800">
        <w:t xml:space="preserve"> (dále jen „</w:t>
      </w:r>
      <w:r w:rsidRPr="00B53800" w:rsidR="00B53800">
        <w:rPr>
          <w:b/>
          <w:bCs/>
        </w:rPr>
        <w:t>OZ</w:t>
      </w:r>
      <w:r w:rsidR="00B53800">
        <w:t>“)</w:t>
      </w:r>
      <w:r w:rsidR="00490D90">
        <w:t>.</w:t>
      </w:r>
    </w:p>
    <w:p w:rsidR="00F30285" w:rsidP="00604978" w14:paraId="1FF7F35C" w14:textId="77777777"/>
    <w:p w:rsidR="00B3467A" w:rsidRPr="00BD0741" w:rsidP="00BD0741" w14:paraId="1CED1C2B" w14:textId="4D1BBA78">
      <w:pPr>
        <w:rPr>
          <w:b/>
          <w:bCs/>
        </w:rPr>
      </w:pPr>
      <w:r w:rsidRPr="00BD0741">
        <w:rPr>
          <w:b/>
          <w:bCs/>
        </w:rPr>
        <w:t>Smluvní strany:</w:t>
      </w:r>
    </w:p>
    <w:p w:rsidR="006110BC" w:rsidRPr="006110BC" w:rsidP="00604978" w14:paraId="54BF787F" w14:textId="319E0722">
      <w:pPr>
        <w:rPr>
          <w:noProof/>
        </w:rPr>
      </w:pPr>
      <w:r w:rsidRPr="006110BC">
        <w:rPr>
          <w:noProof/>
        </w:rPr>
        <w:t xml:space="preserve">Název: </w:t>
      </w:r>
      <w:r w:rsidRPr="006110BC">
        <w:rPr>
          <w:noProof/>
        </w:rPr>
        <w:tab/>
      </w:r>
      <w:r w:rsidRPr="006110BC">
        <w:rPr>
          <w:noProof/>
        </w:rPr>
        <w:tab/>
      </w:r>
      <w:r w:rsidR="00414B59">
        <w:rPr>
          <w:noProof/>
        </w:rPr>
        <w:tab/>
      </w:r>
      <w:r w:rsidRPr="00726938">
        <w:rPr>
          <w:b/>
          <w:bCs/>
          <w:noProof/>
        </w:rPr>
        <w:t>Státní fond podpory investic</w:t>
      </w:r>
    </w:p>
    <w:p w:rsidR="006110BC" w:rsidRPr="006110BC" w:rsidP="00604978" w14:paraId="507E8151" w14:textId="6FABEC88">
      <w:pPr>
        <w:rPr>
          <w:noProof/>
        </w:rPr>
      </w:pPr>
      <w:r w:rsidRPr="006110BC">
        <w:rPr>
          <w:noProof/>
        </w:rPr>
        <w:t xml:space="preserve">Sídlo: </w:t>
      </w:r>
      <w:r w:rsidRPr="006110BC">
        <w:rPr>
          <w:noProof/>
        </w:rPr>
        <w:tab/>
      </w:r>
      <w:r w:rsidRPr="006110BC">
        <w:rPr>
          <w:noProof/>
        </w:rPr>
        <w:tab/>
      </w:r>
      <w:r w:rsidRPr="006110BC">
        <w:rPr>
          <w:noProof/>
        </w:rPr>
        <w:tab/>
      </w:r>
      <w:r w:rsidR="00414B59">
        <w:rPr>
          <w:noProof/>
        </w:rPr>
        <w:tab/>
      </w:r>
      <w:r w:rsidRPr="006110BC">
        <w:rPr>
          <w:noProof/>
        </w:rPr>
        <w:t>Vinohradská 1896/46, 120 00, Praha 2, Vinohrady</w:t>
      </w:r>
    </w:p>
    <w:p w:rsidR="006110BC" w:rsidRPr="006110BC" w:rsidP="00604978" w14:paraId="2033F0D2" w14:textId="30DDCE21">
      <w:pPr>
        <w:rPr>
          <w:noProof/>
        </w:rPr>
      </w:pPr>
      <w:r w:rsidRPr="000E0FB0">
        <w:rPr>
          <w:noProof/>
        </w:rPr>
        <w:t>IČO:</w:t>
      </w:r>
      <w:r w:rsidR="0018085E">
        <w:rPr>
          <w:noProof/>
        </w:rPr>
        <w:tab/>
      </w:r>
      <w:r w:rsidRPr="006110BC">
        <w:rPr>
          <w:noProof/>
        </w:rPr>
        <w:tab/>
      </w:r>
      <w:r w:rsidRPr="006110BC">
        <w:rPr>
          <w:noProof/>
        </w:rPr>
        <w:tab/>
      </w:r>
      <w:r w:rsidR="00414B59">
        <w:rPr>
          <w:noProof/>
        </w:rPr>
        <w:tab/>
      </w:r>
      <w:r w:rsidRPr="006110BC">
        <w:rPr>
          <w:noProof/>
        </w:rPr>
        <w:t>70856788</w:t>
      </w:r>
    </w:p>
    <w:p w:rsidR="00F30285" w:rsidRPr="00F30285" w:rsidP="00604978" w14:paraId="7F438052" w14:textId="2A7989DF">
      <w:pPr>
        <w:rPr>
          <w:rFonts w:eastAsia="Times New Roman"/>
          <w:snapToGrid w:val="0"/>
        </w:rPr>
      </w:pPr>
      <w:r w:rsidRPr="006110BC">
        <w:rPr>
          <w:noProof/>
        </w:rPr>
        <w:t xml:space="preserve">Zastoupen: </w:t>
      </w:r>
      <w:r w:rsidRPr="006110BC">
        <w:rPr>
          <w:noProof/>
        </w:rPr>
        <w:tab/>
      </w:r>
      <w:r>
        <w:rPr>
          <w:noProof/>
        </w:rPr>
        <w:tab/>
      </w:r>
      <w:r w:rsidR="00414B59">
        <w:rPr>
          <w:noProof/>
        </w:rPr>
        <w:tab/>
      </w:r>
      <w:r w:rsidR="00E02CE5">
        <w:t>XXXXX</w:t>
      </w:r>
      <w:r w:rsidRPr="006110BC">
        <w:rPr>
          <w:noProof/>
        </w:rPr>
        <w:t>, ředitelem fondu</w:t>
      </w:r>
    </w:p>
    <w:p w:rsidR="00F30285" w:rsidRPr="00D053CC" w:rsidP="00604978" w14:paraId="5B9EB59C" w14:textId="226B4856">
      <w:r>
        <w:t>B</w:t>
      </w:r>
      <w:r w:rsidRPr="00F30285">
        <w:t xml:space="preserve">ankovní spojení: </w:t>
      </w:r>
      <w:r>
        <w:tab/>
      </w:r>
      <w:r w:rsidR="00414B59">
        <w:tab/>
      </w:r>
      <w:r w:rsidRPr="00D053CC" w:rsidR="006136FD">
        <w:t>ČNB Praha 1, Na Příkopě 28, 115 03 Praha 1</w:t>
      </w:r>
    </w:p>
    <w:p w:rsidR="00F30285" w:rsidP="00604978" w14:paraId="72AA0A32" w14:textId="4243B0D9">
      <w:r w:rsidRPr="00D053CC">
        <w:t>Č</w:t>
      </w:r>
      <w:r w:rsidRPr="00D053CC">
        <w:t xml:space="preserve">íslo účtu: </w:t>
      </w:r>
      <w:r w:rsidRPr="00D053CC">
        <w:tab/>
      </w:r>
      <w:r w:rsidRPr="00D053CC">
        <w:tab/>
      </w:r>
      <w:r w:rsidRPr="00D053CC" w:rsidR="00414B59">
        <w:tab/>
      </w:r>
      <w:r w:rsidR="00E02CE5">
        <w:t>XXXXX</w:t>
      </w:r>
    </w:p>
    <w:p w:rsidR="00F77FDD" w:rsidP="00604978" w14:paraId="395834B5" w14:textId="77777777"/>
    <w:p w:rsidR="00F77FDD" w:rsidP="00604978" w14:paraId="27FCEB58" w14:textId="63AA7AC2">
      <w:r w:rsidRPr="00F77FDD">
        <w:t>Adresa pro doručování písemností v listinné podobě:</w:t>
      </w:r>
      <w:r w:rsidR="006B2FAB">
        <w:t xml:space="preserve"> </w:t>
      </w:r>
      <w:r w:rsidRPr="006B2FAB" w:rsidR="006B2FAB">
        <w:t>Vinohradská 1896/46, Vinohrady, 12000 Praha 2</w:t>
      </w:r>
    </w:p>
    <w:p w:rsidR="00F77FDD" w:rsidP="00604978" w14:paraId="772D198E" w14:textId="7B28E2D4">
      <w:r w:rsidRPr="00F77FDD">
        <w:t>Adresa pro doručování písemnosti v elektronické podobě:</w:t>
      </w:r>
      <w:r>
        <w:tab/>
      </w:r>
      <w:r w:rsidR="00E02CE5">
        <w:t>XXXXX</w:t>
      </w:r>
    </w:p>
    <w:p w:rsidR="00442A2E" w:rsidRPr="00F30285" w:rsidP="00604978" w14:paraId="5F9C410A" w14:textId="17783E3C">
      <w:r>
        <w:t>(dále jen „</w:t>
      </w:r>
      <w:r w:rsidRPr="00614CEB" w:rsidR="00614CEB">
        <w:rPr>
          <w:b/>
          <w:bCs/>
        </w:rPr>
        <w:t>Objednatel</w:t>
      </w:r>
      <w:r>
        <w:t>“)</w:t>
      </w:r>
    </w:p>
    <w:p w:rsidR="00BD0741" w:rsidP="00BD0741" w14:paraId="59CD8F55" w14:textId="77777777"/>
    <w:p w:rsidR="00F30285" w:rsidP="00BD0741" w14:paraId="58C96F06" w14:textId="419DB24A">
      <w:r>
        <w:t>a</w:t>
      </w:r>
    </w:p>
    <w:p w:rsidR="00BD0741" w:rsidP="00604978" w14:paraId="6E5803FB" w14:textId="77777777">
      <w:pPr>
        <w:rPr>
          <w:noProof/>
        </w:rPr>
      </w:pPr>
    </w:p>
    <w:p w:rsidR="00155AB9" w:rsidP="00604978" w14:paraId="6C9EE576" w14:textId="4F301DD9">
      <w:pPr>
        <w:rPr>
          <w:noProof/>
        </w:rPr>
      </w:pPr>
      <w:r w:rsidRPr="00414B59">
        <w:rPr>
          <w:noProof/>
        </w:rPr>
        <w:t>Obchodní firma/jméno</w:t>
      </w:r>
      <w:r w:rsidRPr="006110BC" w:rsidR="00614CEB">
        <w:rPr>
          <w:noProof/>
        </w:rPr>
        <w:t xml:space="preserve">: </w:t>
      </w:r>
      <w:r>
        <w:rPr>
          <w:noProof/>
        </w:rPr>
        <w:tab/>
      </w:r>
      <w:r w:rsidRPr="00155AB9">
        <w:rPr>
          <w:b/>
          <w:bCs/>
          <w:noProof/>
        </w:rPr>
        <w:t>Sdružení ČS &amp; NBD</w:t>
      </w:r>
      <w:r>
        <w:rPr>
          <w:b/>
          <w:bCs/>
          <w:noProof/>
        </w:rPr>
        <w:t xml:space="preserve"> </w:t>
      </w:r>
      <w:r w:rsidRPr="00155AB9">
        <w:rPr>
          <w:noProof/>
        </w:rPr>
        <w:t>(na základě Smlouvy o společnosti)</w:t>
      </w:r>
    </w:p>
    <w:p w:rsidR="00155AB9" w:rsidRPr="007F5523" w:rsidP="00155AB9" w14:paraId="1776F4FB" w14:textId="77777777">
      <w:pPr>
        <w:rPr>
          <w:noProof/>
        </w:rPr>
      </w:pPr>
    </w:p>
    <w:p w:rsidR="00155AB9" w:rsidP="00155AB9" w14:paraId="73A07FB3" w14:textId="0C13028F">
      <w:pPr>
        <w:rPr>
          <w:noProof/>
        </w:rPr>
      </w:pPr>
      <w:r w:rsidRPr="007F5523">
        <w:rPr>
          <w:b/>
          <w:bCs/>
          <w:noProof/>
        </w:rPr>
        <w:t>Česká spořitelna, a.s.</w:t>
      </w:r>
    </w:p>
    <w:p w:rsidR="00614CEB" w:rsidRPr="006110BC" w:rsidP="00604978" w14:paraId="7F0D2382" w14:textId="72E96767">
      <w:pPr>
        <w:rPr>
          <w:noProof/>
        </w:rPr>
      </w:pPr>
      <w:r w:rsidRPr="00414B59">
        <w:rPr>
          <w:noProof/>
        </w:rPr>
        <w:t>Sídlo/místo podnikání</w:t>
      </w:r>
      <w:r w:rsidRPr="006110BC">
        <w:rPr>
          <w:noProof/>
        </w:rPr>
        <w:t xml:space="preserve">: </w:t>
      </w:r>
      <w:r w:rsidRPr="006110BC">
        <w:rPr>
          <w:noProof/>
        </w:rPr>
        <w:tab/>
      </w:r>
      <w:r w:rsidRPr="00155AB9" w:rsidR="00155AB9">
        <w:rPr>
          <w:rFonts w:eastAsia="Times New Roman"/>
        </w:rPr>
        <w:t>Olbrachtova 1929/62, Krč, 14000 Praha 4</w:t>
      </w:r>
    </w:p>
    <w:p w:rsidR="00614CEB" w:rsidRPr="006110BC" w:rsidP="00604978" w14:paraId="3618282A" w14:textId="0C75E67A">
      <w:pPr>
        <w:rPr>
          <w:rFonts w:eastAsia="Verdana"/>
          <w:noProof/>
        </w:rPr>
      </w:pPr>
      <w:r w:rsidRPr="00493113">
        <w:rPr>
          <w:rFonts w:eastAsia="Verdana"/>
          <w:noProof/>
        </w:rPr>
        <w:t>IČO, DIČ:</w:t>
      </w:r>
      <w:r w:rsidRPr="006110BC">
        <w:rPr>
          <w:rFonts w:eastAsia="Verdana"/>
          <w:noProof/>
        </w:rPr>
        <w:tab/>
      </w:r>
      <w:r w:rsidRPr="006110BC">
        <w:rPr>
          <w:rFonts w:eastAsia="Verdana"/>
          <w:noProof/>
        </w:rPr>
        <w:tab/>
      </w:r>
      <w:r w:rsidR="00414B59">
        <w:rPr>
          <w:rFonts w:eastAsia="Verdana"/>
          <w:noProof/>
        </w:rPr>
        <w:tab/>
      </w:r>
      <w:r w:rsidRPr="00155AB9" w:rsidR="00155AB9">
        <w:t>452 44 782, CZ699001261</w:t>
      </w:r>
    </w:p>
    <w:p w:rsidR="00000341" w:rsidRPr="00000341" w:rsidP="00155AB9" w14:paraId="65D3FB21" w14:textId="42F4AC2F">
      <w:pPr>
        <w:ind w:left="2832" w:hanging="2832"/>
        <w:rPr>
          <w:rFonts w:eastAsia="Verdana"/>
          <w:noProof/>
          <w:sz w:val="28"/>
          <w:szCs w:val="28"/>
        </w:rPr>
      </w:pPr>
      <w:r w:rsidRPr="00000341">
        <w:t>Zapsán</w:t>
      </w:r>
      <w:r>
        <w:t xml:space="preserve">: </w:t>
      </w:r>
      <w:r>
        <w:tab/>
      </w:r>
      <w:r w:rsidR="00155AB9">
        <w:t xml:space="preserve">v obchodním rejstříku vedeném Městským soudem v Praze, oddíl B vložka </w:t>
      </w:r>
      <w:r w:rsidRPr="00155AB9" w:rsidR="00155AB9">
        <w:t xml:space="preserve">1171 </w:t>
      </w:r>
    </w:p>
    <w:p w:rsidR="00614CEB" w:rsidRPr="00F30285" w:rsidP="00155AB9" w14:paraId="57C9A980" w14:textId="5F5997FA">
      <w:pPr>
        <w:ind w:left="2832" w:hanging="2832"/>
        <w:rPr>
          <w:rFonts w:eastAsia="Verdana"/>
          <w:noProof/>
        </w:rPr>
      </w:pPr>
      <w:r w:rsidRPr="006110BC">
        <w:rPr>
          <w:rFonts w:eastAsia="Verdana"/>
          <w:noProof/>
        </w:rPr>
        <w:t xml:space="preserve">Zastoupen: </w:t>
      </w:r>
      <w:r w:rsidRPr="006110BC">
        <w:rPr>
          <w:rFonts w:eastAsia="Verdana"/>
          <w:noProof/>
        </w:rPr>
        <w:tab/>
      </w:r>
      <w:r w:rsidR="00E02CE5">
        <w:t>XXXXX</w:t>
      </w:r>
      <w:r w:rsidRPr="00155AB9" w:rsidR="00155AB9">
        <w:t xml:space="preserve">, </w:t>
      </w:r>
      <w:r w:rsidR="00E02CE5">
        <w:t>XXXXX</w:t>
      </w:r>
      <w:r w:rsidR="00155AB9">
        <w:t xml:space="preserve">, </w:t>
      </w:r>
      <w:r w:rsidRPr="00155AB9" w:rsidR="00155AB9">
        <w:t>oba na základě</w:t>
      </w:r>
      <w:r w:rsidR="00155AB9">
        <w:t xml:space="preserve"> Pověření </w:t>
      </w:r>
    </w:p>
    <w:p w:rsidR="00614CEB" w:rsidRPr="00F30285" w:rsidP="00604978" w14:paraId="6E786FF6" w14:textId="29A829CC">
      <w:r>
        <w:t>B</w:t>
      </w:r>
      <w:r w:rsidRPr="00F30285">
        <w:t xml:space="preserve">ankovní spojení: </w:t>
      </w:r>
      <w:r>
        <w:tab/>
      </w:r>
      <w:r w:rsidR="00414B59">
        <w:tab/>
      </w:r>
      <w:r w:rsidRPr="00155AB9" w:rsidR="00155AB9">
        <w:t>Česká spořitelna, a.s.</w:t>
      </w:r>
    </w:p>
    <w:p w:rsidR="00614CEB" w:rsidP="00604978" w14:paraId="1D6C0FC1" w14:textId="62FAF176">
      <w:r>
        <w:t>Č</w:t>
      </w:r>
      <w:r w:rsidRPr="00F30285">
        <w:t xml:space="preserve">íslo účtu: </w:t>
      </w:r>
      <w:r>
        <w:tab/>
      </w:r>
      <w:r>
        <w:tab/>
      </w:r>
      <w:r w:rsidR="00414B59">
        <w:tab/>
      </w:r>
      <w:r w:rsidR="00E02CE5">
        <w:t>XXXXX</w:t>
      </w:r>
    </w:p>
    <w:p w:rsidR="00BD0741" w:rsidP="00BD0741" w14:paraId="245A5492" w14:textId="77777777"/>
    <w:p w:rsidR="00155AB9" w:rsidP="00BD0741" w14:paraId="7B429770" w14:textId="78CDA682">
      <w:pPr>
        <w:rPr>
          <w:rFonts w:eastAsia="Times New Roman"/>
        </w:rPr>
      </w:pPr>
      <w:r w:rsidRPr="00F77FDD">
        <w:t>Adresa pro doručování písemností v listinné podobě:</w:t>
      </w:r>
      <w:r>
        <w:t xml:space="preserve"> </w:t>
      </w:r>
      <w:r w:rsidRPr="00155AB9">
        <w:rPr>
          <w:rFonts w:eastAsia="Times New Roman"/>
        </w:rPr>
        <w:t>Olbrachtova 1929/62, Krč, 14000 Praha 4</w:t>
      </w:r>
    </w:p>
    <w:p w:rsidR="00BD0741" w:rsidP="00BD0741" w14:paraId="0504B32A" w14:textId="55A66280">
      <w:pPr>
        <w:rPr>
          <w:rFonts w:eastAsia="Times New Roman"/>
        </w:rPr>
      </w:pPr>
      <w:r w:rsidRPr="00F77FDD">
        <w:t>Adresa pro doručování písemnosti v elektronické podobě:</w:t>
      </w:r>
      <w:r w:rsidR="008007E6">
        <w:tab/>
      </w:r>
      <w:r w:rsidR="00155AB9">
        <w:rPr>
          <w:rFonts w:eastAsia="Times New Roman"/>
        </w:rPr>
        <w:t xml:space="preserve">ID DS: </w:t>
      </w:r>
      <w:r w:rsidR="00B00A35">
        <w:rPr>
          <w:rFonts w:eastAsia="Times New Roman"/>
        </w:rPr>
        <w:t>XXXXX</w:t>
      </w:r>
    </w:p>
    <w:p w:rsidR="009414E4" w:rsidP="00BD0741" w14:paraId="40FC21E1" w14:textId="77777777">
      <w:pPr>
        <w:rPr>
          <w:rFonts w:eastAsia="Times New Roman"/>
        </w:rPr>
      </w:pPr>
    </w:p>
    <w:p w:rsidR="00155AB9" w:rsidP="00BD0741" w14:paraId="23157C7E" w14:textId="7098D2A5">
      <w:pPr>
        <w:rPr>
          <w:rFonts w:eastAsia="Times New Roman"/>
        </w:rPr>
      </w:pPr>
      <w:r w:rsidRPr="00155AB9">
        <w:rPr>
          <w:rFonts w:eastAsia="Times New Roman"/>
          <w:b/>
          <w:bCs/>
          <w:lang w:val="en-US"/>
        </w:rPr>
        <w:t>NEWTON Business Development, a.s.</w:t>
      </w:r>
    </w:p>
    <w:p w:rsidR="00155AB9" w:rsidRPr="006110BC" w:rsidP="00155AB9" w14:paraId="44FF4855" w14:textId="6CFEFC0F">
      <w:pPr>
        <w:rPr>
          <w:noProof/>
        </w:rPr>
      </w:pPr>
      <w:r w:rsidRPr="00414B59">
        <w:rPr>
          <w:noProof/>
        </w:rPr>
        <w:t>Sídlo/místo podnikání</w:t>
      </w:r>
      <w:r w:rsidRPr="006110BC">
        <w:rPr>
          <w:noProof/>
        </w:rPr>
        <w:t xml:space="preserve">: </w:t>
      </w:r>
      <w:r w:rsidRPr="006110BC">
        <w:rPr>
          <w:noProof/>
        </w:rPr>
        <w:tab/>
      </w:r>
      <w:r w:rsidRPr="00155AB9">
        <w:rPr>
          <w:rFonts w:eastAsia="Times New Roman"/>
        </w:rPr>
        <w:t>Politických vězňů 912/10, Nové Město, 11000 Praha 1</w:t>
      </w:r>
    </w:p>
    <w:p w:rsidR="00155AB9" w:rsidRPr="006110BC" w:rsidP="00155AB9" w14:paraId="1086AEE9" w14:textId="461A71C6">
      <w:pPr>
        <w:rPr>
          <w:rFonts w:eastAsia="Verdana"/>
          <w:noProof/>
        </w:rPr>
      </w:pPr>
      <w:r w:rsidRPr="00493113">
        <w:rPr>
          <w:rFonts w:eastAsia="Verdana"/>
          <w:noProof/>
        </w:rPr>
        <w:t>IČO, DIČ:</w:t>
      </w:r>
      <w:r w:rsidRPr="006110BC">
        <w:rPr>
          <w:rFonts w:eastAsia="Verdana"/>
          <w:noProof/>
        </w:rPr>
        <w:tab/>
      </w:r>
      <w:r w:rsidRPr="006110BC">
        <w:rPr>
          <w:rFonts w:eastAsia="Verdana"/>
          <w:noProof/>
        </w:rPr>
        <w:tab/>
      </w:r>
      <w:r>
        <w:rPr>
          <w:rFonts w:eastAsia="Verdana"/>
          <w:noProof/>
        </w:rPr>
        <w:tab/>
      </w:r>
      <w:r w:rsidRPr="00155AB9">
        <w:t>27455947, CZ27455947</w:t>
      </w:r>
    </w:p>
    <w:p w:rsidR="00155AB9" w:rsidRPr="00155AB9" w:rsidP="00155AB9" w14:paraId="19F0E5CE" w14:textId="3CD39FA2">
      <w:pPr>
        <w:ind w:left="2832" w:hanging="2832"/>
        <w:rPr>
          <w:rFonts w:eastAsia="Verdana"/>
          <w:noProof/>
          <w:sz w:val="28"/>
          <w:szCs w:val="28"/>
        </w:rPr>
      </w:pPr>
      <w:r w:rsidRPr="00000341">
        <w:t>Zapsán</w:t>
      </w:r>
      <w:r>
        <w:t xml:space="preserve">: </w:t>
      </w:r>
      <w:r>
        <w:tab/>
        <w:t xml:space="preserve">v obchodním rejstříku vedeném Městským soudem v Praze, oddíl B vložka </w:t>
      </w:r>
      <w:r w:rsidRPr="00155AB9">
        <w:t>10776</w:t>
      </w:r>
    </w:p>
    <w:p w:rsidR="00155AB9" w:rsidRPr="00F30285" w:rsidP="00155AB9" w14:paraId="49ACDC6A" w14:textId="0EA0048E">
      <w:pPr>
        <w:ind w:left="2832" w:hanging="2832"/>
        <w:rPr>
          <w:rFonts w:eastAsia="Verdana"/>
          <w:noProof/>
        </w:rPr>
      </w:pPr>
      <w:r w:rsidRPr="006110BC">
        <w:rPr>
          <w:rFonts w:eastAsia="Verdana"/>
          <w:noProof/>
        </w:rPr>
        <w:t xml:space="preserve">Zastoupen: </w:t>
      </w:r>
      <w:r w:rsidRPr="006110BC">
        <w:rPr>
          <w:rFonts w:eastAsia="Verdana"/>
          <w:noProof/>
        </w:rPr>
        <w:tab/>
      </w:r>
      <w:r w:rsidR="00E02CE5">
        <w:t>XXXXX</w:t>
      </w:r>
      <w:r w:rsidRPr="00155AB9">
        <w:rPr>
          <w:lang w:val="en-US"/>
        </w:rPr>
        <w:t>, místopředseda představenstva</w:t>
      </w:r>
    </w:p>
    <w:p w:rsidR="00155AB9" w:rsidP="00155AB9" w14:paraId="5DABFA24" w14:textId="77777777">
      <w:r>
        <w:t>B</w:t>
      </w:r>
      <w:r w:rsidRPr="00F30285">
        <w:t xml:space="preserve">ankovní spojení: </w:t>
      </w:r>
      <w:r>
        <w:tab/>
      </w:r>
      <w:r>
        <w:tab/>
      </w:r>
      <w:r w:rsidRPr="00155AB9">
        <w:t>Československá obchodní banka, a. s.</w:t>
      </w:r>
    </w:p>
    <w:p w:rsidR="00155AB9" w:rsidP="00155AB9" w14:paraId="5180880F" w14:textId="03129209">
      <w:r>
        <w:t>Č</w:t>
      </w:r>
      <w:r w:rsidRPr="00F30285">
        <w:t xml:space="preserve">íslo účtu: </w:t>
      </w:r>
      <w:r>
        <w:tab/>
      </w:r>
      <w:r>
        <w:tab/>
      </w:r>
      <w:r>
        <w:tab/>
      </w:r>
      <w:r w:rsidR="00E02CE5">
        <w:t>XXXXX</w:t>
      </w:r>
    </w:p>
    <w:p w:rsidR="00155AB9" w:rsidP="00155AB9" w14:paraId="4AF08017" w14:textId="77777777"/>
    <w:p w:rsidR="00155AB9" w:rsidP="00155AB9" w14:paraId="076EC7A1" w14:textId="3B39C716">
      <w:pPr>
        <w:rPr>
          <w:rFonts w:eastAsia="Times New Roman"/>
        </w:rPr>
      </w:pPr>
      <w:r w:rsidRPr="00F77FDD">
        <w:t>Adresa pro doručování písemností v listinné podobě:</w:t>
      </w:r>
      <w:r>
        <w:t xml:space="preserve"> </w:t>
      </w:r>
      <w:r w:rsidRPr="00155AB9">
        <w:rPr>
          <w:rFonts w:eastAsia="Times New Roman"/>
        </w:rPr>
        <w:t>Politických vězňů 912/10, Nové Město, 11000 Praha 1</w:t>
      </w:r>
    </w:p>
    <w:p w:rsidR="00155AB9" w:rsidP="00155AB9" w14:paraId="3FED13BA" w14:textId="08CD5F53">
      <w:pPr>
        <w:rPr>
          <w:rFonts w:eastAsia="Times New Roman"/>
        </w:rPr>
      </w:pPr>
      <w:r w:rsidRPr="00F77FDD">
        <w:t>Adresa pro doručování písemnosti v elektronické podobě:</w:t>
      </w:r>
      <w:r>
        <w:tab/>
      </w:r>
      <w:r>
        <w:rPr>
          <w:rFonts w:eastAsia="Times New Roman"/>
        </w:rPr>
        <w:t xml:space="preserve">ID DS: </w:t>
      </w:r>
      <w:r w:rsidR="00B00A35">
        <w:rPr>
          <w:rFonts w:eastAsia="Times New Roman"/>
        </w:rPr>
        <w:t>XXXXX</w:t>
      </w:r>
    </w:p>
    <w:p w:rsidR="00155AB9" w:rsidRPr="00155AB9" w:rsidP="00BD0741" w14:paraId="125A02F3" w14:textId="77777777"/>
    <w:p w:rsidR="00614CEB" w:rsidP="00BD0741" w14:paraId="1E0BAAE2" w14:textId="46902EA5">
      <w:r>
        <w:t>(dále jen „</w:t>
      </w:r>
      <w:r w:rsidRPr="00BD0741">
        <w:rPr>
          <w:b/>
          <w:bCs/>
        </w:rPr>
        <w:t>Poskytovatel</w:t>
      </w:r>
      <w:r w:rsidRPr="00BD0741" w:rsidR="00085795">
        <w:rPr>
          <w:b/>
          <w:bCs/>
        </w:rPr>
        <w:t xml:space="preserve"> 1</w:t>
      </w:r>
      <w:r>
        <w:t>“)</w:t>
      </w:r>
    </w:p>
    <w:p w:rsidR="00BD0741" w:rsidP="00BD0741" w14:paraId="35BB4D0D" w14:textId="77777777"/>
    <w:p w:rsidR="00085795" w:rsidP="00BD0741" w14:paraId="4B0A8CE9" w14:textId="63E3D04F">
      <w:r>
        <w:t>a</w:t>
      </w:r>
    </w:p>
    <w:p w:rsidR="00BD0741" w:rsidP="00604978" w14:paraId="0D652EF8" w14:textId="77777777">
      <w:pPr>
        <w:rPr>
          <w:noProof/>
        </w:rPr>
      </w:pPr>
    </w:p>
    <w:p w:rsidR="00085795" w:rsidRPr="00D82AAA" w:rsidP="00604978" w14:paraId="46E33BA6" w14:textId="4F6BE6A4">
      <w:pPr>
        <w:rPr>
          <w:noProof/>
        </w:rPr>
      </w:pPr>
      <w:r w:rsidRPr="00414B59">
        <w:rPr>
          <w:noProof/>
        </w:rPr>
        <w:t>Obchodní firma/jméno</w:t>
      </w:r>
      <w:r w:rsidRPr="006110BC">
        <w:rPr>
          <w:noProof/>
        </w:rPr>
        <w:t xml:space="preserve">: </w:t>
      </w:r>
      <w:r>
        <w:rPr>
          <w:noProof/>
        </w:rPr>
        <w:tab/>
      </w:r>
      <w:r w:rsidRPr="00D82AAA" w:rsidR="00D82AAA">
        <w:rPr>
          <w:b/>
          <w:bCs/>
          <w:noProof/>
        </w:rPr>
        <w:t>PricewaterhouseCoopers Česká republika, s.r.o.</w:t>
      </w:r>
    </w:p>
    <w:p w:rsidR="00085795" w:rsidRPr="00D82AAA" w:rsidP="00604978" w14:paraId="16743549" w14:textId="69E007FD">
      <w:pPr>
        <w:rPr>
          <w:noProof/>
        </w:rPr>
      </w:pPr>
      <w:r w:rsidRPr="00414B59">
        <w:rPr>
          <w:noProof/>
        </w:rPr>
        <w:t>Sídlo/místo podnikání</w:t>
      </w:r>
      <w:r w:rsidRPr="006110BC">
        <w:rPr>
          <w:noProof/>
        </w:rPr>
        <w:t xml:space="preserve">: </w:t>
      </w:r>
      <w:r w:rsidRPr="006110BC">
        <w:rPr>
          <w:noProof/>
        </w:rPr>
        <w:tab/>
      </w:r>
      <w:r w:rsidRPr="00D82AAA" w:rsidR="00D82AAA">
        <w:rPr>
          <w:rFonts w:eastAsia="Times New Roman"/>
        </w:rPr>
        <w:t>Hvězdova 1734/2c, Nusle, 140 00 Praha 4</w:t>
      </w:r>
    </w:p>
    <w:p w:rsidR="00085795" w:rsidRPr="00D82AAA" w:rsidP="00D82AAA" w14:paraId="032CED2B" w14:textId="7F80412D">
      <w:r w:rsidRPr="00493113">
        <w:rPr>
          <w:rFonts w:eastAsia="Verdana"/>
          <w:noProof/>
        </w:rPr>
        <w:t>IČO, DIČ:</w:t>
      </w:r>
      <w:r w:rsidRPr="006110BC">
        <w:rPr>
          <w:rFonts w:eastAsia="Verdana"/>
          <w:noProof/>
        </w:rPr>
        <w:tab/>
      </w:r>
      <w:r w:rsidRPr="006110BC">
        <w:rPr>
          <w:rFonts w:eastAsia="Verdana"/>
          <w:noProof/>
        </w:rPr>
        <w:tab/>
      </w:r>
      <w:r>
        <w:rPr>
          <w:rFonts w:eastAsia="Verdana"/>
          <w:noProof/>
        </w:rPr>
        <w:tab/>
      </w:r>
      <w:r w:rsidR="00D82AAA">
        <w:t>610 63 029</w:t>
      </w:r>
      <w:r w:rsidRPr="00D82AAA" w:rsidR="00D82AAA">
        <w:t>/ CZ61063029</w:t>
      </w:r>
    </w:p>
    <w:p w:rsidR="00964A21" w:rsidP="00D82AAA" w14:paraId="59C87AE2" w14:textId="566E3EEA">
      <w:pPr>
        <w:ind w:left="2832" w:hanging="2832"/>
        <w:rPr>
          <w:rFonts w:eastAsia="Verdana"/>
          <w:noProof/>
        </w:rPr>
      </w:pPr>
      <w:r w:rsidRPr="00000341">
        <w:t>Zapsán</w:t>
      </w:r>
      <w:r>
        <w:t xml:space="preserve">: </w:t>
      </w:r>
      <w:r>
        <w:tab/>
      </w:r>
      <w:r w:rsidR="00D82AAA">
        <w:t xml:space="preserve">v obchodním rejstříku </w:t>
      </w:r>
      <w:r w:rsidR="005C4566">
        <w:t xml:space="preserve">vedeném Městským </w:t>
      </w:r>
      <w:r w:rsidR="00D82AAA">
        <w:t>soud</w:t>
      </w:r>
      <w:r w:rsidR="005C4566">
        <w:t>em</w:t>
      </w:r>
      <w:r w:rsidR="00D82AAA">
        <w:t xml:space="preserve"> v Praze, oddíl C, vložka 43246</w:t>
      </w:r>
    </w:p>
    <w:p w:rsidR="00085795" w:rsidRPr="00F30285" w:rsidP="00604978" w14:paraId="6D932E36" w14:textId="1C2BF3C9">
      <w:pPr>
        <w:rPr>
          <w:snapToGrid w:val="0"/>
        </w:rPr>
      </w:pPr>
      <w:r w:rsidRPr="006110BC">
        <w:rPr>
          <w:rFonts w:eastAsia="Verdana"/>
          <w:noProof/>
        </w:rPr>
        <w:t xml:space="preserve">Zastoupen: </w:t>
      </w:r>
      <w:r w:rsidRPr="006110BC">
        <w:rPr>
          <w:rFonts w:eastAsia="Verdana"/>
          <w:noProof/>
        </w:rPr>
        <w:tab/>
      </w:r>
      <w:r>
        <w:rPr>
          <w:rFonts w:eastAsia="Verdana"/>
          <w:noProof/>
        </w:rPr>
        <w:tab/>
      </w:r>
      <w:r>
        <w:rPr>
          <w:rFonts w:eastAsia="Verdana"/>
          <w:noProof/>
        </w:rPr>
        <w:tab/>
      </w:r>
      <w:r w:rsidR="00E02CE5">
        <w:t>XXXXX</w:t>
      </w:r>
      <w:r w:rsidR="00D82AAA">
        <w:t>, na základě Pověření</w:t>
      </w:r>
    </w:p>
    <w:p w:rsidR="00085795" w:rsidRPr="00F30285" w:rsidP="00604978" w14:paraId="4260B22C" w14:textId="7879BA9A">
      <w:r>
        <w:t>B</w:t>
      </w:r>
      <w:r w:rsidRPr="00F30285">
        <w:t xml:space="preserve">ankovní spojení: </w:t>
      </w:r>
      <w:r>
        <w:tab/>
      </w:r>
      <w:r>
        <w:tab/>
      </w:r>
      <w:r w:rsidRPr="00D82AAA" w:rsidR="00D82AAA">
        <w:t>ING BANK N.V</w:t>
      </w:r>
    </w:p>
    <w:p w:rsidR="00085795" w:rsidRPr="00D82AAA" w:rsidP="00604978" w14:paraId="12A029C3" w14:textId="35317442">
      <w:r>
        <w:t>Č</w:t>
      </w:r>
      <w:r w:rsidRPr="00F30285">
        <w:t xml:space="preserve">íslo účtu: </w:t>
      </w:r>
      <w:r>
        <w:tab/>
      </w:r>
      <w:r>
        <w:tab/>
      </w:r>
      <w:r>
        <w:tab/>
      </w:r>
      <w:r w:rsidR="00E02CE5">
        <w:t>XXXXX</w:t>
      </w:r>
    </w:p>
    <w:p w:rsidR="00420881" w:rsidP="00831677" w14:paraId="39FEB8CC" w14:textId="77777777"/>
    <w:p w:rsidR="00D82AAA" w:rsidP="00831677" w14:paraId="5C229626" w14:textId="6C653544">
      <w:pPr>
        <w:rPr>
          <w:rFonts w:eastAsia="Times New Roman"/>
        </w:rPr>
      </w:pPr>
      <w:r w:rsidRPr="00F77FDD">
        <w:t xml:space="preserve">Adresa pro doručování písemností v listinné </w:t>
      </w:r>
      <w:r w:rsidRPr="00F77FDD">
        <w:t>podobě:</w:t>
      </w:r>
      <w:r>
        <w:t xml:space="preserve"> Hvězdova</w:t>
      </w:r>
      <w:r w:rsidRPr="00D82AAA">
        <w:rPr>
          <w:rFonts w:eastAsia="Times New Roman"/>
        </w:rPr>
        <w:t xml:space="preserve"> 1734/2c, Nusle, 140 00 Praha 4</w:t>
      </w:r>
    </w:p>
    <w:p w:rsidR="00831677" w:rsidRPr="00D82AAA" w:rsidP="00831677" w14:paraId="2A755525" w14:textId="210F42DA">
      <w:r w:rsidRPr="00F77FDD">
        <w:t>Adresa pro doručování písemnosti v elektronické podobě:</w:t>
      </w:r>
      <w:r>
        <w:tab/>
      </w:r>
      <w:r w:rsidR="00D82AAA">
        <w:rPr>
          <w:rFonts w:eastAsia="Times New Roman"/>
        </w:rPr>
        <w:t xml:space="preserve">ID DS: </w:t>
      </w:r>
      <w:r w:rsidR="00B00A35">
        <w:rPr>
          <w:rFonts w:eastAsia="Times New Roman"/>
        </w:rPr>
        <w:t>XXXXX</w:t>
      </w:r>
    </w:p>
    <w:p w:rsidR="00085795" w:rsidP="00831677" w14:paraId="256EE746" w14:textId="5D3A68E8">
      <w:r>
        <w:t>(dále jen „</w:t>
      </w:r>
      <w:r w:rsidRPr="00BD0741">
        <w:rPr>
          <w:b/>
          <w:bCs/>
        </w:rPr>
        <w:t xml:space="preserve">Poskytovatel </w:t>
      </w:r>
      <w:r>
        <w:rPr>
          <w:b/>
          <w:bCs/>
        </w:rPr>
        <w:t>2</w:t>
      </w:r>
      <w:r>
        <w:t>“)</w:t>
      </w:r>
    </w:p>
    <w:p w:rsidR="00DA2C5B" w:rsidP="00831677" w14:paraId="666C16CA" w14:textId="77777777"/>
    <w:p w:rsidR="00D01794" w:rsidP="00831677" w14:paraId="2341D6C4" w14:textId="653CBEAE">
      <w:r>
        <w:t>a</w:t>
      </w:r>
    </w:p>
    <w:p w:rsidR="00DA2C5B" w:rsidP="00604978" w14:paraId="03ED48EE" w14:textId="77777777">
      <w:pPr>
        <w:rPr>
          <w:noProof/>
        </w:rPr>
      </w:pPr>
    </w:p>
    <w:p w:rsidR="00420881" w:rsidRPr="006110BC" w:rsidP="00420881" w14:paraId="0EB3BED0" w14:textId="32937045">
      <w:pPr>
        <w:rPr>
          <w:noProof/>
        </w:rPr>
      </w:pPr>
      <w:r w:rsidRPr="00414B59">
        <w:rPr>
          <w:noProof/>
        </w:rPr>
        <w:t>Obchodní firma/jméno</w:t>
      </w:r>
      <w:r w:rsidRPr="006110BC">
        <w:rPr>
          <w:noProof/>
        </w:rPr>
        <w:t xml:space="preserve">: </w:t>
      </w:r>
      <w:r>
        <w:rPr>
          <w:noProof/>
        </w:rPr>
        <w:tab/>
      </w:r>
      <w:r w:rsidRPr="005C4566" w:rsidR="005C4566">
        <w:rPr>
          <w:rFonts w:eastAsia="Times New Roman"/>
          <w:b/>
          <w:bCs/>
        </w:rPr>
        <w:t>Aspiro Česká republika, s.r.o.</w:t>
      </w:r>
    </w:p>
    <w:p w:rsidR="00420881" w:rsidRPr="006110BC" w:rsidP="00420881" w14:paraId="20ABE710" w14:textId="7D4424A2">
      <w:pPr>
        <w:rPr>
          <w:noProof/>
        </w:rPr>
      </w:pPr>
      <w:r w:rsidRPr="00414B59">
        <w:rPr>
          <w:noProof/>
        </w:rPr>
        <w:t>Sídlo/místo podnikání</w:t>
      </w:r>
      <w:r w:rsidRPr="006110BC">
        <w:rPr>
          <w:noProof/>
        </w:rPr>
        <w:t xml:space="preserve">: </w:t>
      </w:r>
      <w:r w:rsidRPr="006110BC">
        <w:rPr>
          <w:noProof/>
        </w:rPr>
        <w:tab/>
      </w:r>
      <w:r w:rsidRPr="005C4566" w:rsidR="005C4566">
        <w:rPr>
          <w:rFonts w:eastAsia="Times New Roman"/>
        </w:rPr>
        <w:t>Za valem 1315/3, Kunratice, 14800 Praha 4</w:t>
      </w:r>
    </w:p>
    <w:p w:rsidR="00420881" w:rsidRPr="006110BC" w:rsidP="00420881" w14:paraId="7DCC1ECF" w14:textId="5E719C8D">
      <w:pPr>
        <w:rPr>
          <w:rFonts w:eastAsia="Verdana"/>
          <w:noProof/>
        </w:rPr>
      </w:pPr>
      <w:r w:rsidRPr="006110BC">
        <w:rPr>
          <w:rFonts w:eastAsia="Verdana"/>
          <w:noProof/>
        </w:rPr>
        <w:t>IČO</w:t>
      </w:r>
      <w:r w:rsidR="00171234">
        <w:rPr>
          <w:rFonts w:eastAsia="Verdana"/>
          <w:noProof/>
        </w:rPr>
        <w:t xml:space="preserve">, </w:t>
      </w:r>
      <w:r w:rsidRPr="00171234" w:rsidR="00171234">
        <w:rPr>
          <w:rFonts w:eastAsia="Verdana"/>
          <w:noProof/>
        </w:rPr>
        <w:t>DIČ</w:t>
      </w:r>
      <w:r w:rsidRPr="006110BC">
        <w:rPr>
          <w:rFonts w:eastAsia="Verdana"/>
          <w:noProof/>
        </w:rPr>
        <w:t xml:space="preserve">: </w:t>
      </w:r>
      <w:r w:rsidRPr="006110BC">
        <w:rPr>
          <w:rFonts w:eastAsia="Verdana"/>
          <w:noProof/>
        </w:rPr>
        <w:tab/>
      </w:r>
      <w:r w:rsidRPr="006110BC">
        <w:rPr>
          <w:rFonts w:eastAsia="Verdana"/>
          <w:noProof/>
        </w:rPr>
        <w:tab/>
      </w:r>
      <w:r w:rsidRPr="006110BC">
        <w:rPr>
          <w:rFonts w:eastAsia="Verdana"/>
          <w:noProof/>
        </w:rPr>
        <w:tab/>
      </w:r>
      <w:r w:rsidRPr="005C4566" w:rsidR="005C4566">
        <w:t>241</w:t>
      </w:r>
      <w:r w:rsidR="005C4566">
        <w:t xml:space="preserve"> </w:t>
      </w:r>
      <w:r w:rsidRPr="005C4566" w:rsidR="005C4566">
        <w:t>41</w:t>
      </w:r>
      <w:r w:rsidR="005C4566">
        <w:t> </w:t>
      </w:r>
      <w:r w:rsidRPr="005C4566" w:rsidR="005C4566">
        <w:t>160</w:t>
      </w:r>
      <w:r w:rsidR="005C4566">
        <w:t>/CZ24141160</w:t>
      </w:r>
    </w:p>
    <w:p w:rsidR="00420881" w:rsidP="005C4566" w14:paraId="1AC6EEC7" w14:textId="6B040C6A">
      <w:pPr>
        <w:ind w:left="2832" w:hanging="2832"/>
        <w:rPr>
          <w:rFonts w:eastAsia="Verdana"/>
          <w:noProof/>
        </w:rPr>
      </w:pPr>
      <w:r w:rsidRPr="00000341">
        <w:t>Zapsán</w:t>
      </w:r>
      <w:r>
        <w:t xml:space="preserve">: </w:t>
      </w:r>
      <w:r>
        <w:tab/>
      </w:r>
      <w:r w:rsidR="005C4566">
        <w:t xml:space="preserve">v obchodním rejstříku vedeném Městským soudem v Praze, oddíl C, </w:t>
      </w:r>
      <w:r w:rsidRPr="005C4566" w:rsidR="005C4566">
        <w:t>vložka 182392</w:t>
      </w:r>
      <w:r w:rsidR="005C4566">
        <w:t xml:space="preserve"> </w:t>
      </w:r>
    </w:p>
    <w:p w:rsidR="00420881" w:rsidRPr="00F30285" w:rsidP="00420881" w14:paraId="5CC2FA45" w14:textId="1286C802">
      <w:pPr>
        <w:rPr>
          <w:snapToGrid w:val="0"/>
        </w:rPr>
      </w:pPr>
      <w:r w:rsidRPr="006110BC">
        <w:rPr>
          <w:rFonts w:eastAsia="Verdana"/>
          <w:noProof/>
        </w:rPr>
        <w:t xml:space="preserve">Zastoupen: </w:t>
      </w:r>
      <w:r w:rsidRPr="006110BC">
        <w:rPr>
          <w:rFonts w:eastAsia="Verdana"/>
          <w:noProof/>
        </w:rPr>
        <w:tab/>
      </w:r>
      <w:r>
        <w:rPr>
          <w:rFonts w:eastAsia="Verdana"/>
          <w:noProof/>
        </w:rPr>
        <w:tab/>
      </w:r>
      <w:r>
        <w:rPr>
          <w:rFonts w:eastAsia="Verdana"/>
          <w:noProof/>
        </w:rPr>
        <w:tab/>
      </w:r>
      <w:r w:rsidR="00E02CE5">
        <w:t>XXXXX</w:t>
      </w:r>
      <w:r w:rsidR="00E33433">
        <w:t>, na základě plné moci</w:t>
      </w:r>
    </w:p>
    <w:p w:rsidR="00420881" w:rsidRPr="00F30285" w:rsidP="00420881" w14:paraId="3F0808D3" w14:textId="6F71996A">
      <w:r>
        <w:t>B</w:t>
      </w:r>
      <w:r w:rsidRPr="00F30285">
        <w:t xml:space="preserve">ankovní spojení: </w:t>
      </w:r>
      <w:r>
        <w:tab/>
      </w:r>
      <w:r>
        <w:tab/>
      </w:r>
      <w:r w:rsidRPr="005C4566" w:rsidR="005C4566">
        <w:t>Československá obchodní banka, a.s.</w:t>
      </w:r>
    </w:p>
    <w:p w:rsidR="00420881" w:rsidP="00420881" w14:paraId="324765BD" w14:textId="0C5CCA05">
      <w:r>
        <w:t>Č</w:t>
      </w:r>
      <w:r w:rsidRPr="00F30285">
        <w:t xml:space="preserve">íslo účtu: </w:t>
      </w:r>
      <w:r>
        <w:tab/>
      </w:r>
      <w:r>
        <w:tab/>
      </w:r>
      <w:r>
        <w:tab/>
      </w:r>
      <w:r w:rsidR="00E02CE5">
        <w:t>XXXXX</w:t>
      </w:r>
    </w:p>
    <w:p w:rsidR="00420881" w:rsidP="00420881" w14:paraId="7816CA64" w14:textId="77777777"/>
    <w:p w:rsidR="00420881" w:rsidP="00420881" w14:paraId="1D5F4A27" w14:textId="74E796FC">
      <w:r w:rsidRPr="00F77FDD">
        <w:t xml:space="preserve">Adresa pro doručování písemností v listinné </w:t>
      </w:r>
      <w:r w:rsidRPr="00F77FDD" w:rsidR="005C4566">
        <w:t>podobě:</w:t>
      </w:r>
      <w:r w:rsidRPr="005C4566" w:rsidR="005C4566">
        <w:t xml:space="preserve"> </w:t>
      </w:r>
      <w:r w:rsidR="005C4566">
        <w:t>Mostová</w:t>
      </w:r>
      <w:r w:rsidRPr="005C4566" w:rsidR="005C4566">
        <w:t xml:space="preserve"> 4, 811 02 Bratislava, Slovensko</w:t>
      </w:r>
    </w:p>
    <w:p w:rsidR="00420881" w:rsidP="00420881" w14:paraId="6BAC7C54" w14:textId="5C65DA41">
      <w:r w:rsidRPr="00F77FDD">
        <w:t>Adresa pro doručování písemnosti v elektronické podobě:</w:t>
      </w:r>
      <w:r w:rsidRPr="005C4566" w:rsidR="005C4566">
        <w:rPr>
          <w:rFonts w:ascii="Arial" w:eastAsia="Times New Roman" w:hAnsi="Arial" w:cs="Arial"/>
        </w:rPr>
        <w:t xml:space="preserve"> </w:t>
      </w:r>
      <w:r w:rsidR="00E02CE5">
        <w:t>XXXXX</w:t>
      </w:r>
    </w:p>
    <w:p w:rsidR="00420881" w:rsidP="00420881" w14:paraId="532A8B44" w14:textId="5C455DD2">
      <w:r>
        <w:t>(dále jen „</w:t>
      </w:r>
      <w:r w:rsidRPr="00BD0741">
        <w:rPr>
          <w:b/>
          <w:bCs/>
        </w:rPr>
        <w:t xml:space="preserve">Poskytovatel </w:t>
      </w:r>
      <w:r>
        <w:rPr>
          <w:b/>
          <w:bCs/>
        </w:rPr>
        <w:t>3</w:t>
      </w:r>
      <w:r>
        <w:t>“)</w:t>
      </w:r>
    </w:p>
    <w:p w:rsidR="00D01794" w:rsidP="00604978" w14:paraId="3FB042FD" w14:textId="77777777">
      <w:pPr>
        <w:pStyle w:val="acnormal"/>
      </w:pPr>
    </w:p>
    <w:p w:rsidR="00E00841" w:rsidRPr="00E00841" w:rsidP="000070BD" w14:paraId="54915218" w14:textId="7A89709A">
      <w:pPr>
        <w:spacing w:after="120"/>
      </w:pPr>
      <w:r w:rsidRPr="00E00841">
        <w:t>(</w:t>
      </w:r>
      <w:r w:rsidRPr="000F76C1">
        <w:t>Poskytovatel 1</w:t>
      </w:r>
      <w:r w:rsidRPr="000F76C1" w:rsidR="000F76C1">
        <w:t xml:space="preserve">, Poskytovatel 2 </w:t>
      </w:r>
      <w:r w:rsidRPr="000F76C1">
        <w:t xml:space="preserve">a Poskytovatel </w:t>
      </w:r>
      <w:r w:rsidRPr="000F76C1" w:rsidR="000F76C1">
        <w:t>3</w:t>
      </w:r>
      <w:r>
        <w:t xml:space="preserve"> </w:t>
      </w:r>
      <w:r w:rsidRPr="00E00841">
        <w:t>společně též jako „</w:t>
      </w:r>
      <w:r w:rsidRPr="00E00841">
        <w:rPr>
          <w:b/>
        </w:rPr>
        <w:t>Poskytovatel</w:t>
      </w:r>
      <w:r w:rsidR="00CF678A">
        <w:rPr>
          <w:b/>
        </w:rPr>
        <w:t>é</w:t>
      </w:r>
      <w:r w:rsidRPr="00E00841">
        <w:t>“</w:t>
      </w:r>
      <w:r w:rsidR="00C532E4">
        <w:t xml:space="preserve"> nebo jednotlivě jako „</w:t>
      </w:r>
      <w:r w:rsidRPr="00C532E4" w:rsidR="00C532E4">
        <w:rPr>
          <w:b/>
          <w:bCs/>
        </w:rPr>
        <w:t>Poskytovatel</w:t>
      </w:r>
      <w:r w:rsidR="00C532E4">
        <w:t>“</w:t>
      </w:r>
      <w:r>
        <w:t>)</w:t>
      </w:r>
    </w:p>
    <w:p w:rsidR="00E00841" w:rsidRPr="00E00841" w:rsidP="000070BD" w14:paraId="66074506" w14:textId="0F5064C3">
      <w:pPr>
        <w:spacing w:after="120"/>
      </w:pPr>
      <w:r w:rsidRPr="00E00841">
        <w:t xml:space="preserve">(Objednatel </w:t>
      </w:r>
      <w:r>
        <w:t xml:space="preserve">a </w:t>
      </w:r>
      <w:r w:rsidRPr="00E00841">
        <w:t>Poskytovatel</w:t>
      </w:r>
      <w:r>
        <w:t xml:space="preserve"> </w:t>
      </w:r>
      <w:r w:rsidRPr="00E00841">
        <w:t>společně jako „</w:t>
      </w:r>
      <w:r w:rsidRPr="00E00841">
        <w:rPr>
          <w:b/>
        </w:rPr>
        <w:t>Smluvní strany</w:t>
      </w:r>
      <w:r w:rsidRPr="00E00841">
        <w:t>“)</w:t>
      </w:r>
    </w:p>
    <w:p w:rsidR="00E00841" w:rsidP="00BA7F8A" w14:paraId="3FEFDD02" w14:textId="6FE395FF">
      <w:pPr>
        <w:spacing w:after="120"/>
        <w:jc w:val="left"/>
      </w:pPr>
      <w:r w:rsidRPr="00E00841">
        <w:t>uzavřely níže uvedeného dne, měsíce a roku tuto Rámcovou dohodu</w:t>
      </w:r>
      <w:r>
        <w:t>.</w:t>
      </w:r>
    </w:p>
    <w:p w:rsidR="00B3467A" w:rsidRPr="00C36583" w:rsidP="00604978" w14:paraId="28E20855" w14:textId="77777777">
      <w:pPr>
        <w:pStyle w:val="acnormal"/>
        <w:rPr>
          <w:sz w:val="24"/>
          <w:szCs w:val="40"/>
        </w:rPr>
      </w:pPr>
    </w:p>
    <w:p w:rsidR="00853C7C" w:rsidP="00BA7F8A" w14:paraId="3901D6C2" w14:textId="7929A54B">
      <w:r w:rsidRPr="006A42AF">
        <w:t xml:space="preserve">Tato Rámcová dohoda je uzavřena na základě výsledků zadávacího řízení na uzavření Rámcové dohody odpovídající nadlimitní veřejné zakázce zadávané v otevřeném řízení dle ust. § 56 a násl. </w:t>
      </w:r>
      <w:r w:rsidR="004267E1">
        <w:t>ZZVZ</w:t>
      </w:r>
      <w:r w:rsidRPr="006A42AF">
        <w:t xml:space="preserve"> s názvem „</w:t>
      </w:r>
      <w:r w:rsidRPr="004267E1" w:rsidR="004267E1">
        <w:t>Poskytování služeb právního, finančního a technického poradenství pro veřejné investice</w:t>
      </w:r>
      <w:r w:rsidRPr="006A42AF">
        <w:t xml:space="preserve">“, jejíž oznámení bylo uveřejněno ve Věstníku veřejných zakázek pod ev. č. </w:t>
      </w:r>
      <w:r w:rsidRPr="00E33433" w:rsidR="00E33433">
        <w:t xml:space="preserve">Z2024-053190 </w:t>
      </w:r>
      <w:r w:rsidRPr="006A42AF">
        <w:t xml:space="preserve">a v Úředním věstníku Evropské unie pod č. oznámení </w:t>
      </w:r>
      <w:r w:rsidRPr="00E33433" w:rsidR="00E33433">
        <w:t xml:space="preserve">654696-2024 </w:t>
      </w:r>
      <w:r w:rsidRPr="006A42AF">
        <w:t xml:space="preserve">(dále jen </w:t>
      </w:r>
      <w:r w:rsidRPr="006A42AF">
        <w:rPr>
          <w:b/>
        </w:rPr>
        <w:t>„Veřejná zakázka</w:t>
      </w:r>
      <w:r w:rsidRPr="006A42AF">
        <w:rPr>
          <w:b/>
          <w:i/>
        </w:rPr>
        <w:t>“</w:t>
      </w:r>
      <w:r w:rsidRPr="006A42AF">
        <w:t xml:space="preserve"> a </w:t>
      </w:r>
      <w:r w:rsidRPr="006A42AF">
        <w:rPr>
          <w:b/>
        </w:rPr>
        <w:t>„Zadávací řízení“</w:t>
      </w:r>
      <w:r w:rsidRPr="006A42AF">
        <w:t xml:space="preserve">). Jednotlivá ustanovení této Rámcové dohody tak budou vykládána v souladu se zadávacími podmínkami Zadávacího řízení na uzavření této Rámcové dohody a s přihlédnutím k obsahu nabídek a navazujícím úkonům </w:t>
      </w:r>
      <w:r w:rsidR="00D01794">
        <w:t>Poskytovatel</w:t>
      </w:r>
      <w:r w:rsidR="00573FB6">
        <w:t>ů</w:t>
      </w:r>
      <w:r w:rsidRPr="006A42AF">
        <w:t xml:space="preserve"> jakožto Účastník</w:t>
      </w:r>
      <w:r w:rsidR="007E3233">
        <w:t>ů</w:t>
      </w:r>
      <w:r w:rsidRPr="006A42AF">
        <w:t xml:space="preserve"> v Zadávacím řízení.</w:t>
      </w:r>
    </w:p>
    <w:p w:rsidR="00B3467A" w:rsidRPr="003E7CE4" w:rsidP="003A63DB" w14:paraId="30FE4BAE" w14:textId="1308C533">
      <w:pPr>
        <w:pStyle w:val="Normlnlnek"/>
      </w:pPr>
      <w:r w:rsidRPr="003E7CE4">
        <w:t xml:space="preserve">ÚČEL A PŘEDMĚT </w:t>
      </w:r>
      <w:r w:rsidRPr="003E7CE4" w:rsidR="00220FFC">
        <w:t xml:space="preserve">RÁMCOVÉ </w:t>
      </w:r>
      <w:r w:rsidRPr="003E7CE4">
        <w:t>DOHODY</w:t>
      </w:r>
    </w:p>
    <w:p w:rsidR="00B3467A" w:rsidRPr="0056417D" w:rsidP="00F65630" w14:paraId="26AA2A55" w14:textId="586EF6B2">
      <w:pPr>
        <w:pStyle w:val="Normlnodstavec"/>
      </w:pPr>
      <w:r w:rsidRPr="00F65630">
        <w:t xml:space="preserve">Předmětem této Rámcové dohody </w:t>
      </w:r>
      <w:r w:rsidRPr="00F65630" w:rsidR="00BE1F3D">
        <w:t xml:space="preserve">a jejích příloh </w:t>
      </w:r>
      <w:r w:rsidRPr="00F65630">
        <w:t xml:space="preserve">je úprava rámcových podmínek týkajících se veřejných zakázek zadávaných na základě této Rámcové dohody po dobu trvání této </w:t>
      </w:r>
      <w:r w:rsidRPr="0056417D">
        <w:t>Rámcové dohody (dále jen „</w:t>
      </w:r>
      <w:r w:rsidRPr="0056417D">
        <w:rPr>
          <w:b/>
          <w:bCs/>
        </w:rPr>
        <w:t>dílčí veřejné zakázky</w:t>
      </w:r>
      <w:r w:rsidRPr="0056417D">
        <w:t>“</w:t>
      </w:r>
      <w:r w:rsidRPr="0056417D" w:rsidR="007830FF">
        <w:t xml:space="preserve">, </w:t>
      </w:r>
      <w:r w:rsidRPr="0056417D">
        <w:t>„</w:t>
      </w:r>
      <w:r w:rsidRPr="0056417D">
        <w:rPr>
          <w:b/>
          <w:bCs/>
        </w:rPr>
        <w:t>dílčí zakázky</w:t>
      </w:r>
      <w:r w:rsidRPr="0056417D">
        <w:t>“).</w:t>
      </w:r>
    </w:p>
    <w:p w:rsidR="00B3467A" w:rsidRPr="0056417D" w:rsidP="00F65630" w14:paraId="0DC8B0E5" w14:textId="17A86FF5">
      <w:pPr>
        <w:pStyle w:val="Normlnodstavec"/>
      </w:pPr>
      <w:r w:rsidRPr="0056417D">
        <w:rPr>
          <w:lang w:eastAsia="cs-CZ"/>
        </w:rPr>
        <w:t>Předmětem dílčích veřejných zakázek bude poskytování finančních služeb (vč. poradenství strategického a projektového), jejichž součástí bude poskytování finančního</w:t>
      </w:r>
      <w:r w:rsidRPr="0056417D">
        <w:t xml:space="preserve"> </w:t>
      </w:r>
      <w:r w:rsidRPr="0056417D">
        <w:rPr>
          <w:lang w:eastAsia="cs-CZ"/>
        </w:rPr>
        <w:t xml:space="preserve">strategického a projektového poradenství, vypracování stanovisek a připomínek z této oblasti, finanční poradenství při zpracování zadávací či smluvní dokumentace, aktivní účast při řešení finančních, strategických anebo projektových záležitostí, poskytování finančních, strategických anebo projektových konzultací včetně metodických služeb, revize a návrhy úpravy finančních modelů a poskytování uživatelské podpory a školení ve finanční, strategické anebo projektové oblasti, to vše v rozsahu a v oblastech vymezených </w:t>
      </w:r>
      <w:r w:rsidRPr="0056417D" w:rsidR="00A4007A">
        <w:t xml:space="preserve">cíli </w:t>
      </w:r>
      <w:r w:rsidRPr="0056417D" w:rsidR="00772CE5">
        <w:t>k</w:t>
      </w:r>
      <w:r w:rsidRPr="0056417D" w:rsidR="00A4007A">
        <w:t>omponent</w:t>
      </w:r>
      <w:r w:rsidRPr="0056417D" w:rsidR="00772CE5">
        <w:t xml:space="preserve"> blíže specifikovaných v ustanovení čl. I. odst. 9 této Rámcové dohody</w:t>
      </w:r>
      <w:r w:rsidRPr="0056417D" w:rsidR="00A4007A">
        <w:t xml:space="preserve"> (dále jen „</w:t>
      </w:r>
      <w:r w:rsidRPr="0056417D">
        <w:rPr>
          <w:b/>
          <w:bCs/>
        </w:rPr>
        <w:t xml:space="preserve">Finanční </w:t>
      </w:r>
      <w:r w:rsidRPr="0056417D" w:rsidR="00A4007A">
        <w:rPr>
          <w:b/>
          <w:bCs/>
        </w:rPr>
        <w:t>služby</w:t>
      </w:r>
      <w:r w:rsidRPr="0056417D" w:rsidR="00A4007A">
        <w:t>“).</w:t>
      </w:r>
    </w:p>
    <w:p w:rsidR="00B3467A" w:rsidRPr="0056417D" w:rsidP="00F65630" w14:paraId="6737079F" w14:textId="33DBCC77">
      <w:pPr>
        <w:pStyle w:val="Normlnodstavec"/>
      </w:pPr>
      <w:r w:rsidRPr="0056417D">
        <w:t xml:space="preserve">Uvedené </w:t>
      </w:r>
      <w:r w:rsidRPr="0056417D" w:rsidR="009E298B">
        <w:t xml:space="preserve">Finanční </w:t>
      </w:r>
      <w:r w:rsidRPr="0056417D">
        <w:t>služby mohou v rozsahu Komponent zahrnovat oblast:</w:t>
      </w:r>
    </w:p>
    <w:p w:rsidR="009E298B" w:rsidRPr="000955F8" w:rsidP="0056417D" w14:paraId="3D9D4059" w14:textId="77777777">
      <w:pPr>
        <w:pStyle w:val="Normlnodstavec"/>
        <w:numPr>
          <w:ilvl w:val="2"/>
          <w:numId w:val="3"/>
        </w:numPr>
        <w:ind w:left="1134" w:hanging="567"/>
      </w:pPr>
      <w:r w:rsidRPr="0056417D">
        <w:t>Posouzení proveditelnosti veřejné investice z pohledu vstupních nákladů, návratnosti a nákladů životního cyklu, analýza nákladů a přínosů (Cost-benefit analysis), revize a úpravy výpočtů a rozplánování nákladů na údržbu, opravy, obnovu a reinvestice veřejné investice, strategické</w:t>
      </w:r>
      <w:r>
        <w:t xml:space="preserve"> poradenství, </w:t>
      </w:r>
      <w:r w:rsidRPr="007B7737">
        <w:t xml:space="preserve">strategické </w:t>
      </w:r>
      <w:r>
        <w:t>plánování a projektové řízení</w:t>
      </w:r>
      <w:r w:rsidRPr="00C16825">
        <w:t>;</w:t>
      </w:r>
    </w:p>
    <w:p w:rsidR="009E298B" w:rsidRPr="00126B3D" w:rsidP="0056417D" w14:paraId="54BA7198" w14:textId="77777777">
      <w:pPr>
        <w:pStyle w:val="Normlnodstavec"/>
        <w:numPr>
          <w:ilvl w:val="2"/>
          <w:numId w:val="3"/>
        </w:numPr>
        <w:ind w:left="1134" w:hanging="567"/>
      </w:pPr>
      <w:r>
        <w:t>F</w:t>
      </w:r>
      <w:r w:rsidRPr="00B32C58">
        <w:t>inanční model</w:t>
      </w:r>
      <w:r w:rsidRPr="00126B3D">
        <w:t xml:space="preserve"> pro ověřování parametrů veřejné investice včetně kalkulačního nástroje sloužícího k ověření jednotlivých klíčových ukazatelů modelujících využití vlastních prostředků, standardních finančních nástrojů a alternativní</w:t>
      </w:r>
      <w:r w:rsidRPr="00B457BB">
        <w:t xml:space="preserve"> </w:t>
      </w:r>
      <w:r w:rsidRPr="00126B3D">
        <w:t>finančních nástrojů, popřípadě jejich kombinací</w:t>
      </w:r>
      <w:r>
        <w:t>, finanční poradenství a plánování;</w:t>
      </w:r>
    </w:p>
    <w:p w:rsidR="009E298B" w:rsidP="0056417D" w14:paraId="0FA4B734" w14:textId="77777777">
      <w:pPr>
        <w:pStyle w:val="Normlnodstavec"/>
        <w:numPr>
          <w:ilvl w:val="2"/>
          <w:numId w:val="3"/>
        </w:numPr>
        <w:ind w:left="1134" w:hanging="567"/>
      </w:pPr>
      <w:r>
        <w:t>Daňové poradenství, účetní poradenství, poradenství v oblasti pojištění a poradenství v oblasti dopadů veřejné investice do veřejného rozpočtu, případně státního rozpočtu v krátkodobém, střednědobém a dlouhodobém horizontu;</w:t>
      </w:r>
    </w:p>
    <w:p w:rsidR="009E298B" w:rsidRPr="00554D28" w:rsidP="0056417D" w14:paraId="3D14F758" w14:textId="77777777">
      <w:pPr>
        <w:pStyle w:val="Normlnodstavec"/>
        <w:numPr>
          <w:ilvl w:val="2"/>
          <w:numId w:val="3"/>
        </w:numPr>
        <w:ind w:left="1134" w:hanging="567"/>
      </w:pPr>
      <w:r>
        <w:t>F</w:t>
      </w:r>
      <w:r w:rsidRPr="00B457BB">
        <w:t xml:space="preserve">inanční </w:t>
      </w:r>
      <w:r>
        <w:t>poradenství v rámci přípravy zadávacích podmínek a smluvní dokumentace</w:t>
      </w:r>
      <w:r w:rsidRPr="00D6488B">
        <w:t xml:space="preserve"> pro zadávací řízení na veřejnou investici</w:t>
      </w:r>
      <w:r>
        <w:t xml:space="preserve">, </w:t>
      </w:r>
      <w:r w:rsidRPr="00126B3D">
        <w:t>komunikace s financujícími institucemi</w:t>
      </w:r>
      <w:r>
        <w:t xml:space="preserve"> (včetně m</w:t>
      </w:r>
      <w:r w:rsidRPr="00126B3D">
        <w:t>ultilaterální</w:t>
      </w:r>
      <w:r>
        <w:t>ch)</w:t>
      </w:r>
      <w:r w:rsidRPr="00126B3D">
        <w:t xml:space="preserve"> s cílem přizpůsobit</w:t>
      </w:r>
      <w:r>
        <w:t xml:space="preserve"> veřejnou investici tak, aby byla těmito institucemi </w:t>
      </w:r>
      <w:r w:rsidRPr="00203247">
        <w:t xml:space="preserve">optimálně </w:t>
      </w:r>
      <w:r>
        <w:t>financovatelná;</w:t>
      </w:r>
    </w:p>
    <w:p w:rsidR="009E298B" w:rsidP="0056417D" w14:paraId="6861C04F" w14:textId="3EA78985">
      <w:pPr>
        <w:pStyle w:val="Normlnodstavec"/>
        <w:numPr>
          <w:ilvl w:val="2"/>
          <w:numId w:val="3"/>
        </w:numPr>
        <w:ind w:left="1134" w:hanging="567"/>
      </w:pPr>
      <w:r w:rsidRPr="00B457BB">
        <w:t xml:space="preserve">Finanční poradenství </w:t>
      </w:r>
      <w:r>
        <w:t>v oblasti v</w:t>
      </w:r>
      <w:r w:rsidRPr="00B457BB">
        <w:t>eřejn</w:t>
      </w:r>
      <w:r>
        <w:t>é</w:t>
      </w:r>
      <w:r w:rsidRPr="00B457BB">
        <w:t xml:space="preserve"> podpor</w:t>
      </w:r>
      <w:r>
        <w:t>y</w:t>
      </w:r>
      <w:r w:rsidRPr="00B457BB">
        <w:t>, dodržování rozpočtové kázně a dotační kontrol</w:t>
      </w:r>
      <w:r>
        <w:t>y;</w:t>
      </w:r>
    </w:p>
    <w:p w:rsidR="009E298B" w:rsidP="0056417D" w14:paraId="091B92A2" w14:textId="16080BDA">
      <w:pPr>
        <w:pStyle w:val="Normlnodstavec"/>
        <w:numPr>
          <w:ilvl w:val="2"/>
          <w:numId w:val="3"/>
        </w:numPr>
        <w:ind w:left="1134" w:hanging="567"/>
      </w:pPr>
      <w:r>
        <w:t>Finanční a dotační poradenství;</w:t>
      </w:r>
    </w:p>
    <w:p w:rsidR="009E298B" w:rsidRPr="00D0426F" w:rsidP="0056417D" w14:paraId="01D514F7" w14:textId="02417414">
      <w:pPr>
        <w:pStyle w:val="Normlnodstavec"/>
        <w:numPr>
          <w:ilvl w:val="2"/>
          <w:numId w:val="3"/>
        </w:numPr>
        <w:ind w:left="1134" w:hanging="567"/>
        <w:rPr>
          <w:color w:val="000000"/>
          <w14:ligatures w14:val="standardContextual"/>
        </w:rPr>
      </w:pPr>
      <w:r w:rsidRPr="00D0426F">
        <w:t>Strategické poradenství</w:t>
      </w:r>
      <w:r w:rsidRPr="00402046">
        <w:t xml:space="preserve"> </w:t>
      </w:r>
      <w:r>
        <w:t>při</w:t>
      </w:r>
      <w:r w:rsidRPr="00402046">
        <w:t xml:space="preserve"> </w:t>
      </w:r>
      <w:r>
        <w:t>aplikaci</w:t>
      </w:r>
      <w:r w:rsidRPr="00402046">
        <w:t xml:space="preserve"> rozvojových strategií</w:t>
      </w:r>
      <w:r>
        <w:t xml:space="preserve"> a strategických plánů na úrovni více projektů, které mají zajistit dosažení stanovených cílů včetně provedení strategickým plánem a možnostmi jeho plnění a případně zpracování analýzy</w:t>
      </w:r>
      <w:r w:rsidRPr="00402046">
        <w:t xml:space="preserve"> současných podmínek</w:t>
      </w:r>
      <w:r>
        <w:t xml:space="preserve"> a jejich řešení dle strategického plánu;</w:t>
      </w:r>
    </w:p>
    <w:p w:rsidR="009E298B" w:rsidRPr="00D0426F" w:rsidP="0056417D" w14:paraId="6691FF7A" w14:textId="29D4C872">
      <w:pPr>
        <w:pStyle w:val="Normlnodstavec"/>
        <w:numPr>
          <w:ilvl w:val="2"/>
          <w:numId w:val="3"/>
        </w:numPr>
        <w:ind w:left="1134" w:hanging="567"/>
        <w:rPr>
          <w:color w:val="000000"/>
          <w14:ligatures w14:val="standardContextual"/>
        </w:rPr>
      </w:pPr>
      <w:r w:rsidRPr="00D0426F">
        <w:t>Strategické plánování</w:t>
      </w:r>
      <w:r>
        <w:t xml:space="preserve"> zahrnující</w:t>
      </w:r>
      <w:r w:rsidRPr="00232E3C">
        <w:t xml:space="preserve"> určování dlouhodobých </w:t>
      </w:r>
      <w:r>
        <w:t xml:space="preserve">obecných </w:t>
      </w:r>
      <w:r w:rsidRPr="00232E3C">
        <w:t xml:space="preserve">cílů rozvoje a identifikace </w:t>
      </w:r>
      <w:r>
        <w:t xml:space="preserve">více </w:t>
      </w:r>
      <w:r w:rsidRPr="00232E3C">
        <w:t>klíčových projektů, které přispívají k dosažení těchto cílů</w:t>
      </w:r>
      <w:r>
        <w:t xml:space="preserve"> (určení priorit), včetně </w:t>
      </w:r>
      <w:r w:rsidRPr="00232E3C">
        <w:t>analýz</w:t>
      </w:r>
      <w:r>
        <w:t>y</w:t>
      </w:r>
      <w:r w:rsidRPr="00232E3C">
        <w:t xml:space="preserve"> potřeb obyvatel, ekonomických, sociálních a environmentálních podmínek</w:t>
      </w:r>
      <w:r>
        <w:t xml:space="preserve"> a </w:t>
      </w:r>
      <w:r w:rsidRPr="00232E3C">
        <w:t>volb</w:t>
      </w:r>
      <w:r>
        <w:t>y</w:t>
      </w:r>
      <w:r w:rsidRPr="00232E3C">
        <w:t xml:space="preserve"> nejefektivnějších intervencí pro zajištění udržitelného rozvoje</w:t>
      </w:r>
      <w:r>
        <w:t>, případně včetně zpracování strategického plánu nebo aktualizace/úprava strategického plánu;</w:t>
      </w:r>
    </w:p>
    <w:p w:rsidR="009E298B" w:rsidRPr="00D0426F" w:rsidP="0056417D" w14:paraId="0A02CA8F" w14:textId="4EF8977A">
      <w:pPr>
        <w:pStyle w:val="Normlnodstavec"/>
        <w:numPr>
          <w:ilvl w:val="2"/>
          <w:numId w:val="3"/>
        </w:numPr>
        <w:ind w:left="1134" w:hanging="567"/>
        <w:rPr>
          <w:color w:val="000000"/>
          <w14:ligatures w14:val="standardContextual"/>
        </w:rPr>
      </w:pPr>
      <w:r w:rsidRPr="00D0426F">
        <w:t>Projektové řízení</w:t>
      </w:r>
      <w:r>
        <w:t xml:space="preserve"> zahrnující koordinaci a monitorování konkrétního projektu, a to například z pozice projektového manažera, v rámci předinvestiční a investiční fáze konkrétního projektu anebo investiční a provozní fáze konkrétního projektu;</w:t>
      </w:r>
    </w:p>
    <w:p w:rsidR="009E298B" w:rsidRPr="00D0426F" w:rsidP="0056417D" w14:paraId="28219542" w14:textId="42EC9CE7">
      <w:pPr>
        <w:pStyle w:val="Normlnodstavec"/>
        <w:numPr>
          <w:ilvl w:val="2"/>
          <w:numId w:val="3"/>
        </w:numPr>
        <w:ind w:left="1134" w:hanging="567"/>
        <w:rPr>
          <w14:ligatures w14:val="standardContextual"/>
        </w:rPr>
      </w:pPr>
      <w:r>
        <w:t>Vzdělávací aktivity v daných tématech.</w:t>
      </w:r>
    </w:p>
    <w:p w:rsidR="00B3467A" w:rsidRPr="006A42AF" w:rsidP="00395D37" w14:paraId="558C69C7" w14:textId="7EB7FBB0">
      <w:pPr>
        <w:pStyle w:val="Normlnodstavec"/>
      </w:pPr>
      <w:r w:rsidRPr="006A42AF">
        <w:t xml:space="preserve">V případě, že </w:t>
      </w:r>
      <w:r w:rsidR="008358D9">
        <w:t>Rámcová dohoda</w:t>
      </w:r>
      <w:r w:rsidR="00395D37">
        <w:t xml:space="preserve"> nebo dílčí veřejná zakázka</w:t>
      </w:r>
      <w:r w:rsidR="008358D9">
        <w:t xml:space="preserve"> </w:t>
      </w:r>
      <w:r w:rsidRPr="006A42AF">
        <w:t>hovoří o konkrétních ustanoveních právních předpisů, platí, že daná ustanovení se vykládají dle svého smyslu, tedy, dojde-li ke změně jednotlivých ustanovení či změně zákona, lze na základě této Rámcové dohody objednávat úkony dle aktuálních právních předpisů.</w:t>
      </w:r>
    </w:p>
    <w:p w:rsidR="00B3467A" w:rsidRPr="006A42AF" w:rsidP="009A2E79" w14:paraId="7DEBB3D8" w14:textId="5706519A">
      <w:pPr>
        <w:pStyle w:val="Normlnodstavec"/>
      </w:pPr>
      <w:r w:rsidRPr="006A42AF">
        <w:t xml:space="preserve">Při výkladu obsahu této Rámcové dohody, jakož i dílčích </w:t>
      </w:r>
      <w:r w:rsidR="00070B94">
        <w:t>veřejných zakázek</w:t>
      </w:r>
      <w:r w:rsidR="000A4590">
        <w:t>,</w:t>
      </w:r>
      <w:r w:rsidR="00070B94">
        <w:t xml:space="preserve"> </w:t>
      </w:r>
      <w:r w:rsidRPr="006A42AF">
        <w:t>budou Smluvní strany přihlížet k zadávacím podmínkám vztahujícím se k Zadávacímu řízení, k účelu tohoto Zadávacího řízení a dalším úkonům Smluvních stran učiněných v průběhu Zadávacího řízení, jakož i k relevantnímu jednání Smluvních stran o obsahu této Rámcové dohody před jejím uzavřením. Ustanovení platných a účinných právních předpisů o výkladu právních jednání tím nejsou nijak dotčena.</w:t>
      </w:r>
    </w:p>
    <w:p w:rsidR="00B3467A" w:rsidRPr="006A42AF" w:rsidP="00B11F95" w14:paraId="565F5CD4" w14:textId="18858687">
      <w:pPr>
        <w:pStyle w:val="Normlnodstavec"/>
      </w:pPr>
      <w:r w:rsidRPr="00980BB5">
        <w:t>Poskytovatel</w:t>
      </w:r>
      <w:r>
        <w:t xml:space="preserve">é </w:t>
      </w:r>
      <w:r w:rsidRPr="006A42AF">
        <w:t>jsou číselně označeni (1 až 3) na základě výsledků hodnocení a posouzení podmínek účasti v Zadávacím řízení. Pro účely této Rámcové dohody jsou</w:t>
      </w:r>
      <w:r>
        <w:t xml:space="preserve"> </w:t>
      </w:r>
      <w:r w:rsidRPr="00980BB5">
        <w:t>Poskytovatelé</w:t>
      </w:r>
      <w:r>
        <w:t xml:space="preserve"> </w:t>
      </w:r>
      <w:r w:rsidRPr="006A42AF">
        <w:t>označeni též následujícím způsobem:</w:t>
      </w:r>
    </w:p>
    <w:p w:rsidR="00B3467A" w:rsidRPr="006A42AF" w:rsidP="006E23CD" w14:paraId="2379187E" w14:textId="3BE21EDA">
      <w:pPr>
        <w:pStyle w:val="Normlnodstavec"/>
        <w:numPr>
          <w:ilvl w:val="0"/>
          <w:numId w:val="0"/>
        </w:numPr>
        <w:ind w:left="425"/>
      </w:pPr>
      <w:r>
        <w:t xml:space="preserve">Poskytovatel </w:t>
      </w:r>
      <w:r w:rsidRPr="006A42AF">
        <w:t>č. 1 = A</w:t>
      </w:r>
    </w:p>
    <w:p w:rsidR="00B3467A" w:rsidRPr="006A42AF" w:rsidP="006E23CD" w14:paraId="77AD6DB1" w14:textId="10A6853B">
      <w:pPr>
        <w:pStyle w:val="Normlnodstavec"/>
        <w:numPr>
          <w:ilvl w:val="0"/>
          <w:numId w:val="0"/>
        </w:numPr>
        <w:ind w:left="425"/>
      </w:pPr>
      <w:r>
        <w:t xml:space="preserve">Poskytovatel </w:t>
      </w:r>
      <w:r w:rsidRPr="006A42AF">
        <w:t xml:space="preserve">č. 2 = B  </w:t>
      </w:r>
    </w:p>
    <w:p w:rsidR="00B3467A" w:rsidRPr="006A42AF" w:rsidP="006E23CD" w14:paraId="26C78EDC" w14:textId="66341FDC">
      <w:pPr>
        <w:pStyle w:val="Normlnodstavec"/>
        <w:numPr>
          <w:ilvl w:val="0"/>
          <w:numId w:val="0"/>
        </w:numPr>
        <w:ind w:left="425"/>
      </w:pPr>
      <w:r>
        <w:t xml:space="preserve">Poskytovatel </w:t>
      </w:r>
      <w:r w:rsidRPr="006A42AF">
        <w:t>č. 3 = C</w:t>
      </w:r>
    </w:p>
    <w:p w:rsidR="00B3467A" w:rsidRPr="006A42AF" w:rsidP="006E23CD" w14:paraId="50C04585" w14:textId="49F37999">
      <w:pPr>
        <w:pStyle w:val="Normlnodstavec"/>
      </w:pPr>
      <w:r w:rsidRPr="006A42AF">
        <w:t xml:space="preserve">Pro vyloučení jakýchkoli pochybností Smluvní strany sjednávají, že poskytování plnění </w:t>
      </w:r>
      <w:r w:rsidR="00934FBA">
        <w:t>Poskytovatelem</w:t>
      </w:r>
      <w:r w:rsidRPr="006A42AF">
        <w:t xml:space="preserve"> dle dílčí </w:t>
      </w:r>
      <w:r w:rsidR="00E96A3B">
        <w:t>veřejné zakázky</w:t>
      </w:r>
      <w:r w:rsidRPr="006A42AF">
        <w:t xml:space="preserve"> bude zahrnovat i výkon všech podpůrných činností souvisejících s poskytováním těchto plnění </w:t>
      </w:r>
      <w:r w:rsidR="00C7318A">
        <w:t>[</w:t>
      </w:r>
      <w:r w:rsidR="00EF0C3C">
        <w:t xml:space="preserve">zejména, nikoliv však pouze, </w:t>
      </w:r>
      <w:r w:rsidRPr="006A42AF">
        <w:t>např. doručování, přijímání písemností, komunikace, tisk a kopírování dokumentů, předávání požadované dokumentace, informací, údajů či vysvětlení použitých postupů spolufinancujícím subjektům (např. v rámci operačních programů), náklady spojené s cestou do místa plnění, náklady spojené s účastí na poradách s </w:t>
      </w:r>
      <w:r w:rsidRPr="000B0974" w:rsidR="000B0974">
        <w:t>Objednatel</w:t>
      </w:r>
      <w:r w:rsidR="000B0974">
        <w:t>em</w:t>
      </w:r>
      <w:r w:rsidRPr="006A42AF">
        <w:t>, apod.</w:t>
      </w:r>
      <w:r w:rsidR="00C7318A">
        <w:t>]</w:t>
      </w:r>
      <w:r w:rsidRPr="006A42AF">
        <w:t>.</w:t>
      </w:r>
    </w:p>
    <w:p w:rsidR="00B3467A" w:rsidP="006E23CD" w14:paraId="7B37D09C" w14:textId="7823384D">
      <w:pPr>
        <w:pStyle w:val="Normlnodstavec"/>
      </w:pPr>
      <w:r>
        <w:t xml:space="preserve">Poskytovatel </w:t>
      </w:r>
      <w:r w:rsidRPr="006A42AF">
        <w:t xml:space="preserve">se zavazuje alokovat na poskytování plnění dle této Rámcové dohody a dílčích smluv kapacity členů realizačního týmu </w:t>
      </w:r>
      <w:r w:rsidR="00980BB5">
        <w:t>Poskytovatele</w:t>
      </w:r>
      <w:r w:rsidRPr="006A42AF">
        <w:t xml:space="preserve"> a poskytovat plnění dle této Rámcové dohody za aktivní účasti členů realizačního týmu uvedeného v Příloze č. </w:t>
      </w:r>
      <w:r w:rsidR="006713AD">
        <w:t>1</w:t>
      </w:r>
      <w:r w:rsidRPr="006A42AF">
        <w:t xml:space="preserve"> této Rámcové dohody, jimiž </w:t>
      </w:r>
      <w:r>
        <w:t xml:space="preserve">Poskytovatel </w:t>
      </w:r>
      <w:r w:rsidRPr="006A42AF">
        <w:t>prokázal svou kvalifikaci v Zadávacím řízení Veřejné zakázky a jejichž zkušenosti byly hodnoceny v Zadávacím řízení. Alokací kapacity se rozumí dostupnost kteréhokoliv člena realizačního týmu nebo jeho odpovídajícího náhradníka, jenž má minimálně stejnou kvalifikaci jako nahrazovaný člen</w:t>
      </w:r>
      <w:r w:rsidR="00DA5A25">
        <w:t xml:space="preserve"> a byl by stejně nebo lépe hodnocen</w:t>
      </w:r>
      <w:r w:rsidRPr="006A42AF">
        <w:t xml:space="preserve">. Jakákoliv dodatečná změna členů realizačního týmu musí být předem projednána a písemně schválena </w:t>
      </w:r>
      <w:r w:rsidRPr="003820CB" w:rsidR="003820CB">
        <w:t>Objednatel</w:t>
      </w:r>
      <w:r w:rsidR="003820CB">
        <w:t>em</w:t>
      </w:r>
      <w:r w:rsidRPr="006A42AF">
        <w:t xml:space="preserve">, přičemž </w:t>
      </w:r>
      <w:r w:rsidRPr="00FE2E08" w:rsidR="00FE2E08">
        <w:t xml:space="preserve">Objednatel </w:t>
      </w:r>
      <w:r w:rsidRPr="006A42AF">
        <w:t xml:space="preserve">schválení v závažných a odůvodněných případech neodmítne. </w:t>
      </w:r>
      <w:r>
        <w:t xml:space="preserve">Poskytovatel </w:t>
      </w:r>
      <w:r w:rsidRPr="006A42AF">
        <w:t xml:space="preserve">se v takovém případě zavazuje nahradit osobu člena realizačního týmu takovou osobou, která disponuje minimálně stejnou kvalifikací jako nahrazovaný člen realizačního týmu. Minimálně stejnou kvalifikací se rozumí taková kvalifikace, která by v zadávacím řízení vedla k tomu, že člen realizačního týmu by za ně obdržel stejně či více bodů jako nahrazovaný člen realizačního týmu. </w:t>
      </w:r>
      <w:r>
        <w:t xml:space="preserve">Poskytovatel </w:t>
      </w:r>
      <w:r w:rsidRPr="006A42AF">
        <w:t xml:space="preserve">je současně se žádostí o nahrazení člena realizačního týmu povinen předložit </w:t>
      </w:r>
      <w:r w:rsidRPr="00FE2E08" w:rsidR="00FE2E08">
        <w:t>Objednatel</w:t>
      </w:r>
      <w:r w:rsidR="00FE2E08">
        <w:t xml:space="preserve">ovi </w:t>
      </w:r>
      <w:r w:rsidRPr="006A42AF">
        <w:t xml:space="preserve">originály dokladů, jež byly stanoveny pro prokázání kvalifikace takového člena realizačního týmu v Zadávacím řízení a dalších dokladů, z nichž bude vyplývat splnění podmínky dle tohoto odstavce. Změna členů realizačního týmu se nepovažuje za změnu Rámcové dohody vyžadující uzavření dodatku. </w:t>
      </w:r>
      <w:r>
        <w:t>Poskytovatel</w:t>
      </w:r>
      <w:r w:rsidRPr="006A42AF">
        <w:t xml:space="preserve">, jenž nebude disponovat realizačním týmem v souladu s tímto odstavcem, není </w:t>
      </w:r>
      <w:r w:rsidRPr="00543E28" w:rsidR="00543E28">
        <w:t xml:space="preserve">Objednatel </w:t>
      </w:r>
      <w:r w:rsidRPr="006A42AF">
        <w:t>oprávněn vyzvat k uzavření smlouvy na dílčí veřejnou zakázku, a to až do doby zjednání nápravy.</w:t>
      </w:r>
      <w:r w:rsidR="00EF0C3C">
        <w:t xml:space="preserve"> </w:t>
      </w:r>
      <w:r w:rsidR="00EF0C3C">
        <w:t>Poskytovatel se zavazuje písemně informovat Objednatele o veškerých změnách osob či počtu členů realizačního týmu (například v důsledku ukončení spolupráce člena realizačního týmu s</w:t>
      </w:r>
      <w:r w:rsidR="00F31A94">
        <w:t> </w:t>
      </w:r>
      <w:r w:rsidR="00EF0C3C">
        <w:t>Poskytovatelem</w:t>
      </w:r>
      <w:r w:rsidR="00F31A94">
        <w:t xml:space="preserve"> apod.) n</w:t>
      </w:r>
      <w:r w:rsidR="00EF0C3C">
        <w:t>ejpozději</w:t>
      </w:r>
      <w:r w:rsidR="00F31A94">
        <w:t xml:space="preserve"> do pěti (5) pracovních dnů od této změny. </w:t>
      </w:r>
    </w:p>
    <w:p w:rsidR="002359BF" w:rsidRPr="006A42AF" w:rsidP="002359BF" w14:paraId="1060B3F3" w14:textId="56D4DC19">
      <w:pPr>
        <w:pStyle w:val="Normlnodstavec"/>
      </w:pPr>
      <w:r>
        <w:t>Objednatel je zprostředkujícím subjektem aktivit komponenty 4.1 a komponenty 2.10 (dále také jen „</w:t>
      </w:r>
      <w:r w:rsidRPr="002359BF">
        <w:rPr>
          <w:b/>
          <w:bCs/>
        </w:rPr>
        <w:t>Komponenty</w:t>
      </w:r>
      <w:r>
        <w:t>“), které vychází z Národního plánu obnovy (NPO). Komponenta 4.1 – Systémová podpora veřejných investic má za cíl zrealizovat reformu veřejného investování, která posílí schopnost veřejné správy připravovat a implementovat investiční programy financované z veřejných prostředků, zvyšující efektivitu veřejných investic v regionech s ohledem na cíle EU v oblasti zelené, digitální ekonomiky a urychlující připravenost projektů souladných s cíli EU včetně modernizace strategického veřejného zadávání. Komponenta 2.10 Dostupné bydlení má za cíl zvýšit nabídku cenově dostupného bydlení poskytováním zvýhodněných a podřízených úvěrů investorům a zřízením fondu pro společné investice veřejného a soukromého sektoru na rekonstrukci a výstavbu dostupného bydlení. Mezi cílové subjekty obecně řadí Komponenta 4.1 veřejné investory: samosprávy (obce a kraje), případně organizace jimi zřizované a zakládané; příspěvkové organizace složek státu; a pro přípravu vybraných projektů (např. PPP): organizační složky státu; příspěvkové organizace složek státu; ministerstva (s výjimkou Ministerstva dopravy); malé a střední podniky; korporace ve vlastnictví veřejného subjektu; a Komponenta 2.10: samosprávy, případně organizace jimi řízené; poskytovatele sociálních služeb (včetně NNO); bytová družstva; právnické osoby připravující a realizující projekty dostupného bydlení (podpořené v rámci této komponenty nebo jiných zdrojů); odbornou veřejnost participující na přípravě, schvalování a realizaci projektů, expertní opinion leaders; uživatele bydlení; finanční sektor; participující státní správu (dále společně za obě Komponenty jen „</w:t>
      </w:r>
      <w:r w:rsidRPr="002359BF">
        <w:rPr>
          <w:b/>
          <w:bCs/>
        </w:rPr>
        <w:t>Cílové subjekty</w:t>
      </w:r>
      <w:r>
        <w:t xml:space="preserve">“). </w:t>
      </w:r>
      <w:r w:rsidRPr="002359BF">
        <w:t xml:space="preserve">Předmětem dílčích </w:t>
      </w:r>
      <w:r>
        <w:t xml:space="preserve">veřejných </w:t>
      </w:r>
      <w:r w:rsidRPr="002359BF">
        <w:t xml:space="preserve">zakázek je poskytování služeb </w:t>
      </w:r>
      <w:r w:rsidR="006A1949">
        <w:t xml:space="preserve">Objednateli </w:t>
      </w:r>
      <w:r w:rsidRPr="002359BF">
        <w:t xml:space="preserve">pro Cílové </w:t>
      </w:r>
      <w:r w:rsidR="009D6D42">
        <w:t>subjekty.</w:t>
      </w:r>
      <w:r w:rsidR="00904E52">
        <w:t xml:space="preserve"> Financovány mohou být rovněž </w:t>
      </w:r>
      <w:r w:rsidR="002B6B0D">
        <w:t xml:space="preserve">aktivity, které </w:t>
      </w:r>
      <w:r w:rsidR="00B004A2">
        <w:t>jsou</w:t>
      </w:r>
      <w:r w:rsidR="002B6B0D">
        <w:t xml:space="preserve"> financovány z</w:t>
      </w:r>
      <w:r w:rsidR="00B004A2">
        <w:t> jiných zdrojů</w:t>
      </w:r>
      <w:r w:rsidR="00614CED">
        <w:t xml:space="preserve"> než</w:t>
      </w:r>
      <w:r w:rsidR="002B6B0D">
        <w:t xml:space="preserve"> zmíněných </w:t>
      </w:r>
      <w:r w:rsidR="00E04FAA">
        <w:t>K</w:t>
      </w:r>
      <w:r w:rsidR="002B6B0D">
        <w:t xml:space="preserve">omponent, </w:t>
      </w:r>
      <w:r w:rsidR="00614CED">
        <w:t>které</w:t>
      </w:r>
      <w:r w:rsidR="002B6B0D">
        <w:t xml:space="preserve"> na</w:t>
      </w:r>
      <w:r w:rsidR="00484C4A">
        <w:t xml:space="preserve">plňují </w:t>
      </w:r>
      <w:r w:rsidR="00B004A2">
        <w:t xml:space="preserve">účel a předmět </w:t>
      </w:r>
      <w:r w:rsidR="00F31A94">
        <w:t>této R</w:t>
      </w:r>
      <w:r w:rsidR="00B004A2">
        <w:t>ámcové dohody.</w:t>
      </w:r>
    </w:p>
    <w:p w:rsidR="00B3467A" w:rsidRPr="006A42AF" w:rsidP="003A63DB" w14:paraId="274AF3F3" w14:textId="0D30DCE1">
      <w:pPr>
        <w:pStyle w:val="Normlnlnek"/>
      </w:pPr>
      <w:r w:rsidRPr="006A42AF">
        <w:t xml:space="preserve">ZPŮSOB ZADÁVÁNÍ </w:t>
      </w:r>
      <w:r w:rsidR="00E26471">
        <w:t xml:space="preserve">DÍLČÍCH </w:t>
      </w:r>
      <w:r w:rsidRPr="006A42AF">
        <w:t>VEŘEJNÝCH ZAKÁZEK NA ZÁKLADĚ TÉTO RÁMCOVÉ DOHODY</w:t>
      </w:r>
    </w:p>
    <w:p w:rsidR="00B3467A" w:rsidRPr="003E7CE4" w:rsidP="009A2E79" w14:paraId="017D6DC0" w14:textId="21F0F73C">
      <w:pPr>
        <w:pStyle w:val="Normlnodstavec"/>
        <w:numPr>
          <w:ilvl w:val="1"/>
          <w:numId w:val="18"/>
        </w:numPr>
        <w:ind w:left="426" w:hanging="426"/>
      </w:pPr>
      <w:r w:rsidRPr="003E7CE4">
        <w:t xml:space="preserve">Dílčí veřejné zakázky budou zadávány </w:t>
      </w:r>
      <w:r w:rsidRPr="003E7CE4" w:rsidR="0084413C">
        <w:t xml:space="preserve">Objednatelem </w:t>
      </w:r>
      <w:r w:rsidR="00980BB5">
        <w:t>Poskytovateli</w:t>
      </w:r>
      <w:r w:rsidRPr="003E7CE4">
        <w:t xml:space="preserve"> postupem uvedeným v této Rámcové dohodě po dobu účinnosti této Rámcové dohody a v souladu se všemi jejími podmínkami. V rámci dílčí zakázky bude mezi </w:t>
      </w:r>
      <w:r w:rsidRPr="003E7CE4" w:rsidR="0084413C">
        <w:t xml:space="preserve">Objednatelem </w:t>
      </w:r>
      <w:r w:rsidRPr="003E7CE4">
        <w:t xml:space="preserve">a </w:t>
      </w:r>
      <w:r w:rsidR="00934FBA">
        <w:t>Poskytovatelem</w:t>
      </w:r>
      <w:r w:rsidRPr="003E7CE4">
        <w:t xml:space="preserve"> uzavřena smlouva na plnění dílčí veřejné zakázky (dále a výše jen </w:t>
      </w:r>
      <w:r w:rsidRPr="0056417D">
        <w:rPr>
          <w:b/>
        </w:rPr>
        <w:t>„dílčí smlouva“</w:t>
      </w:r>
      <w:r w:rsidRPr="003E7CE4">
        <w:t xml:space="preserve">), na základě, které </w:t>
      </w:r>
      <w:r w:rsidR="00934FBA">
        <w:t xml:space="preserve">Poskytovatel </w:t>
      </w:r>
      <w:r w:rsidRPr="003E7CE4">
        <w:t xml:space="preserve">poskytne pro </w:t>
      </w:r>
      <w:r w:rsidRPr="003E7CE4" w:rsidR="00E23EAD">
        <w:t xml:space="preserve">Objednatele </w:t>
      </w:r>
      <w:r w:rsidRPr="003E7CE4">
        <w:t>plnění podle jeho konkrétních potřeb. Dílčí smlouvy budou uzavírány postupem uvedeným v tomto článku této Rámcové dohody.</w:t>
      </w:r>
    </w:p>
    <w:p w:rsidR="00B3467A" w:rsidRPr="003E7CE4" w:rsidP="003E7CE4" w14:paraId="43E80244" w14:textId="7400645B">
      <w:pPr>
        <w:pStyle w:val="Normlnodstavec"/>
        <w:ind w:left="426" w:hanging="426"/>
      </w:pPr>
      <w:r w:rsidRPr="003E7CE4">
        <w:t xml:space="preserve">Dílčí veřejné zakázky budou zadávány (uzavírány dílčí smlouvy) po dobu trvání Rámcové dohody </w:t>
      </w:r>
      <w:r w:rsidRPr="003E7CE4" w:rsidR="00556736">
        <w:t xml:space="preserve">Objednatelem </w:t>
      </w:r>
      <w:r w:rsidRPr="003E7CE4">
        <w:t xml:space="preserve">formou postupné automatické rotace </w:t>
      </w:r>
      <w:r w:rsidRPr="006F249A" w:rsidR="006F249A">
        <w:t>Poskytovatel</w:t>
      </w:r>
      <w:r w:rsidR="006F249A">
        <w:t>ů</w:t>
      </w:r>
      <w:r w:rsidRPr="003E7CE4">
        <w:t xml:space="preserve"> dle jejich pořadí v Zadávacím řízení, a to následujícím způsobem.</w:t>
      </w:r>
    </w:p>
    <w:p w:rsidR="00AA3BCC" w:rsidRPr="003E7CE4" w:rsidP="003E7CE4" w14:paraId="5FE28FA3" w14:textId="76533A69">
      <w:pPr>
        <w:pStyle w:val="Normlnodstavec"/>
        <w:ind w:left="426" w:hanging="426"/>
      </w:pPr>
      <w:r w:rsidRPr="003E7CE4">
        <w:t xml:space="preserve">Objednatel </w:t>
      </w:r>
      <w:r w:rsidRPr="003E7CE4" w:rsidR="00B3467A">
        <w:t xml:space="preserve">bude (není-li v tomto odstavci uvedeno jinak) vyzývat </w:t>
      </w:r>
      <w:r w:rsidR="00980BB5">
        <w:t>Poskytovatele</w:t>
      </w:r>
      <w:r w:rsidRPr="003E7CE4" w:rsidR="00B3467A">
        <w:t xml:space="preserve"> k uzavření smlouvy na dílčí veřejnou zakázku na základě Rámcové dohody postupně dle pořadí umístění nabídek </w:t>
      </w:r>
      <w:r w:rsidRPr="006F249A" w:rsidR="006F249A">
        <w:t xml:space="preserve">Poskytovatelů </w:t>
      </w:r>
      <w:r w:rsidRPr="003E7CE4">
        <w:t>po hodnocení a posouzení podmínek účasti v rámci Zadávacího řízení, a to cyklicky.</w:t>
      </w:r>
      <w:r w:rsidR="00232350">
        <w:t xml:space="preserve"> </w:t>
      </w:r>
      <w:r w:rsidRPr="003E7CE4">
        <w:t xml:space="preserve">Pro účely uzavření dílčí smlouvy na první dílčí veřejnou zakázku na základě Rámcové dohody </w:t>
      </w:r>
      <w:r w:rsidR="004847FF">
        <w:t>Objednatel</w:t>
      </w:r>
      <w:r w:rsidRPr="003E7CE4">
        <w:t xml:space="preserve"> vyzve </w:t>
      </w:r>
      <w:r w:rsidR="00980BB5">
        <w:t>Poskytovatele</w:t>
      </w:r>
      <w:r w:rsidRPr="003E7CE4">
        <w:t>, který se umístil v pořadí nabídek dle výsledku Zadávacího řízení jako první (</w:t>
      </w:r>
      <w:r w:rsidR="00934FBA">
        <w:t xml:space="preserve">Poskytovatel </w:t>
      </w:r>
      <w:r w:rsidRPr="003E7CE4">
        <w:t xml:space="preserve">č. 1) a při uzavírání druhé dílčí veřejné zakázky vyzve </w:t>
      </w:r>
      <w:r w:rsidR="00980BB5">
        <w:t>Poskytovatele</w:t>
      </w:r>
      <w:r w:rsidRPr="003E7CE4">
        <w:t>, který se umístil jako druhý (</w:t>
      </w:r>
      <w:r w:rsidR="00980BB5">
        <w:t>Poskytovatele</w:t>
      </w:r>
      <w:r w:rsidRPr="003E7CE4">
        <w:t xml:space="preserve"> č. 2) a v případě třetí dílčí veřejné zakázky vyzve </w:t>
      </w:r>
      <w:r w:rsidR="00980BB5">
        <w:t>Poskytovatele</w:t>
      </w:r>
      <w:r w:rsidRPr="003E7CE4">
        <w:t>, který se umístil jako třetí v pořadí (</w:t>
      </w:r>
      <w:r w:rsidR="00980BB5">
        <w:t>Poskytovatele</w:t>
      </w:r>
      <w:r w:rsidRPr="003E7CE4">
        <w:t xml:space="preserve"> 3), není-li dále stanoveno jinak.</w:t>
      </w:r>
    </w:p>
    <w:p w:rsidR="00AA3BCC" w:rsidRPr="003E7CE4" w:rsidP="009A2E79" w14:paraId="11AD4093" w14:textId="12DD4D9E">
      <w:pPr>
        <w:pStyle w:val="Normlnodstavec"/>
        <w:ind w:left="426" w:hanging="426"/>
      </w:pPr>
      <w:r w:rsidRPr="003E7CE4">
        <w:t xml:space="preserve">Předmětem jednotlivých dílčích smluv bude závazek </w:t>
      </w:r>
      <w:r w:rsidR="00980BB5">
        <w:t>Poskytovatele</w:t>
      </w:r>
      <w:r w:rsidRPr="003E7CE4">
        <w:t xml:space="preserve"> bez dalšího pro </w:t>
      </w:r>
      <w:r w:rsidR="00100EAC">
        <w:t>Objednatele</w:t>
      </w:r>
      <w:r w:rsidRPr="003E7CE4">
        <w:t xml:space="preserve"> provést </w:t>
      </w:r>
      <w:r w:rsidR="00E71E74">
        <w:t>s</w:t>
      </w:r>
      <w:r w:rsidRPr="003E7CE4">
        <w:t xml:space="preserve">lužby, jejichž přesné vymezení bude stanoveno v každé dílčí smlouvě, a to včetně maximální možné ceny a termínu dodání </w:t>
      </w:r>
      <w:r w:rsidR="00913F6F">
        <w:t>plnění</w:t>
      </w:r>
      <w:r w:rsidRPr="003E7CE4">
        <w:t xml:space="preserve">. </w:t>
      </w:r>
      <w:r w:rsidRPr="003E7CE4" w:rsidR="00D63508">
        <w:t>Maximální cena uvedená v dílčí smlouvě může být změně</w:t>
      </w:r>
      <w:r w:rsidR="00A77D69">
        <w:t>na</w:t>
      </w:r>
      <w:r w:rsidRPr="003E7CE4" w:rsidR="00D63508">
        <w:t xml:space="preserve"> pouze dohodou Smluvních stran a plnění musí mít přímou souvislost s předmětem dílčí smlouvy. </w:t>
      </w:r>
    </w:p>
    <w:p w:rsidR="00B3467A" w:rsidRPr="003E7CE4" w:rsidP="003E7CE4" w14:paraId="772F9F2A" w14:textId="7149143A">
      <w:pPr>
        <w:pStyle w:val="Normlnodstavec"/>
        <w:ind w:left="426" w:hanging="426"/>
      </w:pPr>
      <w:r w:rsidRPr="003E7CE4">
        <w:t xml:space="preserve">Výše uvedené (systém automatické rotace) lze znázornit následujícím schématem pořadí oslovení: </w:t>
      </w:r>
    </w:p>
    <w:p w:rsidR="00B3467A" w:rsidRPr="003E7CE4" w:rsidP="003E7CE4" w14:paraId="78F9F7C1" w14:textId="77777777">
      <w:pPr>
        <w:pStyle w:val="Normlnodstavec"/>
        <w:numPr>
          <w:ilvl w:val="0"/>
          <w:numId w:val="0"/>
        </w:numPr>
        <w:ind w:left="426"/>
      </w:pPr>
      <w:r w:rsidRPr="003E7CE4">
        <w:t xml:space="preserve">A -&gt; B -&gt; C -&gt; A -&gt; B -&gt; C </w:t>
      </w:r>
    </w:p>
    <w:p w:rsidR="00B3467A" w:rsidRPr="006A42AF" w:rsidP="00876A89" w14:paraId="28A29DBA" w14:textId="17D677F6">
      <w:pPr>
        <w:pStyle w:val="Normlnodstavec"/>
      </w:pPr>
      <w:r>
        <w:t xml:space="preserve">Odmítne-li </w:t>
      </w:r>
      <w:r w:rsidR="00934FBA">
        <w:t xml:space="preserve">Poskytovatel </w:t>
      </w:r>
      <w:r>
        <w:t xml:space="preserve">uzavřít </w:t>
      </w:r>
      <w:r w:rsidR="00F31A94">
        <w:t>dílčí smlouvu</w:t>
      </w:r>
      <w:r>
        <w:t xml:space="preserve">, vyzve </w:t>
      </w:r>
      <w:r w:rsidR="004847FF">
        <w:t>Objednatel</w:t>
      </w:r>
      <w:r>
        <w:t xml:space="preserve"> pro účely uzavření </w:t>
      </w:r>
      <w:r w:rsidR="00F31A94">
        <w:t xml:space="preserve">dílčí </w:t>
      </w:r>
      <w:r>
        <w:t xml:space="preserve">smlouvy na tuto veřejnou zakázku </w:t>
      </w:r>
      <w:r w:rsidR="00980BB5">
        <w:t>Poskytovatele</w:t>
      </w:r>
      <w:r>
        <w:t xml:space="preserve"> bezprostředně následujícího po </w:t>
      </w:r>
      <w:r w:rsidR="00980BB5">
        <w:t>Poskytovateli</w:t>
      </w:r>
      <w:r>
        <w:t xml:space="preserve">, který odmítl uzavřít </w:t>
      </w:r>
      <w:r w:rsidR="00F31A94">
        <w:t xml:space="preserve">dílčí </w:t>
      </w:r>
      <w:r>
        <w:t xml:space="preserve">smlouvu na dílčí veřejnou zakázku. Odmítne-li </w:t>
      </w:r>
      <w:r w:rsidR="00934FBA">
        <w:t xml:space="preserve">Poskytovatel </w:t>
      </w:r>
      <w:r w:rsidRPr="00F31A94">
        <w:t xml:space="preserve">uzavření </w:t>
      </w:r>
      <w:r w:rsidRPr="0056417D">
        <w:t>dílčí smlouvy</w:t>
      </w:r>
      <w:r w:rsidRPr="00F31A94">
        <w:t xml:space="preserve"> a </w:t>
      </w:r>
      <w:r w:rsidRPr="00F31A94" w:rsidR="004847FF">
        <w:t>Objednatel</w:t>
      </w:r>
      <w:r>
        <w:t xml:space="preserve"> uzavře dílčí smlouvu s dalším </w:t>
      </w:r>
      <w:r w:rsidR="00934FBA">
        <w:t>Poskytovatelem</w:t>
      </w:r>
      <w:r>
        <w:t xml:space="preserve"> v pořadí, vyzve </w:t>
      </w:r>
      <w:r w:rsidR="004847FF">
        <w:t>Objednatel</w:t>
      </w:r>
      <w:r>
        <w:t xml:space="preserve"> k uzavření smlouvy na další dílčí veřejnou zakázku </w:t>
      </w:r>
      <w:r w:rsidR="00980BB5">
        <w:t>Poskytovatele</w:t>
      </w:r>
      <w:r>
        <w:t xml:space="preserve">, který měl být vyzván k uzavření smlouvy na dílčí veřejnou zakázku jako další v pořadí, neodmítl-li by </w:t>
      </w:r>
      <w:r w:rsidR="00934FBA">
        <w:t xml:space="preserve">Poskytovatel </w:t>
      </w:r>
      <w:r>
        <w:t xml:space="preserve">uzavření dílčí smlouvy, tzn. zadání dílčí zakázky po odmítnutí </w:t>
      </w:r>
      <w:r w:rsidR="00F31A94">
        <w:t xml:space="preserve">uzavření dílčí smlouvy </w:t>
      </w:r>
      <w:r>
        <w:t xml:space="preserve">se v systému rotace pro účely určení </w:t>
      </w:r>
      <w:r w:rsidR="00980BB5">
        <w:t>Poskytovatele</w:t>
      </w:r>
      <w:r>
        <w:t xml:space="preserve"> považuje za zadání dílčí zakázky </w:t>
      </w:r>
      <w:r w:rsidR="00980BB5">
        <w:t>Poskytovateli</w:t>
      </w:r>
      <w:r>
        <w:t>, který její zadání jako první odmítl.</w:t>
      </w:r>
      <w:r w:rsidR="004343F4">
        <w:t xml:space="preserve"> Odmítnou-li všichni Poskytovatelé uzavření dílčí smlouvy za stejných podmínek, je oprávněn Objednatel při opětovném oslovení Poskytovatelů změnit podmínky pro uzavření dílčí smlouvy (například změnou maximálního možné ceny plnění apod.)</w:t>
      </w:r>
      <w:r w:rsidR="00CC2221">
        <w:t>.</w:t>
      </w:r>
    </w:p>
    <w:p w:rsidR="00B3467A" w:rsidRPr="006A42AF" w:rsidP="00876A89" w14:paraId="0189B0BB" w14:textId="77777777">
      <w:pPr>
        <w:pStyle w:val="Normlnodstavec"/>
      </w:pPr>
      <w:r w:rsidRPr="006A42AF">
        <w:t>Výše uvedené lze znázornit následujícím schématem v případě odmítnutí.</w:t>
      </w:r>
    </w:p>
    <w:p w:rsidR="00B3467A" w:rsidRPr="006A42AF" w:rsidP="00876A89" w14:paraId="2FF3181F" w14:textId="7DFC9148">
      <w:pPr>
        <w:pStyle w:val="Normlnodstavec"/>
        <w:numPr>
          <w:ilvl w:val="0"/>
          <w:numId w:val="0"/>
        </w:numPr>
        <w:ind w:left="425"/>
      </w:pPr>
      <w:r w:rsidRPr="006A42AF">
        <w:t>Odmítne-li A -&gt; B; odmítne-li B -&gt; C; odmítne-li C -&gt; A</w:t>
      </w:r>
    </w:p>
    <w:p w:rsidR="00B3467A" w:rsidRPr="006A42AF" w:rsidP="00876A89" w14:paraId="1BF12B4D" w14:textId="7DB48E6C">
      <w:pPr>
        <w:pStyle w:val="Normlnodstavec"/>
      </w:pPr>
      <w:r w:rsidRPr="006A42AF">
        <w:t xml:space="preserve">Jsou-li předmětem dílčí veřejné zakázky plnění služby navazující na předchozí dílčí veřejnou zakázku, </w:t>
      </w:r>
      <w:r w:rsidRPr="006A42AF" w:rsidR="002B55C5">
        <w:t>které</w:t>
      </w:r>
      <w:r w:rsidRPr="006A42AF">
        <w:t xml:space="preserve"> jsou s ohledem na předmět služby od předchozí dílčí zakázky neoddělitelné, anebo by jejich zadání jinému dodavateli znamenalo na straně </w:t>
      </w:r>
      <w:r w:rsidR="00100EAC">
        <w:t>Objednatele</w:t>
      </w:r>
      <w:r w:rsidRPr="006A42AF">
        <w:t xml:space="preserve"> zvýšené náklady s ohledem na nezbytnost nastudování předmětu předchozí dílčí veřejné zakázky jiným dodavatelem, než který realizoval předchozí dílčí veřejnou zakázku (dále jen </w:t>
      </w:r>
      <w:r w:rsidRPr="006A42AF">
        <w:t>jako „</w:t>
      </w:r>
      <w:r w:rsidRPr="006A42AF">
        <w:rPr>
          <w:b/>
        </w:rPr>
        <w:t>navazující dílčí zakázka</w:t>
      </w:r>
      <w:r w:rsidRPr="006A42AF">
        <w:t xml:space="preserve">“), vyzve </w:t>
      </w:r>
      <w:r w:rsidR="004847FF">
        <w:t>Objednatel</w:t>
      </w:r>
      <w:r w:rsidRPr="006A42AF">
        <w:t xml:space="preserve"> zpracovatele původní dílčí zakázky k uzavření smlouvy na navazující dílčí zakázku. V případě, že zpracovatel původní dílčí zakázky odmítne uzavření smlouvy na plnění navazující dílčí zakázky, vyzve </w:t>
      </w:r>
      <w:r w:rsidR="004847FF">
        <w:t>Objednatel</w:t>
      </w:r>
      <w:r w:rsidRPr="006A42AF">
        <w:t xml:space="preserve"> k uzavření smlouvy </w:t>
      </w:r>
      <w:r w:rsidR="00980BB5">
        <w:t>Poskytovatele</w:t>
      </w:r>
      <w:r w:rsidRPr="006A42AF">
        <w:t>, který měl být vyzván k uzavření smlouvy na dílčí veřejnou zakázku jako další v pořadí, nejednalo-li by se o navazující dílčí veřejnou zakázku; obdobně se postupuje i v </w:t>
      </w:r>
      <w:r w:rsidRPr="004343F4">
        <w:t xml:space="preserve">případě, </w:t>
      </w:r>
      <w:r w:rsidRPr="0056417D">
        <w:t xml:space="preserve">že zpracovatel původní </w:t>
      </w:r>
      <w:r w:rsidRPr="0056417D" w:rsidR="004343F4">
        <w:t xml:space="preserve">dílčí </w:t>
      </w:r>
      <w:r w:rsidRPr="0056417D">
        <w:t>veřejné zakázky</w:t>
      </w:r>
      <w:r w:rsidRPr="004343F4">
        <w:t xml:space="preserve"> přestal být smluvní stranou Rámcové dohody. Uzavře</w:t>
      </w:r>
      <w:r w:rsidRPr="006A42AF">
        <w:t xml:space="preserve">-li zpracovatel původní dílčí zakázky smlouvu na navazující dílčí zakázku, vyzve </w:t>
      </w:r>
      <w:r w:rsidR="004847FF">
        <w:t>Objednatel</w:t>
      </w:r>
      <w:r w:rsidRPr="006A42AF">
        <w:t xml:space="preserve"> k uzavření smlouvy na další dílčí veřejnou zakázku </w:t>
      </w:r>
      <w:r w:rsidR="00980BB5">
        <w:t>Poskytovatele</w:t>
      </w:r>
      <w:r w:rsidRPr="006A42AF">
        <w:t>, který měl být vyzván k uzavření smlouvy na dílčí veřejnou zakázku jako další v pořadí, nejednalo-li by se o navazující dílčí zakázku.</w:t>
      </w:r>
    </w:p>
    <w:p w:rsidR="00B01067" w:rsidRPr="0056417D" w:rsidP="00876A89" w14:paraId="051EC4A4" w14:textId="29A982E0">
      <w:pPr>
        <w:pStyle w:val="Normlnodstavec"/>
      </w:pPr>
      <w:r w:rsidRPr="006A42AF">
        <w:t xml:space="preserve">V případě, že v době zadání dílčí veřejné zakázky není </w:t>
      </w:r>
      <w:r w:rsidR="00934FBA">
        <w:t xml:space="preserve">Poskytovatel </w:t>
      </w:r>
      <w:r w:rsidRPr="006A42AF">
        <w:t xml:space="preserve">způsobilý provést dílčí veřejnou zakázku z důvodu, že nemá k dispozici realizační tým v souladu s touto Rámcovou dohodou, postupuje </w:t>
      </w:r>
      <w:r w:rsidR="004847FF">
        <w:t>Objednatel</w:t>
      </w:r>
      <w:r w:rsidRPr="006A42AF">
        <w:t xml:space="preserve">, jako kdyby tento </w:t>
      </w:r>
      <w:r w:rsidR="00934FBA">
        <w:t xml:space="preserve">Poskytovatel </w:t>
      </w:r>
      <w:r w:rsidRPr="006A42AF">
        <w:t xml:space="preserve">zadání dílčí </w:t>
      </w:r>
      <w:r w:rsidRPr="0056417D">
        <w:t>veřejné zakázky odmítl, a to bez ohledu na to, zda se jedná o navazující dílčí zakázku.</w:t>
      </w:r>
    </w:p>
    <w:p w:rsidR="00B01067" w:rsidRPr="0056417D" w:rsidP="00876A89" w14:paraId="2CA7D6A7" w14:textId="00E3BD5C">
      <w:pPr>
        <w:pStyle w:val="Normlnodstavec"/>
      </w:pPr>
      <w:r w:rsidRPr="0056417D">
        <w:t>Objednatel</w:t>
      </w:r>
      <w:r w:rsidRPr="0056417D">
        <w:t xml:space="preserve"> </w:t>
      </w:r>
      <w:r w:rsidRPr="0056417D" w:rsidR="004343F4">
        <w:t xml:space="preserve">je oprávněn předběžně </w:t>
      </w:r>
      <w:r w:rsidRPr="0056417D" w:rsidR="00082190">
        <w:t>oslovit</w:t>
      </w:r>
      <w:r w:rsidRPr="0056417D">
        <w:t xml:space="preserve"> </w:t>
      </w:r>
      <w:r w:rsidRPr="0056417D" w:rsidR="00980BB5">
        <w:t>Poskytovatele</w:t>
      </w:r>
      <w:r w:rsidRPr="0056417D">
        <w:t xml:space="preserve"> </w:t>
      </w:r>
      <w:r w:rsidRPr="0056417D" w:rsidR="00082190">
        <w:t xml:space="preserve">s žádostí, ve které bude stručně popsán předmět požadovaného plnění, </w:t>
      </w:r>
      <w:r w:rsidRPr="0056417D">
        <w:t xml:space="preserve">o sdělení maximálního počtu hodin </w:t>
      </w:r>
      <w:r w:rsidRPr="0056417D" w:rsidR="005152BA">
        <w:t>pro splnění předmětu dílčí zakázky</w:t>
      </w:r>
      <w:r w:rsidRPr="0056417D" w:rsidR="00082190">
        <w:t>, předpokládaného termínu plnění a/nebo jiných podmínek nutných pro splnění předmětu dílčí zakázky (dále jen „</w:t>
      </w:r>
      <w:r w:rsidRPr="0056417D" w:rsidR="30515559">
        <w:rPr>
          <w:b/>
          <w:bCs/>
        </w:rPr>
        <w:t>a</w:t>
      </w:r>
      <w:r w:rsidRPr="0056417D" w:rsidR="00082190">
        <w:rPr>
          <w:b/>
        </w:rPr>
        <w:t>vízo</w:t>
      </w:r>
      <w:r w:rsidRPr="0056417D" w:rsidR="00082190">
        <w:t>“). Avízo nepředstavuje návrh na uzavření dílčí smlouvy</w:t>
      </w:r>
      <w:r w:rsidRPr="0056417D">
        <w:t xml:space="preserve">. </w:t>
      </w:r>
      <w:r w:rsidRPr="0056417D" w:rsidR="004277D0">
        <w:t xml:space="preserve">Objednatel je oprávněn si od Poskytovatele vyžádat bližší odůvodnění maximálního počtu hodin, předpokládaného termínu plnění a/nebo jiných podmínek nutných pro splnění předmětu dílčí smlouvy dle odpovědi na </w:t>
      </w:r>
      <w:r w:rsidRPr="0056417D" w:rsidR="00772CE5">
        <w:t>a</w:t>
      </w:r>
      <w:r w:rsidRPr="0056417D" w:rsidR="004277D0">
        <w:t xml:space="preserve">vízo a Poskytovatel je povinen toto odůvodnění Objednateli sdělit nejpozději do dvou (2) pracovních dnů od doručení této žádosti. </w:t>
      </w:r>
      <w:r w:rsidRPr="0056417D" w:rsidR="00082190">
        <w:t xml:space="preserve">Objednatel vyzve </w:t>
      </w:r>
      <w:r w:rsidRPr="0056417D" w:rsidR="00980BB5">
        <w:t>Poskytovatele</w:t>
      </w:r>
      <w:r w:rsidRPr="0056417D">
        <w:t xml:space="preserve"> k uzavření smlouvy na dílčí veřejnou zakázku zasláním písemné </w:t>
      </w:r>
      <w:r w:rsidRPr="0056417D" w:rsidR="001264A0">
        <w:t>objednávky</w:t>
      </w:r>
      <w:r w:rsidRPr="0056417D">
        <w:t xml:space="preserve"> k poskytnutí plnění (dále také jako „</w:t>
      </w:r>
      <w:r w:rsidRPr="0056417D">
        <w:rPr>
          <w:b/>
          <w:bCs/>
        </w:rPr>
        <w:t>objednávka</w:t>
      </w:r>
      <w:r w:rsidRPr="0056417D">
        <w:t xml:space="preserve">“) </w:t>
      </w:r>
      <w:r w:rsidRPr="0056417D" w:rsidR="00980BB5">
        <w:t>Poskytovateli</w:t>
      </w:r>
      <w:r w:rsidRPr="0056417D" w:rsidR="005152BA">
        <w:t>. Objednatel je oprávněn Poskytovatele vyzvat k</w:t>
      </w:r>
      <w:r w:rsidRPr="0056417D" w:rsidR="004277D0">
        <w:t xml:space="preserve"> uzavření </w:t>
      </w:r>
      <w:r w:rsidRPr="0056417D" w:rsidR="00712EE6">
        <w:t xml:space="preserve">dílčí smlouvy na </w:t>
      </w:r>
      <w:r w:rsidRPr="0056417D" w:rsidR="005152BA">
        <w:t>dílčí veřejnou zakázku s nižším maximálním počtem hodin pro splnění předmětu dílčí zakázky, než sdělil Poskytovatel</w:t>
      </w:r>
      <w:r w:rsidRPr="0056417D" w:rsidR="004277D0">
        <w:t xml:space="preserve"> v rámci odpovědi na </w:t>
      </w:r>
      <w:r w:rsidRPr="0056417D" w:rsidR="00772CE5">
        <w:t>a</w:t>
      </w:r>
      <w:r w:rsidRPr="0056417D" w:rsidR="004277D0">
        <w:t>vízo Objednatele</w:t>
      </w:r>
      <w:r w:rsidRPr="0056417D" w:rsidR="005152BA">
        <w:t xml:space="preserve">, a to za předpokladu, že </w:t>
      </w:r>
      <w:r w:rsidRPr="0056417D" w:rsidR="004277D0">
        <w:t xml:space="preserve">Poskytovatelem sdělený maximální počet hodin </w:t>
      </w:r>
      <w:r w:rsidRPr="0056417D" w:rsidR="005152BA">
        <w:t xml:space="preserve">pro splnění předmětu dílčí zakázky je </w:t>
      </w:r>
      <w:r w:rsidRPr="0056417D" w:rsidR="004277D0">
        <w:t>zcela zjevně ne</w:t>
      </w:r>
      <w:r w:rsidRPr="0056417D" w:rsidR="005152BA">
        <w:t xml:space="preserve">přiměřený pro splnění předmětu dílčí zakázky. </w:t>
      </w:r>
      <w:r w:rsidRPr="0056417D">
        <w:t xml:space="preserve">Písemná forma objednávky je splněna, i pokud </w:t>
      </w:r>
      <w:r w:rsidRPr="0056417D">
        <w:t>Objednatel</w:t>
      </w:r>
      <w:r w:rsidRPr="0056417D">
        <w:t xml:space="preserve"> zašle </w:t>
      </w:r>
      <w:r w:rsidRPr="0056417D" w:rsidR="00980BB5">
        <w:t>Poskytovateli</w:t>
      </w:r>
      <w:r w:rsidRPr="0056417D">
        <w:t xml:space="preserve"> objednávku e-mailovou zprávou. Smluvní strany určily následující kontaktní e</w:t>
      </w:r>
      <w:r w:rsidRPr="0056417D" w:rsidR="00932BC3">
        <w:t>-</w:t>
      </w:r>
      <w:r w:rsidRPr="0056417D">
        <w:t>mailové adresy pro zasílání veškerých písemností dle tohoto článku Rámcové dohody:</w:t>
      </w:r>
    </w:p>
    <w:p w:rsidR="006F4425" w:rsidRPr="006B2FAB" w:rsidP="006F4425" w14:paraId="3C13AB32" w14:textId="06F2E735">
      <w:pPr>
        <w:pStyle w:val="Normlnodstavec"/>
        <w:numPr>
          <w:ilvl w:val="2"/>
          <w:numId w:val="3"/>
        </w:numPr>
        <w:ind w:left="1134"/>
      </w:pPr>
      <w:r w:rsidRPr="006B2FAB">
        <w:t>Objednatel</w:t>
      </w:r>
      <w:r w:rsidRPr="006B2FAB" w:rsidR="00B01067">
        <w:t xml:space="preserve">: </w:t>
      </w:r>
      <w:r w:rsidR="00E02CE5">
        <w:t>XXXXX</w:t>
      </w:r>
    </w:p>
    <w:p w:rsidR="006F4425" w:rsidRPr="006B2FAB" w:rsidP="006F4425" w14:paraId="448B8CCF" w14:textId="02E9FD37">
      <w:pPr>
        <w:pStyle w:val="Normlnodstavec"/>
        <w:numPr>
          <w:ilvl w:val="2"/>
          <w:numId w:val="3"/>
        </w:numPr>
        <w:ind w:left="1134"/>
      </w:pPr>
      <w:r w:rsidRPr="006B2FAB">
        <w:t xml:space="preserve">Poskytovatel </w:t>
      </w:r>
      <w:r w:rsidRPr="006B2FAB" w:rsidR="00B01067">
        <w:t xml:space="preserve">č. 1: </w:t>
      </w:r>
      <w:r w:rsidR="00E02CE5">
        <w:t>XXXXX</w:t>
      </w:r>
      <w:r w:rsidRPr="006B2FAB" w:rsidR="007F5523">
        <w:rPr>
          <w:rFonts w:eastAsia="Times New Roman"/>
        </w:rPr>
        <w:t xml:space="preserve">, </w:t>
      </w:r>
      <w:r w:rsidR="00E02CE5">
        <w:t>XXXXX</w:t>
      </w:r>
    </w:p>
    <w:p w:rsidR="006F4425" w:rsidRPr="006B2FAB" w14:paraId="0249E659" w14:textId="0379444A">
      <w:pPr>
        <w:pStyle w:val="Normlnodstavec"/>
        <w:numPr>
          <w:ilvl w:val="2"/>
          <w:numId w:val="3"/>
        </w:numPr>
        <w:ind w:left="1134"/>
      </w:pPr>
      <w:r w:rsidRPr="006B2FAB">
        <w:t xml:space="preserve">Poskytovatel </w:t>
      </w:r>
      <w:r w:rsidRPr="006B2FAB" w:rsidR="00B01067">
        <w:t xml:space="preserve">č. 2: </w:t>
      </w:r>
      <w:r w:rsidR="00E02CE5">
        <w:t>XXXXX</w:t>
      </w:r>
    </w:p>
    <w:p w:rsidR="00B01067" w:rsidRPr="0056417D" w14:paraId="6FEF0EFE" w14:textId="2A9F0CE4">
      <w:pPr>
        <w:pStyle w:val="Normlnodstavec"/>
        <w:numPr>
          <w:ilvl w:val="2"/>
          <w:numId w:val="3"/>
        </w:numPr>
        <w:ind w:left="1134"/>
      </w:pPr>
      <w:r w:rsidRPr="0056417D">
        <w:t xml:space="preserve">Poskytovatel </w:t>
      </w:r>
      <w:r w:rsidRPr="0056417D">
        <w:t xml:space="preserve">č. 3: </w:t>
      </w:r>
      <w:r w:rsidR="00E02CE5">
        <w:t>XXXXX</w:t>
      </w:r>
    </w:p>
    <w:p w:rsidR="00B01067" w:rsidRPr="0056417D" w:rsidP="009677EA" w14:paraId="411F2401" w14:textId="6F018D11">
      <w:pPr>
        <w:pStyle w:val="Normlnodstavec"/>
      </w:pPr>
      <w:r w:rsidRPr="0056417D">
        <w:t xml:space="preserve">Objednávky </w:t>
      </w:r>
      <w:r w:rsidRPr="0056417D" w:rsidR="00100EAC">
        <w:t>Objednatele</w:t>
      </w:r>
      <w:r w:rsidRPr="0056417D">
        <w:t xml:space="preserve"> dle odstavce </w:t>
      </w:r>
      <w:r w:rsidRPr="0056417D" w:rsidR="00E411CF">
        <w:t>10</w:t>
      </w:r>
      <w:r w:rsidRPr="0056417D">
        <w:t xml:space="preserve"> tohoto článku této Rámcové dohody musí obsahovat údaje potřebné pro uzavření příslušné dílčí smlouvy, tedy:</w:t>
      </w:r>
    </w:p>
    <w:p w:rsidR="00B01067" w:rsidRPr="0056417D" w:rsidP="009A2E79" w14:paraId="62B50C68" w14:textId="77777777">
      <w:pPr>
        <w:pStyle w:val="Normlnodstavec"/>
        <w:numPr>
          <w:ilvl w:val="1"/>
          <w:numId w:val="19"/>
        </w:numPr>
        <w:ind w:left="1418" w:hanging="425"/>
      </w:pPr>
      <w:r w:rsidRPr="0056417D">
        <w:t>označení Smluvních stran,</w:t>
      </w:r>
    </w:p>
    <w:p w:rsidR="00B01067" w:rsidRPr="0056417D" w:rsidP="009A2E79" w14:paraId="56A9EE03" w14:textId="77777777">
      <w:pPr>
        <w:pStyle w:val="Normlnodstavec"/>
        <w:numPr>
          <w:ilvl w:val="1"/>
          <w:numId w:val="19"/>
        </w:numPr>
        <w:ind w:left="1418" w:hanging="425"/>
      </w:pPr>
      <w:r w:rsidRPr="0056417D">
        <w:t>číslo této Rámcové dohody,</w:t>
      </w:r>
    </w:p>
    <w:p w:rsidR="00B01067" w:rsidRPr="0056417D" w:rsidP="009A2E79" w14:paraId="501CC913" w14:textId="4096694E">
      <w:pPr>
        <w:pStyle w:val="Normlnodstavec"/>
        <w:numPr>
          <w:ilvl w:val="1"/>
          <w:numId w:val="19"/>
        </w:numPr>
        <w:ind w:left="1418" w:hanging="425"/>
      </w:pPr>
      <w:r w:rsidRPr="0056417D">
        <w:t>číslo objednávky,</w:t>
      </w:r>
    </w:p>
    <w:p w:rsidR="00B01067" w:rsidRPr="0056417D" w:rsidP="009A2E79" w14:paraId="7B5AAB86" w14:textId="3FAA0010">
      <w:pPr>
        <w:pStyle w:val="Normlnodstavec"/>
        <w:numPr>
          <w:ilvl w:val="1"/>
          <w:numId w:val="19"/>
        </w:numPr>
        <w:ind w:left="1418" w:hanging="425"/>
      </w:pPr>
      <w:r w:rsidRPr="0056417D">
        <w:t>specifikaci požadovaného plnění,</w:t>
      </w:r>
    </w:p>
    <w:p w:rsidR="00B01067" w:rsidRPr="0056417D" w:rsidP="009A2E79" w14:paraId="60733AC6" w14:textId="4290AC32">
      <w:pPr>
        <w:pStyle w:val="Normlnodstavec"/>
        <w:numPr>
          <w:ilvl w:val="1"/>
          <w:numId w:val="19"/>
        </w:numPr>
        <w:ind w:left="1418" w:hanging="425"/>
      </w:pPr>
      <w:r w:rsidRPr="0056417D">
        <w:t xml:space="preserve">kontaktní osobu </w:t>
      </w:r>
      <w:r w:rsidRPr="0056417D" w:rsidR="00100EAC">
        <w:t>Objednatele</w:t>
      </w:r>
      <w:r w:rsidRPr="0056417D">
        <w:t xml:space="preserve">, případně kontaktní osoba za útvar </w:t>
      </w:r>
      <w:r w:rsidRPr="0056417D" w:rsidR="00100EAC">
        <w:t>Objednatele</w:t>
      </w:r>
      <w:r w:rsidRPr="0056417D">
        <w:t xml:space="preserve"> potvrzující plnění</w:t>
      </w:r>
    </w:p>
    <w:p w:rsidR="00B01067" w:rsidRPr="0056417D" w:rsidP="009A2E79" w14:paraId="3FA2AAF3" w14:textId="7B6001A5">
      <w:pPr>
        <w:pStyle w:val="Normlnodstavec"/>
        <w:numPr>
          <w:ilvl w:val="1"/>
          <w:numId w:val="19"/>
        </w:numPr>
        <w:ind w:left="1418" w:hanging="425"/>
      </w:pPr>
      <w:r w:rsidRPr="0056417D">
        <w:t>požadovaný termín poskytnutí plnění a předání požadovaných výstupů tohoto plnění</w:t>
      </w:r>
      <w:r w:rsidRPr="0056417D" w:rsidR="007C05D0">
        <w:t xml:space="preserve"> od data nabytí účinnosti </w:t>
      </w:r>
      <w:r w:rsidRPr="0056417D" w:rsidR="00F50E7C">
        <w:t>objednávky</w:t>
      </w:r>
      <w:r w:rsidRPr="0056417D">
        <w:t>,</w:t>
      </w:r>
    </w:p>
    <w:p w:rsidR="00B31295" w:rsidRPr="0056417D" w:rsidP="009A2E79" w14:paraId="76E2DC2C" w14:textId="0AC337F8">
      <w:pPr>
        <w:pStyle w:val="Normlnodstavec"/>
        <w:numPr>
          <w:ilvl w:val="1"/>
          <w:numId w:val="19"/>
        </w:numPr>
        <w:ind w:left="1418" w:hanging="425"/>
      </w:pPr>
      <w:r w:rsidRPr="0056417D">
        <w:t>o</w:t>
      </w:r>
      <w:r w:rsidRPr="0056417D">
        <w:t>značení Cílového subjektu,</w:t>
      </w:r>
    </w:p>
    <w:p w:rsidR="00B01067" w:rsidRPr="0056417D" w:rsidP="009A2E79" w14:paraId="5E851121" w14:textId="77777777">
      <w:pPr>
        <w:pStyle w:val="Normlnodstavec"/>
        <w:numPr>
          <w:ilvl w:val="1"/>
          <w:numId w:val="19"/>
        </w:numPr>
        <w:ind w:left="1418" w:hanging="425"/>
      </w:pPr>
      <w:r w:rsidRPr="0056417D">
        <w:t>místo realizace plnění/předání výstupů plnění,</w:t>
      </w:r>
    </w:p>
    <w:p w:rsidR="00B01067" w:rsidRPr="0056417D" w:rsidP="009A2E79" w14:paraId="31EF0B90" w14:textId="42B1BD59">
      <w:pPr>
        <w:pStyle w:val="Normlnodstavec"/>
        <w:numPr>
          <w:ilvl w:val="1"/>
          <w:numId w:val="19"/>
        </w:numPr>
        <w:ind w:left="1418" w:hanging="425"/>
      </w:pPr>
      <w:r w:rsidRPr="0056417D">
        <w:t>maximální možnou cenu plnění/maximální možný počet hodin</w:t>
      </w:r>
      <w:r w:rsidRPr="0056417D" w:rsidR="00E411CF">
        <w:t xml:space="preserve"> služeb</w:t>
      </w:r>
      <w:r w:rsidRPr="0056417D">
        <w:t>,</w:t>
      </w:r>
    </w:p>
    <w:p w:rsidR="00B01067" w:rsidRPr="0056417D" w:rsidP="009A2E79" w14:paraId="3A9B4E5B" w14:textId="77777777">
      <w:pPr>
        <w:pStyle w:val="Normlnodstavec"/>
        <w:numPr>
          <w:ilvl w:val="1"/>
          <w:numId w:val="19"/>
        </w:numPr>
        <w:ind w:left="1418" w:hanging="425"/>
      </w:pPr>
      <w:r w:rsidRPr="0056417D">
        <w:t>případně další nezbytné údaje ohledně předmětu plnění dílčí smlouvy.</w:t>
      </w:r>
    </w:p>
    <w:p w:rsidR="00ED14C9" w:rsidRPr="0056417D" w:rsidP="0056417D" w14:paraId="704F7CA0" w14:textId="475096DF">
      <w:pPr>
        <w:pStyle w:val="Normlnodstavec"/>
        <w:numPr>
          <w:ilvl w:val="0"/>
          <w:numId w:val="0"/>
        </w:numPr>
        <w:ind w:left="1418"/>
      </w:pPr>
    </w:p>
    <w:p w:rsidR="00B01067" w:rsidRPr="0056417D" w:rsidP="009677EA" w14:paraId="7319D7FD" w14:textId="74E75F3D">
      <w:pPr>
        <w:pStyle w:val="Normlnodstavec"/>
      </w:pPr>
      <w:r w:rsidRPr="0056417D">
        <w:t xml:space="preserve">V případě pochybností či nejasností ohledně údajů uvedených v objednávce je </w:t>
      </w:r>
      <w:r w:rsidRPr="0056417D" w:rsidR="00934FBA">
        <w:t xml:space="preserve">Poskytovatel </w:t>
      </w:r>
      <w:r w:rsidRPr="0056417D">
        <w:t xml:space="preserve">povinen vyžádat si od </w:t>
      </w:r>
      <w:r w:rsidRPr="0056417D" w:rsidR="00100EAC">
        <w:t>Objednatele</w:t>
      </w:r>
      <w:r w:rsidRPr="0056417D">
        <w:t xml:space="preserve"> ve lhůtě </w:t>
      </w:r>
      <w:r w:rsidRPr="0056417D" w:rsidR="00797B30">
        <w:t>dvou (2) pracovních dní</w:t>
      </w:r>
      <w:r w:rsidRPr="0056417D">
        <w:t xml:space="preserve"> doplňující informace. </w:t>
      </w:r>
      <w:r w:rsidRPr="0056417D" w:rsidR="004847FF">
        <w:t>Objednatel</w:t>
      </w:r>
      <w:r w:rsidRPr="0056417D">
        <w:t xml:space="preserve"> poskytuje doplňující informace k objednávce vždy úpravou či doplněním objednávky a zasláním takto upravené objednávky </w:t>
      </w:r>
      <w:r w:rsidRPr="0056417D" w:rsidR="00980BB5">
        <w:t>Poskytovateli</w:t>
      </w:r>
      <w:r w:rsidRPr="0056417D">
        <w:t xml:space="preserve">. Zasláním upravené objednávky </w:t>
      </w:r>
      <w:r w:rsidRPr="0056417D" w:rsidR="00980BB5">
        <w:t>Poskytovateli</w:t>
      </w:r>
      <w:r w:rsidRPr="0056417D">
        <w:t xml:space="preserve"> je původní objednávka bez dalšího stornována a nemůže být již akceptována </w:t>
      </w:r>
      <w:r w:rsidRPr="0056417D" w:rsidR="00934FBA">
        <w:t>Poskytovatelem</w:t>
      </w:r>
      <w:r w:rsidRPr="0056417D">
        <w:t>.</w:t>
      </w:r>
    </w:p>
    <w:p w:rsidR="00B01067" w:rsidRPr="0056417D" w:rsidP="009677EA" w14:paraId="41800A6F" w14:textId="3BE4169D">
      <w:pPr>
        <w:pStyle w:val="Normlnodstavec"/>
      </w:pPr>
      <w:r w:rsidRPr="0056417D">
        <w:t xml:space="preserve">Poskytovatel </w:t>
      </w:r>
      <w:r w:rsidRPr="0056417D">
        <w:t xml:space="preserve">je povinen na objednávku </w:t>
      </w:r>
      <w:r w:rsidRPr="0056417D" w:rsidR="00100EAC">
        <w:t>Objednatele</w:t>
      </w:r>
      <w:r w:rsidRPr="0056417D">
        <w:t xml:space="preserve"> reagovat písemně na e</w:t>
      </w:r>
      <w:r w:rsidRPr="0056417D" w:rsidR="00FC5EB4">
        <w:t>-</w:t>
      </w:r>
      <w:r w:rsidRPr="0056417D">
        <w:t xml:space="preserve">mailovou adresu </w:t>
      </w:r>
      <w:r w:rsidRPr="0056417D" w:rsidR="00100EAC">
        <w:t>Objednatele</w:t>
      </w:r>
      <w:r w:rsidRPr="0056417D">
        <w:t xml:space="preserve"> uvedenou v odstavci </w:t>
      </w:r>
      <w:r w:rsidRPr="0056417D" w:rsidR="00CA7A17">
        <w:t>10</w:t>
      </w:r>
      <w:r w:rsidRPr="0056417D">
        <w:t xml:space="preserve"> tohoto článku nejpozději do </w:t>
      </w:r>
      <w:r w:rsidRPr="0056417D" w:rsidR="00797B30">
        <w:t>dvou (</w:t>
      </w:r>
      <w:r w:rsidRPr="0056417D" w:rsidR="00CA7A17">
        <w:t>2</w:t>
      </w:r>
      <w:r w:rsidRPr="0056417D" w:rsidR="00797B30">
        <w:t>)</w:t>
      </w:r>
      <w:r w:rsidRPr="0056417D">
        <w:t xml:space="preserve"> pracovních dní od jejího doručení, a a</w:t>
      </w:r>
      <w:r w:rsidRPr="0056417D" w:rsidR="004277D0">
        <w:t>/</w:t>
      </w:r>
      <w:r w:rsidRPr="0056417D">
        <w:t xml:space="preserve">nebo ve lhůtě uvedené </w:t>
      </w:r>
      <w:r w:rsidRPr="0056417D" w:rsidR="00100EAC">
        <w:t>Objednatelem</w:t>
      </w:r>
      <w:r w:rsidRPr="0056417D">
        <w:t xml:space="preserve"> v objednávce.</w:t>
      </w:r>
      <w:r w:rsidRPr="0056417D" w:rsidR="006740B2">
        <w:t xml:space="preserve"> Nereaguje-li Poskytovatel ve stanovené lhůtě na objednávku Objednatele, považuje se objednávka za přijatou za podmínek uvedených v objednávce. Dílčí smlouva je v takovém případě uzavřena okamžikem uplynutí lhůty stanovené v první větě tohoto odstavce, tohoto článku této Rámcové dohody. </w:t>
      </w:r>
    </w:p>
    <w:p w:rsidR="00B3467A" w:rsidRPr="0056417D" w:rsidP="009677EA" w14:paraId="1C2EBAF3" w14:textId="55A20A04">
      <w:pPr>
        <w:pStyle w:val="Normlnodstavec"/>
      </w:pPr>
      <w:r w:rsidRPr="0056417D">
        <w:t xml:space="preserve">Dílčí smlouva na plnění dílčí veřejné zakázky je mezi </w:t>
      </w:r>
      <w:r w:rsidRPr="0056417D" w:rsidR="00934FBA">
        <w:t>Poskytovatelem</w:t>
      </w:r>
      <w:r w:rsidRPr="0056417D">
        <w:t xml:space="preserve"> a </w:t>
      </w:r>
      <w:r w:rsidRPr="0056417D" w:rsidR="00100EAC">
        <w:t>Objednatelem</w:t>
      </w:r>
      <w:r w:rsidRPr="0056417D">
        <w:t xml:space="preserve"> uzavřena písemnou akceptací </w:t>
      </w:r>
      <w:r w:rsidRPr="0056417D" w:rsidR="00DC157A">
        <w:t>objednávky</w:t>
      </w:r>
      <w:r w:rsidRPr="0056417D" w:rsidR="006740B2">
        <w:t xml:space="preserve"> a/nebo postupem předvídaným v čl. II. odst. 13 této Rámcové dohody</w:t>
      </w:r>
      <w:r w:rsidRPr="0056417D">
        <w:t>. Dílčí smlouva se sestává z</w:t>
      </w:r>
      <w:r w:rsidRPr="0056417D" w:rsidR="007B5414">
        <w:t xml:space="preserve"> </w:t>
      </w:r>
      <w:r w:rsidRPr="0056417D">
        <w:t xml:space="preserve">objednávky </w:t>
      </w:r>
      <w:r w:rsidRPr="0056417D" w:rsidR="00100EAC">
        <w:t>Objednatele</w:t>
      </w:r>
      <w:r w:rsidRPr="0056417D" w:rsidR="007B5414">
        <w:t xml:space="preserve"> </w:t>
      </w:r>
      <w:r w:rsidRPr="0056417D">
        <w:t xml:space="preserve">a její akceptace </w:t>
      </w:r>
      <w:r w:rsidRPr="0056417D" w:rsidR="002D571D">
        <w:t xml:space="preserve">Poskytovatelem </w:t>
      </w:r>
      <w:r w:rsidRPr="0056417D">
        <w:t>a její obsah je dále tvořen dalšími ustanoveními této Rámcové dohody a jejích příloh.</w:t>
      </w:r>
    </w:p>
    <w:p w:rsidR="00B3467A" w:rsidRPr="0056417D" w:rsidP="003A63DB" w14:paraId="47C6C15C" w14:textId="24B78BF1">
      <w:pPr>
        <w:pStyle w:val="Normlnlnek"/>
      </w:pPr>
      <w:r w:rsidRPr="0056417D">
        <w:t xml:space="preserve">DOBA, MÍSTO, ZPŮSOB A LHŮTY PLNĚNÍ, POKYNY </w:t>
      </w:r>
      <w:r w:rsidRPr="0056417D" w:rsidR="00100EAC">
        <w:t>OBJEDNATELE</w:t>
      </w:r>
    </w:p>
    <w:p w:rsidR="00B3467A" w:rsidRPr="0056417D" w:rsidP="0056417D" w14:paraId="2EF4D265" w14:textId="4C7A5ADB">
      <w:pPr>
        <w:pStyle w:val="Normlnodstavec"/>
        <w:numPr>
          <w:ilvl w:val="1"/>
          <w:numId w:val="45"/>
        </w:numPr>
        <w:rPr>
          <w:rFonts w:eastAsiaTheme="majorEastAsia"/>
        </w:rPr>
      </w:pPr>
      <w:r w:rsidRPr="0056417D">
        <w:t>Tato</w:t>
      </w:r>
      <w:r w:rsidRPr="0056417D">
        <w:rPr>
          <w:rFonts w:eastAsiaTheme="majorEastAsia"/>
          <w:bCs/>
        </w:rPr>
        <w:t xml:space="preserve"> Rámcová dohoda je uzavírána na dobu </w:t>
      </w:r>
      <w:r w:rsidRPr="0056417D" w:rsidR="00F255CD">
        <w:rPr>
          <w:rFonts w:eastAsiaTheme="majorEastAsia"/>
          <w:bCs/>
        </w:rPr>
        <w:t>určitou</w:t>
      </w:r>
      <w:r w:rsidRPr="0056417D" w:rsidR="00382414">
        <w:rPr>
          <w:rFonts w:eastAsiaTheme="majorEastAsia"/>
          <w:bCs/>
        </w:rPr>
        <w:t xml:space="preserve">, a to na dobu čtyř (4) let počínaje dnem účinností této Rámcové dohody, </w:t>
      </w:r>
      <w:r w:rsidRPr="0056417D">
        <w:t>anebo do doby uzavření dílčí smlouvy, na základě které dojde k objednání služeb dle této Rámcové dohody (v součtu všech dílčích smluv) v částce převyšující</w:t>
      </w:r>
      <w:r w:rsidRPr="0056417D" w:rsidR="00CB2A8D">
        <w:t xml:space="preserve"> </w:t>
      </w:r>
      <w:r w:rsidR="009F798A">
        <w:t>4</w:t>
      </w:r>
      <w:r w:rsidRPr="0056417D" w:rsidR="00CB2A8D">
        <w:t>0 000 000 Kč bez DPH</w:t>
      </w:r>
      <w:r w:rsidRPr="0056417D">
        <w:t xml:space="preserve">. V případě, že dojde k ukončení účinnosti této Rámcové dohody dle předchozí věty, nemá toto ukončení vliv na účinnost dílčích smluv, </w:t>
      </w:r>
      <w:r w:rsidRPr="0056417D">
        <w:t xml:space="preserve">které byly na základě této Rámcové dohody uzavřeny. </w:t>
      </w:r>
      <w:r w:rsidRPr="0056417D" w:rsidR="00100EAC">
        <w:t>Objednatel</w:t>
      </w:r>
      <w:r w:rsidRPr="0056417D">
        <w:t xml:space="preserve"> není oprávněn na základě této Rámcové dohody učinit objednávky (v součtu všech objednávek) přesahující částku</w:t>
      </w:r>
      <w:r w:rsidRPr="0056417D" w:rsidR="00385071">
        <w:t xml:space="preserve"> </w:t>
      </w:r>
      <w:r w:rsidR="009F798A">
        <w:t>4</w:t>
      </w:r>
      <w:r w:rsidRPr="0056417D" w:rsidR="00F255CD">
        <w:t>0</w:t>
      </w:r>
      <w:r w:rsidR="001F0EC6">
        <w:t> </w:t>
      </w:r>
      <w:r w:rsidRPr="0056417D" w:rsidR="00F255CD">
        <w:t>000 000 Kč bez DPH</w:t>
      </w:r>
      <w:r w:rsidRPr="0056417D">
        <w:rPr>
          <w:rFonts w:eastAsiaTheme="majorEastAsia"/>
          <w:bCs/>
        </w:rPr>
        <w:t>.</w:t>
      </w:r>
    </w:p>
    <w:p w:rsidR="00B3467A" w:rsidRPr="0056417D" w:rsidP="004749E7" w14:paraId="01383CB8" w14:textId="3675F8DF">
      <w:pPr>
        <w:pStyle w:val="Normlnodstavec"/>
      </w:pPr>
      <w:r w:rsidRPr="0056417D">
        <w:t xml:space="preserve">Místo plnění dílčích smluv je zpravidla uvedeno v dílčí smlouvě. </w:t>
      </w:r>
      <w:r w:rsidRPr="0056417D" w:rsidR="00311359">
        <w:t>V případě, že není místo plnění v dílčí smlouvě uvedeno, je místem plnění veřejné zakázky sídlo Objednatele. Jednání, související s poskytovanými službami dle této Rámcové dohody budou organizována dle pokynu Objednatele prostřednictvím vzdáleného přístupu (</w:t>
      </w:r>
      <w:r w:rsidRPr="00311359" w:rsidR="00311359">
        <w:t xml:space="preserve">online) prostřednictvím sítě internet (telekonference), nebo v sídle </w:t>
      </w:r>
      <w:r w:rsidR="00311359">
        <w:t>Objednatele</w:t>
      </w:r>
      <w:r w:rsidRPr="00311359" w:rsidR="00311359">
        <w:t xml:space="preserve"> – Vinohradská 1896/46, 120 00, Praha 2, Vinohrady, </w:t>
      </w:r>
      <w:r w:rsidR="00D45EEE">
        <w:t xml:space="preserve">nebo v sídle Cílového subjektu, </w:t>
      </w:r>
      <w:r w:rsidRPr="00311359" w:rsidR="00311359">
        <w:t xml:space="preserve">nebo na jiném místě v rámci České republiky s ohledem na lokalizaci veřejné investice či na jiném místě určeném na základě vzájemné shody </w:t>
      </w:r>
      <w:r w:rsidR="00311359">
        <w:t>Objednatele</w:t>
      </w:r>
      <w:r w:rsidRPr="00311359" w:rsidR="00311359">
        <w:t xml:space="preserve"> a </w:t>
      </w:r>
      <w:r w:rsidR="00311359">
        <w:t>Poskytovatele.</w:t>
      </w:r>
      <w:r w:rsidR="004749E7">
        <w:t xml:space="preserve"> </w:t>
      </w:r>
      <w:r w:rsidRPr="006A42AF">
        <w:t xml:space="preserve">Dopravu do a z místa </w:t>
      </w:r>
      <w:r w:rsidRPr="0056417D">
        <w:t xml:space="preserve">plnění </w:t>
      </w:r>
      <w:r w:rsidRPr="0056417D" w:rsidR="001715CD">
        <w:t xml:space="preserve">si </w:t>
      </w:r>
      <w:r w:rsidRPr="0056417D">
        <w:t xml:space="preserve">zajišťuje </w:t>
      </w:r>
      <w:r w:rsidRPr="0056417D" w:rsidR="00934FBA">
        <w:t xml:space="preserve">Poskytovatel </w:t>
      </w:r>
      <w:r w:rsidRPr="0056417D">
        <w:t>na svoje náklady.</w:t>
      </w:r>
    </w:p>
    <w:p w:rsidR="00B3467A" w:rsidRPr="0056417D" w:rsidP="009A2E79" w14:paraId="308625FB" w14:textId="05129364">
      <w:pPr>
        <w:pStyle w:val="Normlnodstavec"/>
      </w:pPr>
      <w:r w:rsidRPr="0056417D">
        <w:t xml:space="preserve">Poskytovatel </w:t>
      </w:r>
      <w:r w:rsidRPr="0056417D">
        <w:t xml:space="preserve">je povinen předmět plnění dle dílčích smluv předávat </w:t>
      </w:r>
      <w:r w:rsidRPr="0056417D" w:rsidR="00100EAC">
        <w:t>Objednateli</w:t>
      </w:r>
      <w:r w:rsidRPr="0056417D">
        <w:t xml:space="preserve"> v</w:t>
      </w:r>
      <w:r w:rsidRPr="0056417D" w:rsidR="001715CD">
        <w:t> </w:t>
      </w:r>
      <w:r w:rsidRPr="0056417D">
        <w:t>místě</w:t>
      </w:r>
      <w:r w:rsidRPr="0056417D" w:rsidR="001715CD">
        <w:t>, způsobem</w:t>
      </w:r>
      <w:r w:rsidRPr="0056417D">
        <w:t xml:space="preserve"> a ve lhůtách uvedených v dílčí smlouvě</w:t>
      </w:r>
      <w:r w:rsidRPr="0056417D" w:rsidR="518C6642">
        <w:t>, a to oproti protokolu o realizované konzultaci (dále jen “</w:t>
      </w:r>
      <w:r w:rsidRPr="0056417D" w:rsidR="518C6642">
        <w:rPr>
          <w:b/>
          <w:bCs/>
        </w:rPr>
        <w:t>předávací protokol</w:t>
      </w:r>
      <w:r w:rsidRPr="0056417D" w:rsidR="518C6642">
        <w:t>”)</w:t>
      </w:r>
      <w:r w:rsidRPr="0056417D">
        <w:t xml:space="preserve">. Při předávání plnění poskytne </w:t>
      </w:r>
      <w:r w:rsidRPr="0056417D">
        <w:t xml:space="preserve">Poskytovatel </w:t>
      </w:r>
      <w:r w:rsidRPr="0056417D">
        <w:t xml:space="preserve">příslušný obsah plnění </w:t>
      </w:r>
      <w:r w:rsidRPr="0056417D" w:rsidR="00100EAC">
        <w:t>Objednateli</w:t>
      </w:r>
      <w:r w:rsidRPr="0056417D">
        <w:t xml:space="preserve"> </w:t>
      </w:r>
      <w:r w:rsidRPr="0056417D" w:rsidR="00D45EEE">
        <w:t xml:space="preserve">a Cílovému subjektu </w:t>
      </w:r>
      <w:r w:rsidRPr="0056417D">
        <w:t xml:space="preserve">ke kontrole. </w:t>
      </w:r>
      <w:r w:rsidRPr="0056417D" w:rsidR="00100EAC">
        <w:t>Objednatel</w:t>
      </w:r>
      <w:r w:rsidRPr="0056417D">
        <w:t xml:space="preserve"> </w:t>
      </w:r>
      <w:r w:rsidRPr="0056417D" w:rsidR="00D45EEE">
        <w:t xml:space="preserve">a Cílový subjekt jsou oprávněni </w:t>
      </w:r>
      <w:r w:rsidRPr="0056417D">
        <w:t xml:space="preserve">plnění a jeho obsah zkontrolovat jak po stránce formální, tak obsahové a v případě připomínek jej vrátit </w:t>
      </w:r>
      <w:r w:rsidRPr="0056417D" w:rsidR="00980BB5">
        <w:t>Poskytovateli</w:t>
      </w:r>
      <w:r w:rsidRPr="0056417D">
        <w:t xml:space="preserve"> ke změně, doplnění apod.</w:t>
      </w:r>
      <w:r w:rsidRPr="0056417D" w:rsidR="00D45EEE">
        <w:t xml:space="preserve"> Pro připomínky Cílového subjektu a jeho kontrolu platí jakoby byly provedeny Objednatelem, neurčí-li Objednatel písemně výslovně jinak. </w:t>
      </w:r>
    </w:p>
    <w:p w:rsidR="007C0A40" w:rsidRPr="006A42AF" w:rsidP="009677EA" w14:paraId="55A15901" w14:textId="49E25F00">
      <w:pPr>
        <w:pStyle w:val="Normlnodstavec"/>
      </w:pPr>
      <w:r w:rsidRPr="0056417D">
        <w:t xml:space="preserve">Poskytovatel </w:t>
      </w:r>
      <w:r w:rsidRPr="0056417D" w:rsidR="00B3467A">
        <w:t>poskytuje plnění a jeho části ve lhůtách</w:t>
      </w:r>
      <w:r w:rsidRPr="0056417D" w:rsidR="009C0184">
        <w:t xml:space="preserve"> a za podmínek</w:t>
      </w:r>
      <w:r w:rsidRPr="006A42AF" w:rsidR="00B3467A">
        <w:t xml:space="preserve"> stanovených v dílčí smlouvě. V případě, že taková lhůta </w:t>
      </w:r>
      <w:r w:rsidR="009C0184">
        <w:t xml:space="preserve">či podmínky nejsou </w:t>
      </w:r>
      <w:r w:rsidRPr="006A42AF" w:rsidR="00B3467A">
        <w:t>v dílčí smlouvě stanoven</w:t>
      </w:r>
      <w:r w:rsidR="009C0184">
        <w:t>y</w:t>
      </w:r>
      <w:r w:rsidRPr="006A42AF" w:rsidR="00B3467A">
        <w:t>, bude určena dohodou mezi Smluvními stranami. V případě, že taková dohoda mezi Smluvními stranami nebude možná, stanovují se následující pravidla:</w:t>
      </w:r>
    </w:p>
    <w:p w:rsidR="009677EA" w:rsidP="0056417D" w14:paraId="70F1E505" w14:textId="3FE85977">
      <w:pPr>
        <w:pStyle w:val="ListParagraph"/>
        <w:numPr>
          <w:ilvl w:val="0"/>
          <w:numId w:val="46"/>
        </w:numPr>
        <w:spacing w:after="120"/>
      </w:pPr>
      <w:r w:rsidRPr="006A42AF">
        <w:t xml:space="preserve">jestliže </w:t>
      </w:r>
      <w:r w:rsidR="00934FBA">
        <w:t xml:space="preserve">Poskytovatel </w:t>
      </w:r>
      <w:r w:rsidRPr="006A42AF">
        <w:t xml:space="preserve">na dílčí požadavky (např. stanovení harmonogramu, návrh termínu jednání, návrh lhůty na vypořádání připomínek) </w:t>
      </w:r>
      <w:r w:rsidR="00100EAC">
        <w:t>Objednatele</w:t>
      </w:r>
      <w:r w:rsidRPr="006A42AF">
        <w:t xml:space="preserve"> nebude reagovat ve lhůtě nejpozději do </w:t>
      </w:r>
      <w:r w:rsidR="00D1023D">
        <w:t>2</w:t>
      </w:r>
      <w:r w:rsidRPr="006A42AF">
        <w:t xml:space="preserve"> pracovních dnů, je </w:t>
      </w:r>
      <w:r w:rsidR="00100EAC">
        <w:t>Objednatel</w:t>
      </w:r>
      <w:r w:rsidRPr="006A42AF">
        <w:t xml:space="preserve"> oprávněn určit jejich obsah jednostranně. Opakovaná nesoučinnost </w:t>
      </w:r>
      <w:r w:rsidR="00980BB5">
        <w:t>Poskytovatele</w:t>
      </w:r>
      <w:r w:rsidRPr="006A42AF">
        <w:t xml:space="preserve"> ve smyslu tohoto ustanovení se považuje za porušení smlouvy podstatným způsobem;</w:t>
      </w:r>
    </w:p>
    <w:p w:rsidR="00B3467A" w:rsidRPr="006A42AF" w:rsidP="0056417D" w14:paraId="05460652" w14:textId="3A5A91FD">
      <w:pPr>
        <w:pStyle w:val="ListParagraph"/>
        <w:numPr>
          <w:ilvl w:val="0"/>
          <w:numId w:val="46"/>
        </w:numPr>
        <w:spacing w:after="120"/>
      </w:pPr>
      <w:r>
        <w:t xml:space="preserve">reaguje-li Poskytovatel na dílčí požadavky Objednatele ve lhůtě stanovené v předchozím bodě, budou dílčí požadavky určeny jednostranně Objednatelem s přihlédnutím k obsahu reakce Poskytovatele na dílčí požadavky Objednatele, a to obvykle </w:t>
      </w:r>
      <w:r w:rsidRPr="006A42AF">
        <w:t>do 7 pracovních dnů.</w:t>
      </w:r>
    </w:p>
    <w:p w:rsidR="00B3467A" w:rsidRPr="006A42AF" w:rsidP="009A2E79" w14:paraId="78CE451F" w14:textId="5B4113A8">
      <w:pPr>
        <w:pStyle w:val="Normlnodstavec"/>
      </w:pPr>
      <w:r w:rsidRPr="006A42AF">
        <w:t xml:space="preserve">Povinnosti a lhůty stanovené k zajištění splnění předmětu plnění dle dílčích smluv jsou stejně závazné bez ohledu na to, zda jsou výslovně uvedeny v Rámcové dohodě či dílčí smlouvě a/nebo jejích přílohách, anebo vznikly na jejich základě, a bez ohledu na to, zda byly stanoveny oboustranně (dohodou, návrhem a jeho akceptací atp.) či jednostranně v souladu s touto Rámcovou dohodou, dílčí smlouvou nebo na jejich základě (prohlášením </w:t>
      </w:r>
      <w:r w:rsidR="00980BB5">
        <w:t>Poskytovatele</w:t>
      </w:r>
      <w:r w:rsidRPr="006A42AF">
        <w:t xml:space="preserve">, že určitou část předmětu plnění splní v konkrétní lhůtě; určením </w:t>
      </w:r>
      <w:r w:rsidR="00100EAC">
        <w:t>Objednatele</w:t>
      </w:r>
      <w:r w:rsidRPr="006A42AF">
        <w:t>).</w:t>
      </w:r>
    </w:p>
    <w:p w:rsidR="00B3467A" w:rsidP="009A2E79" w14:paraId="1C3EBA70" w14:textId="7257F89B">
      <w:pPr>
        <w:pStyle w:val="Normlnodstavec"/>
      </w:pPr>
      <w:r>
        <w:t xml:space="preserve">Poskytovatel </w:t>
      </w:r>
      <w:r w:rsidRPr="006A42AF">
        <w:t xml:space="preserve">postupuje při realizaci předmětu dílčí smlouvy s odbornou péčí podle nejlepších znalostí a schopností, sleduje a chrání oprávněné zájmy </w:t>
      </w:r>
      <w:r w:rsidR="00100EAC">
        <w:t>Objednatele</w:t>
      </w:r>
      <w:r w:rsidRPr="006A42AF">
        <w:t xml:space="preserve"> a postupuje v souladu s jeho pokyny a interními předpisy souvisejícími s předmětem plnění (či jeho dílčích částí), které </w:t>
      </w:r>
      <w:r w:rsidR="00100EAC">
        <w:t>Objednatel</w:t>
      </w:r>
      <w:r w:rsidRPr="006A42AF">
        <w:t xml:space="preserve"> </w:t>
      </w:r>
      <w:r w:rsidR="00980BB5">
        <w:t>Poskytovateli</w:t>
      </w:r>
      <w:r w:rsidRPr="006A42AF">
        <w:t xml:space="preserve"> poskytne, nebo s pokyny jím pověřených osob. </w:t>
      </w:r>
      <w:r>
        <w:t xml:space="preserve">Poskytovatel </w:t>
      </w:r>
      <w:r w:rsidR="00100EAC">
        <w:t>Objednatele</w:t>
      </w:r>
      <w:r w:rsidRPr="006A42AF">
        <w:t xml:space="preserve"> průběžně informuje o průběhu realizace předmětu dílčí smlouvy. </w:t>
      </w:r>
    </w:p>
    <w:p w:rsidR="009C0184" w:rsidRPr="006A42AF" w:rsidP="003C620F" w14:paraId="24B95E44" w14:textId="0964E181">
      <w:pPr>
        <w:pStyle w:val="Normlnodstavec"/>
      </w:pPr>
      <w:r>
        <w:t>Ž</w:t>
      </w:r>
      <w:r w:rsidRPr="006A42AF">
        <w:t xml:space="preserve">ádné plnění nesmí být započato před </w:t>
      </w:r>
      <w:r>
        <w:t>účinností dílčí smlouvy</w:t>
      </w:r>
      <w:r w:rsidRPr="006A42AF">
        <w:t xml:space="preserve">; pokud věc nesnese odkladu, je </w:t>
      </w:r>
      <w:r>
        <w:t xml:space="preserve">Objednatel </w:t>
      </w:r>
      <w:r w:rsidRPr="006A42AF">
        <w:t>oprávněn dát písemně předběžný souhlas k započetí poskytování služby ještě před tím, než dojde k</w:t>
      </w:r>
      <w:r>
        <w:t xml:space="preserve"> účinnosti dílčí smlouvy. </w:t>
      </w:r>
    </w:p>
    <w:p w:rsidR="00D45EEE" w:rsidRPr="003C620F" w:rsidP="003C620F" w14:paraId="18B245FC" w14:textId="1D960439">
      <w:pPr>
        <w:pStyle w:val="Normlnodstavec"/>
      </w:pPr>
      <w:r w:rsidRPr="003C620F">
        <w:t xml:space="preserve">O </w:t>
      </w:r>
      <w:r w:rsidR="009C0184">
        <w:t>poskytnutí plnění na základě dílčí smlouvy</w:t>
      </w:r>
      <w:r w:rsidRPr="003C620F">
        <w:t xml:space="preserve"> bude </w:t>
      </w:r>
      <w:r w:rsidR="009C0184">
        <w:t>P</w:t>
      </w:r>
      <w:r w:rsidRPr="003C620F">
        <w:t>oskytovatelem</w:t>
      </w:r>
      <w:r w:rsidR="009C0184">
        <w:t>,</w:t>
      </w:r>
      <w:r w:rsidRPr="003C620F">
        <w:t xml:space="preserve"> </w:t>
      </w:r>
      <w:r w:rsidR="009C0184">
        <w:t>O</w:t>
      </w:r>
      <w:r w:rsidRPr="003C620F">
        <w:t xml:space="preserve">bjednatelem </w:t>
      </w:r>
      <w:r w:rsidR="009C0184">
        <w:t xml:space="preserve">a Cílovým subjektem </w:t>
      </w:r>
      <w:r w:rsidRPr="003C620F">
        <w:t xml:space="preserve">sepsán </w:t>
      </w:r>
      <w:r w:rsidR="2B16F546">
        <w:t xml:space="preserve">předávací </w:t>
      </w:r>
      <w:r w:rsidRPr="003C620F">
        <w:t>protokol</w:t>
      </w:r>
      <w:r w:rsidR="0A8145DD">
        <w:t xml:space="preserve"> </w:t>
      </w:r>
      <w:r w:rsidRPr="003C620F">
        <w:t xml:space="preserve"> s uvedením data </w:t>
      </w:r>
      <w:r w:rsidR="009C0184">
        <w:t>převzetí plnění</w:t>
      </w:r>
      <w:r w:rsidRPr="003C620F">
        <w:t xml:space="preserve">. Toto datum </w:t>
      </w:r>
      <w:r w:rsidR="009C0184">
        <w:t>se považuje za den poskytnutí plnění</w:t>
      </w:r>
      <w:r w:rsidRPr="003C620F">
        <w:t xml:space="preserve">. </w:t>
      </w:r>
    </w:p>
    <w:p w:rsidR="00D45EEE" w:rsidP="003C620F" w14:paraId="0A338C26" w14:textId="12E23553">
      <w:pPr>
        <w:pStyle w:val="Normlnodstavec"/>
      </w:pPr>
      <w:r w:rsidRPr="003C620F">
        <w:t xml:space="preserve">Poskytovatel vyzve </w:t>
      </w:r>
      <w:r w:rsidR="009C0184">
        <w:t>O</w:t>
      </w:r>
      <w:r w:rsidRPr="003C620F">
        <w:t xml:space="preserve">bjednatele </w:t>
      </w:r>
      <w:r w:rsidR="009C0184">
        <w:t xml:space="preserve">a Cílový subjekt </w:t>
      </w:r>
      <w:r w:rsidRPr="003C620F">
        <w:t xml:space="preserve">k převzetí </w:t>
      </w:r>
      <w:r w:rsidR="009C0184">
        <w:t xml:space="preserve">poskytovaného plnění na základě dílčí smlouvy </w:t>
      </w:r>
      <w:r w:rsidRPr="003C620F">
        <w:t xml:space="preserve">alespoň tři (3) pracovní dny předem. Objednatel </w:t>
      </w:r>
      <w:r w:rsidR="009C0184">
        <w:t xml:space="preserve">a Cílový subjekt jsou povinni </w:t>
      </w:r>
      <w:r w:rsidRPr="003C620F">
        <w:t xml:space="preserve">řádně </w:t>
      </w:r>
      <w:r w:rsidR="009C0184">
        <w:t xml:space="preserve">poskytnuté plnění </w:t>
      </w:r>
      <w:r w:rsidRPr="003C620F">
        <w:t>bez vad a nedodělků převzít</w:t>
      </w:r>
      <w:r w:rsidR="009C0184">
        <w:t xml:space="preserve">. Bude-li poskytované plnění obsahovat vady a nedodělky, vytkne tyto vady a nedodělky Objednatel a/nebo </w:t>
      </w:r>
      <w:r w:rsidR="00797B30">
        <w:t>Cílový subjekt</w:t>
      </w:r>
      <w:r w:rsidR="009C0184">
        <w:t xml:space="preserve"> Poskytovateli písemně s uvedením lhůty k nápravě. Nebude-li určena lhůta k nápravě, platí, že musí být vady a nedodělky odstraněny ve lhůtě pěti (5) pracovních dní.  </w:t>
      </w:r>
      <w:r w:rsidR="00797B30">
        <w:t xml:space="preserve"> Pro písemnou výtku vad a nedodělků Cílového subjektu platí jako</w:t>
      </w:r>
      <w:r w:rsidR="4B426872">
        <w:t xml:space="preserve"> </w:t>
      </w:r>
      <w:r w:rsidR="00797B30">
        <w:t xml:space="preserve">by byla provedena Objednatelem, neurčí-li Objednatel písemně výslovně jinak. </w:t>
      </w:r>
    </w:p>
    <w:p w:rsidR="003C620F" w:rsidRPr="003C620F" w:rsidP="003C620F" w14:paraId="1DD6FCAF" w14:textId="2D112270">
      <w:pPr>
        <w:pStyle w:val="Normlnodstavec"/>
      </w:pPr>
      <w:r>
        <w:t>Objednatel je oprávněn, nikoliv povinen, převzít poskytované plnění, obsahuje-li drobné vady a nedodělky, které samy o sobě, ani ve spojení s</w:t>
      </w:r>
      <w:r w:rsidR="004458BF">
        <w:t> </w:t>
      </w:r>
      <w:r>
        <w:t>jinými</w:t>
      </w:r>
      <w:r w:rsidR="004458BF">
        <w:t>,</w:t>
      </w:r>
      <w:r>
        <w:t xml:space="preserve"> nepředstavují překážku v užívání výstupu poskytnutého plnění. O převzetí takového plnění bude sepsán předávací protokol postupem podle čl. III odst. 8 Rámcové dohody s tím, že předávací protokol bude obsahovat výčet drobných vad a nedodělků a lhůtu k jejich nápravě, není-li takové lhůty, tak ve lhůtě pěti (5) pracovních dní. </w:t>
      </w:r>
    </w:p>
    <w:p w:rsidR="00D45EEE" w:rsidRPr="006A42AF" w:rsidP="0056417D" w14:paraId="2F3A3F4C" w14:textId="77777777">
      <w:pPr>
        <w:pStyle w:val="Normlnodstavec"/>
        <w:numPr>
          <w:ilvl w:val="0"/>
          <w:numId w:val="0"/>
        </w:numPr>
        <w:ind w:left="360"/>
      </w:pPr>
    </w:p>
    <w:p w:rsidR="00B3467A" w:rsidRPr="006A42AF" w:rsidP="003A63DB" w14:paraId="2D831E0D" w14:textId="77777777">
      <w:pPr>
        <w:pStyle w:val="Normlnlnek"/>
      </w:pPr>
      <w:r w:rsidRPr="006A42AF">
        <w:t>CENA A PLATEBNÍ PODMÍNKY</w:t>
      </w:r>
    </w:p>
    <w:p w:rsidR="00087B14" w:rsidP="00087B14" w14:paraId="6816C7F5" w14:textId="77777777">
      <w:pPr>
        <w:pStyle w:val="Normlnodstavec"/>
        <w:numPr>
          <w:ilvl w:val="1"/>
          <w:numId w:val="21"/>
        </w:numPr>
      </w:pPr>
      <w:r w:rsidRPr="006A42AF">
        <w:t xml:space="preserve">Cena za plnění dílčí smlouvy je stanovena v dílčí smlouvě formou hodinové sazby podle skutečných potřeb </w:t>
      </w:r>
      <w:r w:rsidR="00100EAC">
        <w:t>Objednatele</w:t>
      </w:r>
      <w:r w:rsidRPr="006A42AF">
        <w:t xml:space="preserve">, a to pro všechny pozice členů realizačního týmu </w:t>
      </w:r>
      <w:r w:rsidR="00980BB5">
        <w:t>Poskytovatele</w:t>
      </w:r>
      <w:r w:rsidRPr="006A42AF">
        <w:t xml:space="preserve"> se použije hodinová sazba ve výši </w:t>
      </w:r>
    </w:p>
    <w:p w:rsidR="00087B14" w:rsidP="00087B14" w14:paraId="00B93BCD" w14:textId="7DCA7518">
      <w:pPr>
        <w:pStyle w:val="Normlnodstavec"/>
        <w:numPr>
          <w:ilvl w:val="2"/>
          <w:numId w:val="21"/>
        </w:numPr>
        <w:ind w:left="1134"/>
      </w:pPr>
      <w:r w:rsidRPr="00C72B06">
        <w:rPr>
          <w:rStyle w:val="StyleBold"/>
          <w:b w:val="0"/>
          <w:bCs w:val="0"/>
        </w:rPr>
        <w:t>990</w:t>
      </w:r>
      <w:r w:rsidRPr="00811316">
        <w:rPr>
          <w:rStyle w:val="StyleBold"/>
          <w:b w:val="0"/>
          <w:bCs w:val="0"/>
        </w:rPr>
        <w:t>,-</w:t>
      </w:r>
      <w:r w:rsidRPr="00811316" w:rsidR="00CD1B72">
        <w:rPr>
          <w:b/>
          <w:bCs/>
        </w:rPr>
        <w:t xml:space="preserve"> </w:t>
      </w:r>
      <w:r w:rsidRPr="00C72B06" w:rsidR="00CD1B72">
        <w:t>K</w:t>
      </w:r>
      <w:r w:rsidRPr="006A42AF" w:rsidR="00CD1B72">
        <w:t xml:space="preserve">č bez DPH </w:t>
      </w:r>
      <w:r w:rsidR="00980BB5">
        <w:t>Poskytovatele</w:t>
      </w:r>
      <w:r w:rsidRPr="006A42AF" w:rsidR="00CD1B72">
        <w:t xml:space="preserve"> č. 1</w:t>
      </w:r>
    </w:p>
    <w:p w:rsidR="00087B14" w:rsidP="00087B14" w14:paraId="497BD711" w14:textId="379A262C">
      <w:pPr>
        <w:pStyle w:val="Normlnodstavec"/>
        <w:numPr>
          <w:ilvl w:val="2"/>
          <w:numId w:val="21"/>
        </w:numPr>
        <w:ind w:left="1134"/>
      </w:pPr>
      <w:r w:rsidRPr="00C72B06">
        <w:rPr>
          <w:rStyle w:val="StyleBold"/>
          <w:b w:val="0"/>
          <w:bCs w:val="0"/>
        </w:rPr>
        <w:t>1.879</w:t>
      </w:r>
      <w:r w:rsidRPr="006A42AF" w:rsidR="00CD1B72">
        <w:t xml:space="preserve">,- Kč bez DPH </w:t>
      </w:r>
      <w:r w:rsidRPr="00087B14" w:rsidR="00980BB5">
        <w:rPr>
          <w:color w:val="000000" w:themeColor="text1"/>
        </w:rPr>
        <w:t>Poskytovatele</w:t>
      </w:r>
      <w:r w:rsidRPr="00087B14" w:rsidR="00CD1B72">
        <w:rPr>
          <w:color w:val="000000" w:themeColor="text1"/>
        </w:rPr>
        <w:t xml:space="preserve"> č. 2</w:t>
      </w:r>
    </w:p>
    <w:p w:rsidR="0082554F" w:rsidRPr="00087B14" w:rsidP="00087B14" w14:paraId="6D1DBEAE" w14:textId="65C812FA">
      <w:pPr>
        <w:pStyle w:val="Normlnodstavec"/>
        <w:numPr>
          <w:ilvl w:val="2"/>
          <w:numId w:val="21"/>
        </w:numPr>
        <w:ind w:left="1134"/>
      </w:pPr>
      <w:r w:rsidRPr="00C72B06">
        <w:rPr>
          <w:rStyle w:val="StyleBold"/>
          <w:b w:val="0"/>
          <w:bCs w:val="0"/>
        </w:rPr>
        <w:t>1.100</w:t>
      </w:r>
      <w:r w:rsidRPr="006A42AF" w:rsidR="00CD1B72">
        <w:t xml:space="preserve">,- Kč bez DPH </w:t>
      </w:r>
      <w:r w:rsidRPr="00087B14" w:rsidR="00980BB5">
        <w:rPr>
          <w:color w:val="000000" w:themeColor="text1"/>
        </w:rPr>
        <w:t>Poskytovatele</w:t>
      </w:r>
      <w:r w:rsidRPr="00087B14" w:rsidR="00CD1B72">
        <w:rPr>
          <w:color w:val="000000" w:themeColor="text1"/>
        </w:rPr>
        <w:t xml:space="preserve"> č. 3</w:t>
      </w:r>
    </w:p>
    <w:p w:rsidR="0082554F" w:rsidRPr="006A42AF" w:rsidP="009A2E79" w14:paraId="26C12047" w14:textId="450D1980">
      <w:pPr>
        <w:pStyle w:val="Normlnodstavec"/>
      </w:pPr>
      <w:r>
        <w:t xml:space="preserve">Poskytovatel </w:t>
      </w:r>
      <w:r w:rsidRPr="006A42AF">
        <w:t xml:space="preserve">vyúčtuje cenu Objednávky podle počtu skutečně odpracovaných hodin při realizaci Objednávky, nejvýše však v maximálním cenovém rozsahu uvedeném v Objednávce. </w:t>
      </w:r>
    </w:p>
    <w:p w:rsidR="004E5C63" w:rsidRPr="006A42AF" w:rsidP="004E5C63" w14:paraId="1FD7000D" w14:textId="1064DFBF">
      <w:pPr>
        <w:pStyle w:val="Normlnodstavec"/>
      </w:pPr>
      <w:r>
        <w:t>Všechny n</w:t>
      </w:r>
      <w:r w:rsidR="0082554F">
        <w:t xml:space="preserve">áklady </w:t>
      </w:r>
      <w:r>
        <w:t>na cestovné, ubytování, překlady, ostatní režijní a přímé náklady</w:t>
      </w:r>
      <w:r w:rsidR="00EC207E">
        <w:t xml:space="preserve">, </w:t>
      </w:r>
      <w:r>
        <w:t>náklady na další pomocný a administrativní personál</w:t>
      </w:r>
      <w:r w:rsidR="0082554F">
        <w:t>, telekomunikační poplatky, poštovné, náklady na kopírování</w:t>
      </w:r>
      <w:r w:rsidR="00E71E74">
        <w:t xml:space="preserve">, </w:t>
      </w:r>
      <w:r w:rsidR="0082554F">
        <w:t>tisk dokumentů</w:t>
      </w:r>
      <w:r w:rsidR="00EF0C3C">
        <w:t>, náklady na podpůrné související činnosti vymezené v čl. I. odst. 7 této Smlouvy</w:t>
      </w:r>
      <w:r w:rsidR="008E636C">
        <w:t xml:space="preserve">, jakož i veškeré další </w:t>
      </w:r>
      <w:r w:rsidR="00E71E74">
        <w:t xml:space="preserve">náklady </w:t>
      </w:r>
      <w:r w:rsidR="008E636C">
        <w:t xml:space="preserve">přímo či nepřímo </w:t>
      </w:r>
      <w:r w:rsidR="00F74DDC">
        <w:t xml:space="preserve">související s plněním předmětu dílčí smlouvy </w:t>
      </w:r>
      <w:r w:rsidR="0082554F">
        <w:t xml:space="preserve">jsou již zahrnuty v </w:t>
      </w:r>
      <w:r w:rsidR="00EC207E">
        <w:t>ceně</w:t>
      </w:r>
      <w:r w:rsidR="0082554F">
        <w:t xml:space="preserve"> </w:t>
      </w:r>
      <w:r w:rsidR="009E4910">
        <w:t xml:space="preserve">(odměně) </w:t>
      </w:r>
      <w:r w:rsidR="0082554F">
        <w:t xml:space="preserve">za </w:t>
      </w:r>
      <w:r w:rsidR="00E71E74">
        <w:t>s</w:t>
      </w:r>
      <w:r w:rsidR="0082554F">
        <w:t xml:space="preserve">lužby </w:t>
      </w:r>
      <w:r w:rsidR="00B83868">
        <w:t>dle čl. IV, odst. 1</w:t>
      </w:r>
      <w:r w:rsidR="00EC207E">
        <w:t xml:space="preserve"> a 2</w:t>
      </w:r>
      <w:r w:rsidR="00B83868">
        <w:t xml:space="preserve"> Rámcové dohody</w:t>
      </w:r>
      <w:r w:rsidR="00F74DDC">
        <w:t>.</w:t>
      </w:r>
    </w:p>
    <w:p w:rsidR="0082554F" w:rsidRPr="003C620F" w:rsidP="009A2E79" w14:paraId="4D6A3078" w14:textId="2FF13054">
      <w:pPr>
        <w:pStyle w:val="Normlnodstavec"/>
      </w:pPr>
      <w:r w:rsidRPr="0056417D">
        <w:t xml:space="preserve">Zálohy na </w:t>
      </w:r>
      <w:r w:rsidRPr="0056417D" w:rsidR="007B4073">
        <w:t xml:space="preserve">cenu Objednávky </w:t>
      </w:r>
      <w:r w:rsidRPr="0056417D">
        <w:t>nebudou poskytovány</w:t>
      </w:r>
      <w:r w:rsidRPr="003C620F">
        <w:t>.</w:t>
      </w:r>
    </w:p>
    <w:p w:rsidR="000E3BBD" w:rsidRPr="0056417D" w14:paraId="244D0F24" w14:textId="615C56F0">
      <w:pPr>
        <w:pStyle w:val="Normlnodstavec"/>
      </w:pPr>
      <w:r>
        <w:t>Smluvní s</w:t>
      </w:r>
      <w:r w:rsidRPr="0056417D" w:rsidR="00481A59">
        <w:t xml:space="preserve">trany sjednaly, že odměna za poskytované </w:t>
      </w:r>
      <w:r w:rsidRPr="0056417D" w:rsidR="00E71E74">
        <w:t>s</w:t>
      </w:r>
      <w:r w:rsidRPr="0056417D" w:rsidR="00481A59">
        <w:t>lužby bud</w:t>
      </w:r>
      <w:r w:rsidRPr="0056417D" w:rsidR="009620F8">
        <w:t>e</w:t>
      </w:r>
      <w:r w:rsidRPr="0056417D" w:rsidR="00481A59">
        <w:t xml:space="preserve"> hrazen</w:t>
      </w:r>
      <w:r w:rsidRPr="0056417D" w:rsidR="009620F8">
        <w:t>a</w:t>
      </w:r>
      <w:r w:rsidRPr="0056417D" w:rsidR="00481A59">
        <w:t xml:space="preserve"> na základě daňového dokladu („</w:t>
      </w:r>
      <w:r w:rsidRPr="0056417D" w:rsidR="00481A59">
        <w:rPr>
          <w:b/>
          <w:bCs/>
        </w:rPr>
        <w:t>Faktura</w:t>
      </w:r>
      <w:r w:rsidRPr="0056417D" w:rsidR="00481A59">
        <w:t xml:space="preserve">“) vystaveného </w:t>
      </w:r>
      <w:r w:rsidRPr="0056417D" w:rsidR="00100EAC">
        <w:t>Objednateli</w:t>
      </w:r>
      <w:r w:rsidRPr="0056417D" w:rsidR="00481A59">
        <w:t>.</w:t>
      </w:r>
      <w:r w:rsidRPr="0056417D" w:rsidR="008E636C">
        <w:t xml:space="preserve"> Právo vystavit Fakturu vzniká Poskytovateli dnem poskytnutí plnění, tj. podpisem předávacího protokolu podle čl. III. odst. 8 </w:t>
      </w:r>
      <w:r w:rsidR="003C620F">
        <w:t xml:space="preserve">a/nebo 10 </w:t>
      </w:r>
      <w:r w:rsidRPr="0056417D" w:rsidR="008E636C">
        <w:t xml:space="preserve">této Rámcové dohody. Předávací protokol je nedílnou přílohou Faktury. </w:t>
      </w:r>
      <w:r w:rsidRPr="0056417D" w:rsidR="00934FBA">
        <w:t xml:space="preserve">Poskytovatel </w:t>
      </w:r>
      <w:r w:rsidRPr="0056417D" w:rsidR="00481A59">
        <w:t xml:space="preserve">je povinen vystavit a zaslat </w:t>
      </w:r>
      <w:r w:rsidRPr="0056417D" w:rsidR="00100EAC">
        <w:t>Objednateli</w:t>
      </w:r>
      <w:r w:rsidRPr="0056417D" w:rsidR="00481A59">
        <w:t xml:space="preserve"> Fakturu</w:t>
      </w:r>
      <w:r w:rsidRPr="0056417D" w:rsidR="008E636C">
        <w:t xml:space="preserve"> nejpozději do třiceti (30) dnů ode dne podpisu předávacího protokolu Objednatelem</w:t>
      </w:r>
      <w:r w:rsidRPr="0056417D" w:rsidR="00481A59">
        <w:t>.</w:t>
      </w:r>
      <w:r w:rsidRPr="0056417D">
        <w:t xml:space="preserve"> </w:t>
      </w:r>
    </w:p>
    <w:p w:rsidR="0082554F" w:rsidRPr="006A42AF" w:rsidP="009A2E79" w14:paraId="75874B15" w14:textId="728E91A2">
      <w:pPr>
        <w:pStyle w:val="Normlnodstavec"/>
      </w:pPr>
      <w:bookmarkStart w:id="0" w:name="_Ref395606403"/>
      <w:r w:rsidRPr="00C72B06">
        <w:t>Objednatel</w:t>
      </w:r>
      <w:r w:rsidRPr="00C72B06">
        <w:t xml:space="preserve"> se zavazuje každou z faktur </w:t>
      </w:r>
      <w:r w:rsidRPr="00C72B06" w:rsidR="00980BB5">
        <w:t>Poskytovatele</w:t>
      </w:r>
      <w:r w:rsidRPr="00C72B06">
        <w:t xml:space="preserve"> 1 uhradit na účet č. ú </w:t>
      </w:r>
      <w:bookmarkStart w:id="1" w:name="_Hlk194921879"/>
      <w:r w:rsidRPr="00E02CE5" w:rsidR="00E02CE5">
        <w:rPr>
          <w:b/>
          <w:bCs/>
        </w:rPr>
        <w:t>XXXXX</w:t>
      </w:r>
      <w:bookmarkEnd w:id="1"/>
      <w:r w:rsidR="00C72B06">
        <w:rPr>
          <w:rStyle w:val="StyleBold"/>
        </w:rPr>
        <w:t>,</w:t>
      </w:r>
      <w:r w:rsidRPr="00C72B06" w:rsidR="00C72B06">
        <w:rPr>
          <w:rStyle w:val="StyleBold"/>
        </w:rPr>
        <w:t xml:space="preserve"> </w:t>
      </w:r>
      <w:r w:rsidRPr="006A42AF">
        <w:t xml:space="preserve">vedený u </w:t>
      </w:r>
      <w:r w:rsidRPr="00811316" w:rsidR="00C72B06">
        <w:rPr>
          <w:rStyle w:val="StyleBold"/>
        </w:rPr>
        <w:t>České spořitelny, a.s.</w:t>
      </w:r>
      <w:r w:rsidR="00811316">
        <w:rPr>
          <w:rStyle w:val="StyleBold"/>
          <w:b w:val="0"/>
          <w:bCs w:val="0"/>
        </w:rPr>
        <w:t>,</w:t>
      </w:r>
      <w:r w:rsidRPr="00C72B06" w:rsidR="00C72B06">
        <w:rPr>
          <w:rStyle w:val="StyleBold"/>
        </w:rPr>
        <w:t xml:space="preserve"> </w:t>
      </w:r>
      <w:r w:rsidRPr="006A42AF">
        <w:t xml:space="preserve">a to ve lhůtě splatnosti uvedené na Faktuře, respektive do 30 dní od doručení Faktury, pokud není lhůta splatnosti uvedena na Faktuře nebo je kratší než 30 dnů od doručení Faktury. </w:t>
      </w:r>
    </w:p>
    <w:p w:rsidR="0082554F" w:rsidRPr="00D93C41" w:rsidP="00D93C41" w14:paraId="62585CD0" w14:textId="2E81D309">
      <w:pPr>
        <w:pStyle w:val="Normlnodstavec"/>
        <w:rPr>
          <w:b/>
          <w:bCs/>
        </w:rPr>
      </w:pPr>
      <w:r>
        <w:t>Objednatel</w:t>
      </w:r>
      <w:r w:rsidRPr="006A42AF">
        <w:t xml:space="preserve"> se zavazuje každou z faktur </w:t>
      </w:r>
      <w:r w:rsidR="00980BB5">
        <w:t>Poskytovatele</w:t>
      </w:r>
      <w:r w:rsidRPr="006A42AF">
        <w:t xml:space="preserve"> 2 uhradit na účet č. ú</w:t>
      </w:r>
      <w:r w:rsidR="00C72B06">
        <w:t xml:space="preserve">.  </w:t>
      </w:r>
      <w:r w:rsidRPr="00E02CE5" w:rsidR="00E02CE5">
        <w:rPr>
          <w:b/>
          <w:bCs/>
        </w:rPr>
        <w:t>XXXXX</w:t>
      </w:r>
      <w:r w:rsidRPr="006A42AF" w:rsidR="00E02CE5">
        <w:t xml:space="preserve"> </w:t>
      </w:r>
      <w:r w:rsidRPr="006A42AF">
        <w:t xml:space="preserve">vedený u </w:t>
      </w:r>
      <w:r w:rsidRPr="00811316" w:rsidR="00D93C41">
        <w:rPr>
          <w:rStyle w:val="StyleBold"/>
        </w:rPr>
        <w:t>ING BANK N.V.</w:t>
      </w:r>
      <w:r w:rsidRPr="00811316">
        <w:t>,</w:t>
      </w:r>
      <w:r w:rsidRPr="006A42AF">
        <w:t xml:space="preserve"> a to ve lhůtě splatnosti uvedené na Faktuře, respektive do 30 dní od doručení Faktury, pokud není lhůta splatnosti uvedena na Faktuře nebo je kratší než 30 dnů od doručení Faktury. </w:t>
      </w:r>
    </w:p>
    <w:p w:rsidR="0082554F" w:rsidRPr="006A42AF" w:rsidP="009A2E79" w14:paraId="72ED7EE3" w14:textId="35149EC2">
      <w:pPr>
        <w:pStyle w:val="Normlnodstavec"/>
      </w:pPr>
      <w:r>
        <w:t>Objednatel</w:t>
      </w:r>
      <w:r w:rsidRPr="006A42AF">
        <w:t xml:space="preserve"> se zavazuje každou z faktur </w:t>
      </w:r>
      <w:r w:rsidR="00980BB5">
        <w:t>Poskytovatele</w:t>
      </w:r>
      <w:r w:rsidRPr="006A42AF">
        <w:t xml:space="preserve"> 3 uhradit na účet č. ú </w:t>
      </w:r>
      <w:r w:rsidRPr="00E02CE5" w:rsidR="00E02CE5">
        <w:rPr>
          <w:b/>
          <w:bCs/>
        </w:rPr>
        <w:t>XXXXX</w:t>
      </w:r>
      <w:r w:rsidR="00D93C41">
        <w:rPr>
          <w:rStyle w:val="StyleBold"/>
        </w:rPr>
        <w:t xml:space="preserve">, </w:t>
      </w:r>
      <w:r w:rsidRPr="006A42AF">
        <w:t xml:space="preserve">vedený u </w:t>
      </w:r>
      <w:r w:rsidRPr="00811316" w:rsidR="00D93C41">
        <w:rPr>
          <w:rStyle w:val="StyleBold"/>
        </w:rPr>
        <w:t>Československé obchodní banky, a.s.</w:t>
      </w:r>
      <w:r w:rsidRPr="006A42AF">
        <w:t xml:space="preserve">, a to ve lhůtě splatnosti uvedené na Faktuře, respektive do 30 dní od doručení Faktury, pokud není lhůta splatnosti uvedena na Faktuře nebo je kratší než 30 dnů od doručení Faktury. </w:t>
      </w:r>
    </w:p>
    <w:p w:rsidR="0082554F" w:rsidRPr="006A42AF" w:rsidP="009A2E79" w14:paraId="1C29B6D0" w14:textId="06DAD706">
      <w:pPr>
        <w:pStyle w:val="Normlnodstavec"/>
      </w:pPr>
      <w:r w:rsidRPr="006A42AF">
        <w:t xml:space="preserve">Fakturovaná částka je uhrazena dnem, kdy bude v plné výši </w:t>
      </w:r>
      <w:r w:rsidR="0073638A">
        <w:t>odepsán</w:t>
      </w:r>
      <w:r w:rsidR="004458BF">
        <w:t>a</w:t>
      </w:r>
      <w:r w:rsidR="0073638A">
        <w:t xml:space="preserve"> z účtu Objednatele</w:t>
      </w:r>
      <w:r w:rsidR="0067674E">
        <w:t xml:space="preserve"> na účet Poskytovatele. </w:t>
      </w:r>
      <w:r w:rsidRPr="006A42AF">
        <w:t xml:space="preserve"> </w:t>
      </w:r>
    </w:p>
    <w:p w:rsidR="0082554F" w:rsidRPr="006A42AF" w:rsidP="009A2E79" w14:paraId="07571638" w14:textId="7F674D75">
      <w:pPr>
        <w:pStyle w:val="Normlnodstavec"/>
      </w:pPr>
      <w:r w:rsidRPr="006A42AF">
        <w:t xml:space="preserve">Případné reklamace Faktury je nutno provést písemně, a to do deseti dní ode dne doručení Faktury. Lhůta splatnosti v takovémto případě neběží, přičemž nová lhůta splatnosti počíná běžet až od doručení opravené či doplněné </w:t>
      </w:r>
      <w:r w:rsidR="007A05F8">
        <w:t>F</w:t>
      </w:r>
      <w:r w:rsidRPr="006A42AF">
        <w:t xml:space="preserve">aktury Objednateli. Pokud </w:t>
      </w:r>
      <w:r w:rsidR="00100EAC">
        <w:t>Objednatel</w:t>
      </w:r>
      <w:r w:rsidRPr="006A42AF">
        <w:t xml:space="preserve"> neprovede reklamaci Faktury do deseti dní od doručení Faktury, je uplynutím této doby Faktura ze strany </w:t>
      </w:r>
      <w:r w:rsidR="00100EAC">
        <w:t>Objednatele</w:t>
      </w:r>
      <w:r w:rsidRPr="006A42AF">
        <w:t xml:space="preserve"> schválena.</w:t>
      </w:r>
      <w:bookmarkEnd w:id="0"/>
    </w:p>
    <w:p w:rsidR="0082554F" w:rsidRPr="0056417D" w:rsidP="009A2E79" w14:paraId="32FC0EDA" w14:textId="1E7E8A97">
      <w:pPr>
        <w:pStyle w:val="Normlnodstavec"/>
      </w:pPr>
      <w:r w:rsidRPr="0056417D">
        <w:t>Strany se v souladu se zákonem č. 235/2004 Sb., o dani z přidané hodnoty, ve znění pozdějších předpisů („</w:t>
      </w:r>
      <w:r w:rsidRPr="0056417D">
        <w:rPr>
          <w:b/>
        </w:rPr>
        <w:t>Zákon o DPH</w:t>
      </w:r>
      <w:r w:rsidRPr="0056417D">
        <w:t xml:space="preserve">“) výslovně dohodly, že bude </w:t>
      </w:r>
      <w:r w:rsidRPr="0056417D" w:rsidR="00100EAC">
        <w:t>Objednateli</w:t>
      </w:r>
      <w:r w:rsidRPr="0056417D">
        <w:t xml:space="preserve"> zasílána výhradně elektronicky („</w:t>
      </w:r>
      <w:r w:rsidRPr="0056417D">
        <w:rPr>
          <w:b/>
        </w:rPr>
        <w:t>Elektronická faktura</w:t>
      </w:r>
      <w:r w:rsidRPr="0056417D">
        <w:t>"), a to výlučně e-mailem na e-mailovou adresu</w:t>
      </w:r>
      <w:r w:rsidRPr="0056417D" w:rsidR="002A11F4">
        <w:t xml:space="preserve"> </w:t>
      </w:r>
      <w:r w:rsidRPr="00E02CE5" w:rsidR="00E02CE5">
        <w:t>XXXXX</w:t>
      </w:r>
      <w:r w:rsidRPr="006B2FAB" w:rsidR="00AD2096">
        <w:t xml:space="preserve">. </w:t>
      </w:r>
      <w:r w:rsidRPr="006B2FAB">
        <w:t xml:space="preserve">Elektronická faktura bude </w:t>
      </w:r>
      <w:r w:rsidRPr="006B2FAB" w:rsidR="00100EAC">
        <w:t>Objednateli</w:t>
      </w:r>
      <w:r w:rsidRPr="006B2FAB">
        <w:t xml:space="preserve"> zasílána z e-mailové adresy </w:t>
      </w:r>
      <w:r w:rsidRPr="006B2FAB" w:rsidR="00980BB5">
        <w:t>Poskytovatele</w:t>
      </w:r>
      <w:r w:rsidRPr="006B2FAB">
        <w:t xml:space="preserve"> 1 </w:t>
      </w:r>
      <w:r w:rsidRPr="00E02CE5" w:rsidR="00E02CE5">
        <w:rPr>
          <w:b/>
          <w:bCs/>
        </w:rPr>
        <w:t>XXXXX</w:t>
      </w:r>
      <w:r w:rsidRPr="006B2FAB" w:rsidR="00AD2096">
        <w:t xml:space="preserve"> nebo </w:t>
      </w:r>
      <w:r w:rsidRPr="00E02CE5" w:rsidR="00E02CE5">
        <w:rPr>
          <w:b/>
          <w:bCs/>
        </w:rPr>
        <w:t>XXXXX</w:t>
      </w:r>
      <w:r w:rsidRPr="006B2FAB">
        <w:rPr>
          <w:rStyle w:val="StyleBold"/>
        </w:rPr>
        <w:t xml:space="preserve">, nebo </w:t>
      </w:r>
      <w:r w:rsidRPr="006B2FAB">
        <w:t xml:space="preserve">z e-mailové adresy </w:t>
      </w:r>
      <w:r w:rsidRPr="006B2FAB" w:rsidR="00980BB5">
        <w:t>Poskytovatele</w:t>
      </w:r>
      <w:r w:rsidRPr="006B2FAB">
        <w:t xml:space="preserve"> 2 </w:t>
      </w:r>
      <w:r w:rsidRPr="00E02CE5" w:rsidR="00E02CE5">
        <w:rPr>
          <w:b/>
          <w:bCs/>
        </w:rPr>
        <w:t>XXXXX</w:t>
      </w:r>
      <w:r w:rsidRPr="006B2FAB">
        <w:t xml:space="preserve"> </w:t>
      </w:r>
      <w:r w:rsidRPr="006B2FAB">
        <w:rPr>
          <w:rStyle w:val="StyleBold"/>
        </w:rPr>
        <w:t xml:space="preserve">nebo </w:t>
      </w:r>
      <w:r w:rsidRPr="006B2FAB">
        <w:t xml:space="preserve">z e-mailové adresy </w:t>
      </w:r>
      <w:r w:rsidRPr="006B2FAB" w:rsidR="00980BB5">
        <w:t>Poskytovatele</w:t>
      </w:r>
      <w:r w:rsidRPr="006B2FAB">
        <w:t xml:space="preserve"> 3 </w:t>
      </w:r>
      <w:r w:rsidRPr="00E02CE5" w:rsidR="00E02CE5">
        <w:rPr>
          <w:b/>
          <w:bCs/>
        </w:rPr>
        <w:t>XXXXX</w:t>
      </w:r>
      <w:r w:rsidRPr="006B2FAB" w:rsidR="00D93C41">
        <w:rPr>
          <w:rStyle w:val="StyleBold"/>
        </w:rPr>
        <w:t xml:space="preserve">. </w:t>
      </w:r>
      <w:r w:rsidRPr="006B2FAB">
        <w:t>Elektronická faktura bude generována přímo</w:t>
      </w:r>
      <w:r w:rsidRPr="0056417D">
        <w:t xml:space="preserve"> z účetního systému </w:t>
      </w:r>
      <w:r w:rsidRPr="0056417D" w:rsidR="00980BB5">
        <w:t>Poskytovatele</w:t>
      </w:r>
      <w:r w:rsidRPr="0056417D">
        <w:t xml:space="preserve"> v elektronické podobě a tato </w:t>
      </w:r>
      <w:r w:rsidRPr="0056417D">
        <w:t xml:space="preserve">elektronická podoba bude představovat originální verzi těchto dokladů evidovanou  v účetnictví </w:t>
      </w:r>
      <w:r w:rsidRPr="0056417D" w:rsidR="00100EAC">
        <w:t>Objednatele</w:t>
      </w:r>
      <w:r w:rsidRPr="0056417D">
        <w:t xml:space="preserve">. V případě, že není možné generovat Elektronickou fakturu přímo z účetního systému </w:t>
      </w:r>
      <w:r w:rsidRPr="0056417D" w:rsidR="00980BB5">
        <w:t>Poskytovatele</w:t>
      </w:r>
      <w:r w:rsidRPr="0056417D">
        <w:t xml:space="preserve">, bude opatřena zaručeným elektronickým podpisem založeným na kvalifikovaném certifikátu ve smyslu zákona č. 297/2016 Sb. o službách vytvářejících důvěru pro elektronické transakce, ve znění pozdějších předpisů, kvalifikovaný certifikát musí být vydán jedním z Ministerstvem vnitra akreditovaných poskytovatelů certifikačních služeb. Elektronická faktura bude vyhotovena ve formátu *.pdf v četnosti 1 faktura = 1 *.pdf soubor a zároveň i ISDOC (ISDOCX), je-li to možné. Přílohy Elektronické faktury, které nejsou součástí daňového dokladu, budou zasílány </w:t>
      </w:r>
      <w:r w:rsidRPr="0056417D" w:rsidR="00100EAC">
        <w:t>Objednateli</w:t>
      </w:r>
      <w:r w:rsidRPr="0056417D">
        <w:t xml:space="preserve"> pouze ve formátech *.RTF, *.pdf, *.JPG, *.DOC, *.DOCx, *.XLS, *.XLSx. V případě, kdy bude zaslána </w:t>
      </w:r>
      <w:r w:rsidRPr="0056417D" w:rsidR="00100EAC">
        <w:t>Objednateli</w:t>
      </w:r>
      <w:r w:rsidRPr="0056417D">
        <w:t xml:space="preserve"> Elektronická faktura, zavazuje se </w:t>
      </w:r>
      <w:r w:rsidRPr="0056417D" w:rsidR="00934FBA">
        <w:rPr>
          <w:color w:val="000000" w:themeColor="text1"/>
        </w:rPr>
        <w:t xml:space="preserve">Poskytovatel </w:t>
      </w:r>
      <w:r w:rsidRPr="0056417D">
        <w:t xml:space="preserve">nezasílat stejnou fakturu duplicitně v listinné podobě. Přijetí Elektronické faktury </w:t>
      </w:r>
      <w:r w:rsidRPr="0056417D" w:rsidR="00100EAC">
        <w:t>Objednatelem</w:t>
      </w:r>
      <w:r w:rsidRPr="0056417D">
        <w:t xml:space="preserve"> bude potvrzeno zpětným odesláním zprávy o doručení na e</w:t>
      </w:r>
      <w:r w:rsidRPr="0056417D" w:rsidR="00FC5EB4">
        <w:t>-</w:t>
      </w:r>
      <w:r w:rsidRPr="0056417D">
        <w:t>mailovou adresu, z níž byla Elektronická faktura odeslána.</w:t>
      </w:r>
    </w:p>
    <w:p w:rsidR="0082554F" w:rsidRPr="006A42AF" w:rsidP="009A2E79" w14:paraId="0AD296FE" w14:textId="43228960">
      <w:pPr>
        <w:pStyle w:val="Normlnodstavec"/>
      </w:pPr>
      <w:r w:rsidRPr="006A42AF">
        <w:t xml:space="preserve">Pokud se </w:t>
      </w:r>
      <w:r w:rsidR="00934FBA">
        <w:t xml:space="preserve">Poskytovatel </w:t>
      </w:r>
      <w:r w:rsidRPr="006A42AF">
        <w:t xml:space="preserve">a </w:t>
      </w:r>
      <w:r w:rsidR="00100EAC">
        <w:t>Objednatel</w:t>
      </w:r>
      <w:r w:rsidRPr="006A42AF">
        <w:t xml:space="preserve"> nedohodnou jinak, budou </w:t>
      </w:r>
      <w:r w:rsidR="00E71E74">
        <w:t>s</w:t>
      </w:r>
      <w:r w:rsidRPr="006A42AF">
        <w:t xml:space="preserve">lužby poskytovány formou dílčích zdanitelných plnění dle zákona o DPH. Vyúčtování </w:t>
      </w:r>
      <w:r w:rsidR="004458BF">
        <w:t>s</w:t>
      </w:r>
      <w:r w:rsidRPr="006A42AF">
        <w:t xml:space="preserve">lužeb bude považováno za den uskutečnění dílčího zdanitelného plnění a bude zasíláno </w:t>
      </w:r>
      <w:r w:rsidR="00100EAC">
        <w:t>Objednateli</w:t>
      </w:r>
      <w:r w:rsidRPr="006A42AF">
        <w:t xml:space="preserve"> podle rozsahu poskytnutých </w:t>
      </w:r>
      <w:r w:rsidR="004458BF">
        <w:t>s</w:t>
      </w:r>
      <w:r w:rsidRPr="006A42AF">
        <w:t>lužeb.</w:t>
      </w:r>
    </w:p>
    <w:p w:rsidR="0082554F" w:rsidP="009A2E79" w14:paraId="2C69326E" w14:textId="76806832">
      <w:pPr>
        <w:pStyle w:val="Normlnodstavec"/>
      </w:pPr>
      <w:r w:rsidRPr="006A42AF">
        <w:t xml:space="preserve">Odměna </w:t>
      </w:r>
      <w:r w:rsidR="00980BB5">
        <w:t>Poskytovatele</w:t>
      </w:r>
      <w:r w:rsidRPr="006A42AF">
        <w:t xml:space="preserve"> nezahrnuje případnou českou daň z přidané hodnoty. </w:t>
      </w:r>
      <w:r w:rsidR="00934FBA">
        <w:rPr>
          <w:color w:val="000000" w:themeColor="text1"/>
        </w:rPr>
        <w:t xml:space="preserve">Poskytovatel </w:t>
      </w:r>
      <w:r w:rsidRPr="006A42AF">
        <w:t>je oprávněn fakturované částky navýšit o českou daň z přidané hodnoty, a to ve výši stanovené příslušnými právními předpisy ke dni vzniku povinnosti přiznat daň.</w:t>
      </w:r>
    </w:p>
    <w:p w:rsidR="00B3467A" w:rsidRPr="006A42AF" w:rsidP="003A63DB" w14:paraId="544479EC" w14:textId="68E621FF">
      <w:pPr>
        <w:pStyle w:val="Normlnlnek"/>
      </w:pPr>
      <w:r w:rsidRPr="006A42AF">
        <w:t>ODPOVĚDNOST ZA VADY, JAKOST, ODPOVĚDNOST ZA ŠKODU, POJIŠTĚNÍ</w:t>
      </w:r>
    </w:p>
    <w:p w:rsidR="00061439" w14:paraId="31043810" w14:textId="2B1BF825">
      <w:pPr>
        <w:pStyle w:val="Normlnodstavec"/>
        <w:numPr>
          <w:ilvl w:val="1"/>
          <w:numId w:val="22"/>
        </w:numPr>
        <w:ind w:left="426" w:hanging="426"/>
      </w:pPr>
      <w:r>
        <w:t xml:space="preserve">Poskytovatel </w:t>
      </w:r>
      <w:r w:rsidRPr="006A42AF" w:rsidR="00B3467A">
        <w:t>je povinen realizovat veškerá plnění dílčích smluv uzavřených na základě této Rámcové dohody na svůj náklad a na své nebezpečí.</w:t>
      </w:r>
      <w:r>
        <w:t xml:space="preserve"> </w:t>
      </w:r>
      <w:r w:rsidRPr="00061439">
        <w:t>Poskytovatel poskytuje své služby s odbornou péčí, podle svých nejlepších znalostí a schopností</w:t>
      </w:r>
      <w:r>
        <w:t>.</w:t>
      </w:r>
      <w:r w:rsidR="00EC3B8E">
        <w:t xml:space="preserve"> </w:t>
      </w:r>
      <w:r w:rsidRPr="00EC3B8E" w:rsidR="00EC3B8E">
        <w:t xml:space="preserve">Poskytovatel oznámí bezodkladně Objednateli okolnosti, které zjistil v průběhu plnění </w:t>
      </w:r>
      <w:r w:rsidR="00EC3B8E">
        <w:t xml:space="preserve">dílčí smlouvy </w:t>
      </w:r>
      <w:r w:rsidRPr="00EC3B8E" w:rsidR="00EC3B8E">
        <w:t xml:space="preserve">a které mohou mít vliv na řádné plnění předmětu </w:t>
      </w:r>
      <w:r w:rsidR="00EC3B8E">
        <w:t>dílčí smlouvy nebo této Rámcové dohody.</w:t>
      </w:r>
    </w:p>
    <w:p w:rsidR="00B3467A" w:rsidRPr="006A42AF" w14:paraId="2250506C" w14:textId="19D5900E">
      <w:pPr>
        <w:pStyle w:val="Normlnodstavec"/>
        <w:numPr>
          <w:ilvl w:val="1"/>
          <w:numId w:val="22"/>
        </w:numPr>
        <w:ind w:left="426" w:hanging="426"/>
      </w:pPr>
      <w:r w:rsidRPr="006A42AF">
        <w:t>Odpovědnost za vady, kvalitu, jakost a nároky z ní vyplývající se řídí příslušnými ustanoveními</w:t>
      </w:r>
      <w:r w:rsidRPr="006A42AF" w:rsidR="002B3A40">
        <w:t xml:space="preserve"> této </w:t>
      </w:r>
      <w:r w:rsidR="000776AE">
        <w:t>Rámcové dohody</w:t>
      </w:r>
      <w:r w:rsidR="004A42E1">
        <w:t xml:space="preserve"> a zákona.</w:t>
      </w:r>
    </w:p>
    <w:p w:rsidR="00B3467A" w:rsidRPr="006A42AF" w:rsidP="009A2E79" w14:paraId="7E29F75A" w14:textId="25805B61">
      <w:pPr>
        <w:pStyle w:val="Normlnodstavec"/>
      </w:pPr>
      <w:r w:rsidRPr="006A42AF">
        <w:t>V případě, že poskytnuté plnění nebude uskutečněno v souladu s touto Rámcovou dohodou anebo dílčí smlouvou, je </w:t>
      </w:r>
      <w:r w:rsidR="00100EAC">
        <w:t>Objednatel</w:t>
      </w:r>
      <w:r w:rsidRPr="006A42AF">
        <w:t xml:space="preserve"> oprávněn požádat o zjednání nápravy na náklady </w:t>
      </w:r>
      <w:r w:rsidR="00980BB5">
        <w:t>Poskytovatele</w:t>
      </w:r>
      <w:r w:rsidRPr="006A42AF">
        <w:t>.</w:t>
      </w:r>
    </w:p>
    <w:p w:rsidR="00B3467A" w:rsidRPr="006A42AF" w:rsidP="00604978" w14:paraId="35CC20FF" w14:textId="15F9DA01">
      <w:pPr>
        <w:pStyle w:val="Normlnodstavec"/>
      </w:pPr>
      <w:r>
        <w:t xml:space="preserve">Poskytovatel </w:t>
      </w:r>
      <w:r w:rsidRPr="006A42AF">
        <w:t xml:space="preserve">je povinen mít po dobu poskytování služeb na základě této Rámcové dohody uzavřenou pojistnou smlouvu na pojištění odpovědnosti za škodu vzniklou </w:t>
      </w:r>
      <w:r w:rsidR="00100EAC">
        <w:t>Objednateli</w:t>
      </w:r>
      <w:r w:rsidRPr="006A42AF">
        <w:t xml:space="preserve"> nebo třetím osobám v </w:t>
      </w:r>
      <w:r w:rsidRPr="0056417D">
        <w:t xml:space="preserve">souvislosti s poskytováním </w:t>
      </w:r>
      <w:r w:rsidRPr="0056417D" w:rsidR="009E298B">
        <w:t xml:space="preserve">finančních </w:t>
      </w:r>
      <w:r w:rsidRPr="0056417D">
        <w:t xml:space="preserve">služeb minimálně do výše limitu pojistného plnění </w:t>
      </w:r>
      <w:r w:rsidRPr="0056417D" w:rsidR="009E298B">
        <w:t>5</w:t>
      </w:r>
      <w:r w:rsidRPr="0056417D">
        <w:t xml:space="preserve">0.000.000 Kč za jednu pojistnou událost. </w:t>
      </w:r>
      <w:r w:rsidRPr="0056417D">
        <w:t xml:space="preserve">Poskytovatel </w:t>
      </w:r>
      <w:r w:rsidRPr="0056417D">
        <w:t xml:space="preserve">je povinen na žádost </w:t>
      </w:r>
      <w:r w:rsidRPr="0056417D" w:rsidR="00100EAC">
        <w:t>Objednatele</w:t>
      </w:r>
      <w:r w:rsidRPr="0056417D">
        <w:t xml:space="preserve"> předložit </w:t>
      </w:r>
      <w:r w:rsidRPr="0056417D" w:rsidR="00100EAC">
        <w:t>Objednateli</w:t>
      </w:r>
      <w:r w:rsidRPr="0056417D">
        <w:t xml:space="preserve"> ve lhůtě 5 pracovních dnů prostou kopii </w:t>
      </w:r>
      <w:r w:rsidRPr="0056417D">
        <w:t>pojistné smlouvy nebo pojistného certifikátu, z nichž</w:t>
      </w:r>
      <w:r w:rsidRPr="006A42AF">
        <w:t xml:space="preserve"> bude zřejmé splnění výše uvedených podmínek.</w:t>
      </w:r>
    </w:p>
    <w:p w:rsidR="00B3467A" w:rsidRPr="006A42AF" w:rsidP="003A63DB" w14:paraId="731A95B9" w14:textId="70FA500D">
      <w:pPr>
        <w:pStyle w:val="Normlnlnek"/>
      </w:pPr>
      <w:r w:rsidRPr="006A42AF">
        <w:t xml:space="preserve">SPOLUPRÁCE </w:t>
      </w:r>
      <w:r w:rsidR="00100EAC">
        <w:t>OBJEDNATELE</w:t>
      </w:r>
      <w:r w:rsidRPr="006A42AF">
        <w:t xml:space="preserve"> A </w:t>
      </w:r>
      <w:r w:rsidR="00980BB5">
        <w:t>POSKYTOVATELE</w:t>
      </w:r>
    </w:p>
    <w:p w:rsidR="00B3467A" w:rsidRPr="006A42AF" w:rsidP="009A2E79" w14:paraId="5DEED829" w14:textId="35D5CE66">
      <w:pPr>
        <w:pStyle w:val="Normlnodstavec"/>
        <w:numPr>
          <w:ilvl w:val="1"/>
          <w:numId w:val="23"/>
        </w:numPr>
        <w:ind w:left="426" w:hanging="426"/>
      </w:pPr>
      <w:r w:rsidRPr="006A42AF">
        <w:t xml:space="preserve">Po celou dobu trvání této Rámcové dohody si budou </w:t>
      </w:r>
      <w:r w:rsidR="00100EAC">
        <w:t>Objednatel</w:t>
      </w:r>
      <w:r w:rsidRPr="006A42AF">
        <w:t xml:space="preserve"> a </w:t>
      </w:r>
      <w:r w:rsidR="00934FBA">
        <w:t xml:space="preserve">Poskytovatel </w:t>
      </w:r>
      <w:r w:rsidRPr="006A42AF">
        <w:t xml:space="preserve">vzájemně poskytovat součinnost a informace, jež jsou potřebné ke splnění jejich závazků dle této Rámcové dohody a dle jednotlivých dílčích smluv. Při realizaci činností dle této Rámcové dohody a jednotlivých dílčích smluv se </w:t>
      </w:r>
      <w:r w:rsidR="00934FBA">
        <w:t xml:space="preserve">Poskytovatel </w:t>
      </w:r>
      <w:r w:rsidRPr="006A42AF">
        <w:t xml:space="preserve">zavazuje dostavit se na výzvu </w:t>
      </w:r>
      <w:r w:rsidR="00100EAC">
        <w:t>Objednatele</w:t>
      </w:r>
      <w:r w:rsidRPr="006A42AF">
        <w:t xml:space="preserve"> do jeho sídla (např. z důvodu předání podkladů, dokumentace, konzultací, </w:t>
      </w:r>
      <w:r w:rsidR="00F8080A">
        <w:t xml:space="preserve">školení </w:t>
      </w:r>
      <w:r w:rsidRPr="006A42AF">
        <w:t>apod.).</w:t>
      </w:r>
    </w:p>
    <w:p w:rsidR="00B3467A" w:rsidRPr="006A42AF" w:rsidP="00822DAC" w14:paraId="42598B75" w14:textId="08C44D72">
      <w:pPr>
        <w:pStyle w:val="Normlnodstavec"/>
      </w:pPr>
      <w:r>
        <w:t>Poskytovatel</w:t>
      </w:r>
      <w:r w:rsidR="00356677">
        <w:t xml:space="preserve"> je</w:t>
      </w:r>
      <w:r>
        <w:t xml:space="preserve"> </w:t>
      </w:r>
      <w:r w:rsidRPr="006A42AF">
        <w:t xml:space="preserve">povinen umožnit kontrolu v rozsahu požadovaném spolufinancujícím subjektem a poskytnout veškerou požadovanou součinnost, zejména poskytnout veškeré doklady, umožnit vstup do objektů </w:t>
      </w:r>
      <w:r w:rsidR="00980BB5">
        <w:t>Poskytovatele</w:t>
      </w:r>
      <w:r w:rsidRPr="006A42AF">
        <w:t xml:space="preserve"> (v nezbytně nutném rozsahu a po předchozím upozornění), umožnit průběžné ověřování souladu údajů o průběhu se skutečným stavem apod.</w:t>
      </w:r>
    </w:p>
    <w:p w:rsidR="00B3467A" w:rsidRPr="006A42AF" w:rsidP="003A63DB" w14:paraId="0047F08F" w14:textId="77777777">
      <w:pPr>
        <w:pStyle w:val="Normlnlnek"/>
      </w:pPr>
      <w:r w:rsidRPr="006A42AF">
        <w:t>DŮVĚRNOST INFORMACÍ</w:t>
      </w:r>
    </w:p>
    <w:p w:rsidR="00B3467A" w:rsidRPr="00B70880" w:rsidP="009A2E79" w14:paraId="62E45B63" w14:textId="77777777">
      <w:pPr>
        <w:pStyle w:val="Normlnodstavec"/>
        <w:numPr>
          <w:ilvl w:val="1"/>
          <w:numId w:val="24"/>
        </w:numPr>
        <w:ind w:left="426" w:hanging="426"/>
        <w:rPr>
          <w:b/>
          <w:u w:val="single"/>
        </w:rPr>
      </w:pPr>
      <w:r w:rsidRPr="00B70880">
        <w:rPr>
          <w:u w:val="single"/>
        </w:rPr>
        <w:t>Důvěrné informace a závazek k jejich ochraně</w:t>
      </w:r>
    </w:p>
    <w:p w:rsidR="00B3467A" w:rsidRPr="006A42AF" w:rsidP="00B70880" w14:paraId="6D92E311" w14:textId="2AAD9A98">
      <w:pPr>
        <w:pStyle w:val="Normlnodstavec"/>
        <w:numPr>
          <w:ilvl w:val="0"/>
          <w:numId w:val="0"/>
        </w:numPr>
        <w:ind w:left="425"/>
      </w:pPr>
      <w:r w:rsidRPr="006A42AF">
        <w:t xml:space="preserve">Žádná ze Smluvních stran není oprávněna zpřístupnit jakékoli třetí straně, ani použít nebo využít k jakémukoli účelu jakékoli </w:t>
      </w:r>
      <w:r w:rsidRPr="00F43A33">
        <w:t xml:space="preserve">informace týkající se ostatních Smluvních stran nebo jejich zástupců, spřízněných osob, </w:t>
      </w:r>
      <w:r w:rsidRPr="00F43A33" w:rsidR="00534043">
        <w:t xml:space="preserve">nebo </w:t>
      </w:r>
      <w:r w:rsidRPr="0056417D" w:rsidR="00A067DC">
        <w:t>Cílových subjektů</w:t>
      </w:r>
      <w:r w:rsidRPr="00F43A33" w:rsidR="00A067DC">
        <w:t xml:space="preserve">, </w:t>
      </w:r>
      <w:r w:rsidRPr="00F43A33">
        <w:t>podnikatelské činnosti a obchodů zamýšlených touto Rámcovou dohodou nebo kteroukoli ze smluv na ni navazujících (dále jen „</w:t>
      </w:r>
      <w:r w:rsidRPr="00F43A33">
        <w:rPr>
          <w:b/>
          <w:bCs/>
        </w:rPr>
        <w:t>Důvěrné informace</w:t>
      </w:r>
      <w:r w:rsidRPr="00F43A33">
        <w:t xml:space="preserve">“), jež získá nebo získala na základě této Rámcové dohody nebo kterékoli ze smluv na ni navazujících, vyjma pokud tak učiní (i) s předchozím písemným souhlasem příslušné Smluvní strany, nebo (ii) </w:t>
      </w:r>
      <w:r w:rsidRPr="00F43A33" w:rsidR="00534043">
        <w:t xml:space="preserve">s předchozím písemným souhlasem příslušného </w:t>
      </w:r>
      <w:r w:rsidRPr="0056417D" w:rsidR="00534043">
        <w:t>Cílového subjektu</w:t>
      </w:r>
      <w:r w:rsidRPr="00F43A33" w:rsidR="00534043">
        <w:t>,</w:t>
      </w:r>
      <w:r w:rsidR="00534043">
        <w:t xml:space="preserve"> nebo (iii)</w:t>
      </w:r>
      <w:r w:rsidRPr="00534043" w:rsidR="00534043">
        <w:t xml:space="preserve"> </w:t>
      </w:r>
      <w:r w:rsidRPr="006A42AF">
        <w:t xml:space="preserve">v souladu s požadavky příslušných právních předpisů (včetně práva </w:t>
      </w:r>
      <w:r w:rsidR="00100EAC">
        <w:t>Objednatele</w:t>
      </w:r>
      <w:r w:rsidRPr="006A42AF">
        <w:t xml:space="preserve"> zveřejnit tuto Rámcovou dohodu a dílčí smlouvy v souladu se ZZVZ, resp. dle zákona č. 106/1999 Sb., o svobodném přístupu k informacím, v platném znění), platných účetních předpisů, platných burzovních předpisů a rozhodnutí příslušného soudu, nebo (i</w:t>
      </w:r>
      <w:r w:rsidR="00534043">
        <w:t>v</w:t>
      </w:r>
      <w:r w:rsidRPr="006A42AF">
        <w:t>) pokud to tato Rámcová dohoda výslovně umožňuje.</w:t>
      </w:r>
    </w:p>
    <w:p w:rsidR="00B3467A" w:rsidRPr="006A42AF" w:rsidP="00B70880" w14:paraId="371E064D" w14:textId="77777777">
      <w:pPr>
        <w:pStyle w:val="Normlnodstavec"/>
        <w:numPr>
          <w:ilvl w:val="0"/>
          <w:numId w:val="0"/>
        </w:numPr>
        <w:ind w:left="425"/>
      </w:pPr>
      <w:r w:rsidRPr="006A42AF">
        <w:t>Pro účely článku VII. této Rámcové dohody se za Důvěrné informace nepokládají žádné informace, jež:</w:t>
      </w:r>
    </w:p>
    <w:p w:rsidR="00B3467A" w:rsidRPr="006A42AF" w:rsidP="00B70880" w14:paraId="15E48D05" w14:textId="375B20F0">
      <w:pPr>
        <w:pStyle w:val="Normlnodstavec"/>
        <w:numPr>
          <w:ilvl w:val="0"/>
          <w:numId w:val="26"/>
        </w:numPr>
        <w:ind w:left="1418" w:hanging="425"/>
      </w:pPr>
      <w:r w:rsidRPr="006A42AF">
        <w:t>jsou nebo se stanou veřejně dostupnými (jinak než na základě neoprávněného sdělení nebo užití), nebo</w:t>
      </w:r>
    </w:p>
    <w:p w:rsidR="00B3467A" w:rsidRPr="006A42AF" w:rsidP="00B70880" w14:paraId="7C02B282" w14:textId="77777777">
      <w:pPr>
        <w:pStyle w:val="Normlnodstavec"/>
        <w:numPr>
          <w:ilvl w:val="0"/>
          <w:numId w:val="26"/>
        </w:numPr>
        <w:ind w:left="1418" w:hanging="425"/>
      </w:pPr>
      <w:r w:rsidRPr="006A42AF">
        <w:t>poskytne některé ze Smluvních stran třetí osoba, jež je oprávněna zpracovávat takové informace a má zákonné právo takové informace zpřístupňovat nebo používat.</w:t>
      </w:r>
    </w:p>
    <w:p w:rsidR="00B3467A" w:rsidRPr="00B70880" w:rsidP="00B70880" w14:paraId="0E872030" w14:textId="77777777">
      <w:pPr>
        <w:pStyle w:val="Normlnodstavec"/>
        <w:rPr>
          <w:b/>
          <w:u w:val="single"/>
        </w:rPr>
      </w:pPr>
      <w:r w:rsidRPr="00B70880">
        <w:rPr>
          <w:u w:val="single"/>
        </w:rPr>
        <w:t>Oprávnění ke zpřístupnění Důvěrných informací</w:t>
      </w:r>
    </w:p>
    <w:p w:rsidR="00B3467A" w:rsidRPr="006A42AF" w:rsidP="00B70880" w14:paraId="70EA87C2" w14:textId="77777777">
      <w:pPr>
        <w:pStyle w:val="Normlnodstavec"/>
        <w:numPr>
          <w:ilvl w:val="0"/>
          <w:numId w:val="0"/>
        </w:numPr>
        <w:ind w:left="425"/>
      </w:pPr>
      <w:r w:rsidRPr="006A42AF">
        <w:t xml:space="preserve">Jakákoli ze Smluvních stran je oprávněna sdělovat Důvěrné informace svým spřízněným osobám, poddodavatelům, právním zástupcům, účetním, zaměstnancům a zástupcům, avšak s tím, že taková Smluvní strana zajistí, aby ty osoby, jež budou mít přístup k Důvěrným informacím, nezpřístupňovaly Důvěrné informace třetím osobám, ani je nepoužívaly, ani nevyužívaly k jinému účelu, než (i) za účelem plnění (resp. zajištění plnění) zákonných povinností příslušné Smluvní strany, nebo (ii) za účelem plnění (resp. zajištění plnění) povinností vyplývajících Smluvní straně z této Rámcové dohody, resp. jednotlivých dílčích smluv. </w:t>
      </w:r>
    </w:p>
    <w:p w:rsidR="00B3467A" w:rsidRPr="00B70880" w:rsidP="00B70880" w14:paraId="706711C3" w14:textId="77777777">
      <w:pPr>
        <w:pStyle w:val="Normlnodstavec"/>
        <w:rPr>
          <w:b/>
          <w:u w:val="single"/>
        </w:rPr>
      </w:pPr>
      <w:r w:rsidRPr="00B70880">
        <w:rPr>
          <w:u w:val="single"/>
        </w:rPr>
        <w:t>Bezpečnostní opatření ve vztahu k Důvěrným informacím</w:t>
      </w:r>
    </w:p>
    <w:p w:rsidR="00B3467A" w:rsidRPr="006A42AF" w:rsidP="00B70880" w14:paraId="3D216272" w14:textId="77777777">
      <w:pPr>
        <w:pStyle w:val="Normlnodstavec"/>
        <w:numPr>
          <w:ilvl w:val="0"/>
          <w:numId w:val="0"/>
        </w:numPr>
        <w:ind w:left="425"/>
      </w:pPr>
      <w:r w:rsidRPr="006A42AF">
        <w:t>Každá ze Smluvních stran se zavazuje, že bude dodržovat přiměřená bezpečností opatření za účelem zamezení neoprávněného přístupu třetích osob k Důvěrným informacím, jež jsou v držení příslušné Smluvní strany.</w:t>
      </w:r>
    </w:p>
    <w:p w:rsidR="00B3467A" w:rsidRPr="00B70880" w:rsidP="00B70880" w14:paraId="44CA8BF3" w14:textId="77777777">
      <w:pPr>
        <w:pStyle w:val="Normlnodstavec"/>
        <w:rPr>
          <w:b/>
          <w:u w:val="single"/>
        </w:rPr>
      </w:pPr>
      <w:r w:rsidRPr="00B70880">
        <w:rPr>
          <w:u w:val="single"/>
        </w:rPr>
        <w:t>Trvání závazků důvěrnosti dle článku VII. Rámcové dohody</w:t>
      </w:r>
    </w:p>
    <w:p w:rsidR="00B3467A" w:rsidRPr="006A42AF" w:rsidP="00B70880" w14:paraId="2967CFA2" w14:textId="77777777">
      <w:pPr>
        <w:pStyle w:val="Normlnodstavec"/>
        <w:numPr>
          <w:ilvl w:val="0"/>
          <w:numId w:val="0"/>
        </w:numPr>
        <w:ind w:left="425"/>
      </w:pPr>
      <w:r w:rsidRPr="006A42AF">
        <w:t>Závazky obsažené v tomto článku Rámcové dohody týkající se zachovávání důvěrnosti zůstanou v plném rozsahu platné a účinné ještě po dob</w:t>
      </w:r>
      <w:r w:rsidRPr="0006172A">
        <w:t xml:space="preserve">u </w:t>
      </w:r>
      <w:r w:rsidRPr="0056417D">
        <w:t>pěti (5) let</w:t>
      </w:r>
      <w:r w:rsidRPr="0006172A">
        <w:t xml:space="preserve"> od zániku</w:t>
      </w:r>
      <w:r w:rsidRPr="006A42AF">
        <w:t xml:space="preserve"> Rámcové dohody, resp. jednotlivých dílčích smluv, podle toho, která skutečnost nastane později.</w:t>
      </w:r>
    </w:p>
    <w:p w:rsidR="00B3467A" w:rsidRPr="006A42AF" w:rsidP="003A63DB" w14:paraId="0E9531FA" w14:textId="77777777">
      <w:pPr>
        <w:pStyle w:val="Normlnlnek"/>
      </w:pPr>
      <w:r w:rsidRPr="006A42AF">
        <w:t>SANKCE</w:t>
      </w:r>
    </w:p>
    <w:p w:rsidR="00B3467A" w:rsidRPr="006A42AF" w:rsidP="009223CF" w14:paraId="0CAAF92C" w14:textId="511C1088">
      <w:pPr>
        <w:pStyle w:val="Normlnodstavec"/>
        <w:numPr>
          <w:ilvl w:val="1"/>
          <w:numId w:val="27"/>
        </w:numPr>
        <w:ind w:left="426" w:hanging="426"/>
      </w:pPr>
      <w:r w:rsidRPr="006A42AF">
        <w:t xml:space="preserve">V případě, že </w:t>
      </w:r>
      <w:r w:rsidR="00934FBA">
        <w:t xml:space="preserve">Poskytovatel </w:t>
      </w:r>
      <w:r w:rsidRPr="006A42AF">
        <w:t xml:space="preserve">poruší povinnost dle článku I. odstavce 8 této Rámcové dohody a předmět dílčích smluv nebude plněn členy </w:t>
      </w:r>
      <w:r w:rsidRPr="009223CF">
        <w:rPr>
          <w:color w:val="000000" w:themeColor="text1"/>
        </w:rPr>
        <w:t xml:space="preserve">realizačního týmu </w:t>
      </w:r>
      <w:r w:rsidR="00980BB5">
        <w:rPr>
          <w:color w:val="000000" w:themeColor="text1"/>
        </w:rPr>
        <w:t>Poskytovatele</w:t>
      </w:r>
      <w:r w:rsidRPr="006A42AF">
        <w:t xml:space="preserve">, nebo dojde ke změně realizačního týmu </w:t>
      </w:r>
      <w:r w:rsidR="00980BB5">
        <w:t>Poskytovatele</w:t>
      </w:r>
      <w:r w:rsidRPr="006A42AF">
        <w:t xml:space="preserve"> bez předchozího souhlasu </w:t>
      </w:r>
      <w:r w:rsidR="00100EAC">
        <w:t>Objednatele</w:t>
      </w:r>
      <w:r w:rsidR="00F31A94">
        <w:t xml:space="preserve"> a/nebo Poskytovatel neoznámí změnu osoby či počet osob realizačního týmu Poskytovatele ve lhůtě uvedené v čl. I. odstavce 8 této Rámcové dohody</w:t>
      </w:r>
      <w:r w:rsidRPr="006A42AF">
        <w:t xml:space="preserve">, je </w:t>
      </w:r>
      <w:r w:rsidR="00934FBA">
        <w:t xml:space="preserve">Poskytovatel </w:t>
      </w:r>
      <w:r w:rsidRPr="006A42AF">
        <w:t xml:space="preserve">povinen zaplatit </w:t>
      </w:r>
      <w:r w:rsidR="00100EAC">
        <w:t>Objednateli</w:t>
      </w:r>
      <w:r w:rsidRPr="006A42AF">
        <w:t xml:space="preserve"> smluvní pokutu ve výši 50.000,- Kč, a to za každý jednotlivý případ porušení této povinnosti. </w:t>
      </w:r>
    </w:p>
    <w:p w:rsidR="00B3467A" w:rsidRPr="006A42AF" w:rsidP="009223CF" w14:paraId="1625CD0D" w14:textId="5443B616">
      <w:pPr>
        <w:pStyle w:val="Normlnodstavec"/>
      </w:pPr>
      <w:r w:rsidRPr="006A42AF">
        <w:t xml:space="preserve">V případě, že </w:t>
      </w:r>
      <w:r w:rsidR="00934FBA">
        <w:t xml:space="preserve">Poskytovatel </w:t>
      </w:r>
      <w:r w:rsidRPr="006A42AF">
        <w:t xml:space="preserve">poruší povinnost článku V. odstavce 4 této Rámcové dohody a nebude mít po celou dobu trvání Rámcové dohody sjednáno platné pojištění své odpovědnosti za škodu způsobenou </w:t>
      </w:r>
      <w:r w:rsidR="00934FBA">
        <w:t>Poskytovatelem</w:t>
      </w:r>
      <w:r w:rsidRPr="006A42AF">
        <w:t xml:space="preserve"> třetí osobě a/nebo </w:t>
      </w:r>
      <w:r w:rsidR="00934FBA">
        <w:t xml:space="preserve">Poskytovatel </w:t>
      </w:r>
      <w:r w:rsidR="00100EAC">
        <w:t>Objednateli</w:t>
      </w:r>
      <w:r w:rsidRPr="006A42AF">
        <w:t xml:space="preserve"> v souladu s podmínkami sjednanými v článku V. odstavce 4 této Rámcové dohody nedoloží existenci platného pojištění, je povinen zaplatit </w:t>
      </w:r>
      <w:r w:rsidR="00100EAC">
        <w:t>Objednateli</w:t>
      </w:r>
      <w:r w:rsidRPr="006A42AF">
        <w:t xml:space="preserve"> smluvní pokutu ve výši 50.000,- Kč, a to za každý den, kdy pojištění nebylo sjednáno nebo za každý jednotlivý případ porušení povinnosti doložit existenci platného pojištění.</w:t>
      </w:r>
    </w:p>
    <w:p w:rsidR="00786271" w:rsidRPr="0056417D" w:rsidP="4E53DD5B" w14:paraId="0105D7CB" w14:textId="008DFA11">
      <w:pPr>
        <w:pStyle w:val="Normlnodstavec"/>
        <w:rPr>
          <w:b/>
          <w:bCs/>
        </w:rPr>
      </w:pPr>
      <w:r w:rsidRPr="0006172A">
        <w:t xml:space="preserve">Za nedodržení </w:t>
      </w:r>
      <w:r w:rsidRPr="0006172A" w:rsidR="00FA4BA9">
        <w:t>termínu</w:t>
      </w:r>
      <w:r w:rsidRPr="0006172A">
        <w:t xml:space="preserve"> k provedení služeb stanovených v </w:t>
      </w:r>
      <w:r w:rsidRPr="0006172A" w:rsidR="4C27CEC9">
        <w:t xml:space="preserve">dílčí smlouvě </w:t>
      </w:r>
      <w:r w:rsidRPr="0006172A">
        <w:t xml:space="preserve">je </w:t>
      </w:r>
      <w:r w:rsidRPr="0006172A" w:rsidR="00934FBA">
        <w:t xml:space="preserve">Poskytovatel </w:t>
      </w:r>
      <w:r w:rsidRPr="0006172A">
        <w:t xml:space="preserve">povinen zaplatit </w:t>
      </w:r>
      <w:r w:rsidRPr="0006172A" w:rsidR="00100EAC">
        <w:t>Objednateli</w:t>
      </w:r>
      <w:r w:rsidRPr="0006172A">
        <w:t xml:space="preserve"> smluvní pokutu ve výši </w:t>
      </w:r>
      <w:r w:rsidRPr="0006172A" w:rsidR="00FA4BA9">
        <w:t>5</w:t>
      </w:r>
      <w:r w:rsidRPr="0006172A">
        <w:t xml:space="preserve"> % maximální ceny za poskytování </w:t>
      </w:r>
      <w:r w:rsidRPr="0006172A" w:rsidR="00E71E74">
        <w:t>s</w:t>
      </w:r>
      <w:r w:rsidRPr="0006172A">
        <w:t>lužby dle</w:t>
      </w:r>
      <w:r>
        <w:t xml:space="preserve"> </w:t>
      </w:r>
      <w:r w:rsidR="004458BF">
        <w:t xml:space="preserve">dílčí smlouvy </w:t>
      </w:r>
      <w:r w:rsidR="00FA4BA9">
        <w:t>za každý započatý den prodlení se splněním termínu uvedeného v dílčí smlouvě nebo sjednaného na základě této Rámcové dohody až do dne splnění povinnosti Poskytovatelem</w:t>
      </w:r>
      <w:r w:rsidR="00370C7C">
        <w:t xml:space="preserve">. Je-li Objednatelem Poskytovateli poskytnuta písemně lhůta </w:t>
      </w:r>
      <w:r w:rsidR="00370C7C">
        <w:t xml:space="preserve">k nápravě a/nebo k odstranění vad a nedodělků podle čl. III. odst. 9 této Rámcové dohody, počíná prodlení Poskytovatele s provedením služeb dnem </w:t>
      </w:r>
      <w:r w:rsidR="00E42B9B">
        <w:t xml:space="preserve">následujícím po dni, ve kterém uplynula </w:t>
      </w:r>
      <w:r w:rsidR="00370C7C">
        <w:t>lhůt</w:t>
      </w:r>
      <w:r w:rsidR="00E42B9B">
        <w:t>a</w:t>
      </w:r>
      <w:r w:rsidR="00370C7C">
        <w:t xml:space="preserve"> k nápravě a/nebo k odstranění vad a nedodělků</w:t>
      </w:r>
      <w:r w:rsidR="00E42B9B">
        <w:t>.</w:t>
      </w:r>
    </w:p>
    <w:p w:rsidR="00EC007B" w:rsidRPr="003B55D6" w:rsidP="009223CF" w14:paraId="4B9564BD" w14:textId="4FFE1D1C">
      <w:pPr>
        <w:pStyle w:val="Normlnodstavec"/>
      </w:pPr>
      <w:r w:rsidRPr="003B55D6">
        <w:t xml:space="preserve">Poskytovatel </w:t>
      </w:r>
      <w:r w:rsidRPr="0056417D" w:rsidR="003B55D6">
        <w:t xml:space="preserve">je </w:t>
      </w:r>
      <w:r w:rsidRPr="003B55D6">
        <w:t xml:space="preserve">povinen zaplatit </w:t>
      </w:r>
      <w:r w:rsidRPr="003B55D6" w:rsidR="00100EAC">
        <w:t>Objednateli</w:t>
      </w:r>
      <w:r w:rsidRPr="003B55D6">
        <w:t xml:space="preserve"> smluvní pokutu ve výši </w:t>
      </w:r>
      <w:r w:rsidRPr="003B55D6" w:rsidR="00275FE2">
        <w:t xml:space="preserve">10 % maximální ceny za poskytování služby dle </w:t>
      </w:r>
      <w:r w:rsidR="00E42B9B">
        <w:t>dílčí smlouvy</w:t>
      </w:r>
      <w:r w:rsidRPr="003B55D6">
        <w:t xml:space="preserve">, v případě, že zahájí plnění před </w:t>
      </w:r>
      <w:r w:rsidRPr="003B55D6" w:rsidR="005B3EFE">
        <w:t xml:space="preserve">nabytím účinnosti </w:t>
      </w:r>
      <w:r w:rsidR="00E42B9B">
        <w:t>dílčí smlouvy</w:t>
      </w:r>
      <w:r w:rsidRPr="003B55D6" w:rsidR="00E42B9B">
        <w:t xml:space="preserve"> </w:t>
      </w:r>
      <w:r w:rsidRPr="003B55D6" w:rsidR="001D6D69">
        <w:t xml:space="preserve">bez výslovného </w:t>
      </w:r>
      <w:r w:rsidRPr="003B55D6" w:rsidR="00D939AF">
        <w:t xml:space="preserve">písemného souhlasu ve smyslu </w:t>
      </w:r>
      <w:r w:rsidRPr="003B55D6" w:rsidR="001D6D69">
        <w:t xml:space="preserve">čl. III. odst. </w:t>
      </w:r>
      <w:r w:rsidRPr="00E42B9B" w:rsidR="003B55D6">
        <w:t>7</w:t>
      </w:r>
      <w:r w:rsidRPr="003B55D6" w:rsidR="001D6D69">
        <w:t xml:space="preserve"> Rámcové dohody.</w:t>
      </w:r>
    </w:p>
    <w:p w:rsidR="00786271" w:rsidRPr="003B55D6" w:rsidP="009223CF" w14:paraId="24B1DDAA" w14:textId="4B0ADA47">
      <w:pPr>
        <w:pStyle w:val="Normlnodstavec"/>
      </w:pPr>
      <w:r>
        <w:t xml:space="preserve">Nedodrží-li Poskytovatel </w:t>
      </w:r>
      <w:r>
        <w:t>lhůt</w:t>
      </w:r>
      <w:r>
        <w:t>u</w:t>
      </w:r>
      <w:r>
        <w:t xml:space="preserve"> pro zaslání </w:t>
      </w:r>
      <w:r w:rsidRPr="00E42B9B" w:rsidR="003B55D6">
        <w:t>Statistických výkazů plnění podle čl. X odst. 7 této Rámcové dohody</w:t>
      </w:r>
      <w:r w:rsidR="00786841">
        <w:t xml:space="preserve"> a tuto povinnost nesplní ani v náhradní </w:t>
      </w:r>
      <w:r w:rsidR="006D0221">
        <w:t>lhůt</w:t>
      </w:r>
      <w:r w:rsidR="00786841">
        <w:t>ě</w:t>
      </w:r>
      <w:r w:rsidR="006D0221">
        <w:t xml:space="preserve"> </w:t>
      </w:r>
      <w:r w:rsidR="00786841">
        <w:t xml:space="preserve">stanovené </w:t>
      </w:r>
      <w:r w:rsidR="006D0221">
        <w:t>Objednatele</w:t>
      </w:r>
      <w:r w:rsidR="00786841">
        <w:t>m</w:t>
      </w:r>
      <w:r w:rsidR="006D0221">
        <w:t xml:space="preserve"> v písemné výzvě, která nebude delší jak pět (5) dní,</w:t>
      </w:r>
      <w:r>
        <w:t xml:space="preserve"> je </w:t>
      </w:r>
      <w:r w:rsidR="00934FBA">
        <w:t xml:space="preserve">Poskytovatel </w:t>
      </w:r>
      <w:r>
        <w:t xml:space="preserve">povinen zaplatit </w:t>
      </w:r>
      <w:r w:rsidR="00100EAC">
        <w:t>Objednateli</w:t>
      </w:r>
      <w:r>
        <w:t xml:space="preserve"> jednorázovou smluvní pokutu ve výši </w:t>
      </w:r>
      <w:r w:rsidR="007569E8">
        <w:t>20</w:t>
      </w:r>
      <w:r w:rsidRPr="00E42B9B" w:rsidR="003B55D6">
        <w:t xml:space="preserve"> 000 Kč za každý jednotlivý příkaz porušení. </w:t>
      </w:r>
    </w:p>
    <w:p w:rsidR="003B55D6" w:rsidRPr="00FA4BA9" w:rsidP="003B55D6" w14:paraId="115EBA20" w14:textId="3400220E">
      <w:pPr>
        <w:pStyle w:val="Normlnodstavec"/>
        <w:rPr>
          <w:b/>
          <w:bCs/>
        </w:rPr>
      </w:pPr>
      <w:r>
        <w:t xml:space="preserve">Za nedodržení termínu pro odstranění </w:t>
      </w:r>
      <w:r w:rsidR="00786841">
        <w:t xml:space="preserve">drobných </w:t>
      </w:r>
      <w:r>
        <w:t xml:space="preserve">vad a nedodělků poskytovaného plnění podle čl. III. odst. </w:t>
      </w:r>
      <w:r w:rsidR="00786841">
        <w:t>10</w:t>
      </w:r>
      <w:r>
        <w:t xml:space="preserve"> této Rámcové dohody, je Poskytovatel povinen zaplatit Objednateli smluvní pokutu ve výši 1 % maximální ceny za poskytované plnění dle </w:t>
      </w:r>
      <w:r w:rsidR="004458BF">
        <w:t>dílčí smlouvy</w:t>
      </w:r>
      <w:r>
        <w:t xml:space="preserve"> za každý započatý den prodlení se splněním termínu </w:t>
      </w:r>
      <w:r w:rsidR="004458BF">
        <w:t>k odstranění drobných vad a nedodělků</w:t>
      </w:r>
      <w:r>
        <w:t>.</w:t>
      </w:r>
    </w:p>
    <w:p w:rsidR="00786271" w:rsidRPr="006A42AF" w:rsidP="004845D2" w14:paraId="3A54A897" w14:textId="3A485768">
      <w:pPr>
        <w:pStyle w:val="Normlnodstavec"/>
      </w:pPr>
      <w:r>
        <w:t xml:space="preserve">Poskytovatel </w:t>
      </w:r>
      <w:r w:rsidRPr="006A42AF">
        <w:t xml:space="preserve">je dále povinen </w:t>
      </w:r>
      <w:r w:rsidR="00100EAC">
        <w:t>Objednateli</w:t>
      </w:r>
      <w:r w:rsidRPr="006A42AF">
        <w:t xml:space="preserve"> zaplatit smluvní pokutu za každé jednotlivé porušení povinností této </w:t>
      </w:r>
      <w:r w:rsidR="00D50A92">
        <w:t>Rámcové dohody</w:t>
      </w:r>
      <w:r w:rsidRPr="006A42AF">
        <w:t xml:space="preserve"> týkajících se ochrany </w:t>
      </w:r>
      <w:r w:rsidR="003708C3">
        <w:t>D</w:t>
      </w:r>
      <w:r w:rsidRPr="006A42AF">
        <w:t>ůvěrných informací a obchodního tajemství</w:t>
      </w:r>
      <w:r w:rsidRPr="006A42AF">
        <w:rPr>
          <w:rFonts w:ascii="Symbol" w:eastAsia="Symbol" w:hAnsi="Symbol" w:cs="Symbol"/>
        </w:rPr>
        <w:t>;</w:t>
      </w:r>
      <w:r w:rsidRPr="006A42AF">
        <w:t xml:space="preserve"> </w:t>
      </w:r>
      <w:r>
        <w:rPr>
          <w:color w:val="000000" w:themeColor="text1"/>
        </w:rPr>
        <w:t xml:space="preserve">Poskytovatel </w:t>
      </w:r>
      <w:r w:rsidRPr="006A42AF">
        <w:t xml:space="preserve">je z toho důvodu povinen zaplatit </w:t>
      </w:r>
      <w:r w:rsidR="00100EAC">
        <w:t>Objednateli</w:t>
      </w:r>
      <w:r w:rsidRPr="006A42AF">
        <w:t xml:space="preserve"> smluvní pokutu ve výši </w:t>
      </w:r>
      <w:r w:rsidRPr="003D01EC">
        <w:rPr>
          <w:rStyle w:val="StyleBold"/>
          <w:b w:val="0"/>
          <w:bCs w:val="0"/>
        </w:rPr>
        <w:t>100.000</w:t>
      </w:r>
      <w:r w:rsidRPr="003D01EC">
        <w:t>,- Kč</w:t>
      </w:r>
      <w:r w:rsidR="003D01EC">
        <w:t xml:space="preserve"> </w:t>
      </w:r>
      <w:r w:rsidRPr="003D01EC" w:rsidR="003D01EC">
        <w:t>za každý případ porušení</w:t>
      </w:r>
      <w:r w:rsidR="004845D2">
        <w:t>.</w:t>
      </w:r>
    </w:p>
    <w:p w:rsidR="004A1482" w:rsidP="009223CF" w14:paraId="2FFCBFC1" w14:textId="77777777">
      <w:pPr>
        <w:pStyle w:val="Normlnodstavec"/>
      </w:pPr>
      <w:r w:rsidRPr="006A42AF">
        <w:t xml:space="preserve">V případě škody vzniklé </w:t>
      </w:r>
      <w:r w:rsidR="00100EAC">
        <w:t>Objednateli</w:t>
      </w:r>
      <w:r w:rsidRPr="006A42AF">
        <w:t xml:space="preserve"> porušením povinnosti </w:t>
      </w:r>
      <w:r w:rsidR="00980BB5">
        <w:t>Poskytovatele</w:t>
      </w:r>
      <w:r w:rsidRPr="006A42AF">
        <w:t xml:space="preserve">, je </w:t>
      </w:r>
      <w:r w:rsidRPr="004A1482">
        <w:t>Poskytovatel</w:t>
      </w:r>
      <w:r>
        <w:t xml:space="preserve"> </w:t>
      </w:r>
      <w:r w:rsidRPr="006A42AF">
        <w:t xml:space="preserve">povinen škodu </w:t>
      </w:r>
      <w:r w:rsidR="00100EAC">
        <w:t>Objednateli</w:t>
      </w:r>
      <w:r w:rsidRPr="006A42AF">
        <w:t xml:space="preserve"> uhradit. </w:t>
      </w:r>
    </w:p>
    <w:p w:rsidR="00786271" w:rsidRPr="006A42AF" w:rsidP="009223CF" w14:paraId="5CD471C2" w14:textId="157476C2">
      <w:pPr>
        <w:pStyle w:val="Normlnodstavec"/>
      </w:pPr>
      <w:r w:rsidRPr="006A42AF">
        <w:t xml:space="preserve">Zaplacením smluvní pokuty není dotčen nárok </w:t>
      </w:r>
      <w:r w:rsidR="00100EAC">
        <w:t>Objednatele</w:t>
      </w:r>
      <w:r w:rsidRPr="006A42AF">
        <w:t xml:space="preserve"> na náhradu škody.</w:t>
      </w:r>
    </w:p>
    <w:p w:rsidR="00786271" w:rsidRPr="006A42AF" w:rsidP="009223CF" w14:paraId="5D1D1590" w14:textId="67380890">
      <w:pPr>
        <w:pStyle w:val="Normlnodstavec"/>
      </w:pPr>
      <w:r>
        <w:t>Objednatel</w:t>
      </w:r>
      <w:r w:rsidRPr="006A42AF">
        <w:t xml:space="preserve"> je oprávněn smluvní pokutu, případně vzniklou náhradu škody, na které mu v důsledku porušení závazku </w:t>
      </w:r>
      <w:r w:rsidR="00980BB5">
        <w:t>Poskytovatele</w:t>
      </w:r>
      <w:r w:rsidRPr="006A42AF">
        <w:t xml:space="preserve"> vznikl právní nárok, započíst proti kterékoliv úhradě, která přísluší </w:t>
      </w:r>
      <w:r w:rsidR="00980BB5">
        <w:rPr>
          <w:color w:val="000000" w:themeColor="text1"/>
        </w:rPr>
        <w:t>Poskytovateli</w:t>
      </w:r>
      <w:r w:rsidRPr="006A42AF">
        <w:t xml:space="preserve"> dle příslušných ustanovení </w:t>
      </w:r>
      <w:r w:rsidR="002422B4">
        <w:t>Rámcové dohody</w:t>
      </w:r>
      <w:r w:rsidRPr="006A42AF">
        <w:t>.</w:t>
      </w:r>
    </w:p>
    <w:p w:rsidR="00786271" w:rsidRPr="006A42AF" w:rsidP="009223CF" w14:paraId="3FD11958" w14:textId="5FA8B9A5">
      <w:pPr>
        <w:pStyle w:val="Normlnodstavec"/>
      </w:pPr>
      <w:r w:rsidRPr="006A42AF">
        <w:t xml:space="preserve">Smluvní pokuta sjednaná dle tohoto článku je splatná do 15 kalendářních </w:t>
      </w:r>
      <w:r w:rsidRPr="006A42AF">
        <w:br/>
        <w:t xml:space="preserve">dnů od okamžiku každého jednotlivého porušení ustanovení specifikovaného v této </w:t>
      </w:r>
      <w:r w:rsidR="00B45DA0">
        <w:t>Rámcové dohodě</w:t>
      </w:r>
      <w:r w:rsidRPr="006A42AF">
        <w:t xml:space="preserve">, a to na účet </w:t>
      </w:r>
      <w:r w:rsidR="00100EAC">
        <w:t>Objednatele</w:t>
      </w:r>
      <w:r w:rsidRPr="006A42AF">
        <w:t xml:space="preserve"> č. ú</w:t>
      </w:r>
      <w:r w:rsidR="006B2FAB">
        <w:t xml:space="preserve">. </w:t>
      </w:r>
      <w:r w:rsidRPr="00E02CE5" w:rsidR="00E02CE5">
        <w:t>XXXXX</w:t>
      </w:r>
      <w:r w:rsidRPr="006A42AF" w:rsidR="00E02CE5">
        <w:t xml:space="preserve"> </w:t>
      </w:r>
      <w:r w:rsidRPr="006A42AF">
        <w:t xml:space="preserve">vedený u </w:t>
      </w:r>
      <w:r w:rsidR="006B2FAB">
        <w:t>České národní banky.</w:t>
      </w:r>
    </w:p>
    <w:p w:rsidR="00786271" w:rsidRPr="006A42AF" w:rsidP="009223CF" w14:paraId="53C60B40" w14:textId="11496F8F">
      <w:pPr>
        <w:pStyle w:val="Normlnodstavec"/>
      </w:pPr>
      <w:r w:rsidRPr="006A42AF">
        <w:t xml:space="preserve">V případě, že správní orgán nebo soud rozhodne o uložení opatření k nápravě, zajistí </w:t>
      </w:r>
      <w:r w:rsidR="00934FBA">
        <w:t xml:space="preserve">Poskytovatel </w:t>
      </w:r>
      <w:r w:rsidRPr="006A42AF">
        <w:t xml:space="preserve">nápravu na vlastní náklady, pokud bylo porušení, jež vedlo k uložení opatření, způsobeno vadnou činností </w:t>
      </w:r>
      <w:r w:rsidR="00980BB5">
        <w:t>Poskytovatele</w:t>
      </w:r>
      <w:r w:rsidRPr="006A42AF">
        <w:t xml:space="preserve">. Toto neplatí v případě, kdy </w:t>
      </w:r>
      <w:r w:rsidR="00100EAC">
        <w:t>Objednatel</w:t>
      </w:r>
      <w:r w:rsidRPr="006A42AF">
        <w:t xml:space="preserve"> odmítne i přes návrh </w:t>
      </w:r>
      <w:r w:rsidR="00980BB5">
        <w:rPr>
          <w:color w:val="000000" w:themeColor="text1"/>
        </w:rPr>
        <w:t>Poskytovatele</w:t>
      </w:r>
      <w:r w:rsidRPr="006A42AF">
        <w:t xml:space="preserve"> využít veškeré zákonné, řádné i mimořádné opravné prostředky proti rozhodnutí soudu.</w:t>
      </w:r>
    </w:p>
    <w:p w:rsidR="00786271" w:rsidRPr="006A42AF" w:rsidP="00302AA8" w14:paraId="3DAEB641" w14:textId="67FAA0E1">
      <w:pPr>
        <w:pStyle w:val="Normlnodstavec"/>
      </w:pPr>
      <w:r>
        <w:t xml:space="preserve">Poskytovatel </w:t>
      </w:r>
      <w:r w:rsidRPr="006A42AF">
        <w:t xml:space="preserve">neodpovídá za vady, které byly způsobeny dodržením pokynu od </w:t>
      </w:r>
      <w:r w:rsidR="00100EAC">
        <w:t>Objednatele</w:t>
      </w:r>
      <w:r w:rsidRPr="006A42AF">
        <w:t xml:space="preserve"> a </w:t>
      </w:r>
      <w:r>
        <w:rPr>
          <w:color w:val="000000" w:themeColor="text1"/>
        </w:rPr>
        <w:t xml:space="preserve">Poskytovatel </w:t>
      </w:r>
      <w:r w:rsidRPr="006A42AF">
        <w:t xml:space="preserve">ani při vynaložení veškeré odborné péče nemohl zjistit jeho nevhodnost, případně na ni </w:t>
      </w:r>
      <w:r w:rsidR="006B557B">
        <w:t xml:space="preserve">písemně </w:t>
      </w:r>
      <w:r w:rsidRPr="006A42AF">
        <w:t xml:space="preserve">upozornil </w:t>
      </w:r>
      <w:r w:rsidR="00100EAC">
        <w:t>Objednatele</w:t>
      </w:r>
      <w:r w:rsidRPr="006A42AF">
        <w:t>, ale ten na jeho dodržení t</w:t>
      </w:r>
      <w:r w:rsidR="00D561E1">
        <w:t>rval.</w:t>
      </w:r>
    </w:p>
    <w:p w:rsidR="00B3467A" w:rsidRPr="003A63DB" w:rsidP="003A63DB" w14:paraId="43382AD0" w14:textId="30665D37">
      <w:pPr>
        <w:pStyle w:val="Normlnlnek"/>
      </w:pPr>
      <w:r w:rsidRPr="003A63DB">
        <w:t>ODSTOUPENÍ OD DÍLČÍCH SMLUV A RÁMCOVÉ DOHODY</w:t>
      </w:r>
    </w:p>
    <w:p w:rsidR="000F7F07" w:rsidRPr="0056417D" w:rsidP="0056417D" w14:paraId="497CDD29" w14:textId="77777777">
      <w:pPr>
        <w:pStyle w:val="Normlnodstavec"/>
        <w:numPr>
          <w:ilvl w:val="1"/>
          <w:numId w:val="49"/>
        </w:numPr>
        <w:rPr>
          <w:b/>
        </w:rPr>
      </w:pPr>
      <w:r w:rsidRPr="006A42AF">
        <w:t xml:space="preserve">Nestanoví-li Smluvní strany jinak, je </w:t>
      </w:r>
      <w:r w:rsidR="00100EAC">
        <w:t>Objednatel</w:t>
      </w:r>
      <w:r w:rsidRPr="006A42AF">
        <w:t xml:space="preserve"> oprávněn písemně odstoupit od dílčí smlouvy za podmínek uvedených v</w:t>
      </w:r>
      <w:r w:rsidR="00026494">
        <w:t xml:space="preserve"> OZ</w:t>
      </w:r>
      <w:r w:rsidRPr="006A42AF">
        <w:t xml:space="preserve">, a to v případě porušení dílčí smlouvy </w:t>
      </w:r>
      <w:r w:rsidR="00934FBA">
        <w:t>Poskytovatelem</w:t>
      </w:r>
      <w:r w:rsidRPr="006A42AF">
        <w:t xml:space="preserve"> podstatným způsobem. Porušením podstatným způsobem se rozumí zejména</w:t>
      </w:r>
      <w:r>
        <w:t>:</w:t>
      </w:r>
    </w:p>
    <w:p w:rsidR="000F7F07" w:rsidRPr="0056417D" w:rsidP="000F7F07" w14:paraId="22A29194" w14:textId="7A64BA1E">
      <w:pPr>
        <w:pStyle w:val="Normlnodstavec"/>
        <w:numPr>
          <w:ilvl w:val="2"/>
          <w:numId w:val="28"/>
        </w:numPr>
        <w:rPr>
          <w:b/>
        </w:rPr>
      </w:pPr>
      <w:r w:rsidRPr="006A42AF">
        <w:t xml:space="preserve"> prodlení </w:t>
      </w:r>
      <w:r w:rsidR="00980BB5">
        <w:t>Poskytovatele</w:t>
      </w:r>
      <w:r w:rsidRPr="006A42AF">
        <w:t xml:space="preserve"> s poskytnutím plnění (nebo jeho části), které je předmětem dílčí smlouvy, v termínech uvedených v dílčí smlouvě nebo sjednaných na základě této Rámcové dohody, pokud </w:t>
      </w:r>
      <w:r w:rsidR="00934FBA">
        <w:t xml:space="preserve">Poskytovatel </w:t>
      </w:r>
      <w:r w:rsidRPr="006A42AF">
        <w:t xml:space="preserve">nezjedná nápravu ani v dodatečné přiměřené lhůtě, kterou mu k tomu </w:t>
      </w:r>
      <w:r w:rsidR="00100EAC">
        <w:t>Objednatel</w:t>
      </w:r>
      <w:r w:rsidRPr="006A42AF">
        <w:t xml:space="preserve"> poskytne v písemné výzvě ke splnění povinností. Přiměřená lhůta dle předchozí věty nesmí být kratší než 1/5 sjednaného termínu plnění (zaokrouhleno na celé dny nahoru)</w:t>
      </w:r>
      <w:r>
        <w:t>;</w:t>
      </w:r>
    </w:p>
    <w:p w:rsidR="000F7F07" w:rsidRPr="00786841" w:rsidP="000F7F07" w14:paraId="7AB9EAB9" w14:textId="0545196C">
      <w:pPr>
        <w:pStyle w:val="Normlnodstavec"/>
        <w:numPr>
          <w:ilvl w:val="2"/>
          <w:numId w:val="28"/>
        </w:numPr>
        <w:rPr>
          <w:b/>
        </w:rPr>
      </w:pPr>
      <w:r>
        <w:t>prodlení Poskytovatele s odstraněním vad a nedodělků v termínech uvedených v čl. III. o</w:t>
      </w:r>
      <w:r w:rsidR="004458BF">
        <w:t>d</w:t>
      </w:r>
      <w:r>
        <w:t xml:space="preserve">st. 9 </w:t>
      </w:r>
      <w:r w:rsidR="004458BF">
        <w:t xml:space="preserve">a/nebo 10 </w:t>
      </w:r>
      <w:r>
        <w:t xml:space="preserve">této Rámcové dohody, pokud Poskytovatel </w:t>
      </w:r>
      <w:r w:rsidRPr="006A42AF">
        <w:t xml:space="preserve">nezjedná nápravu ani v dodatečné přiměřené lhůtě, kterou mu k tomu </w:t>
      </w:r>
      <w:r>
        <w:t>Objednatel</w:t>
      </w:r>
      <w:r w:rsidRPr="006A42AF">
        <w:t xml:space="preserve"> poskytne v písemné výzvě ke splnění povinností. Přiměřená lhůta dle předchozí věty nesmí být kratší než 1/5 sjednaného termínu plnění (zaokrouhleno na celé dny nahoru)</w:t>
      </w:r>
      <w:r>
        <w:t>;</w:t>
      </w:r>
    </w:p>
    <w:p w:rsidR="000F7F07" w:rsidRPr="00786841" w:rsidP="000F7F07" w14:paraId="706AF0BD" w14:textId="77777777">
      <w:pPr>
        <w:pStyle w:val="Normlnodstavec"/>
        <w:numPr>
          <w:ilvl w:val="2"/>
          <w:numId w:val="28"/>
        </w:numPr>
        <w:rPr>
          <w:b/>
        </w:rPr>
      </w:pPr>
      <w:r>
        <w:t>Poskytovatel neposkytne plnění (nebo jeho část), která je předmětem dílčí smlouvy v kvalitě a jakosti vyplývající z této Rámcové dohody, dílčí smlouvy a/nebo právních předpisů;</w:t>
      </w:r>
    </w:p>
    <w:p w:rsidR="00B3467A" w:rsidRPr="00786841" w:rsidP="000F7F07" w14:paraId="5CCF4527" w14:textId="46ECF5E9">
      <w:pPr>
        <w:pStyle w:val="Normlnodstavec"/>
        <w:numPr>
          <w:ilvl w:val="2"/>
          <w:numId w:val="28"/>
        </w:numPr>
        <w:rPr>
          <w:b/>
        </w:rPr>
      </w:pPr>
      <w:r>
        <w:t xml:space="preserve">Poskytovatel neposkytne plnění (nebo jeho část), členy realizačního týmu podle čl. </w:t>
      </w:r>
      <w:r w:rsidR="004458BF">
        <w:t>I</w:t>
      </w:r>
      <w:r>
        <w:t>. odst. 8 této Rámcové dohody;</w:t>
      </w:r>
    </w:p>
    <w:p w:rsidR="009939EE" w:rsidRPr="00786841" w:rsidP="00786841" w14:paraId="43C7BD5A" w14:textId="0BA2D5E5">
      <w:pPr>
        <w:pStyle w:val="Normlnodstavec"/>
        <w:numPr>
          <w:ilvl w:val="2"/>
          <w:numId w:val="28"/>
        </w:numPr>
      </w:pPr>
      <w:r w:rsidRPr="00786841">
        <w:t xml:space="preserve">Poskytovatel </w:t>
      </w:r>
      <w:r w:rsidR="004458BF">
        <w:t xml:space="preserve">postupuje </w:t>
      </w:r>
      <w:r w:rsidRPr="00786841">
        <w:t xml:space="preserve">při plnění </w:t>
      </w:r>
      <w:r>
        <w:t>dílčí smlouvy</w:t>
      </w:r>
      <w:r w:rsidRPr="00786841">
        <w:t xml:space="preserve"> v rozporu s ujednáními </w:t>
      </w:r>
      <w:r>
        <w:t>dílčí smlouvy anebo této Rámcové dohody</w:t>
      </w:r>
      <w:r w:rsidRPr="00786841">
        <w:t>, s pokyny Objednatele nebo s právními předpisy a jinými normami vztahujícími se k předmětu plnění.</w:t>
      </w:r>
    </w:p>
    <w:p w:rsidR="009939EE" w:rsidRPr="00302AA8" w:rsidP="0056417D" w14:paraId="31C0857F" w14:textId="77777777">
      <w:pPr>
        <w:pStyle w:val="Normlnodstavec"/>
        <w:numPr>
          <w:ilvl w:val="0"/>
          <w:numId w:val="0"/>
        </w:numPr>
        <w:ind w:left="360"/>
        <w:rPr>
          <w:b/>
        </w:rPr>
      </w:pPr>
    </w:p>
    <w:p w:rsidR="00B3467A" w:rsidRPr="00604978" w:rsidP="00302AA8" w14:paraId="18E33F07" w14:textId="3AEDC668">
      <w:pPr>
        <w:pStyle w:val="Normlnodstavec"/>
        <w:rPr>
          <w:b/>
        </w:rPr>
      </w:pPr>
      <w:r w:rsidRPr="006A42AF">
        <w:t xml:space="preserve">Odstoupí-li </w:t>
      </w:r>
      <w:r w:rsidR="00100EAC">
        <w:t>Objednatel</w:t>
      </w:r>
      <w:r w:rsidRPr="006A42AF">
        <w:t xml:space="preserve"> od</w:t>
      </w:r>
      <w:r w:rsidR="00404592">
        <w:t xml:space="preserve"> dílčí</w:t>
      </w:r>
      <w:r w:rsidRPr="006A42AF">
        <w:t xml:space="preserve"> smlouvy s </w:t>
      </w:r>
      <w:r w:rsidR="00934FBA">
        <w:t>Poskytovatelem</w:t>
      </w:r>
      <w:r w:rsidRPr="006A42AF">
        <w:t xml:space="preserve">, je rovněž oprávněn písemně odstoupit vůči tomuto </w:t>
      </w:r>
      <w:r w:rsidR="00980BB5">
        <w:t>Poskytovateli</w:t>
      </w:r>
      <w:r w:rsidRPr="006A42AF">
        <w:t xml:space="preserve"> od této Rámcové dohody. Využití oprávnění dle předchozí věty nezpůsobuje zánik Rámcové dohody vůči ostatním </w:t>
      </w:r>
      <w:r w:rsidRPr="006F249A" w:rsidR="006F249A">
        <w:t>Poskytovatelů</w:t>
      </w:r>
      <w:r w:rsidR="006F249A">
        <w:t>m</w:t>
      </w:r>
      <w:r w:rsidRPr="006A42AF">
        <w:t xml:space="preserve">. </w:t>
      </w:r>
    </w:p>
    <w:p w:rsidR="009939EE" w:rsidRPr="0056417D" w:rsidP="00302AA8" w14:paraId="387B57A8" w14:textId="00F47B67">
      <w:pPr>
        <w:pStyle w:val="Normlnodstavec"/>
        <w:rPr>
          <w:b/>
        </w:rPr>
      </w:pPr>
      <w:r>
        <w:t>Objednatel</w:t>
      </w:r>
      <w:r w:rsidRPr="006A42AF" w:rsidR="00B3467A">
        <w:t xml:space="preserve"> je dále oprávněn odstoupit od této Rámcové dohody vůči </w:t>
      </w:r>
      <w:r w:rsidR="00980BB5">
        <w:t>Poskytovateli</w:t>
      </w:r>
      <w:r>
        <w:t>:</w:t>
      </w:r>
    </w:p>
    <w:p w:rsidR="00B3467A" w:rsidRPr="0056417D" w:rsidP="009939EE" w14:paraId="60F5B287" w14:textId="1D35C3C4">
      <w:pPr>
        <w:pStyle w:val="Normlnodstavec"/>
        <w:numPr>
          <w:ilvl w:val="0"/>
          <w:numId w:val="43"/>
        </w:numPr>
        <w:rPr>
          <w:b/>
        </w:rPr>
      </w:pPr>
      <w:r w:rsidRPr="006A42AF">
        <w:t xml:space="preserve"> který minimálně třikrát v průběhu doby trvání této Rámcové dohody odmítl uzavřít dílčí smlouvu k výzvě </w:t>
      </w:r>
      <w:r w:rsidR="00100EAC">
        <w:t>Objednatele</w:t>
      </w:r>
      <w:r w:rsidR="009939EE">
        <w:t xml:space="preserve">. </w:t>
      </w:r>
      <w:r w:rsidRPr="003B55D6" w:rsidR="009939EE">
        <w:t xml:space="preserve">To neplatí v případě odmítnutí splnění </w:t>
      </w:r>
      <w:r w:rsidR="009939EE">
        <w:t>o</w:t>
      </w:r>
      <w:r w:rsidRPr="003B55D6" w:rsidR="009939EE">
        <w:t>bjednávky pro nemožnost vyplývající ze zákona</w:t>
      </w:r>
      <w:r>
        <w:rPr>
          <w:rStyle w:val="FootnoteReference"/>
        </w:rPr>
        <w:footnoteReference w:id="3"/>
      </w:r>
      <w:r w:rsidRPr="003B55D6" w:rsidR="009939EE">
        <w:t>, která byla Objednateli prokázána</w:t>
      </w:r>
      <w:r w:rsidR="009939EE">
        <w:t>;</w:t>
      </w:r>
    </w:p>
    <w:p w:rsidR="009939EE" w:rsidRPr="00604978" w:rsidP="00786841" w14:paraId="3F330821" w14:textId="5CA40556">
      <w:pPr>
        <w:pStyle w:val="Normlnodstavec"/>
        <w:numPr>
          <w:ilvl w:val="0"/>
          <w:numId w:val="43"/>
        </w:numPr>
        <w:rPr>
          <w:b/>
        </w:rPr>
      </w:pPr>
      <w:r>
        <w:t xml:space="preserve">který </w:t>
      </w:r>
      <w:r w:rsidRPr="006A42AF">
        <w:t>poruš</w:t>
      </w:r>
      <w:r>
        <w:t>il</w:t>
      </w:r>
      <w:r w:rsidRPr="006A42AF">
        <w:t xml:space="preserve"> povinnost dle článku I. odstavce 8 této Rámcové dohody a předmět dílčích smluv </w:t>
      </w:r>
      <w:r>
        <w:t>opakovaně (alespoň dvakrát) neplní</w:t>
      </w:r>
      <w:r w:rsidRPr="006A42AF">
        <w:t xml:space="preserve"> členy </w:t>
      </w:r>
      <w:r w:rsidRPr="009223CF">
        <w:rPr>
          <w:color w:val="000000" w:themeColor="text1"/>
        </w:rPr>
        <w:t xml:space="preserve">realizačního týmu </w:t>
      </w:r>
      <w:r>
        <w:rPr>
          <w:color w:val="000000" w:themeColor="text1"/>
        </w:rPr>
        <w:t>Poskytovatele</w:t>
      </w:r>
      <w:r w:rsidRPr="006A42AF">
        <w:t xml:space="preserve">, nebo dojde </w:t>
      </w:r>
      <w:r>
        <w:t xml:space="preserve">opakovaně (alespoň dvakrát) </w:t>
      </w:r>
      <w:r w:rsidRPr="006A42AF">
        <w:t xml:space="preserve">ke změně realizačního </w:t>
      </w:r>
      <w:r w:rsidRPr="006A42AF">
        <w:t xml:space="preserve">týmu </w:t>
      </w:r>
      <w:r>
        <w:t>Poskytovatele</w:t>
      </w:r>
      <w:r w:rsidRPr="006A42AF">
        <w:t xml:space="preserve"> bez předchozího souhlasu </w:t>
      </w:r>
      <w:r>
        <w:t xml:space="preserve">Objednatele a/nebo Poskytovatel opakovaně (alespoň dvakrát) neoznámí změnu osoby či počet osob realizačního týmu Poskytovatele ve lhůtě uvedené v čl. I. odstavce 8 této Rámcové dohody. </w:t>
      </w:r>
    </w:p>
    <w:p w:rsidR="00B3467A" w:rsidRPr="006A42AF" w:rsidP="003A63DB" w14:paraId="24BC4C34" w14:textId="77777777">
      <w:pPr>
        <w:pStyle w:val="Normlnlnek"/>
      </w:pPr>
      <w:r w:rsidRPr="006A42AF">
        <w:t>DALŠÍ UJEDNÁNÍ</w:t>
      </w:r>
    </w:p>
    <w:p w:rsidR="00B3467A" w:rsidRPr="006A42AF" w:rsidP="00302AA8" w14:paraId="66C43E41" w14:textId="0F9F0D66">
      <w:pPr>
        <w:pStyle w:val="Normlnodstavec"/>
        <w:numPr>
          <w:ilvl w:val="1"/>
          <w:numId w:val="29"/>
        </w:numPr>
        <w:ind w:left="426" w:hanging="426"/>
      </w:pPr>
      <w:r w:rsidRPr="006A42AF">
        <w:t>Smluvní strany berou na vědomí, že tato Rámcová dohoda (následné odstavce se týkají jak této Rámcové dohody, tak dílčích smluv s hodnotou převyšující 50.000,- Kč bez DPH), podléhá uveřejnění v registru smluv podle zákona č. 340/2015 Sb., o zvláštních podmínkách účinnosti některých smluv, uveřejňování těchto smluv a o registru smluv, ve znění pozdějších předpisů (dále jen „</w:t>
      </w:r>
      <w:r w:rsidRPr="00F43680">
        <w:rPr>
          <w:b/>
          <w:bCs/>
        </w:rPr>
        <w:t>ZRS</w:t>
      </w:r>
      <w:r w:rsidRPr="006A42AF">
        <w:t>“), a současně souhlasí se zveřejněním údajů o identifikaci Smluvních stran, předmětu a účelu této Rámcové dohody a dílčích smluv</w:t>
      </w:r>
      <w:r w:rsidR="009C57A2">
        <w:t xml:space="preserve"> (objednávek)</w:t>
      </w:r>
      <w:r w:rsidRPr="006A42AF">
        <w:t>, její ceně či hodnotě a datu uzavření této Rámcové dohody nebo dílčí smlouvy</w:t>
      </w:r>
      <w:r w:rsidR="009C57A2">
        <w:t xml:space="preserve"> (objednávky</w:t>
      </w:r>
      <w:r w:rsidRPr="005D597F" w:rsidR="009C57A2">
        <w:t>)</w:t>
      </w:r>
      <w:r w:rsidRPr="005D597F" w:rsidR="005D597F">
        <w:t xml:space="preserve">, pokud </w:t>
      </w:r>
      <w:r w:rsidRPr="00786841" w:rsidR="005D597F">
        <w:t>konkrétní informace</w:t>
      </w:r>
      <w:r w:rsidRPr="005D597F" w:rsidR="005D597F">
        <w:t xml:space="preserve"> nebude </w:t>
      </w:r>
      <w:r w:rsidRPr="00786841" w:rsidR="005D597F">
        <w:t xml:space="preserve">označena Cílovým subjektem za </w:t>
      </w:r>
      <w:r w:rsidRPr="005D597F" w:rsidR="005D597F">
        <w:t>obchodní tajemství</w:t>
      </w:r>
      <w:r w:rsidRPr="006A42AF">
        <w:t>. Osoby uzavírající tuto Rámcovou dohodu za Smluvní strany souhlasí s uveřejněním svých osobních údajů, které jsou uvedeny v této Rámcové dohodě, spolu s touto Rámcovou dohodou v registru smluv. Tento souhlas je udělen na dobu neurčitou.</w:t>
      </w:r>
    </w:p>
    <w:p w:rsidR="00B3467A" w:rsidRPr="006A42AF" w:rsidP="00302AA8" w14:paraId="2526C84F" w14:textId="036E5080">
      <w:pPr>
        <w:pStyle w:val="Normlnodstavec"/>
      </w:pPr>
      <w:r w:rsidRPr="006A42AF">
        <w:t>Zaslání této Rámcové dohody a dílčích smluv</w:t>
      </w:r>
      <w:r w:rsidR="00384305">
        <w:t xml:space="preserve"> (objednávek)</w:t>
      </w:r>
      <w:r w:rsidRPr="006A42AF">
        <w:t xml:space="preserve"> správci registru smluv k uveřejnění v registru smluv zajišťuje </w:t>
      </w:r>
      <w:r w:rsidR="00100EAC">
        <w:t>Objednatel</w:t>
      </w:r>
      <w:r w:rsidRPr="006A42AF">
        <w:t>. Nebude-li tato Rámcová dohoda nebo dílčí smlouva</w:t>
      </w:r>
      <w:r w:rsidR="00F442A1">
        <w:t xml:space="preserve"> (objednávka)</w:t>
      </w:r>
      <w:r w:rsidRPr="006A42AF">
        <w:t xml:space="preserve"> zaslána k uveřejnění a/nebo uveřejněna prostřednictvím registru smluv, není žádná ze Smluvních stran oprávněna požadovat po druhé Smluvní straně náhradu škody ani jiné újmy, která by jí v této souvislosti vznikla nebo vzniknout mohla.</w:t>
      </w:r>
    </w:p>
    <w:p w:rsidR="00B3467A" w:rsidRPr="006A42AF" w:rsidP="00302AA8" w14:paraId="5BDF408F" w14:textId="66B58C66">
      <w:pPr>
        <w:pStyle w:val="Normlnodstavec"/>
      </w:pPr>
      <w:r w:rsidRPr="006A42AF">
        <w:t xml:space="preserve">Smluvní strany výslovně prohlašují, že údaje a další skutečnosti uvedené v této Rámcové dohodě a dílčích smlouvách, vyjma částí označených ve smyslu následujícího odstavce této Rámcové dohody, nepovažují za obchodní tajemství ve smyslu ustanovení § 504 </w:t>
      </w:r>
      <w:r w:rsidR="00026494">
        <w:t>OZ</w:t>
      </w:r>
      <w:r w:rsidRPr="006A42AF">
        <w:t>, a že se nejedná ani o informace, které nemohou být v registru smluv uveřejněny na základě ustanovení § 3 odst. 1 ZRS.</w:t>
      </w:r>
    </w:p>
    <w:p w:rsidR="00B3467A" w:rsidRPr="006A42AF" w:rsidP="00302AA8" w14:paraId="1EBCA131" w14:textId="1F9AC207">
      <w:pPr>
        <w:pStyle w:val="Normlnodstavec"/>
      </w:pPr>
      <w:r w:rsidRPr="006A42AF">
        <w:t xml:space="preserve">Jestliže Smluvní strana označí za své obchodní tajemství část obsahu této Rámcové dohody nebo dílčí smlouvy, která v důsledku toho bude pro účely uveřejnění této Rámcové dohody nebo dílčí smlouvy v registru smluv znečitelněna, nese tato Smluvní strana odpovědnost, pokud by tato Rámcová dohoda nebo dílčí smlouva v důsledku takového označení byla uveřejněna způsobem odporujícím ZRS, a to bez ohledu na to, která ze Smluvních stran tuto Rámcovou dohodu nebo dílčí smlouvu v registru smluv uveřejnila. S částmi této Rámcové dohody nebo dílčí smlouvy, které druhá Smluvní strana neoznačí za své obchodní tajemství před uzavřením této Rámcové dohody nebo dílčí smlouvy, nebude </w:t>
      </w:r>
      <w:r w:rsidR="00100EAC">
        <w:t>Objednatel</w:t>
      </w:r>
      <w:r w:rsidRPr="006A42AF">
        <w:t xml:space="preserve"> jako s obchodním tajemstvím nakládat a ani odpovídat za případnou škodu či jinou újmu takovým postupem vzniklou. Označením obchodního tajemství ve smyslu předchozí věty se rozumí doručení písemného oznámení druhé Smluvní strany </w:t>
      </w:r>
      <w:r w:rsidR="00100EAC">
        <w:t>Objednatel</w:t>
      </w:r>
      <w:r w:rsidRPr="006A42AF">
        <w:t xml:space="preserve"> obsahujícího přesnou identifikaci dotčených částí této Rámcové dohody nebo dílčí smlouvy včetně odůvodnění, proč jsou za obchodní tajemství považovány. Druhá Smluvní strana je povinna </w:t>
      </w:r>
      <w:r w:rsidRPr="006A42AF">
        <w:t xml:space="preserve">výslovně uvést, že informace, které označila jako své obchodní tajemství, naplňují současně všechny definiční znaky obchodního tajemství, tak jak je vymezeno v ustanovení § 504 </w:t>
      </w:r>
      <w:r w:rsidR="00026494">
        <w:t>OZ</w:t>
      </w:r>
      <w:r w:rsidRPr="006A42AF">
        <w:t xml:space="preserve">, a zavazuje se neprodleně písemně sdělit </w:t>
      </w:r>
      <w:r w:rsidR="00100EAC">
        <w:t>Objednatel</w:t>
      </w:r>
      <w:r w:rsidRPr="006A42AF">
        <w:t xml:space="preserve"> skutečnost, že takto označené informace přestaly naplňovat znaky obchodního tajemství. </w:t>
      </w:r>
    </w:p>
    <w:p w:rsidR="00B3467A" w:rsidRPr="006A42AF" w:rsidP="00302AA8" w14:paraId="45809637" w14:textId="029CAE0F">
      <w:pPr>
        <w:pStyle w:val="Normlnodstavec"/>
      </w:pPr>
      <w:r>
        <w:t xml:space="preserve">Poskytovatel </w:t>
      </w:r>
      <w:r w:rsidRPr="006A42AF">
        <w:t xml:space="preserve">může při plnění dílčích smluv použít poddodavatele uvedené v příloze č. 2 této Rámcové dohody. </w:t>
      </w:r>
      <w:r>
        <w:t xml:space="preserve">Poskytovatel </w:t>
      </w:r>
      <w:r w:rsidRPr="006A42AF">
        <w:t xml:space="preserve">však není oprávněn použít poddodavatele na </w:t>
      </w:r>
      <w:r w:rsidR="00100EAC">
        <w:t>Objednatelem</w:t>
      </w:r>
      <w:r w:rsidRPr="006A42AF">
        <w:t xml:space="preserve"> vymezené části uvedené v zadávacích podmínkách Zadávacího řízení.</w:t>
      </w:r>
    </w:p>
    <w:p w:rsidR="00517BBF" w:rsidP="00302AA8" w14:paraId="6752ABB9" w14:textId="4A5866BE">
      <w:pPr>
        <w:pStyle w:val="Normlnodstavec"/>
      </w:pPr>
      <w:r w:rsidRPr="006A42AF">
        <w:t xml:space="preserve">Smluvní strany mají za to, že výstupy </w:t>
      </w:r>
      <w:r w:rsidR="00980BB5">
        <w:t>Poskytovatele</w:t>
      </w:r>
      <w:r w:rsidRPr="006A42AF">
        <w:t xml:space="preserve"> nevzniká žádné dílo ve smyslu ochrany autorského práva. Pokud by tomu tak snad mělo v ojedinělých případech být, pak pro odstranění veškerých pochybností autorská práva a jiná práva duševního vlastnictví ke smlouvám, stanoviskům, analýzám a všem ostatním výstupům poskytování </w:t>
      </w:r>
      <w:r w:rsidR="00553356">
        <w:t>s</w:t>
      </w:r>
      <w:r w:rsidRPr="006A42AF">
        <w:t xml:space="preserve">lužeb dle této </w:t>
      </w:r>
      <w:r w:rsidR="00553356">
        <w:t>Rámcové dohody</w:t>
      </w:r>
      <w:r w:rsidRPr="006A42AF">
        <w:t xml:space="preserve">, poskytovaným jako jakýkoliv výstup bez ohledu na formu či formát </w:t>
      </w:r>
      <w:r w:rsidR="00980BB5">
        <w:t>Poskytovatele</w:t>
      </w:r>
      <w:r w:rsidRPr="006A42AF">
        <w:t xml:space="preserve">, zůstávají ve vlastnictví </w:t>
      </w:r>
      <w:r w:rsidR="00980BB5">
        <w:t>Poskytovatele</w:t>
      </w:r>
      <w:r w:rsidRPr="006A42AF">
        <w:t xml:space="preserve">; </w:t>
      </w:r>
      <w:r w:rsidR="00100EAC">
        <w:t>Objednatel</w:t>
      </w:r>
      <w:r w:rsidRPr="006A42AF">
        <w:t xml:space="preserve"> je oprávněn k výkonu práv duševního vlastnictví a k použití těchto výstupů, a to ve věcně, časově a místně neomezeném rozsahu (</w:t>
      </w:r>
      <w:r w:rsidR="00AA2E7E">
        <w:t xml:space="preserve">dále jen </w:t>
      </w:r>
      <w:r w:rsidRPr="006A42AF">
        <w:t>„</w:t>
      </w:r>
      <w:r w:rsidRPr="00AA2E7E">
        <w:rPr>
          <w:b/>
          <w:bCs/>
        </w:rPr>
        <w:t>Licence</w:t>
      </w:r>
      <w:r w:rsidRPr="006A42AF">
        <w:t xml:space="preserve">“). Licence je poskytnuta bezúplatně, na dobu trvání práv duševního vlastnictví. </w:t>
      </w:r>
      <w:r w:rsidR="00100EAC">
        <w:t>Objednatel</w:t>
      </w:r>
      <w:r w:rsidRPr="006A42AF">
        <w:t xml:space="preserve"> má oprávnění </w:t>
      </w:r>
      <w:r w:rsidR="00AA2E7E">
        <w:t xml:space="preserve">práva </w:t>
      </w:r>
      <w:r w:rsidRPr="006A42AF">
        <w:t>tvořící součást Licence poskytnout (sublicence) nebo postoupit třetí osobě, a to zčásti i zcela.</w:t>
      </w:r>
    </w:p>
    <w:p w:rsidR="00F47501" w:rsidRPr="006A42AF" w:rsidP="00302AA8" w14:paraId="5814C95B" w14:textId="181A3C8F">
      <w:pPr>
        <w:pStyle w:val="Normlnodstavec"/>
      </w:pPr>
      <w:r>
        <w:t>Poskytovatel</w:t>
      </w:r>
      <w:r w:rsidRPr="00742ABE">
        <w:t xml:space="preserve"> se zavazuje poskytovat </w:t>
      </w:r>
      <w:r>
        <w:t>Objednateli</w:t>
      </w:r>
      <w:r w:rsidRPr="00742ABE">
        <w:t xml:space="preserve"> </w:t>
      </w:r>
      <w:r>
        <w:t xml:space="preserve">statistické </w:t>
      </w:r>
      <w:r w:rsidRPr="00742ABE">
        <w:t xml:space="preserve">údaje o množství </w:t>
      </w:r>
      <w:r>
        <w:t xml:space="preserve">poskytovaného plnění na základě této Rámcové dohody a výši fakturovaného plnění za poskytované plnění na základě této Rámcové dohody </w:t>
      </w:r>
      <w:r w:rsidRPr="00742ABE">
        <w:t>za uplynulé kalendářní čtvrtletí (dále „Statistický výkaz plnění“)</w:t>
      </w:r>
      <w:r>
        <w:t xml:space="preserve">, a to vždy do patnácti (15) dnů ode dne uplynutí příslušného kalendářního čtvrtletí </w:t>
      </w:r>
      <w:r w:rsidRPr="00742ABE">
        <w:t xml:space="preserve">(tj. po 31. 3., 30. 6., 30. 9. a 31. 12. daného roku).  Dodavatel je povinen Statistické výkazy plnění zasílat elektronicky na e-mailovou adresu </w:t>
      </w:r>
      <w:r w:rsidRPr="00E55BA9" w:rsidR="00E55BA9">
        <w:t>XXXXX</w:t>
      </w:r>
      <w:r w:rsidR="00AD2096">
        <w:t>.</w:t>
      </w:r>
    </w:p>
    <w:p w:rsidR="00B3467A" w:rsidRPr="006A42AF" w:rsidP="003A63DB" w14:paraId="7B7DE748" w14:textId="28E63949">
      <w:pPr>
        <w:pStyle w:val="Normlnlnek"/>
      </w:pPr>
      <w:r w:rsidRPr="006A42AF">
        <w:t xml:space="preserve">STŘET ZÁJMŮ, POVINNOSTI </w:t>
      </w:r>
      <w:r w:rsidR="00980BB5">
        <w:t>POSKYTOVATELE</w:t>
      </w:r>
      <w:r w:rsidRPr="006A42AF">
        <w:t xml:space="preserve"> V SOUVISLOSTI S KONFLIKTEM NA UKRAJINĚ</w:t>
      </w:r>
    </w:p>
    <w:p w:rsidR="00B3467A" w:rsidRPr="006A42AF" w:rsidP="00302AA8" w14:paraId="281EA2C7" w14:textId="4AD433A3">
      <w:pPr>
        <w:pStyle w:val="Normlnodstavec"/>
        <w:numPr>
          <w:ilvl w:val="1"/>
          <w:numId w:val="30"/>
        </w:numPr>
        <w:ind w:left="426" w:hanging="426"/>
      </w:pPr>
      <w:r>
        <w:t xml:space="preserve">Poskytovatel </w:t>
      </w:r>
      <w:r w:rsidRPr="006A42AF">
        <w:t>prohlašuje, že není obchodní společností, ve které veřejný funkcionář uvedený v ust. § 2 odst. 1 písm. c) zákona č. 159/2006 Sb., o střetu zájmů, ve znění pozdějších předpisů (dále jen „</w:t>
      </w:r>
      <w:r w:rsidRPr="002359BF">
        <w:rPr>
          <w:b/>
          <w:bCs/>
        </w:rPr>
        <w:t>Zákon o střetu zájmů</w:t>
      </w:r>
      <w:r w:rsidRPr="006A42AF">
        <w:t>“) nebo jím ovládaná osoba vlastní podíl představující alespoň 25 % účasti společníka v obchodní společnosti, a že žádní poddodavatelé, jimiž prokazoval kvalifikaci v zadávacím řízení na zadání Veřejné zakázky, nejsou obchodní společností, ve které veřejný funkcionář uvedený v ust. § 2 odst. 1 písm. c) Zákona o střetu zájmů nebo jím ovládaná osoba vlastní podíl představující alespoň 25</w:t>
      </w:r>
      <w:r w:rsidR="009035DF">
        <w:t> </w:t>
      </w:r>
      <w:r w:rsidRPr="006A42AF">
        <w:t>% účasti společníka v obchodní společnosti.</w:t>
      </w:r>
    </w:p>
    <w:p w:rsidR="00B3467A" w:rsidRPr="006A42AF" w:rsidP="00302AA8" w14:paraId="3A577C3E" w14:textId="59AC4610">
      <w:pPr>
        <w:pStyle w:val="Normlnodstavec"/>
      </w:pPr>
      <w:r>
        <w:t xml:space="preserve">Poskytovatel </w:t>
      </w:r>
      <w:r w:rsidRPr="006A42AF">
        <w:t>prohlašuje, že on, ani žádný z jeho poddodavatelů nebo jiných osob, jejichž způsobilost byla využita ve smyslu evropských směrnic o zadávání veřejných zakázek, nejsou osobami:</w:t>
      </w:r>
    </w:p>
    <w:p w:rsidR="00302AA8" w:rsidP="00302AA8" w14:paraId="4A9E1016" w14:textId="77777777">
      <w:pPr>
        <w:pStyle w:val="acnormal"/>
        <w:numPr>
          <w:ilvl w:val="0"/>
          <w:numId w:val="31"/>
        </w:numPr>
        <w:ind w:left="1418" w:hanging="425"/>
        <w:rPr>
          <w:sz w:val="24"/>
          <w:szCs w:val="40"/>
        </w:rPr>
      </w:pPr>
      <w:r w:rsidRPr="00302AA8">
        <w:rPr>
          <w:sz w:val="24"/>
          <w:szCs w:val="40"/>
        </w:rPr>
        <w:t xml:space="preserve">dle článku 5k nařízení Rady (EU) č. 833/2014 ze dne 31. července 2014 o omezujících opatřeních vzhledem k činnostem Ruska destabilizujícím situaci na </w:t>
      </w:r>
      <w:r w:rsidRPr="00302AA8">
        <w:rPr>
          <w:sz w:val="24"/>
          <w:szCs w:val="40"/>
        </w:rPr>
        <w:t xml:space="preserve">Ukrajině, ve znění pozdějších předpisů, jimž se zakazuje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2009/81/EC, </w:t>
      </w:r>
    </w:p>
    <w:p w:rsidR="00B3467A" w:rsidRPr="00302AA8" w:rsidP="00302AA8" w14:paraId="23A35E01" w14:textId="7CF12825">
      <w:pPr>
        <w:pStyle w:val="acnormal"/>
        <w:numPr>
          <w:ilvl w:val="0"/>
          <w:numId w:val="31"/>
        </w:numPr>
        <w:ind w:left="1418" w:hanging="425"/>
        <w:rPr>
          <w:sz w:val="24"/>
          <w:szCs w:val="40"/>
        </w:rPr>
      </w:pPr>
      <w:r w:rsidRPr="00302AA8">
        <w:rPr>
          <w:sz w:val="24"/>
          <w:szCs w:val="40"/>
        </w:rPr>
        <w:t>dle článku 2 nařízení Rady (EU) č. 269/2014 ze dne 17. března 2014, o omezujících opatřeních vzhledem k činnostem narušujícím nebo ohrožujícím územní celistvost, svrchovanost a nezávislost Ukrajiny, ve znění pozdějších předpisů, a dalších prováděcích předpisů k tomuto nařízení Rady (EU) č. 269/2014 (dále jen „</w:t>
      </w:r>
      <w:r w:rsidRPr="00375B9D">
        <w:rPr>
          <w:b/>
          <w:bCs/>
          <w:sz w:val="24"/>
          <w:szCs w:val="40"/>
        </w:rPr>
        <w:t>Sankční seznamy</w:t>
      </w:r>
      <w:r w:rsidRPr="00302AA8">
        <w:rPr>
          <w:sz w:val="24"/>
          <w:szCs w:val="40"/>
        </w:rPr>
        <w:t>“).</w:t>
      </w:r>
    </w:p>
    <w:p w:rsidR="00B3467A" w:rsidRPr="006A42AF" w:rsidP="008D6FD6" w14:paraId="4D5A0F80" w14:textId="167BBF22">
      <w:pPr>
        <w:pStyle w:val="Normlnodstavec"/>
      </w:pPr>
      <w:r w:rsidRPr="006A42AF">
        <w:t xml:space="preserve">Je-li </w:t>
      </w:r>
      <w:r w:rsidR="00934FBA">
        <w:t>Poskytovatelem</w:t>
      </w:r>
      <w:r w:rsidRPr="006A42AF">
        <w:t xml:space="preserve"> sdružení více osob, platí podmínky dle odstavce 1 a 2 této Rámcové dohody také jednotlivě pro všechny osoby v rámci </w:t>
      </w:r>
      <w:r w:rsidR="00980BB5">
        <w:t>Poskytovatele</w:t>
      </w:r>
      <w:r w:rsidRPr="006A42AF">
        <w:t xml:space="preserve"> sdružené, a to bez ohledu na právní formu tohoto sdružení.</w:t>
      </w:r>
    </w:p>
    <w:p w:rsidR="00B3467A" w:rsidRPr="006A42AF" w:rsidP="008D6FD6" w14:paraId="131171C0" w14:textId="04C6F3AC">
      <w:pPr>
        <w:pStyle w:val="Normlnodstavec"/>
      </w:pPr>
      <w:r w:rsidRPr="006A42AF">
        <w:t xml:space="preserve">Přestane-li </w:t>
      </w:r>
      <w:r w:rsidR="00934FBA">
        <w:t xml:space="preserve">Poskytovatel </w:t>
      </w:r>
      <w:r w:rsidRPr="006A42AF">
        <w:t xml:space="preserve">nebo některý z jeho poddodavatelů nebo jiných osob, jejichž způsobilost byla využita ve smyslu evropských směrnic o zadávání veřejných zakázek, splňovat podmínky dle tohoto článku Rámcové dohody, oznámí tuto skutečnost bez zbytečného odkladu, nejpozději však do 3 pracovních dnů ode dne, kdy přestal splňovat výše uvedené podmínky, </w:t>
      </w:r>
      <w:r w:rsidR="00100EAC">
        <w:t>Objednateli</w:t>
      </w:r>
      <w:r w:rsidRPr="006A42AF">
        <w:t>.</w:t>
      </w:r>
    </w:p>
    <w:p w:rsidR="00B3467A" w:rsidRPr="006A42AF" w:rsidP="008D6FD6" w14:paraId="1F459AD5" w14:textId="1C4A7437">
      <w:pPr>
        <w:pStyle w:val="Normlnodstavec"/>
      </w:pPr>
      <w:r>
        <w:t xml:space="preserve">Poskytovatel </w:t>
      </w:r>
      <w:r w:rsidRPr="006A42AF">
        <w:t>se dále zavazuje postupovat při plnění dílčích smluv uzavřených na základě této Rámcové dohody v souladu s Nařízením Rady (ES) č. 765/2006 ze dne 18. května 2006 o omezujících opatřeních vzhledem k situaci v Bělorusku a k zapojení Běloruska do ruské agrese proti Ukrajině, ve znění pozdějších předpisů, a dalších prováděcích předpisů k tomuto nařízení Rady (EU) č. 269/2014.</w:t>
      </w:r>
    </w:p>
    <w:p w:rsidR="00B3467A" w:rsidRPr="006A42AF" w:rsidP="008D6FD6" w14:paraId="4C51AD2D" w14:textId="493CA84B">
      <w:pPr>
        <w:pStyle w:val="Normlnodstavec"/>
      </w:pPr>
      <w:r>
        <w:t xml:space="preserve">Poskytovatel </w:t>
      </w:r>
      <w:r w:rsidRPr="006A42AF">
        <w:t xml:space="preserve">se dále ve smyslu článku 2 nařízení Rady (EU) č. 269/2014 ze dne 17. března 2014, o omezujících opatřeních vzhledem k činnostem narušujícím nebo ohrožujícím územní celistvost, svrchovanost a nezávislost Ukrajiny, ve znění pozdějších předpisů, zavazuje, že finanční prostředky ani hospodářské zdroje, které obdrží od </w:t>
      </w:r>
      <w:r w:rsidR="00100EAC">
        <w:t>Objednatele</w:t>
      </w:r>
      <w:r w:rsidRPr="006A42AF">
        <w:t xml:space="preserve"> na základě této Rámcové dohody a jejích případných dodatků, nezpřístupní přímo ani nepřímo fyzickým nebo právnickým osobám, subjektům či orgánům s nimi spojeným uvedeným v Sankčních seznamech, nebo v jejich prospěch. </w:t>
      </w:r>
    </w:p>
    <w:p w:rsidR="00B3467A" w:rsidRPr="006A42AF" w:rsidP="00604978" w14:paraId="282E527F" w14:textId="390DC38D">
      <w:pPr>
        <w:pStyle w:val="Normlnodstavec"/>
      </w:pPr>
      <w:r w:rsidRPr="006A42AF">
        <w:t xml:space="preserve">Ukáží-li se prohlášení </w:t>
      </w:r>
      <w:r w:rsidR="00980BB5">
        <w:t>Poskytovatele</w:t>
      </w:r>
      <w:r w:rsidRPr="006A42AF">
        <w:t xml:space="preserve"> dle odstavce 1 a 2 tohoto článku této Rámcové dohody jako nepravdivá nebo poruší-li </w:t>
      </w:r>
      <w:r w:rsidR="00934FBA">
        <w:t xml:space="preserve">Poskytovatel </w:t>
      </w:r>
      <w:r w:rsidRPr="006A42AF">
        <w:t xml:space="preserve">svou oznamovací povinnost dle odstavce 4 nebo povinnosti dle odstavců 5 nebo 6 této Rámcové dohody, je </w:t>
      </w:r>
      <w:r w:rsidR="00100EAC">
        <w:t>Objednatel</w:t>
      </w:r>
      <w:r w:rsidRPr="006A42AF">
        <w:t xml:space="preserve"> oprávněn odstoupit od této Rámcové dohody. </w:t>
      </w:r>
      <w:r w:rsidR="00100EAC">
        <w:t>Objednatel</w:t>
      </w:r>
      <w:r w:rsidRPr="006A42AF">
        <w:t xml:space="preserve"> je vedle toho oprávněn vypovědět jednotlivé dílčí smlouvy uzavřené na základě této Rámcové dohody. </w:t>
      </w:r>
      <w:r w:rsidR="00934FBA">
        <w:t xml:space="preserve">Poskytovatel </w:t>
      </w:r>
      <w:r w:rsidRPr="006A42AF">
        <w:t xml:space="preserve">je dále povinen zaplatit za každé jednotlivé porušení povinností dle předchozí věty smluvní pokutu ve výši 500.000,-Kč (slovy pět set tisíc korun českých). Ustanovení § 2050 </w:t>
      </w:r>
      <w:r w:rsidR="00026494">
        <w:t>OZ</w:t>
      </w:r>
      <w:r w:rsidRPr="006A42AF">
        <w:t xml:space="preserve"> se nepoužije.</w:t>
      </w:r>
    </w:p>
    <w:p w:rsidR="00B3467A" w:rsidRPr="006A42AF" w:rsidP="003A63DB" w14:paraId="141F949A" w14:textId="77777777">
      <w:pPr>
        <w:pStyle w:val="Normlnlnek"/>
      </w:pPr>
      <w:r w:rsidRPr="006A42AF">
        <w:t>ZÁVĚREČNÁ UJEDNÁNÍ</w:t>
      </w:r>
    </w:p>
    <w:p w:rsidR="00B3467A" w:rsidRPr="006A42AF" w:rsidP="008D6FD6" w14:paraId="1A948FD8" w14:textId="160E6421">
      <w:pPr>
        <w:pStyle w:val="Normlnodstavec"/>
        <w:numPr>
          <w:ilvl w:val="1"/>
          <w:numId w:val="32"/>
        </w:numPr>
        <w:ind w:left="426" w:hanging="426"/>
      </w:pPr>
      <w:r w:rsidRPr="006A42AF">
        <w:t xml:space="preserve">Smluvní strany prohlašují, že si tuto Rámcovou dohodu před jejím podpisem přečetly, a že byla uzavřena </w:t>
      </w:r>
      <w:r w:rsidR="009D3E16">
        <w:t>na základě</w:t>
      </w:r>
      <w:r w:rsidRPr="006A42AF">
        <w:t xml:space="preserve"> jejich svobodné vůle. Na důkaz dohody o všech článcích této Rámcové dohody připojují pověření zástupci Smluvních stran své podpisy.</w:t>
      </w:r>
    </w:p>
    <w:p w:rsidR="00B3467A" w:rsidRPr="006A42AF" w:rsidP="008D6FD6" w14:paraId="505F1846" w14:textId="0F24DDB1">
      <w:pPr>
        <w:pStyle w:val="Normlnodstavec"/>
      </w:pPr>
      <w:r w:rsidRPr="006A42AF">
        <w:t xml:space="preserve">Tato Rámcová dohoda může být měněna nebo doplňována pouze formou písemných vzestupně číslovaných dodatků. </w:t>
      </w:r>
    </w:p>
    <w:p w:rsidR="00B3467A" w:rsidRPr="006A42AF" w:rsidP="008D6FD6" w14:paraId="6B332838" w14:textId="404EA9DA">
      <w:pPr>
        <w:pStyle w:val="Normlnodstavec"/>
      </w:pPr>
      <w:r>
        <w:t xml:space="preserve">Poskytovatel </w:t>
      </w:r>
      <w:r w:rsidRPr="006A42AF">
        <w:t>prohlašuje, že je způsobilý k řádnému a včasnému provedení předmětů plnění dílčích smluv a že disponuje takovými kapacitami a odbornými znalostmi, které jsou třeba k jejich řádnému provedení.</w:t>
      </w:r>
    </w:p>
    <w:p w:rsidR="00B3467A" w:rsidRPr="006A42AF" w:rsidP="008D6FD6" w14:paraId="249AD0AD" w14:textId="63C35991">
      <w:pPr>
        <w:pStyle w:val="Normlnodstavec"/>
      </w:pPr>
      <w:r w:rsidRPr="006A42AF">
        <w:t xml:space="preserve">Tato Rámcová dohoda </w:t>
      </w:r>
      <w:bookmarkStart w:id="2" w:name="_Hlk103754441"/>
      <w:r w:rsidRPr="006A42AF">
        <w:t>je vyhotovena v elektronické podobě, přičemž každý z účastníků obdrží její elektronický originál opatřený elektronickými podpisy. V případě, že tato Smlouva z jakéhokoli důvodu nebude vyhotovena v elektronické podobě</w:t>
      </w:r>
      <w:bookmarkEnd w:id="2"/>
      <w:r w:rsidRPr="006A42AF">
        <w:t xml:space="preserve">, bude sepsána v takovém počtu vyhotovení, aby jedno vyhotovení obdržel každý </w:t>
      </w:r>
      <w:r w:rsidR="00934FBA">
        <w:t xml:space="preserve">Poskytovatel </w:t>
      </w:r>
      <w:r w:rsidRPr="006A42AF">
        <w:t xml:space="preserve">a dvě vyhotovení </w:t>
      </w:r>
      <w:r w:rsidR="00100EAC">
        <w:t>Objednatel</w:t>
      </w:r>
      <w:r w:rsidRPr="006A42AF">
        <w:t>.</w:t>
      </w:r>
    </w:p>
    <w:p w:rsidR="00B3467A" w:rsidRPr="006A42AF" w:rsidP="008D6FD6" w14:paraId="624438B7" w14:textId="2AA0BEDB">
      <w:pPr>
        <w:pStyle w:val="Normlnodstavec"/>
      </w:pPr>
      <w:r w:rsidRPr="006A42AF">
        <w:t xml:space="preserve"> Smluvní vztahy výslovně neupravené touto Rámcovou dohodou se řídí </w:t>
      </w:r>
      <w:r w:rsidR="00A00CBF">
        <w:t>OZ</w:t>
      </w:r>
      <w:r w:rsidRPr="006A42AF">
        <w:t xml:space="preserve"> a platnými obecně závaznými právními předpisy. Veškerá práva a povinnosti Smluvních stran vyplývající z této Rámcové dohody se řídí českým právním řádem.</w:t>
      </w:r>
    </w:p>
    <w:p w:rsidR="00480B75" w:rsidRPr="006A42AF" w:rsidP="008D6FD6" w14:paraId="1FEE0568" w14:textId="1A8BC534">
      <w:pPr>
        <w:pStyle w:val="Normlnodstavec"/>
      </w:pPr>
      <w:r w:rsidRPr="006A42AF">
        <w:t xml:space="preserve">Smluvní strany se zavazují řešit případné spory vzniklé ze vzájemných obchodních smluvních vztahů především smírně – jednáním. Nedojde-li k dohodě, dohodly se Smluvní strany na tom, že k projednání sporů je příslušný obecný soud </w:t>
      </w:r>
      <w:r w:rsidR="00100EAC">
        <w:t>Objednatele</w:t>
      </w:r>
      <w:r w:rsidRPr="006A42AF">
        <w:t>. Rozhodným právem pro řešení sporů je právo České republiky a jednacím jazykem je český jazyk.</w:t>
      </w:r>
    </w:p>
    <w:p w:rsidR="00B3467A" w:rsidP="008D6FD6" w14:paraId="310F1C02" w14:textId="2D28345A">
      <w:pPr>
        <w:pStyle w:val="Normlnodstavec"/>
      </w:pPr>
      <w:r w:rsidRPr="006A42AF">
        <w:t>Tato Rámcová dohoda nabývá platnosti okamžikem jejího podpisu poslední ze Smluvních stran. Vystupuje-li na jedné Smluvní straně více účastníků, musí být Rámcová dohoda podepsána všemi těmito účastníky. Rámcová dohoda nabývá účinnosti dnem uveřejnění v registru smluv.</w:t>
      </w:r>
    </w:p>
    <w:p w:rsidR="00934131" w:rsidRPr="00934131" w:rsidP="008D6FD6" w14:paraId="3A8B4FDE" w14:textId="670B2623">
      <w:pPr>
        <w:pStyle w:val="Normlnodstavec"/>
      </w:pPr>
      <w:r>
        <w:t>Poskytovatel</w:t>
      </w:r>
      <w:r w:rsidRPr="00786841">
        <w:t xml:space="preserve"> výslovně souhlasí s tím, že informace o této Smlouvě budou zveřejněny v Národním katalogu otevřených dat jako součást přehledu informací o hospodaření Státního fondu podpory investic.</w:t>
      </w:r>
    </w:p>
    <w:p w:rsidR="00B3467A" w:rsidRPr="006A42AF" w:rsidP="00604978" w14:paraId="2BB240A9" w14:textId="77777777">
      <w:pPr>
        <w:pStyle w:val="Zkladntext21"/>
      </w:pPr>
    </w:p>
    <w:p w:rsidR="00B3467A" w:rsidRPr="006A42AF" w:rsidP="00604978" w14:paraId="70675541" w14:textId="77777777">
      <w:pPr>
        <w:pStyle w:val="Zkladntext21"/>
      </w:pPr>
      <w:r w:rsidRPr="006A42AF">
        <w:t>Přílohy tvořící nedílnou součást této rámcové dohody:</w:t>
      </w:r>
    </w:p>
    <w:p w:rsidR="0082691F" w:rsidRPr="006A42AF" w:rsidP="00604978" w14:paraId="28967B36" w14:textId="3E413500">
      <w:pPr>
        <w:pStyle w:val="Zkladntext21"/>
      </w:pPr>
      <w:r w:rsidRPr="006A42AF">
        <w:t xml:space="preserve">Příloha č. 1 – </w:t>
      </w:r>
      <w:r w:rsidRPr="006A42AF" w:rsidR="006713AD">
        <w:t xml:space="preserve">Realizační tým </w:t>
      </w:r>
    </w:p>
    <w:p w:rsidR="00B3467A" w:rsidRPr="006A42AF" w:rsidP="00604978" w14:paraId="466E401F" w14:textId="77777777">
      <w:pPr>
        <w:pStyle w:val="Zkladntext21"/>
      </w:pPr>
      <w:r w:rsidRPr="006A42AF">
        <w:t>Příloha č. 2 – Seznam poddodavatelů</w:t>
      </w:r>
    </w:p>
    <w:p w:rsidR="00516566" w:rsidRPr="006A42AF" w:rsidP="00604978" w14:paraId="7194C880" w14:textId="77777777">
      <w:pPr>
        <w:pStyle w:val="Zkladntext21"/>
      </w:pPr>
    </w:p>
    <w:p w:rsidR="00B3467A" w:rsidRPr="006A42AF" w:rsidP="00604978" w14:paraId="62E123E5" w14:textId="77777777">
      <w:pPr>
        <w:pStyle w:val="Zkladntext21"/>
      </w:pPr>
    </w:p>
    <w:p w:rsidR="00B3467A" w:rsidRPr="006A42AF" w:rsidP="00604978" w14:paraId="722AF06A" w14:textId="77777777">
      <w:pPr>
        <w:pStyle w:val="Zkladntext21"/>
      </w:pPr>
    </w:p>
    <w:p w:rsidR="00B3467A" w:rsidRPr="006A42AF" w:rsidP="00604978" w14:paraId="745605BF" w14:textId="77777777">
      <w:pPr>
        <w:pStyle w:val="Zkladntext21"/>
      </w:pPr>
    </w:p>
    <w:p w:rsidR="0090270E" w:rsidP="003A63DB" w14:paraId="2374D505" w14:textId="16C32251">
      <w:r w:rsidRPr="003A63DB">
        <w:t>Podpisy</w:t>
      </w:r>
    </w:p>
    <w:p w:rsidR="00590B8C" w:rsidP="003A63DB" w14:paraId="489D1357" w14:textId="77777777"/>
    <w:p w:rsidR="00590B8C" w:rsidP="003A63DB" w14:paraId="75B724DF" w14:textId="77777777"/>
    <w:p w:rsidR="00590B8C" w:rsidP="003A63DB" w14:paraId="5CAEF8AD" w14:textId="77777777"/>
    <w:p w:rsidR="00590B8C" w:rsidP="003A63DB" w14:paraId="34BDB03D" w14:textId="2FE8A2AD">
      <w:r>
        <w:t>10.4.2025</w:t>
      </w:r>
      <w:r>
        <w:tab/>
      </w:r>
      <w:r>
        <w:tab/>
      </w:r>
      <w:r>
        <w:tab/>
      </w:r>
      <w:r>
        <w:tab/>
      </w:r>
      <w:r>
        <w:tab/>
      </w:r>
      <w:r>
        <w:tab/>
        <w:t>27.3.2025</w:t>
      </w:r>
    </w:p>
    <w:p w:rsidR="00B00A35" w:rsidP="003A63DB" w14:paraId="297C2729" w14:textId="77777777"/>
    <w:p w:rsidR="00590B8C" w:rsidP="003A63DB" w14:paraId="5EC8FC8D" w14:textId="671826DB">
      <w:r>
        <w:t>__________________________</w:t>
      </w:r>
      <w:r>
        <w:tab/>
      </w:r>
      <w:r>
        <w:tab/>
      </w:r>
      <w:r>
        <w:tab/>
        <w:t>__________________________</w:t>
      </w:r>
    </w:p>
    <w:p w:rsidR="00590B8C" w:rsidP="00590B8C" w14:paraId="2EB4D47F" w14:textId="2497A083">
      <w:r>
        <w:t>Za Objednatele</w:t>
      </w:r>
      <w:r>
        <w:tab/>
      </w:r>
      <w:r>
        <w:tab/>
      </w:r>
      <w:r>
        <w:tab/>
      </w:r>
      <w:r>
        <w:tab/>
      </w:r>
      <w:r>
        <w:tab/>
        <w:t>za Poskytovatele č. 1</w:t>
      </w:r>
    </w:p>
    <w:p w:rsidR="00590B8C" w:rsidP="00590B8C" w14:paraId="1ADAF304" w14:textId="1291AFF7">
      <w:pPr>
        <w:ind w:left="4950" w:hanging="4950"/>
        <w:jc w:val="left"/>
      </w:pPr>
      <w:r w:rsidRPr="00E55BA9">
        <w:t>XXXXX</w:t>
      </w:r>
      <w:r w:rsidRPr="006110BC">
        <w:rPr>
          <w:noProof/>
        </w:rPr>
        <w:t>, ředitel fondu</w:t>
      </w:r>
      <w:r>
        <w:rPr>
          <w:noProof/>
        </w:rPr>
        <w:tab/>
      </w:r>
      <w:r>
        <w:rPr>
          <w:noProof/>
        </w:rPr>
        <w:tab/>
      </w:r>
      <w:r w:rsidRPr="00E55BA9">
        <w:t>XXXXX</w:t>
      </w:r>
      <w:r w:rsidRPr="00155AB9">
        <w:t xml:space="preserve">, </w:t>
      </w:r>
      <w:r>
        <w:t>na základě Pověření</w:t>
      </w:r>
    </w:p>
    <w:p w:rsidR="00590B8C" w:rsidRPr="00F30285" w:rsidP="00590B8C" w14:paraId="7981C085" w14:textId="60F70A7E">
      <w:pPr>
        <w:rPr>
          <w:rFonts w:eastAsia="Times New Roman"/>
          <w:snapToGrid w:val="0"/>
        </w:rPr>
      </w:pPr>
    </w:p>
    <w:p w:rsidR="00590B8C" w:rsidP="00590B8C" w14:paraId="04C35203" w14:textId="77777777"/>
    <w:p w:rsidR="00590B8C" w:rsidP="00590B8C" w14:paraId="74ABBB83" w14:textId="77777777"/>
    <w:p w:rsidR="00590B8C" w:rsidP="00590B8C" w14:paraId="010E20E1" w14:textId="216825C5">
      <w:r>
        <w:t>27.3.2025</w:t>
      </w:r>
      <w:r>
        <w:tab/>
      </w:r>
      <w:r>
        <w:tab/>
      </w:r>
      <w:r>
        <w:tab/>
      </w:r>
      <w:r>
        <w:tab/>
      </w:r>
      <w:r>
        <w:tab/>
      </w:r>
      <w:r>
        <w:tab/>
        <w:t>27.3.2025</w:t>
      </w:r>
    </w:p>
    <w:p w:rsidR="00590B8C" w:rsidP="00590B8C" w14:paraId="7F183F55" w14:textId="77777777"/>
    <w:p w:rsidR="00590B8C" w:rsidP="00590B8C" w14:paraId="77DA3DB3" w14:textId="30189674">
      <w:r>
        <w:t>__________________________</w:t>
      </w:r>
      <w:r>
        <w:tab/>
      </w:r>
      <w:r>
        <w:tab/>
      </w:r>
      <w:r>
        <w:tab/>
        <w:t>__________________________</w:t>
      </w:r>
    </w:p>
    <w:p w:rsidR="00590B8C" w:rsidP="00590B8C" w14:paraId="43065F11" w14:textId="323BE538">
      <w:r>
        <w:t xml:space="preserve">za Poskytovatele č. 1 </w:t>
      </w:r>
      <w:r>
        <w:tab/>
      </w:r>
      <w:r>
        <w:tab/>
      </w:r>
      <w:r>
        <w:tab/>
      </w:r>
      <w:r>
        <w:tab/>
      </w:r>
      <w:r>
        <w:tab/>
        <w:t>za Poskytovatele č. 1</w:t>
      </w:r>
    </w:p>
    <w:p w:rsidR="00590B8C" w:rsidRPr="000D4A32" w:rsidP="00590B8C" w14:paraId="5893727A" w14:textId="447B38DC">
      <w:pPr>
        <w:ind w:left="4950" w:hanging="4950"/>
        <w:jc w:val="left"/>
      </w:pPr>
      <w:r w:rsidRPr="00E55BA9">
        <w:t>XXXXX</w:t>
      </w:r>
      <w:r>
        <w:t xml:space="preserve">, </w:t>
      </w:r>
      <w:r w:rsidRPr="00155AB9">
        <w:t>na základě</w:t>
      </w:r>
      <w:r>
        <w:t xml:space="preserve"> Pověření </w:t>
      </w:r>
      <w:r>
        <w:tab/>
      </w:r>
      <w:r w:rsidRPr="00E55BA9">
        <w:t>XXXXX</w:t>
      </w:r>
      <w:r w:rsidRPr="000D4A32">
        <w:t>, místopředseda představenstva</w:t>
      </w:r>
    </w:p>
    <w:p w:rsidR="00590B8C" w:rsidRPr="00F30285" w:rsidP="00590B8C" w14:paraId="123AEC03" w14:textId="2B9BA7CF">
      <w:pPr>
        <w:ind w:left="2832" w:hanging="2832"/>
        <w:rPr>
          <w:rFonts w:eastAsia="Verdana"/>
          <w:noProof/>
        </w:rPr>
      </w:pPr>
    </w:p>
    <w:p w:rsidR="00590B8C" w:rsidP="00590B8C" w14:paraId="173B06EE" w14:textId="73B54F19"/>
    <w:p w:rsidR="00590B8C" w:rsidP="00590B8C" w14:paraId="6B9FCAA2" w14:textId="77777777"/>
    <w:p w:rsidR="00590B8C" w:rsidP="00590B8C" w14:paraId="32CB7BCB" w14:textId="77777777"/>
    <w:p w:rsidR="00590B8C" w:rsidP="00590B8C" w14:paraId="2EC9AF1D" w14:textId="77777777"/>
    <w:p w:rsidR="00590B8C" w:rsidP="00590B8C" w14:paraId="2E2EE9C2" w14:textId="5027C4FC">
      <w:r>
        <w:t>28.3.2025</w:t>
      </w:r>
      <w:r>
        <w:tab/>
      </w:r>
      <w:r>
        <w:tab/>
      </w:r>
      <w:r>
        <w:tab/>
      </w:r>
      <w:r>
        <w:tab/>
      </w:r>
      <w:r>
        <w:tab/>
      </w:r>
      <w:r>
        <w:tab/>
        <w:t>30.3.2025</w:t>
      </w:r>
    </w:p>
    <w:p w:rsidR="00590B8C" w:rsidP="00590B8C" w14:paraId="6E975DB3" w14:textId="77777777"/>
    <w:p w:rsidR="00590B8C" w:rsidP="00590B8C" w14:paraId="558F0126" w14:textId="03D8E113">
      <w:r>
        <w:t>__________________________</w:t>
      </w:r>
      <w:r>
        <w:tab/>
      </w:r>
      <w:r>
        <w:tab/>
      </w:r>
      <w:r>
        <w:tab/>
        <w:t>__________________________</w:t>
      </w:r>
    </w:p>
    <w:p w:rsidR="00590B8C" w:rsidP="00590B8C" w14:paraId="598E6158" w14:textId="323F5957">
      <w:r>
        <w:t xml:space="preserve">za Poskytovatele č. 2 </w:t>
      </w:r>
      <w:r>
        <w:tab/>
      </w:r>
      <w:r>
        <w:tab/>
      </w:r>
      <w:r>
        <w:tab/>
      </w:r>
      <w:r>
        <w:tab/>
      </w:r>
      <w:r>
        <w:tab/>
        <w:t>za Poskytovatele č. 3</w:t>
      </w:r>
    </w:p>
    <w:p w:rsidR="00590B8C" w:rsidRPr="00590B8C" w:rsidP="00E55BA9" w14:paraId="6E4F761A" w14:textId="6AFFA4D7">
      <w:pPr>
        <w:ind w:left="4962" w:hanging="4962"/>
      </w:pPr>
      <w:r w:rsidRPr="00E55BA9">
        <w:t>XXXXX</w:t>
      </w:r>
      <w:r>
        <w:t>, na základě Pověření</w:t>
      </w:r>
      <w:r>
        <w:tab/>
      </w:r>
      <w:r w:rsidRPr="00E55BA9">
        <w:t>XXXXX</w:t>
      </w:r>
      <w:r w:rsidRPr="005C4566" w:rsidR="009414E4">
        <w:t>, Ph</w:t>
      </w:r>
      <w:r w:rsidR="009414E4">
        <w:t>.</w:t>
      </w:r>
      <w:r w:rsidRPr="005C4566" w:rsidR="009414E4">
        <w:t>D.</w:t>
      </w:r>
      <w:r>
        <w:t>, na základě plné moci</w:t>
      </w:r>
    </w:p>
    <w:sectPr w:rsidSect="00534399">
      <w:headerReference w:type="default" r:id="rId6"/>
      <w:footerReference w:type="default" r:id="rId7"/>
      <w:headerReference w:type="first" r:id="rId8"/>
      <w:pgSz w:w="11906" w:h="16838"/>
      <w:pgMar w:top="1985" w:right="1417" w:bottom="1417" w:left="1417" w:header="426" w:footer="7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399" w:rsidRPr="00B67B08" w:rsidP="00B67B08" w14:paraId="125D872C" w14:textId="7C4EF03D">
    <w:pPr>
      <w:pStyle w:val="Footer"/>
      <w:jc w:val="center"/>
      <w:rPr>
        <w:sz w:val="20"/>
        <w:szCs w:val="22"/>
      </w:rPr>
    </w:pPr>
    <w:r w:rsidRPr="00B67B08">
      <w:rPr>
        <w:sz w:val="20"/>
        <w:szCs w:val="20"/>
      </w:rPr>
      <w:t xml:space="preserve">Stránka </w:t>
    </w:r>
    <w:r w:rsidRPr="00B67B08">
      <w:rPr>
        <w:sz w:val="20"/>
        <w:szCs w:val="20"/>
      </w:rPr>
      <w:fldChar w:fldCharType="begin"/>
    </w:r>
    <w:r w:rsidRPr="00B67B08">
      <w:rPr>
        <w:sz w:val="20"/>
        <w:szCs w:val="20"/>
      </w:rPr>
      <w:instrText xml:space="preserve"> PAGE </w:instrText>
    </w:r>
    <w:r w:rsidRPr="00B67B08">
      <w:rPr>
        <w:sz w:val="20"/>
        <w:szCs w:val="20"/>
      </w:rPr>
      <w:fldChar w:fldCharType="separate"/>
    </w:r>
    <w:r w:rsidRPr="00B67B08">
      <w:rPr>
        <w:sz w:val="20"/>
        <w:szCs w:val="20"/>
      </w:rPr>
      <w:t>22</w:t>
    </w:r>
    <w:r w:rsidRPr="00B67B08">
      <w:rPr>
        <w:sz w:val="20"/>
        <w:szCs w:val="20"/>
      </w:rPr>
      <w:fldChar w:fldCharType="end"/>
    </w:r>
    <w:r w:rsidRPr="00B67B08">
      <w:rPr>
        <w:sz w:val="20"/>
        <w:szCs w:val="20"/>
      </w:rPr>
      <w:t xml:space="preserve"> z </w:t>
    </w:r>
    <w:r w:rsidRPr="00B67B08">
      <w:rPr>
        <w:sz w:val="20"/>
        <w:szCs w:val="20"/>
      </w:rPr>
      <w:fldChar w:fldCharType="begin"/>
    </w:r>
    <w:r w:rsidRPr="00B67B08">
      <w:rPr>
        <w:sz w:val="20"/>
        <w:szCs w:val="20"/>
      </w:rPr>
      <w:instrText xml:space="preserve"> NUMPAGES \*Arabic </w:instrText>
    </w:r>
    <w:r w:rsidRPr="00B67B08">
      <w:rPr>
        <w:sz w:val="20"/>
        <w:szCs w:val="20"/>
      </w:rPr>
      <w:fldChar w:fldCharType="separate"/>
    </w:r>
    <w:r w:rsidRPr="00B67B08">
      <w:rPr>
        <w:sz w:val="20"/>
        <w:szCs w:val="20"/>
      </w:rPr>
      <w:t>22</w:t>
    </w:r>
    <w:r w:rsidRPr="00B67B0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26798" w:rsidP="00604978" w14:paraId="7D312369" w14:textId="77777777">
      <w:r>
        <w:separator/>
      </w:r>
    </w:p>
  </w:footnote>
  <w:footnote w:type="continuationSeparator" w:id="1">
    <w:p w:rsidR="00626798" w:rsidP="00604978" w14:paraId="69539E44" w14:textId="77777777">
      <w:r>
        <w:continuationSeparator/>
      </w:r>
    </w:p>
  </w:footnote>
  <w:footnote w:type="continuationNotice" w:id="2">
    <w:p w:rsidR="00626798" w:rsidP="00604978" w14:paraId="2F772897" w14:textId="77777777"/>
  </w:footnote>
  <w:footnote w:id="3">
    <w:p w:rsidR="00C70BE8" w14:paraId="59A97EE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4691" w:rsidP="00604978" w14:paraId="61B45529" w14:textId="1DB1B5AC">
    <w:pPr>
      <w:pStyle w:val="Header"/>
    </w:pPr>
    <w:r>
      <w:rPr>
        <w:noProof/>
      </w:rPr>
      <w:drawing>
        <wp:inline distT="0" distB="0" distL="0" distR="0">
          <wp:extent cx="5756910" cy="675640"/>
          <wp:effectExtent l="0" t="0" r="0" b="0"/>
          <wp:docPr id="3800850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09816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A29" w:rsidP="00604978" w14:paraId="3BC2A7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4691" w:rsidRPr="008512E5" w:rsidP="00604978" w14:paraId="2374D553" w14:textId="619A383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5"/>
    <w:multiLevelType w:val="multilevel"/>
    <w:tmpl w:val="0405001F"/>
    <w:name w:val="WW8Num15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883A91"/>
    <w:multiLevelType w:val="multilevel"/>
    <w:tmpl w:val="1918F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odstavec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010BD5"/>
    <w:multiLevelType w:val="hybridMultilevel"/>
    <w:tmpl w:val="4A807B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1708"/>
    <w:multiLevelType w:val="hybridMultilevel"/>
    <w:tmpl w:val="6E2ADA84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4">
    <w:nsid w:val="11912082"/>
    <w:multiLevelType w:val="hybridMultilevel"/>
    <w:tmpl w:val="6D5CFFF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A4C41"/>
    <w:multiLevelType w:val="hybridMultilevel"/>
    <w:tmpl w:val="4686DC4A"/>
    <w:lvl w:ilvl="0">
      <w:start w:val="0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17FB3468"/>
    <w:multiLevelType w:val="hybridMultilevel"/>
    <w:tmpl w:val="7764C0D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07B21"/>
    <w:multiLevelType w:val="hybridMultilevel"/>
    <w:tmpl w:val="A404A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53C5E"/>
    <w:multiLevelType w:val="hybridMultilevel"/>
    <w:tmpl w:val="38F2FA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67338"/>
    <w:multiLevelType w:val="hybridMultilevel"/>
    <w:tmpl w:val="37AABD08"/>
    <w:lvl w:ilvl="0">
      <w:start w:val="1"/>
      <w:numFmt w:val="decimal"/>
      <w:pStyle w:val="Heading2"/>
      <w:lvlText w:val="1.%1"/>
      <w:lvlJc w:val="center"/>
      <w:pPr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35A85"/>
    <w:multiLevelType w:val="multilevel"/>
    <w:tmpl w:val="83A6F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0B2A84"/>
    <w:multiLevelType w:val="hybridMultilevel"/>
    <w:tmpl w:val="87BEF628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35822"/>
    <w:multiLevelType w:val="hybridMultilevel"/>
    <w:tmpl w:val="11E0301E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097015"/>
    <w:multiLevelType w:val="hybridMultilevel"/>
    <w:tmpl w:val="3C4E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B33531"/>
    <w:multiLevelType w:val="hybridMultilevel"/>
    <w:tmpl w:val="0750D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85A39C9"/>
    <w:multiLevelType w:val="hybridMultilevel"/>
    <w:tmpl w:val="383A7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C653A"/>
    <w:multiLevelType w:val="hybridMultilevel"/>
    <w:tmpl w:val="2A546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sz w:val="18"/>
        <w:szCs w:val="18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F759E"/>
    <w:multiLevelType w:val="hybridMultilevel"/>
    <w:tmpl w:val="11C8A53C"/>
    <w:name w:val="WW8Num15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760FD"/>
    <w:multiLevelType w:val="hybridMultilevel"/>
    <w:tmpl w:val="246479C4"/>
    <w:name w:val="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2C6FCD"/>
    <w:multiLevelType w:val="multilevel"/>
    <w:tmpl w:val="4374146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Calibri" w:hint="default"/>
        <w:b/>
        <w:bCs/>
        <w:i w:val="0"/>
        <w:iCs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 w:val="0"/>
        <w:strike w:val="0"/>
        <w:sz w:val="22"/>
      </w:rPr>
    </w:lvl>
    <w:lvl w:ilvl="2">
      <w:start w:val="1"/>
      <w:numFmt w:val="decimal"/>
      <w:pStyle w:val="Pododstavecsmlouvy"/>
      <w:lvlText w:val="%1.%2.%3"/>
      <w:lvlJc w:val="left"/>
      <w:pPr>
        <w:ind w:left="1304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BA14E88"/>
    <w:multiLevelType w:val="hybridMultilevel"/>
    <w:tmpl w:val="4DBA3F64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>
    <w:nsid w:val="3BC109F7"/>
    <w:multiLevelType w:val="multilevel"/>
    <w:tmpl w:val="BE7C1C08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">
    <w:nsid w:val="48202A2A"/>
    <w:multiLevelType w:val="hybridMultilevel"/>
    <w:tmpl w:val="77CC52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FF7860"/>
    <w:multiLevelType w:val="hybridMultilevel"/>
    <w:tmpl w:val="02C80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35C30"/>
    <w:multiLevelType w:val="hybridMultilevel"/>
    <w:tmpl w:val="CF88402C"/>
    <w:lvl w:ilvl="0">
      <w:start w:val="0"/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>
    <w:nsid w:val="4FDB321F"/>
    <w:multiLevelType w:val="hybrid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1800" w:hanging="180"/>
      </w:pPr>
    </w:lvl>
  </w:abstractNum>
  <w:abstractNum w:abstractNumId="26">
    <w:nsid w:val="52927423"/>
    <w:multiLevelType w:val="hybridMultilevel"/>
    <w:tmpl w:val="DCB6D4E8"/>
    <w:lvl w:ilvl="0">
      <w:start w:val="1"/>
      <w:numFmt w:val="upperRoman"/>
      <w:pStyle w:val="Normlnlnek"/>
      <w:lvlText w:val="%1."/>
      <w:lvlJc w:val="right"/>
      <w:pPr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0885"/>
    <w:multiLevelType w:val="hybridMultilevel"/>
    <w:tmpl w:val="3A02EA14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C560DD"/>
    <w:multiLevelType w:val="hybridMultilevel"/>
    <w:tmpl w:val="86A6184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767E2"/>
    <w:multiLevelType w:val="hybridMultilevel"/>
    <w:tmpl w:val="2CCE5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3268D4"/>
    <w:multiLevelType w:val="hybridMultilevel"/>
    <w:tmpl w:val="A15252AA"/>
    <w:lvl w:ilvl="0">
      <w:start w:val="1"/>
      <w:numFmt w:val="lowerLetter"/>
      <w:lvlText w:val="%1)"/>
      <w:lvlJc w:val="left"/>
      <w:pPr>
        <w:ind w:left="1485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>
    <w:nsid w:val="668F408D"/>
    <w:multiLevelType w:val="hybridMultilevel"/>
    <w:tmpl w:val="2A546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sz w:val="18"/>
        <w:szCs w:val="18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D18D9"/>
    <w:multiLevelType w:val="hybridMultilevel"/>
    <w:tmpl w:val="38F097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66D67"/>
    <w:multiLevelType w:val="hybridMultilevel"/>
    <w:tmpl w:val="B1DA7A64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34">
    <w:nsid w:val="6C235BB0"/>
    <w:multiLevelType w:val="hybridMultilevel"/>
    <w:tmpl w:val="86D4E4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1"/>
  </w:num>
  <w:num w:numId="4">
    <w:abstractNumId w:val="14"/>
  </w:num>
  <w:num w:numId="5">
    <w:abstractNumId w:val="9"/>
  </w:num>
  <w:num w:numId="6">
    <w:abstractNumId w:val="19"/>
  </w:num>
  <w:num w:numId="7">
    <w:abstractNumId w:val="21"/>
  </w:num>
  <w:num w:numId="8">
    <w:abstractNumId w:val="16"/>
  </w:num>
  <w:num w:numId="9">
    <w:abstractNumId w:val="13"/>
  </w:num>
  <w:num w:numId="10">
    <w:abstractNumId w:val="22"/>
  </w:num>
  <w:num w:numId="11">
    <w:abstractNumId w:val="20"/>
  </w:num>
  <w:num w:numId="12">
    <w:abstractNumId w:val="12"/>
  </w:num>
  <w:num w:numId="13">
    <w:abstractNumId w:val="31"/>
  </w:num>
  <w:num w:numId="14">
    <w:abstractNumId w:val="27"/>
  </w:num>
  <w:num w:numId="15">
    <w:abstractNumId w:val="8"/>
  </w:num>
  <w:num w:numId="16">
    <w:abstractNumId w:val="15"/>
  </w:num>
  <w:num w:numId="17">
    <w:abstractNumId w:val="2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4"/>
  </w:num>
  <w:num w:numId="35">
    <w:abstractNumId w:val="23"/>
  </w:num>
  <w:num w:numId="36">
    <w:abstractNumId w:val="1"/>
  </w:num>
  <w:num w:numId="37">
    <w:abstractNumId w:val="1"/>
  </w:num>
  <w:num w:numId="38">
    <w:abstractNumId w:val="32"/>
  </w:num>
  <w:num w:numId="39">
    <w:abstractNumId w:val="1"/>
  </w:num>
  <w:num w:numId="40">
    <w:abstractNumId w:val="24"/>
  </w:num>
  <w:num w:numId="41">
    <w:abstractNumId w:val="11"/>
  </w:num>
  <w:num w:numId="42">
    <w:abstractNumId w:val="1"/>
  </w:num>
  <w:num w:numId="43">
    <w:abstractNumId w:val="30"/>
  </w:num>
  <w:num w:numId="44">
    <w:abstractNumId w:val="25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"/>
  </w:num>
  <w:num w:numId="48">
    <w:abstractNumId w:val="33"/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57"/>
    <w:rsid w:val="00000341"/>
    <w:rsid w:val="000009AF"/>
    <w:rsid w:val="00002574"/>
    <w:rsid w:val="00005626"/>
    <w:rsid w:val="00005C94"/>
    <w:rsid w:val="000070BD"/>
    <w:rsid w:val="00010FDD"/>
    <w:rsid w:val="00012CB4"/>
    <w:rsid w:val="00014C12"/>
    <w:rsid w:val="00017679"/>
    <w:rsid w:val="000206B8"/>
    <w:rsid w:val="00020FF6"/>
    <w:rsid w:val="00022853"/>
    <w:rsid w:val="00022D53"/>
    <w:rsid w:val="00023502"/>
    <w:rsid w:val="00024617"/>
    <w:rsid w:val="00025E36"/>
    <w:rsid w:val="00026494"/>
    <w:rsid w:val="000269E4"/>
    <w:rsid w:val="000274F9"/>
    <w:rsid w:val="00027F46"/>
    <w:rsid w:val="0003023B"/>
    <w:rsid w:val="000367CA"/>
    <w:rsid w:val="000414CB"/>
    <w:rsid w:val="00042203"/>
    <w:rsid w:val="00042298"/>
    <w:rsid w:val="00042469"/>
    <w:rsid w:val="00042832"/>
    <w:rsid w:val="0004288D"/>
    <w:rsid w:val="000459F4"/>
    <w:rsid w:val="00045A0C"/>
    <w:rsid w:val="000466BF"/>
    <w:rsid w:val="00046E96"/>
    <w:rsid w:val="00046EB9"/>
    <w:rsid w:val="00046FB7"/>
    <w:rsid w:val="00050CB8"/>
    <w:rsid w:val="000512A6"/>
    <w:rsid w:val="00053632"/>
    <w:rsid w:val="00053B1E"/>
    <w:rsid w:val="00055DBB"/>
    <w:rsid w:val="00055EDF"/>
    <w:rsid w:val="00057E4D"/>
    <w:rsid w:val="0006027E"/>
    <w:rsid w:val="00061439"/>
    <w:rsid w:val="0006172A"/>
    <w:rsid w:val="0006255E"/>
    <w:rsid w:val="00062CB4"/>
    <w:rsid w:val="00065324"/>
    <w:rsid w:val="00066FAC"/>
    <w:rsid w:val="00067308"/>
    <w:rsid w:val="00070B94"/>
    <w:rsid w:val="00071E07"/>
    <w:rsid w:val="00074A29"/>
    <w:rsid w:val="00075779"/>
    <w:rsid w:val="00075D93"/>
    <w:rsid w:val="000770E5"/>
    <w:rsid w:val="000776AE"/>
    <w:rsid w:val="00080EC1"/>
    <w:rsid w:val="00081334"/>
    <w:rsid w:val="00082190"/>
    <w:rsid w:val="00082657"/>
    <w:rsid w:val="000826F9"/>
    <w:rsid w:val="00082CA5"/>
    <w:rsid w:val="0008566F"/>
    <w:rsid w:val="00085795"/>
    <w:rsid w:val="0008753D"/>
    <w:rsid w:val="000878CB"/>
    <w:rsid w:val="00087B14"/>
    <w:rsid w:val="00090954"/>
    <w:rsid w:val="0009115F"/>
    <w:rsid w:val="00091A38"/>
    <w:rsid w:val="00094BF5"/>
    <w:rsid w:val="000955F8"/>
    <w:rsid w:val="00096BA4"/>
    <w:rsid w:val="00097BF7"/>
    <w:rsid w:val="000A1CAB"/>
    <w:rsid w:val="000A2855"/>
    <w:rsid w:val="000A36BB"/>
    <w:rsid w:val="000A4590"/>
    <w:rsid w:val="000A52C1"/>
    <w:rsid w:val="000A54AB"/>
    <w:rsid w:val="000A6CD6"/>
    <w:rsid w:val="000A6EE3"/>
    <w:rsid w:val="000B0974"/>
    <w:rsid w:val="000B223A"/>
    <w:rsid w:val="000B46C4"/>
    <w:rsid w:val="000B4DCA"/>
    <w:rsid w:val="000B6C14"/>
    <w:rsid w:val="000B7C9B"/>
    <w:rsid w:val="000C0906"/>
    <w:rsid w:val="000C0DBA"/>
    <w:rsid w:val="000C3CEB"/>
    <w:rsid w:val="000C5394"/>
    <w:rsid w:val="000C5A20"/>
    <w:rsid w:val="000C7132"/>
    <w:rsid w:val="000D086F"/>
    <w:rsid w:val="000D282E"/>
    <w:rsid w:val="000D311D"/>
    <w:rsid w:val="000D4A32"/>
    <w:rsid w:val="000D4E9C"/>
    <w:rsid w:val="000D52E5"/>
    <w:rsid w:val="000D59B0"/>
    <w:rsid w:val="000D63CA"/>
    <w:rsid w:val="000D6A7A"/>
    <w:rsid w:val="000E0671"/>
    <w:rsid w:val="000E0FB0"/>
    <w:rsid w:val="000E26F3"/>
    <w:rsid w:val="000E2BEA"/>
    <w:rsid w:val="000E3210"/>
    <w:rsid w:val="000E3BBD"/>
    <w:rsid w:val="000E43FD"/>
    <w:rsid w:val="000E5871"/>
    <w:rsid w:val="000E5DAD"/>
    <w:rsid w:val="000E733F"/>
    <w:rsid w:val="000F457D"/>
    <w:rsid w:val="000F48D0"/>
    <w:rsid w:val="000F65D4"/>
    <w:rsid w:val="000F6C92"/>
    <w:rsid w:val="000F76C1"/>
    <w:rsid w:val="000F7F07"/>
    <w:rsid w:val="00100822"/>
    <w:rsid w:val="00100EAC"/>
    <w:rsid w:val="00101C76"/>
    <w:rsid w:val="00102827"/>
    <w:rsid w:val="00103AAA"/>
    <w:rsid w:val="00103AD0"/>
    <w:rsid w:val="0010619C"/>
    <w:rsid w:val="00106B60"/>
    <w:rsid w:val="00107127"/>
    <w:rsid w:val="00110862"/>
    <w:rsid w:val="00110C41"/>
    <w:rsid w:val="001119A2"/>
    <w:rsid w:val="00122AA9"/>
    <w:rsid w:val="00122B78"/>
    <w:rsid w:val="00124AF2"/>
    <w:rsid w:val="001264A0"/>
    <w:rsid w:val="00126B3D"/>
    <w:rsid w:val="001302AD"/>
    <w:rsid w:val="001319F8"/>
    <w:rsid w:val="00133CBC"/>
    <w:rsid w:val="00137098"/>
    <w:rsid w:val="00137778"/>
    <w:rsid w:val="00137BD3"/>
    <w:rsid w:val="00141228"/>
    <w:rsid w:val="00141D25"/>
    <w:rsid w:val="00142EC0"/>
    <w:rsid w:val="001453E2"/>
    <w:rsid w:val="00145675"/>
    <w:rsid w:val="00145BB0"/>
    <w:rsid w:val="0015103B"/>
    <w:rsid w:val="00151F0A"/>
    <w:rsid w:val="00152077"/>
    <w:rsid w:val="001533B7"/>
    <w:rsid w:val="00155AB9"/>
    <w:rsid w:val="00156D7E"/>
    <w:rsid w:val="00161E4D"/>
    <w:rsid w:val="00163528"/>
    <w:rsid w:val="001667B2"/>
    <w:rsid w:val="00166C41"/>
    <w:rsid w:val="00171234"/>
    <w:rsid w:val="001715CD"/>
    <w:rsid w:val="00171870"/>
    <w:rsid w:val="00171A5B"/>
    <w:rsid w:val="00173841"/>
    <w:rsid w:val="00173E08"/>
    <w:rsid w:val="00174612"/>
    <w:rsid w:val="00174E7D"/>
    <w:rsid w:val="00175DBB"/>
    <w:rsid w:val="00176CA0"/>
    <w:rsid w:val="0017765F"/>
    <w:rsid w:val="00177D48"/>
    <w:rsid w:val="00177F2E"/>
    <w:rsid w:val="0018085E"/>
    <w:rsid w:val="00187E37"/>
    <w:rsid w:val="00190A1B"/>
    <w:rsid w:val="001937F5"/>
    <w:rsid w:val="00193843"/>
    <w:rsid w:val="001971DE"/>
    <w:rsid w:val="001A2F84"/>
    <w:rsid w:val="001A300A"/>
    <w:rsid w:val="001A3204"/>
    <w:rsid w:val="001A3DB4"/>
    <w:rsid w:val="001A3FDD"/>
    <w:rsid w:val="001A487E"/>
    <w:rsid w:val="001A6C7A"/>
    <w:rsid w:val="001B04D3"/>
    <w:rsid w:val="001B2DC9"/>
    <w:rsid w:val="001B4E64"/>
    <w:rsid w:val="001B73DC"/>
    <w:rsid w:val="001C0D54"/>
    <w:rsid w:val="001C16AE"/>
    <w:rsid w:val="001C1BE0"/>
    <w:rsid w:val="001C1CEE"/>
    <w:rsid w:val="001C4CC1"/>
    <w:rsid w:val="001C7033"/>
    <w:rsid w:val="001C7FC3"/>
    <w:rsid w:val="001D038D"/>
    <w:rsid w:val="001D2DB5"/>
    <w:rsid w:val="001D31E4"/>
    <w:rsid w:val="001D3F51"/>
    <w:rsid w:val="001D5D95"/>
    <w:rsid w:val="001D65ED"/>
    <w:rsid w:val="001D6D69"/>
    <w:rsid w:val="001E0C63"/>
    <w:rsid w:val="001E1499"/>
    <w:rsid w:val="001E3E19"/>
    <w:rsid w:val="001E453A"/>
    <w:rsid w:val="001E4EEF"/>
    <w:rsid w:val="001E58A7"/>
    <w:rsid w:val="001F04CA"/>
    <w:rsid w:val="001F0EC6"/>
    <w:rsid w:val="001F39B2"/>
    <w:rsid w:val="00203247"/>
    <w:rsid w:val="002045B1"/>
    <w:rsid w:val="00204750"/>
    <w:rsid w:val="002073CF"/>
    <w:rsid w:val="00207650"/>
    <w:rsid w:val="00211202"/>
    <w:rsid w:val="00214589"/>
    <w:rsid w:val="00216449"/>
    <w:rsid w:val="002164BA"/>
    <w:rsid w:val="002171E6"/>
    <w:rsid w:val="002171FF"/>
    <w:rsid w:val="00217838"/>
    <w:rsid w:val="00217A28"/>
    <w:rsid w:val="00217F7A"/>
    <w:rsid w:val="00220472"/>
    <w:rsid w:val="002206FF"/>
    <w:rsid w:val="00220C53"/>
    <w:rsid w:val="00220FFC"/>
    <w:rsid w:val="00224684"/>
    <w:rsid w:val="0022507E"/>
    <w:rsid w:val="00226588"/>
    <w:rsid w:val="00226705"/>
    <w:rsid w:val="0023151B"/>
    <w:rsid w:val="00231763"/>
    <w:rsid w:val="00232350"/>
    <w:rsid w:val="00232E3C"/>
    <w:rsid w:val="002335D1"/>
    <w:rsid w:val="00233C87"/>
    <w:rsid w:val="00234CD1"/>
    <w:rsid w:val="00235018"/>
    <w:rsid w:val="00235366"/>
    <w:rsid w:val="00235748"/>
    <w:rsid w:val="002359BF"/>
    <w:rsid w:val="00241D52"/>
    <w:rsid w:val="002422A1"/>
    <w:rsid w:val="002422B4"/>
    <w:rsid w:val="0024264D"/>
    <w:rsid w:val="00242EE0"/>
    <w:rsid w:val="0024329B"/>
    <w:rsid w:val="002442F8"/>
    <w:rsid w:val="002443C7"/>
    <w:rsid w:val="00246D8D"/>
    <w:rsid w:val="0024766F"/>
    <w:rsid w:val="002507FA"/>
    <w:rsid w:val="00252B1B"/>
    <w:rsid w:val="00253F36"/>
    <w:rsid w:val="0025473C"/>
    <w:rsid w:val="0025725F"/>
    <w:rsid w:val="0026266F"/>
    <w:rsid w:val="00263F52"/>
    <w:rsid w:val="00264CA8"/>
    <w:rsid w:val="00266DA1"/>
    <w:rsid w:val="002674D4"/>
    <w:rsid w:val="002677C9"/>
    <w:rsid w:val="00267ADA"/>
    <w:rsid w:val="002724E5"/>
    <w:rsid w:val="00274795"/>
    <w:rsid w:val="002756C4"/>
    <w:rsid w:val="00275A24"/>
    <w:rsid w:val="00275FE2"/>
    <w:rsid w:val="00276548"/>
    <w:rsid w:val="00276EDC"/>
    <w:rsid w:val="00277C3D"/>
    <w:rsid w:val="00281C87"/>
    <w:rsid w:val="0028212C"/>
    <w:rsid w:val="002833A8"/>
    <w:rsid w:val="00283D41"/>
    <w:rsid w:val="002848BB"/>
    <w:rsid w:val="00287BC5"/>
    <w:rsid w:val="002906C0"/>
    <w:rsid w:val="00290986"/>
    <w:rsid w:val="002910CA"/>
    <w:rsid w:val="0029380D"/>
    <w:rsid w:val="00294667"/>
    <w:rsid w:val="00294755"/>
    <w:rsid w:val="00295AA6"/>
    <w:rsid w:val="002A11CD"/>
    <w:rsid w:val="002A11F4"/>
    <w:rsid w:val="002A4091"/>
    <w:rsid w:val="002A40C5"/>
    <w:rsid w:val="002A52F9"/>
    <w:rsid w:val="002A629A"/>
    <w:rsid w:val="002A71FB"/>
    <w:rsid w:val="002A7690"/>
    <w:rsid w:val="002B2889"/>
    <w:rsid w:val="002B320E"/>
    <w:rsid w:val="002B38BE"/>
    <w:rsid w:val="002B3A40"/>
    <w:rsid w:val="002B55C5"/>
    <w:rsid w:val="002B5ECC"/>
    <w:rsid w:val="002B6B0D"/>
    <w:rsid w:val="002B6DFB"/>
    <w:rsid w:val="002B7552"/>
    <w:rsid w:val="002B75C6"/>
    <w:rsid w:val="002C46D1"/>
    <w:rsid w:val="002C4982"/>
    <w:rsid w:val="002C4F9C"/>
    <w:rsid w:val="002C689F"/>
    <w:rsid w:val="002C7320"/>
    <w:rsid w:val="002D2AC6"/>
    <w:rsid w:val="002D3B40"/>
    <w:rsid w:val="002D4B8D"/>
    <w:rsid w:val="002D571D"/>
    <w:rsid w:val="002D5EE8"/>
    <w:rsid w:val="002D625E"/>
    <w:rsid w:val="002D673E"/>
    <w:rsid w:val="002E08FC"/>
    <w:rsid w:val="002E12F0"/>
    <w:rsid w:val="002E29D6"/>
    <w:rsid w:val="002E5B30"/>
    <w:rsid w:val="002E6229"/>
    <w:rsid w:val="002F0C48"/>
    <w:rsid w:val="002F0D71"/>
    <w:rsid w:val="002F7884"/>
    <w:rsid w:val="002F78E1"/>
    <w:rsid w:val="002F7905"/>
    <w:rsid w:val="00301146"/>
    <w:rsid w:val="00302AA8"/>
    <w:rsid w:val="0030498A"/>
    <w:rsid w:val="00306679"/>
    <w:rsid w:val="003100E4"/>
    <w:rsid w:val="00311025"/>
    <w:rsid w:val="0031122A"/>
    <w:rsid w:val="00311359"/>
    <w:rsid w:val="003120FE"/>
    <w:rsid w:val="00312A1D"/>
    <w:rsid w:val="00314AEB"/>
    <w:rsid w:val="00317A34"/>
    <w:rsid w:val="00322F6C"/>
    <w:rsid w:val="00323B9E"/>
    <w:rsid w:val="0032677E"/>
    <w:rsid w:val="00326A7E"/>
    <w:rsid w:val="00327089"/>
    <w:rsid w:val="003276C2"/>
    <w:rsid w:val="00327C14"/>
    <w:rsid w:val="0033175F"/>
    <w:rsid w:val="00332559"/>
    <w:rsid w:val="00335DD4"/>
    <w:rsid w:val="00336EB5"/>
    <w:rsid w:val="00340590"/>
    <w:rsid w:val="00343CE9"/>
    <w:rsid w:val="00344BF2"/>
    <w:rsid w:val="003509D2"/>
    <w:rsid w:val="00356677"/>
    <w:rsid w:val="00360F1C"/>
    <w:rsid w:val="003634F3"/>
    <w:rsid w:val="003662E3"/>
    <w:rsid w:val="0037014C"/>
    <w:rsid w:val="003706CB"/>
    <w:rsid w:val="003708C3"/>
    <w:rsid w:val="00370C7C"/>
    <w:rsid w:val="00370DFB"/>
    <w:rsid w:val="0037152C"/>
    <w:rsid w:val="00372E53"/>
    <w:rsid w:val="0037503A"/>
    <w:rsid w:val="00375B9D"/>
    <w:rsid w:val="003766FA"/>
    <w:rsid w:val="00380192"/>
    <w:rsid w:val="003820CB"/>
    <w:rsid w:val="00382414"/>
    <w:rsid w:val="003838A1"/>
    <w:rsid w:val="00384305"/>
    <w:rsid w:val="003847FF"/>
    <w:rsid w:val="00384C8D"/>
    <w:rsid w:val="00385071"/>
    <w:rsid w:val="00385FD5"/>
    <w:rsid w:val="003862BB"/>
    <w:rsid w:val="00386ED8"/>
    <w:rsid w:val="0038779C"/>
    <w:rsid w:val="00390032"/>
    <w:rsid w:val="0039300A"/>
    <w:rsid w:val="0039503C"/>
    <w:rsid w:val="00395493"/>
    <w:rsid w:val="00395AEC"/>
    <w:rsid w:val="00395BBC"/>
    <w:rsid w:val="00395D37"/>
    <w:rsid w:val="003A057A"/>
    <w:rsid w:val="003A1E84"/>
    <w:rsid w:val="003A2095"/>
    <w:rsid w:val="003A20C5"/>
    <w:rsid w:val="003A26D5"/>
    <w:rsid w:val="003A2942"/>
    <w:rsid w:val="003A51E1"/>
    <w:rsid w:val="003A63DB"/>
    <w:rsid w:val="003A695E"/>
    <w:rsid w:val="003B0DF4"/>
    <w:rsid w:val="003B191D"/>
    <w:rsid w:val="003B3D6C"/>
    <w:rsid w:val="003B51FA"/>
    <w:rsid w:val="003B55D6"/>
    <w:rsid w:val="003B5AF4"/>
    <w:rsid w:val="003B5F70"/>
    <w:rsid w:val="003B6379"/>
    <w:rsid w:val="003B65F4"/>
    <w:rsid w:val="003B7AAA"/>
    <w:rsid w:val="003C620F"/>
    <w:rsid w:val="003C733D"/>
    <w:rsid w:val="003C7EEA"/>
    <w:rsid w:val="003D01EC"/>
    <w:rsid w:val="003D2F85"/>
    <w:rsid w:val="003D38F9"/>
    <w:rsid w:val="003D3A4B"/>
    <w:rsid w:val="003D42FC"/>
    <w:rsid w:val="003D510E"/>
    <w:rsid w:val="003D5946"/>
    <w:rsid w:val="003D61D0"/>
    <w:rsid w:val="003E040B"/>
    <w:rsid w:val="003E086C"/>
    <w:rsid w:val="003E0E6B"/>
    <w:rsid w:val="003E18C6"/>
    <w:rsid w:val="003E3D5D"/>
    <w:rsid w:val="003E50D3"/>
    <w:rsid w:val="003E7CE4"/>
    <w:rsid w:val="003E7CFE"/>
    <w:rsid w:val="003F084E"/>
    <w:rsid w:val="003F0F9F"/>
    <w:rsid w:val="003F2146"/>
    <w:rsid w:val="003F34D5"/>
    <w:rsid w:val="003F4EB4"/>
    <w:rsid w:val="003F5EDA"/>
    <w:rsid w:val="003F612E"/>
    <w:rsid w:val="003F751B"/>
    <w:rsid w:val="00401EF2"/>
    <w:rsid w:val="00402046"/>
    <w:rsid w:val="00402960"/>
    <w:rsid w:val="00402E9E"/>
    <w:rsid w:val="00404592"/>
    <w:rsid w:val="0040487B"/>
    <w:rsid w:val="0040600D"/>
    <w:rsid w:val="00407091"/>
    <w:rsid w:val="00410560"/>
    <w:rsid w:val="00410CCE"/>
    <w:rsid w:val="0041307C"/>
    <w:rsid w:val="00414B59"/>
    <w:rsid w:val="00415109"/>
    <w:rsid w:val="00420881"/>
    <w:rsid w:val="00421F68"/>
    <w:rsid w:val="00424012"/>
    <w:rsid w:val="004246CF"/>
    <w:rsid w:val="00425424"/>
    <w:rsid w:val="00425B66"/>
    <w:rsid w:val="004267E1"/>
    <w:rsid w:val="004276BF"/>
    <w:rsid w:val="004277D0"/>
    <w:rsid w:val="004300C8"/>
    <w:rsid w:val="0043245A"/>
    <w:rsid w:val="0043340E"/>
    <w:rsid w:val="004343F4"/>
    <w:rsid w:val="0043486B"/>
    <w:rsid w:val="00434887"/>
    <w:rsid w:val="00436367"/>
    <w:rsid w:val="00436E7C"/>
    <w:rsid w:val="00437CFD"/>
    <w:rsid w:val="00440591"/>
    <w:rsid w:val="00440F18"/>
    <w:rsid w:val="00442A2E"/>
    <w:rsid w:val="004436B2"/>
    <w:rsid w:val="004458BF"/>
    <w:rsid w:val="0044622F"/>
    <w:rsid w:val="0044630D"/>
    <w:rsid w:val="00447EAA"/>
    <w:rsid w:val="00447F55"/>
    <w:rsid w:val="004503E9"/>
    <w:rsid w:val="004526DD"/>
    <w:rsid w:val="00454B2D"/>
    <w:rsid w:val="0045586A"/>
    <w:rsid w:val="00456711"/>
    <w:rsid w:val="0045754A"/>
    <w:rsid w:val="00461E33"/>
    <w:rsid w:val="00463118"/>
    <w:rsid w:val="0046631B"/>
    <w:rsid w:val="0047043C"/>
    <w:rsid w:val="0047419C"/>
    <w:rsid w:val="004749E7"/>
    <w:rsid w:val="0047535F"/>
    <w:rsid w:val="00476F30"/>
    <w:rsid w:val="0048038F"/>
    <w:rsid w:val="004803D3"/>
    <w:rsid w:val="00480B75"/>
    <w:rsid w:val="00481381"/>
    <w:rsid w:val="00481A59"/>
    <w:rsid w:val="00481FBA"/>
    <w:rsid w:val="00483564"/>
    <w:rsid w:val="004845D2"/>
    <w:rsid w:val="004847FF"/>
    <w:rsid w:val="00484C4A"/>
    <w:rsid w:val="0048509A"/>
    <w:rsid w:val="00485CDA"/>
    <w:rsid w:val="0048650D"/>
    <w:rsid w:val="00490D90"/>
    <w:rsid w:val="00490DD5"/>
    <w:rsid w:val="00493113"/>
    <w:rsid w:val="00495D55"/>
    <w:rsid w:val="00496CE6"/>
    <w:rsid w:val="004A0D5B"/>
    <w:rsid w:val="004A0F48"/>
    <w:rsid w:val="004A1482"/>
    <w:rsid w:val="004A1EEC"/>
    <w:rsid w:val="004A3330"/>
    <w:rsid w:val="004A36EF"/>
    <w:rsid w:val="004A3C90"/>
    <w:rsid w:val="004A418A"/>
    <w:rsid w:val="004A42E1"/>
    <w:rsid w:val="004B0429"/>
    <w:rsid w:val="004B17F3"/>
    <w:rsid w:val="004B2B97"/>
    <w:rsid w:val="004B3462"/>
    <w:rsid w:val="004B46FC"/>
    <w:rsid w:val="004B71BA"/>
    <w:rsid w:val="004B724F"/>
    <w:rsid w:val="004B744D"/>
    <w:rsid w:val="004C0233"/>
    <w:rsid w:val="004C1F58"/>
    <w:rsid w:val="004C28AD"/>
    <w:rsid w:val="004C31F2"/>
    <w:rsid w:val="004C451D"/>
    <w:rsid w:val="004C5227"/>
    <w:rsid w:val="004D235B"/>
    <w:rsid w:val="004D3F5F"/>
    <w:rsid w:val="004D47B7"/>
    <w:rsid w:val="004D54DF"/>
    <w:rsid w:val="004D6C85"/>
    <w:rsid w:val="004E1F6E"/>
    <w:rsid w:val="004E4FBC"/>
    <w:rsid w:val="004E5C63"/>
    <w:rsid w:val="004F08D8"/>
    <w:rsid w:val="004F0F8F"/>
    <w:rsid w:val="004F14F3"/>
    <w:rsid w:val="004F194C"/>
    <w:rsid w:val="004F22C3"/>
    <w:rsid w:val="004F7C35"/>
    <w:rsid w:val="0050052A"/>
    <w:rsid w:val="0050249A"/>
    <w:rsid w:val="005030F6"/>
    <w:rsid w:val="005040CF"/>
    <w:rsid w:val="0050432E"/>
    <w:rsid w:val="00506DDD"/>
    <w:rsid w:val="00507F9E"/>
    <w:rsid w:val="00510037"/>
    <w:rsid w:val="005152BA"/>
    <w:rsid w:val="00515A64"/>
    <w:rsid w:val="00516566"/>
    <w:rsid w:val="005166BE"/>
    <w:rsid w:val="00517BBF"/>
    <w:rsid w:val="00520D2D"/>
    <w:rsid w:val="00521D9E"/>
    <w:rsid w:val="0052273F"/>
    <w:rsid w:val="00523C78"/>
    <w:rsid w:val="005252EB"/>
    <w:rsid w:val="005260B8"/>
    <w:rsid w:val="005261AE"/>
    <w:rsid w:val="005271AC"/>
    <w:rsid w:val="0052722D"/>
    <w:rsid w:val="0053264F"/>
    <w:rsid w:val="00534043"/>
    <w:rsid w:val="00534399"/>
    <w:rsid w:val="005403FB"/>
    <w:rsid w:val="00542D71"/>
    <w:rsid w:val="005430B5"/>
    <w:rsid w:val="005435A5"/>
    <w:rsid w:val="00543E28"/>
    <w:rsid w:val="00544F10"/>
    <w:rsid w:val="00550AB1"/>
    <w:rsid w:val="005518DB"/>
    <w:rsid w:val="00553356"/>
    <w:rsid w:val="005535E0"/>
    <w:rsid w:val="005538DF"/>
    <w:rsid w:val="0055436A"/>
    <w:rsid w:val="00554A4D"/>
    <w:rsid w:val="00554D28"/>
    <w:rsid w:val="00556736"/>
    <w:rsid w:val="0055753D"/>
    <w:rsid w:val="00560216"/>
    <w:rsid w:val="0056176A"/>
    <w:rsid w:val="005619A4"/>
    <w:rsid w:val="005623F0"/>
    <w:rsid w:val="00562A02"/>
    <w:rsid w:val="00562B90"/>
    <w:rsid w:val="00563670"/>
    <w:rsid w:val="00563794"/>
    <w:rsid w:val="0056417D"/>
    <w:rsid w:val="00564D95"/>
    <w:rsid w:val="005661C1"/>
    <w:rsid w:val="00566876"/>
    <w:rsid w:val="00573A2E"/>
    <w:rsid w:val="00573FB6"/>
    <w:rsid w:val="00574368"/>
    <w:rsid w:val="00576BA9"/>
    <w:rsid w:val="00583AD6"/>
    <w:rsid w:val="005841B7"/>
    <w:rsid w:val="00590B8C"/>
    <w:rsid w:val="00594E5D"/>
    <w:rsid w:val="005958D3"/>
    <w:rsid w:val="00596222"/>
    <w:rsid w:val="0059769D"/>
    <w:rsid w:val="005A3477"/>
    <w:rsid w:val="005A4E1A"/>
    <w:rsid w:val="005B0661"/>
    <w:rsid w:val="005B1FCA"/>
    <w:rsid w:val="005B350A"/>
    <w:rsid w:val="005B352D"/>
    <w:rsid w:val="005B3EFE"/>
    <w:rsid w:val="005C0CA5"/>
    <w:rsid w:val="005C28E6"/>
    <w:rsid w:val="005C2EC2"/>
    <w:rsid w:val="005C33BE"/>
    <w:rsid w:val="005C4566"/>
    <w:rsid w:val="005C5109"/>
    <w:rsid w:val="005C5A6E"/>
    <w:rsid w:val="005C679B"/>
    <w:rsid w:val="005C776A"/>
    <w:rsid w:val="005C7CE7"/>
    <w:rsid w:val="005D1C16"/>
    <w:rsid w:val="005D1CB5"/>
    <w:rsid w:val="005D3483"/>
    <w:rsid w:val="005D4748"/>
    <w:rsid w:val="005D4FDA"/>
    <w:rsid w:val="005D5014"/>
    <w:rsid w:val="005D50DB"/>
    <w:rsid w:val="005D597F"/>
    <w:rsid w:val="005D6921"/>
    <w:rsid w:val="005D7753"/>
    <w:rsid w:val="005D77E0"/>
    <w:rsid w:val="005D78E1"/>
    <w:rsid w:val="005D7C2C"/>
    <w:rsid w:val="005E3788"/>
    <w:rsid w:val="005E5F96"/>
    <w:rsid w:val="005E6FCE"/>
    <w:rsid w:val="005F114B"/>
    <w:rsid w:val="005F2087"/>
    <w:rsid w:val="005F4C06"/>
    <w:rsid w:val="005F6869"/>
    <w:rsid w:val="005F6E09"/>
    <w:rsid w:val="005F7202"/>
    <w:rsid w:val="00600BCF"/>
    <w:rsid w:val="00604324"/>
    <w:rsid w:val="00604978"/>
    <w:rsid w:val="00604CBC"/>
    <w:rsid w:val="00606BB7"/>
    <w:rsid w:val="00606BBA"/>
    <w:rsid w:val="006073B6"/>
    <w:rsid w:val="00610E8E"/>
    <w:rsid w:val="006110BC"/>
    <w:rsid w:val="00611207"/>
    <w:rsid w:val="00611B2D"/>
    <w:rsid w:val="00613616"/>
    <w:rsid w:val="006136FD"/>
    <w:rsid w:val="00613B66"/>
    <w:rsid w:val="00614223"/>
    <w:rsid w:val="00614710"/>
    <w:rsid w:val="00614B8C"/>
    <w:rsid w:val="00614CEB"/>
    <w:rsid w:val="00614CED"/>
    <w:rsid w:val="00616498"/>
    <w:rsid w:val="0061770D"/>
    <w:rsid w:val="00620DC0"/>
    <w:rsid w:val="006211F6"/>
    <w:rsid w:val="0062458A"/>
    <w:rsid w:val="00624FD9"/>
    <w:rsid w:val="00626798"/>
    <w:rsid w:val="006279C5"/>
    <w:rsid w:val="006307FB"/>
    <w:rsid w:val="00631726"/>
    <w:rsid w:val="0063277F"/>
    <w:rsid w:val="0063281A"/>
    <w:rsid w:val="006343DA"/>
    <w:rsid w:val="00634660"/>
    <w:rsid w:val="00637932"/>
    <w:rsid w:val="006433B9"/>
    <w:rsid w:val="00643CE5"/>
    <w:rsid w:val="006452A8"/>
    <w:rsid w:val="006454DE"/>
    <w:rsid w:val="00646FD3"/>
    <w:rsid w:val="0064734D"/>
    <w:rsid w:val="00647DCD"/>
    <w:rsid w:val="0065080F"/>
    <w:rsid w:val="00650C78"/>
    <w:rsid w:val="006524F4"/>
    <w:rsid w:val="006536B7"/>
    <w:rsid w:val="00656E31"/>
    <w:rsid w:val="00663CC4"/>
    <w:rsid w:val="006653C8"/>
    <w:rsid w:val="0067014F"/>
    <w:rsid w:val="006713AD"/>
    <w:rsid w:val="00671C74"/>
    <w:rsid w:val="0067247F"/>
    <w:rsid w:val="006727CB"/>
    <w:rsid w:val="006740B2"/>
    <w:rsid w:val="0067674E"/>
    <w:rsid w:val="00680163"/>
    <w:rsid w:val="00681810"/>
    <w:rsid w:val="0068231E"/>
    <w:rsid w:val="00682695"/>
    <w:rsid w:val="006843AB"/>
    <w:rsid w:val="00684674"/>
    <w:rsid w:val="006848CF"/>
    <w:rsid w:val="006864E5"/>
    <w:rsid w:val="00686E50"/>
    <w:rsid w:val="00687327"/>
    <w:rsid w:val="00691A74"/>
    <w:rsid w:val="00694A38"/>
    <w:rsid w:val="00694F1E"/>
    <w:rsid w:val="00696B10"/>
    <w:rsid w:val="0069787C"/>
    <w:rsid w:val="006A0D45"/>
    <w:rsid w:val="006A1949"/>
    <w:rsid w:val="006A42AF"/>
    <w:rsid w:val="006A5EE7"/>
    <w:rsid w:val="006B0314"/>
    <w:rsid w:val="006B0D7E"/>
    <w:rsid w:val="006B2FAB"/>
    <w:rsid w:val="006B557B"/>
    <w:rsid w:val="006C1937"/>
    <w:rsid w:val="006C21B2"/>
    <w:rsid w:val="006D0221"/>
    <w:rsid w:val="006D0527"/>
    <w:rsid w:val="006D13CC"/>
    <w:rsid w:val="006D1ACE"/>
    <w:rsid w:val="006D2F28"/>
    <w:rsid w:val="006E0D01"/>
    <w:rsid w:val="006E23CD"/>
    <w:rsid w:val="006E381A"/>
    <w:rsid w:val="006F0FBC"/>
    <w:rsid w:val="006F201B"/>
    <w:rsid w:val="006F249A"/>
    <w:rsid w:val="006F373D"/>
    <w:rsid w:val="006F3921"/>
    <w:rsid w:val="006F4425"/>
    <w:rsid w:val="006F5E55"/>
    <w:rsid w:val="006F7838"/>
    <w:rsid w:val="007009FD"/>
    <w:rsid w:val="00701354"/>
    <w:rsid w:val="007023F4"/>
    <w:rsid w:val="00704284"/>
    <w:rsid w:val="00704546"/>
    <w:rsid w:val="0070488A"/>
    <w:rsid w:val="00706366"/>
    <w:rsid w:val="00706747"/>
    <w:rsid w:val="0071081E"/>
    <w:rsid w:val="00711288"/>
    <w:rsid w:val="00712561"/>
    <w:rsid w:val="00712EE6"/>
    <w:rsid w:val="00714260"/>
    <w:rsid w:val="00715EC9"/>
    <w:rsid w:val="00721566"/>
    <w:rsid w:val="00721B14"/>
    <w:rsid w:val="00723754"/>
    <w:rsid w:val="00726938"/>
    <w:rsid w:val="007303DD"/>
    <w:rsid w:val="00731580"/>
    <w:rsid w:val="00732164"/>
    <w:rsid w:val="00736113"/>
    <w:rsid w:val="0073638A"/>
    <w:rsid w:val="00740D72"/>
    <w:rsid w:val="00740E0C"/>
    <w:rsid w:val="0074181E"/>
    <w:rsid w:val="00742ABE"/>
    <w:rsid w:val="00754028"/>
    <w:rsid w:val="00754A3C"/>
    <w:rsid w:val="007564F0"/>
    <w:rsid w:val="00756898"/>
    <w:rsid w:val="007569E8"/>
    <w:rsid w:val="00756D5A"/>
    <w:rsid w:val="00757876"/>
    <w:rsid w:val="007606E9"/>
    <w:rsid w:val="007617AB"/>
    <w:rsid w:val="0076235E"/>
    <w:rsid w:val="00762D8F"/>
    <w:rsid w:val="00764DD5"/>
    <w:rsid w:val="00764F8D"/>
    <w:rsid w:val="00767B0C"/>
    <w:rsid w:val="00767CA3"/>
    <w:rsid w:val="00770533"/>
    <w:rsid w:val="00770B3B"/>
    <w:rsid w:val="0077126D"/>
    <w:rsid w:val="00772CE5"/>
    <w:rsid w:val="007741E2"/>
    <w:rsid w:val="0077438F"/>
    <w:rsid w:val="007747D8"/>
    <w:rsid w:val="00775184"/>
    <w:rsid w:val="00775691"/>
    <w:rsid w:val="0077752E"/>
    <w:rsid w:val="00777E71"/>
    <w:rsid w:val="00780CF7"/>
    <w:rsid w:val="00781AEB"/>
    <w:rsid w:val="0078281A"/>
    <w:rsid w:val="00782C87"/>
    <w:rsid w:val="007830FF"/>
    <w:rsid w:val="00786271"/>
    <w:rsid w:val="007862C2"/>
    <w:rsid w:val="00786841"/>
    <w:rsid w:val="00787074"/>
    <w:rsid w:val="007870F2"/>
    <w:rsid w:val="00790A1F"/>
    <w:rsid w:val="0079274D"/>
    <w:rsid w:val="007929F2"/>
    <w:rsid w:val="00794EC8"/>
    <w:rsid w:val="007963AD"/>
    <w:rsid w:val="0079648B"/>
    <w:rsid w:val="00797B30"/>
    <w:rsid w:val="007A05D7"/>
    <w:rsid w:val="007A05F8"/>
    <w:rsid w:val="007A17AD"/>
    <w:rsid w:val="007A2952"/>
    <w:rsid w:val="007A2C38"/>
    <w:rsid w:val="007A4E5E"/>
    <w:rsid w:val="007A692F"/>
    <w:rsid w:val="007A7262"/>
    <w:rsid w:val="007A7666"/>
    <w:rsid w:val="007A7D3A"/>
    <w:rsid w:val="007B2C3B"/>
    <w:rsid w:val="007B4073"/>
    <w:rsid w:val="007B5414"/>
    <w:rsid w:val="007B7123"/>
    <w:rsid w:val="007B7737"/>
    <w:rsid w:val="007B7FF0"/>
    <w:rsid w:val="007C033D"/>
    <w:rsid w:val="007C05D0"/>
    <w:rsid w:val="007C0A40"/>
    <w:rsid w:val="007C1216"/>
    <w:rsid w:val="007C1338"/>
    <w:rsid w:val="007C1970"/>
    <w:rsid w:val="007C197E"/>
    <w:rsid w:val="007C1F34"/>
    <w:rsid w:val="007C36A9"/>
    <w:rsid w:val="007C3EAB"/>
    <w:rsid w:val="007C4F65"/>
    <w:rsid w:val="007C5684"/>
    <w:rsid w:val="007C6153"/>
    <w:rsid w:val="007C6E98"/>
    <w:rsid w:val="007D0B8D"/>
    <w:rsid w:val="007D295B"/>
    <w:rsid w:val="007D296D"/>
    <w:rsid w:val="007D5BDB"/>
    <w:rsid w:val="007D7793"/>
    <w:rsid w:val="007E084F"/>
    <w:rsid w:val="007E1B27"/>
    <w:rsid w:val="007E2B43"/>
    <w:rsid w:val="007E3233"/>
    <w:rsid w:val="007E3252"/>
    <w:rsid w:val="007E37C4"/>
    <w:rsid w:val="007E4893"/>
    <w:rsid w:val="007E6705"/>
    <w:rsid w:val="007F062A"/>
    <w:rsid w:val="007F077B"/>
    <w:rsid w:val="007F0F0A"/>
    <w:rsid w:val="007F1024"/>
    <w:rsid w:val="007F1A30"/>
    <w:rsid w:val="007F2C74"/>
    <w:rsid w:val="007F3E0C"/>
    <w:rsid w:val="007F4DE8"/>
    <w:rsid w:val="007F5523"/>
    <w:rsid w:val="007F591A"/>
    <w:rsid w:val="007F73AD"/>
    <w:rsid w:val="008007E6"/>
    <w:rsid w:val="00801C83"/>
    <w:rsid w:val="00803077"/>
    <w:rsid w:val="00803D55"/>
    <w:rsid w:val="00811316"/>
    <w:rsid w:val="00811354"/>
    <w:rsid w:val="0081183E"/>
    <w:rsid w:val="00811F81"/>
    <w:rsid w:val="008135F0"/>
    <w:rsid w:val="00814B84"/>
    <w:rsid w:val="00815E99"/>
    <w:rsid w:val="008164C1"/>
    <w:rsid w:val="00817F5C"/>
    <w:rsid w:val="00820481"/>
    <w:rsid w:val="00820A67"/>
    <w:rsid w:val="00821A10"/>
    <w:rsid w:val="00822DAC"/>
    <w:rsid w:val="00824BC6"/>
    <w:rsid w:val="00825401"/>
    <w:rsid w:val="0082554F"/>
    <w:rsid w:val="0082691F"/>
    <w:rsid w:val="00826FE3"/>
    <w:rsid w:val="008271A2"/>
    <w:rsid w:val="00831677"/>
    <w:rsid w:val="008358D9"/>
    <w:rsid w:val="00835B2F"/>
    <w:rsid w:val="0083798C"/>
    <w:rsid w:val="00840ED3"/>
    <w:rsid w:val="0084413C"/>
    <w:rsid w:val="00844542"/>
    <w:rsid w:val="0084459D"/>
    <w:rsid w:val="00845CB8"/>
    <w:rsid w:val="00846710"/>
    <w:rsid w:val="008512E5"/>
    <w:rsid w:val="00853568"/>
    <w:rsid w:val="0085363C"/>
    <w:rsid w:val="00853C7C"/>
    <w:rsid w:val="00860ADA"/>
    <w:rsid w:val="008611B5"/>
    <w:rsid w:val="00862869"/>
    <w:rsid w:val="00862A84"/>
    <w:rsid w:val="00863373"/>
    <w:rsid w:val="0086363F"/>
    <w:rsid w:val="008652C6"/>
    <w:rsid w:val="00865640"/>
    <w:rsid w:val="00870DF7"/>
    <w:rsid w:val="00871695"/>
    <w:rsid w:val="00871B11"/>
    <w:rsid w:val="00873527"/>
    <w:rsid w:val="008741BE"/>
    <w:rsid w:val="008753C1"/>
    <w:rsid w:val="00876588"/>
    <w:rsid w:val="008767FF"/>
    <w:rsid w:val="00876A89"/>
    <w:rsid w:val="0087709C"/>
    <w:rsid w:val="00877705"/>
    <w:rsid w:val="00877AFF"/>
    <w:rsid w:val="00882140"/>
    <w:rsid w:val="00882355"/>
    <w:rsid w:val="0088445B"/>
    <w:rsid w:val="00885EE8"/>
    <w:rsid w:val="0089210D"/>
    <w:rsid w:val="008921CE"/>
    <w:rsid w:val="00892DCC"/>
    <w:rsid w:val="00893409"/>
    <w:rsid w:val="00893F99"/>
    <w:rsid w:val="00894353"/>
    <w:rsid w:val="0089509D"/>
    <w:rsid w:val="00896C8F"/>
    <w:rsid w:val="00897629"/>
    <w:rsid w:val="008979F7"/>
    <w:rsid w:val="008A0F99"/>
    <w:rsid w:val="008A30C0"/>
    <w:rsid w:val="008A444D"/>
    <w:rsid w:val="008A55B6"/>
    <w:rsid w:val="008A6B25"/>
    <w:rsid w:val="008A70B1"/>
    <w:rsid w:val="008B095B"/>
    <w:rsid w:val="008B14FC"/>
    <w:rsid w:val="008B1A0A"/>
    <w:rsid w:val="008B447E"/>
    <w:rsid w:val="008B4D9D"/>
    <w:rsid w:val="008B4F14"/>
    <w:rsid w:val="008C1DEB"/>
    <w:rsid w:val="008C2EA7"/>
    <w:rsid w:val="008C3FD3"/>
    <w:rsid w:val="008C566E"/>
    <w:rsid w:val="008C658B"/>
    <w:rsid w:val="008D18C0"/>
    <w:rsid w:val="008D3D0E"/>
    <w:rsid w:val="008D6C83"/>
    <w:rsid w:val="008D6FD6"/>
    <w:rsid w:val="008D7572"/>
    <w:rsid w:val="008D75FC"/>
    <w:rsid w:val="008E288D"/>
    <w:rsid w:val="008E5001"/>
    <w:rsid w:val="008E5192"/>
    <w:rsid w:val="008E636C"/>
    <w:rsid w:val="008E6CA0"/>
    <w:rsid w:val="008F0D1F"/>
    <w:rsid w:val="008F0E4A"/>
    <w:rsid w:val="008F1BAF"/>
    <w:rsid w:val="008F1C8F"/>
    <w:rsid w:val="008F42EF"/>
    <w:rsid w:val="008F5529"/>
    <w:rsid w:val="008F5FEF"/>
    <w:rsid w:val="008F7040"/>
    <w:rsid w:val="008F79B7"/>
    <w:rsid w:val="0090270E"/>
    <w:rsid w:val="00902C3A"/>
    <w:rsid w:val="009035DF"/>
    <w:rsid w:val="00903D77"/>
    <w:rsid w:val="00904E52"/>
    <w:rsid w:val="009070D6"/>
    <w:rsid w:val="0090725F"/>
    <w:rsid w:val="009126E8"/>
    <w:rsid w:val="0091335C"/>
    <w:rsid w:val="0091371E"/>
    <w:rsid w:val="009138F7"/>
    <w:rsid w:val="00913F6F"/>
    <w:rsid w:val="009170E1"/>
    <w:rsid w:val="009223CF"/>
    <w:rsid w:val="00923CE7"/>
    <w:rsid w:val="00924587"/>
    <w:rsid w:val="0092526C"/>
    <w:rsid w:val="0092565F"/>
    <w:rsid w:val="00926680"/>
    <w:rsid w:val="00930A99"/>
    <w:rsid w:val="009313FD"/>
    <w:rsid w:val="0093209C"/>
    <w:rsid w:val="00932BC3"/>
    <w:rsid w:val="00933111"/>
    <w:rsid w:val="00933CB5"/>
    <w:rsid w:val="00934131"/>
    <w:rsid w:val="00934632"/>
    <w:rsid w:val="00934FBA"/>
    <w:rsid w:val="00937173"/>
    <w:rsid w:val="00937471"/>
    <w:rsid w:val="00937754"/>
    <w:rsid w:val="009414E4"/>
    <w:rsid w:val="009429F7"/>
    <w:rsid w:val="00943BAE"/>
    <w:rsid w:val="00944698"/>
    <w:rsid w:val="00950184"/>
    <w:rsid w:val="00953CAE"/>
    <w:rsid w:val="009545C9"/>
    <w:rsid w:val="0095679E"/>
    <w:rsid w:val="009568E4"/>
    <w:rsid w:val="00956933"/>
    <w:rsid w:val="00956BE2"/>
    <w:rsid w:val="00957F3F"/>
    <w:rsid w:val="00960AC5"/>
    <w:rsid w:val="009613E7"/>
    <w:rsid w:val="00961831"/>
    <w:rsid w:val="00961B26"/>
    <w:rsid w:val="009620F8"/>
    <w:rsid w:val="00963B12"/>
    <w:rsid w:val="00964953"/>
    <w:rsid w:val="00964A21"/>
    <w:rsid w:val="00964DD5"/>
    <w:rsid w:val="009677EA"/>
    <w:rsid w:val="00967DE1"/>
    <w:rsid w:val="00970692"/>
    <w:rsid w:val="009758FD"/>
    <w:rsid w:val="00975906"/>
    <w:rsid w:val="00977316"/>
    <w:rsid w:val="00980856"/>
    <w:rsid w:val="00980BB5"/>
    <w:rsid w:val="00981807"/>
    <w:rsid w:val="00984028"/>
    <w:rsid w:val="009860BD"/>
    <w:rsid w:val="00986E6F"/>
    <w:rsid w:val="00987103"/>
    <w:rsid w:val="0098748B"/>
    <w:rsid w:val="00991008"/>
    <w:rsid w:val="00991A59"/>
    <w:rsid w:val="00991E80"/>
    <w:rsid w:val="00992A63"/>
    <w:rsid w:val="009939EE"/>
    <w:rsid w:val="00993D0C"/>
    <w:rsid w:val="00994E63"/>
    <w:rsid w:val="00995A1E"/>
    <w:rsid w:val="0099686B"/>
    <w:rsid w:val="00996EE7"/>
    <w:rsid w:val="00997346"/>
    <w:rsid w:val="00997C38"/>
    <w:rsid w:val="009A0117"/>
    <w:rsid w:val="009A0E7F"/>
    <w:rsid w:val="009A14C7"/>
    <w:rsid w:val="009A2E79"/>
    <w:rsid w:val="009A5F5E"/>
    <w:rsid w:val="009A69E5"/>
    <w:rsid w:val="009A780D"/>
    <w:rsid w:val="009A7820"/>
    <w:rsid w:val="009A7946"/>
    <w:rsid w:val="009B1696"/>
    <w:rsid w:val="009B348A"/>
    <w:rsid w:val="009B486E"/>
    <w:rsid w:val="009B614A"/>
    <w:rsid w:val="009B66E3"/>
    <w:rsid w:val="009B79DD"/>
    <w:rsid w:val="009B7A3E"/>
    <w:rsid w:val="009C0184"/>
    <w:rsid w:val="009C1FB5"/>
    <w:rsid w:val="009C25B2"/>
    <w:rsid w:val="009C4430"/>
    <w:rsid w:val="009C57A2"/>
    <w:rsid w:val="009C5F7B"/>
    <w:rsid w:val="009C75D1"/>
    <w:rsid w:val="009D267F"/>
    <w:rsid w:val="009D3E16"/>
    <w:rsid w:val="009D6D42"/>
    <w:rsid w:val="009D7B62"/>
    <w:rsid w:val="009E0367"/>
    <w:rsid w:val="009E28CC"/>
    <w:rsid w:val="009E298B"/>
    <w:rsid w:val="009E4910"/>
    <w:rsid w:val="009E54E1"/>
    <w:rsid w:val="009E5E45"/>
    <w:rsid w:val="009E62C8"/>
    <w:rsid w:val="009E7DB8"/>
    <w:rsid w:val="009F00BF"/>
    <w:rsid w:val="009F0D4C"/>
    <w:rsid w:val="009F2C65"/>
    <w:rsid w:val="009F3B75"/>
    <w:rsid w:val="009F4A47"/>
    <w:rsid w:val="009F50C2"/>
    <w:rsid w:val="009F798A"/>
    <w:rsid w:val="00A00CBF"/>
    <w:rsid w:val="00A02738"/>
    <w:rsid w:val="00A02B02"/>
    <w:rsid w:val="00A062DA"/>
    <w:rsid w:val="00A067DC"/>
    <w:rsid w:val="00A107ED"/>
    <w:rsid w:val="00A1235D"/>
    <w:rsid w:val="00A12D36"/>
    <w:rsid w:val="00A1337A"/>
    <w:rsid w:val="00A1351B"/>
    <w:rsid w:val="00A1363F"/>
    <w:rsid w:val="00A172DD"/>
    <w:rsid w:val="00A17BC0"/>
    <w:rsid w:val="00A24A6D"/>
    <w:rsid w:val="00A24AAB"/>
    <w:rsid w:val="00A24EAE"/>
    <w:rsid w:val="00A27164"/>
    <w:rsid w:val="00A27CD9"/>
    <w:rsid w:val="00A30236"/>
    <w:rsid w:val="00A316C8"/>
    <w:rsid w:val="00A4007A"/>
    <w:rsid w:val="00A433F5"/>
    <w:rsid w:val="00A448C4"/>
    <w:rsid w:val="00A46AAE"/>
    <w:rsid w:val="00A51312"/>
    <w:rsid w:val="00A5266B"/>
    <w:rsid w:val="00A52F78"/>
    <w:rsid w:val="00A52FE1"/>
    <w:rsid w:val="00A54765"/>
    <w:rsid w:val="00A57C20"/>
    <w:rsid w:val="00A6079B"/>
    <w:rsid w:val="00A60CD9"/>
    <w:rsid w:val="00A65FE9"/>
    <w:rsid w:val="00A72078"/>
    <w:rsid w:val="00A7275A"/>
    <w:rsid w:val="00A73C6F"/>
    <w:rsid w:val="00A77C99"/>
    <w:rsid w:val="00A77CA7"/>
    <w:rsid w:val="00A77D69"/>
    <w:rsid w:val="00A81C4C"/>
    <w:rsid w:val="00A82F4A"/>
    <w:rsid w:val="00A83124"/>
    <w:rsid w:val="00A8369D"/>
    <w:rsid w:val="00A83B75"/>
    <w:rsid w:val="00A86E08"/>
    <w:rsid w:val="00A87F33"/>
    <w:rsid w:val="00A91377"/>
    <w:rsid w:val="00A92E5B"/>
    <w:rsid w:val="00A936E0"/>
    <w:rsid w:val="00A976F4"/>
    <w:rsid w:val="00A97771"/>
    <w:rsid w:val="00AA2660"/>
    <w:rsid w:val="00AA2A2D"/>
    <w:rsid w:val="00AA2E7E"/>
    <w:rsid w:val="00AA2FDB"/>
    <w:rsid w:val="00AA3BCC"/>
    <w:rsid w:val="00AA435D"/>
    <w:rsid w:val="00AA7FE5"/>
    <w:rsid w:val="00AB02E6"/>
    <w:rsid w:val="00AB1AC6"/>
    <w:rsid w:val="00AB453F"/>
    <w:rsid w:val="00AB7494"/>
    <w:rsid w:val="00AC37AF"/>
    <w:rsid w:val="00AC4244"/>
    <w:rsid w:val="00AC5B90"/>
    <w:rsid w:val="00AC677F"/>
    <w:rsid w:val="00AC6971"/>
    <w:rsid w:val="00AC6A7C"/>
    <w:rsid w:val="00AC77A3"/>
    <w:rsid w:val="00AC78D0"/>
    <w:rsid w:val="00AC7F59"/>
    <w:rsid w:val="00AD13E2"/>
    <w:rsid w:val="00AD2096"/>
    <w:rsid w:val="00AD238C"/>
    <w:rsid w:val="00AD2987"/>
    <w:rsid w:val="00AD2EC8"/>
    <w:rsid w:val="00AD3C4C"/>
    <w:rsid w:val="00AD4129"/>
    <w:rsid w:val="00AD5CFD"/>
    <w:rsid w:val="00AD7D59"/>
    <w:rsid w:val="00AE146B"/>
    <w:rsid w:val="00AE15CA"/>
    <w:rsid w:val="00AE20A6"/>
    <w:rsid w:val="00AE23DA"/>
    <w:rsid w:val="00AE25F7"/>
    <w:rsid w:val="00AE5600"/>
    <w:rsid w:val="00AE658D"/>
    <w:rsid w:val="00AE6D20"/>
    <w:rsid w:val="00AE77F9"/>
    <w:rsid w:val="00AF0F95"/>
    <w:rsid w:val="00AF3394"/>
    <w:rsid w:val="00AF3738"/>
    <w:rsid w:val="00AF44B3"/>
    <w:rsid w:val="00AF497D"/>
    <w:rsid w:val="00AF4F0A"/>
    <w:rsid w:val="00AF510F"/>
    <w:rsid w:val="00AF7481"/>
    <w:rsid w:val="00AF7F8A"/>
    <w:rsid w:val="00B004A2"/>
    <w:rsid w:val="00B00A35"/>
    <w:rsid w:val="00B01067"/>
    <w:rsid w:val="00B0311A"/>
    <w:rsid w:val="00B047FB"/>
    <w:rsid w:val="00B0485B"/>
    <w:rsid w:val="00B10516"/>
    <w:rsid w:val="00B11F95"/>
    <w:rsid w:val="00B13E71"/>
    <w:rsid w:val="00B14208"/>
    <w:rsid w:val="00B14409"/>
    <w:rsid w:val="00B148AD"/>
    <w:rsid w:val="00B151F4"/>
    <w:rsid w:val="00B22F67"/>
    <w:rsid w:val="00B2530C"/>
    <w:rsid w:val="00B26E20"/>
    <w:rsid w:val="00B27134"/>
    <w:rsid w:val="00B2713B"/>
    <w:rsid w:val="00B278E4"/>
    <w:rsid w:val="00B27A37"/>
    <w:rsid w:val="00B3115C"/>
    <w:rsid w:val="00B31295"/>
    <w:rsid w:val="00B312AE"/>
    <w:rsid w:val="00B322B7"/>
    <w:rsid w:val="00B32A80"/>
    <w:rsid w:val="00B32C58"/>
    <w:rsid w:val="00B3359D"/>
    <w:rsid w:val="00B337A0"/>
    <w:rsid w:val="00B3467A"/>
    <w:rsid w:val="00B36B13"/>
    <w:rsid w:val="00B36C26"/>
    <w:rsid w:val="00B37299"/>
    <w:rsid w:val="00B37744"/>
    <w:rsid w:val="00B40330"/>
    <w:rsid w:val="00B405C5"/>
    <w:rsid w:val="00B4111A"/>
    <w:rsid w:val="00B41457"/>
    <w:rsid w:val="00B4177A"/>
    <w:rsid w:val="00B42603"/>
    <w:rsid w:val="00B441E7"/>
    <w:rsid w:val="00B447EA"/>
    <w:rsid w:val="00B44E13"/>
    <w:rsid w:val="00B457BB"/>
    <w:rsid w:val="00B45DA0"/>
    <w:rsid w:val="00B4603E"/>
    <w:rsid w:val="00B53800"/>
    <w:rsid w:val="00B53C04"/>
    <w:rsid w:val="00B55A40"/>
    <w:rsid w:val="00B55BD0"/>
    <w:rsid w:val="00B56396"/>
    <w:rsid w:val="00B569C8"/>
    <w:rsid w:val="00B5701A"/>
    <w:rsid w:val="00B6029C"/>
    <w:rsid w:val="00B606C2"/>
    <w:rsid w:val="00B6165E"/>
    <w:rsid w:val="00B61A8D"/>
    <w:rsid w:val="00B63F9B"/>
    <w:rsid w:val="00B64440"/>
    <w:rsid w:val="00B67B08"/>
    <w:rsid w:val="00B702D2"/>
    <w:rsid w:val="00B70880"/>
    <w:rsid w:val="00B71F7D"/>
    <w:rsid w:val="00B7555B"/>
    <w:rsid w:val="00B75FD9"/>
    <w:rsid w:val="00B80E2C"/>
    <w:rsid w:val="00B83868"/>
    <w:rsid w:val="00B91B55"/>
    <w:rsid w:val="00B93EB9"/>
    <w:rsid w:val="00B94C47"/>
    <w:rsid w:val="00B94C91"/>
    <w:rsid w:val="00B94EE0"/>
    <w:rsid w:val="00B96AAD"/>
    <w:rsid w:val="00B9729B"/>
    <w:rsid w:val="00B979DA"/>
    <w:rsid w:val="00BA19C0"/>
    <w:rsid w:val="00BA5837"/>
    <w:rsid w:val="00BA68BE"/>
    <w:rsid w:val="00BA7E2F"/>
    <w:rsid w:val="00BA7F8A"/>
    <w:rsid w:val="00BB0757"/>
    <w:rsid w:val="00BB1E6D"/>
    <w:rsid w:val="00BB1F23"/>
    <w:rsid w:val="00BB3785"/>
    <w:rsid w:val="00BB448D"/>
    <w:rsid w:val="00BB581F"/>
    <w:rsid w:val="00BB73CF"/>
    <w:rsid w:val="00BB7845"/>
    <w:rsid w:val="00BB7CAC"/>
    <w:rsid w:val="00BC00C5"/>
    <w:rsid w:val="00BC50EA"/>
    <w:rsid w:val="00BC5EDB"/>
    <w:rsid w:val="00BC6123"/>
    <w:rsid w:val="00BD0741"/>
    <w:rsid w:val="00BD2133"/>
    <w:rsid w:val="00BD2B95"/>
    <w:rsid w:val="00BD5783"/>
    <w:rsid w:val="00BD5B76"/>
    <w:rsid w:val="00BD6FD9"/>
    <w:rsid w:val="00BD7195"/>
    <w:rsid w:val="00BE1F3D"/>
    <w:rsid w:val="00BE24DE"/>
    <w:rsid w:val="00BE3DEA"/>
    <w:rsid w:val="00BE5D03"/>
    <w:rsid w:val="00BE7269"/>
    <w:rsid w:val="00BE7674"/>
    <w:rsid w:val="00BE7C48"/>
    <w:rsid w:val="00BF5DCE"/>
    <w:rsid w:val="00BF64ED"/>
    <w:rsid w:val="00C01CC2"/>
    <w:rsid w:val="00C01FDB"/>
    <w:rsid w:val="00C02918"/>
    <w:rsid w:val="00C03F9B"/>
    <w:rsid w:val="00C06C9A"/>
    <w:rsid w:val="00C1087D"/>
    <w:rsid w:val="00C10A21"/>
    <w:rsid w:val="00C123B0"/>
    <w:rsid w:val="00C124D0"/>
    <w:rsid w:val="00C16825"/>
    <w:rsid w:val="00C16FD1"/>
    <w:rsid w:val="00C21571"/>
    <w:rsid w:val="00C224C1"/>
    <w:rsid w:val="00C22AE0"/>
    <w:rsid w:val="00C22C3B"/>
    <w:rsid w:val="00C24777"/>
    <w:rsid w:val="00C255A8"/>
    <w:rsid w:val="00C25A2C"/>
    <w:rsid w:val="00C27ECD"/>
    <w:rsid w:val="00C31031"/>
    <w:rsid w:val="00C3151C"/>
    <w:rsid w:val="00C32A22"/>
    <w:rsid w:val="00C33577"/>
    <w:rsid w:val="00C33E8A"/>
    <w:rsid w:val="00C36583"/>
    <w:rsid w:val="00C36894"/>
    <w:rsid w:val="00C402AA"/>
    <w:rsid w:val="00C41889"/>
    <w:rsid w:val="00C43F40"/>
    <w:rsid w:val="00C448C0"/>
    <w:rsid w:val="00C50A20"/>
    <w:rsid w:val="00C532E4"/>
    <w:rsid w:val="00C53862"/>
    <w:rsid w:val="00C563AC"/>
    <w:rsid w:val="00C56C0B"/>
    <w:rsid w:val="00C60525"/>
    <w:rsid w:val="00C70877"/>
    <w:rsid w:val="00C70BE8"/>
    <w:rsid w:val="00C719EF"/>
    <w:rsid w:val="00C72B06"/>
    <w:rsid w:val="00C7318A"/>
    <w:rsid w:val="00C74691"/>
    <w:rsid w:val="00C74ED6"/>
    <w:rsid w:val="00C75397"/>
    <w:rsid w:val="00C7766B"/>
    <w:rsid w:val="00C80C78"/>
    <w:rsid w:val="00C81DBC"/>
    <w:rsid w:val="00C82EAB"/>
    <w:rsid w:val="00C8316F"/>
    <w:rsid w:val="00C84CDD"/>
    <w:rsid w:val="00C87E72"/>
    <w:rsid w:val="00C9036A"/>
    <w:rsid w:val="00C928F9"/>
    <w:rsid w:val="00CA0B94"/>
    <w:rsid w:val="00CA4342"/>
    <w:rsid w:val="00CA486E"/>
    <w:rsid w:val="00CA52A0"/>
    <w:rsid w:val="00CA5E7B"/>
    <w:rsid w:val="00CA65FA"/>
    <w:rsid w:val="00CA7A17"/>
    <w:rsid w:val="00CB0734"/>
    <w:rsid w:val="00CB0AD9"/>
    <w:rsid w:val="00CB208A"/>
    <w:rsid w:val="00CB231C"/>
    <w:rsid w:val="00CB2A8D"/>
    <w:rsid w:val="00CB388D"/>
    <w:rsid w:val="00CB6552"/>
    <w:rsid w:val="00CB6747"/>
    <w:rsid w:val="00CB6B7E"/>
    <w:rsid w:val="00CC1B60"/>
    <w:rsid w:val="00CC2221"/>
    <w:rsid w:val="00CC2D9E"/>
    <w:rsid w:val="00CC5257"/>
    <w:rsid w:val="00CC556F"/>
    <w:rsid w:val="00CC6510"/>
    <w:rsid w:val="00CC76B6"/>
    <w:rsid w:val="00CD0545"/>
    <w:rsid w:val="00CD0CE0"/>
    <w:rsid w:val="00CD0FED"/>
    <w:rsid w:val="00CD14C0"/>
    <w:rsid w:val="00CD1B72"/>
    <w:rsid w:val="00CE0374"/>
    <w:rsid w:val="00CE0475"/>
    <w:rsid w:val="00CE0865"/>
    <w:rsid w:val="00CE1598"/>
    <w:rsid w:val="00CE20E1"/>
    <w:rsid w:val="00CE314B"/>
    <w:rsid w:val="00CE410E"/>
    <w:rsid w:val="00CE4489"/>
    <w:rsid w:val="00CE52B9"/>
    <w:rsid w:val="00CE7CCE"/>
    <w:rsid w:val="00CE7DF9"/>
    <w:rsid w:val="00CF1282"/>
    <w:rsid w:val="00CF1DB7"/>
    <w:rsid w:val="00CF4A71"/>
    <w:rsid w:val="00CF66AF"/>
    <w:rsid w:val="00CF678A"/>
    <w:rsid w:val="00D01794"/>
    <w:rsid w:val="00D01CD6"/>
    <w:rsid w:val="00D0426F"/>
    <w:rsid w:val="00D04FD1"/>
    <w:rsid w:val="00D053CC"/>
    <w:rsid w:val="00D0789F"/>
    <w:rsid w:val="00D1023D"/>
    <w:rsid w:val="00D10F80"/>
    <w:rsid w:val="00D11115"/>
    <w:rsid w:val="00D12BD1"/>
    <w:rsid w:val="00D13D04"/>
    <w:rsid w:val="00D1414F"/>
    <w:rsid w:val="00D148B8"/>
    <w:rsid w:val="00D149FB"/>
    <w:rsid w:val="00D15BD0"/>
    <w:rsid w:val="00D1682F"/>
    <w:rsid w:val="00D17E44"/>
    <w:rsid w:val="00D2060D"/>
    <w:rsid w:val="00D21535"/>
    <w:rsid w:val="00D23DED"/>
    <w:rsid w:val="00D24D51"/>
    <w:rsid w:val="00D24E09"/>
    <w:rsid w:val="00D250DA"/>
    <w:rsid w:val="00D253BB"/>
    <w:rsid w:val="00D25BA8"/>
    <w:rsid w:val="00D279CA"/>
    <w:rsid w:val="00D30AD6"/>
    <w:rsid w:val="00D323A6"/>
    <w:rsid w:val="00D3346E"/>
    <w:rsid w:val="00D34A07"/>
    <w:rsid w:val="00D36CD7"/>
    <w:rsid w:val="00D37F7C"/>
    <w:rsid w:val="00D4093C"/>
    <w:rsid w:val="00D40C82"/>
    <w:rsid w:val="00D43B81"/>
    <w:rsid w:val="00D45DCA"/>
    <w:rsid w:val="00D45EEE"/>
    <w:rsid w:val="00D47285"/>
    <w:rsid w:val="00D50333"/>
    <w:rsid w:val="00D50A92"/>
    <w:rsid w:val="00D519EA"/>
    <w:rsid w:val="00D5313F"/>
    <w:rsid w:val="00D561E1"/>
    <w:rsid w:val="00D56DD5"/>
    <w:rsid w:val="00D6060F"/>
    <w:rsid w:val="00D60904"/>
    <w:rsid w:val="00D63508"/>
    <w:rsid w:val="00D6488B"/>
    <w:rsid w:val="00D65B95"/>
    <w:rsid w:val="00D67502"/>
    <w:rsid w:val="00D72725"/>
    <w:rsid w:val="00D734CC"/>
    <w:rsid w:val="00D73DCF"/>
    <w:rsid w:val="00D759B9"/>
    <w:rsid w:val="00D82AAA"/>
    <w:rsid w:val="00D85996"/>
    <w:rsid w:val="00D87086"/>
    <w:rsid w:val="00D90C1C"/>
    <w:rsid w:val="00D91BA1"/>
    <w:rsid w:val="00D92C26"/>
    <w:rsid w:val="00D939AF"/>
    <w:rsid w:val="00D93C41"/>
    <w:rsid w:val="00D94716"/>
    <w:rsid w:val="00D95502"/>
    <w:rsid w:val="00D9575E"/>
    <w:rsid w:val="00D97787"/>
    <w:rsid w:val="00D97C72"/>
    <w:rsid w:val="00DA012F"/>
    <w:rsid w:val="00DA0469"/>
    <w:rsid w:val="00DA285D"/>
    <w:rsid w:val="00DA2BEE"/>
    <w:rsid w:val="00DA2C5B"/>
    <w:rsid w:val="00DA4668"/>
    <w:rsid w:val="00DA5A25"/>
    <w:rsid w:val="00DA60E4"/>
    <w:rsid w:val="00DB01E7"/>
    <w:rsid w:val="00DB33CD"/>
    <w:rsid w:val="00DB34B8"/>
    <w:rsid w:val="00DB366C"/>
    <w:rsid w:val="00DB4C58"/>
    <w:rsid w:val="00DB5812"/>
    <w:rsid w:val="00DB7EB5"/>
    <w:rsid w:val="00DC157A"/>
    <w:rsid w:val="00DC2D4A"/>
    <w:rsid w:val="00DC2EF9"/>
    <w:rsid w:val="00DC43B3"/>
    <w:rsid w:val="00DC4AD5"/>
    <w:rsid w:val="00DC58E3"/>
    <w:rsid w:val="00DC6D5A"/>
    <w:rsid w:val="00DC782B"/>
    <w:rsid w:val="00DD08A7"/>
    <w:rsid w:val="00DD11E3"/>
    <w:rsid w:val="00DD163F"/>
    <w:rsid w:val="00DD2D34"/>
    <w:rsid w:val="00DD3DC8"/>
    <w:rsid w:val="00DD52D9"/>
    <w:rsid w:val="00DD5BCE"/>
    <w:rsid w:val="00DD7514"/>
    <w:rsid w:val="00DE200D"/>
    <w:rsid w:val="00DE282C"/>
    <w:rsid w:val="00DE3792"/>
    <w:rsid w:val="00DE49D3"/>
    <w:rsid w:val="00DE4A9A"/>
    <w:rsid w:val="00DE4B68"/>
    <w:rsid w:val="00DE54BF"/>
    <w:rsid w:val="00DE5B4C"/>
    <w:rsid w:val="00DE7D1E"/>
    <w:rsid w:val="00DF10BC"/>
    <w:rsid w:val="00DF18BB"/>
    <w:rsid w:val="00DF1DA4"/>
    <w:rsid w:val="00DF3445"/>
    <w:rsid w:val="00DF38A2"/>
    <w:rsid w:val="00DF61E5"/>
    <w:rsid w:val="00DF65E0"/>
    <w:rsid w:val="00E00841"/>
    <w:rsid w:val="00E02CE5"/>
    <w:rsid w:val="00E0388A"/>
    <w:rsid w:val="00E03ECF"/>
    <w:rsid w:val="00E0446B"/>
    <w:rsid w:val="00E04FAA"/>
    <w:rsid w:val="00E05929"/>
    <w:rsid w:val="00E07241"/>
    <w:rsid w:val="00E10797"/>
    <w:rsid w:val="00E11477"/>
    <w:rsid w:val="00E11626"/>
    <w:rsid w:val="00E1230C"/>
    <w:rsid w:val="00E13B65"/>
    <w:rsid w:val="00E231C9"/>
    <w:rsid w:val="00E23EAD"/>
    <w:rsid w:val="00E246F3"/>
    <w:rsid w:val="00E26471"/>
    <w:rsid w:val="00E267BA"/>
    <w:rsid w:val="00E301F5"/>
    <w:rsid w:val="00E30AFD"/>
    <w:rsid w:val="00E32376"/>
    <w:rsid w:val="00E33433"/>
    <w:rsid w:val="00E35186"/>
    <w:rsid w:val="00E35CAA"/>
    <w:rsid w:val="00E40712"/>
    <w:rsid w:val="00E411CF"/>
    <w:rsid w:val="00E413C5"/>
    <w:rsid w:val="00E42B9B"/>
    <w:rsid w:val="00E45CDF"/>
    <w:rsid w:val="00E46045"/>
    <w:rsid w:val="00E47473"/>
    <w:rsid w:val="00E476D0"/>
    <w:rsid w:val="00E47AA7"/>
    <w:rsid w:val="00E50661"/>
    <w:rsid w:val="00E5563D"/>
    <w:rsid w:val="00E55BA9"/>
    <w:rsid w:val="00E5677E"/>
    <w:rsid w:val="00E608A1"/>
    <w:rsid w:val="00E616E4"/>
    <w:rsid w:val="00E62A47"/>
    <w:rsid w:val="00E63AC9"/>
    <w:rsid w:val="00E671C9"/>
    <w:rsid w:val="00E70595"/>
    <w:rsid w:val="00E70695"/>
    <w:rsid w:val="00E70B9E"/>
    <w:rsid w:val="00E70F35"/>
    <w:rsid w:val="00E71183"/>
    <w:rsid w:val="00E7181F"/>
    <w:rsid w:val="00E71957"/>
    <w:rsid w:val="00E71E74"/>
    <w:rsid w:val="00E738B3"/>
    <w:rsid w:val="00E746F8"/>
    <w:rsid w:val="00E7540F"/>
    <w:rsid w:val="00E76738"/>
    <w:rsid w:val="00E83F13"/>
    <w:rsid w:val="00E84584"/>
    <w:rsid w:val="00E87256"/>
    <w:rsid w:val="00E879FA"/>
    <w:rsid w:val="00E87F23"/>
    <w:rsid w:val="00E92846"/>
    <w:rsid w:val="00E956D9"/>
    <w:rsid w:val="00E9583E"/>
    <w:rsid w:val="00E95CFB"/>
    <w:rsid w:val="00E9685D"/>
    <w:rsid w:val="00E96A3B"/>
    <w:rsid w:val="00E97E19"/>
    <w:rsid w:val="00EA145D"/>
    <w:rsid w:val="00EA1D44"/>
    <w:rsid w:val="00EA2DC9"/>
    <w:rsid w:val="00EA3CA5"/>
    <w:rsid w:val="00EA41F0"/>
    <w:rsid w:val="00EA44D9"/>
    <w:rsid w:val="00EA46FF"/>
    <w:rsid w:val="00EA7743"/>
    <w:rsid w:val="00EB0912"/>
    <w:rsid w:val="00EB0C1B"/>
    <w:rsid w:val="00EB18F8"/>
    <w:rsid w:val="00EB28C9"/>
    <w:rsid w:val="00EB4EA9"/>
    <w:rsid w:val="00EB4EDF"/>
    <w:rsid w:val="00EB5881"/>
    <w:rsid w:val="00EB634B"/>
    <w:rsid w:val="00EC007B"/>
    <w:rsid w:val="00EC014A"/>
    <w:rsid w:val="00EC07BD"/>
    <w:rsid w:val="00EC1BE5"/>
    <w:rsid w:val="00EC207E"/>
    <w:rsid w:val="00EC2096"/>
    <w:rsid w:val="00EC3618"/>
    <w:rsid w:val="00EC3B8E"/>
    <w:rsid w:val="00EC3E2D"/>
    <w:rsid w:val="00EC5ECE"/>
    <w:rsid w:val="00ED0D45"/>
    <w:rsid w:val="00ED14C9"/>
    <w:rsid w:val="00ED1C3B"/>
    <w:rsid w:val="00ED1F24"/>
    <w:rsid w:val="00ED3922"/>
    <w:rsid w:val="00ED41FE"/>
    <w:rsid w:val="00ED4922"/>
    <w:rsid w:val="00ED6752"/>
    <w:rsid w:val="00ED7AEE"/>
    <w:rsid w:val="00ED7C57"/>
    <w:rsid w:val="00ED7E32"/>
    <w:rsid w:val="00EE06F3"/>
    <w:rsid w:val="00EE07E0"/>
    <w:rsid w:val="00EE18A0"/>
    <w:rsid w:val="00EE1CCB"/>
    <w:rsid w:val="00EE4482"/>
    <w:rsid w:val="00EE6192"/>
    <w:rsid w:val="00EE72E0"/>
    <w:rsid w:val="00EE77D8"/>
    <w:rsid w:val="00EE7FBF"/>
    <w:rsid w:val="00EF0611"/>
    <w:rsid w:val="00EF061D"/>
    <w:rsid w:val="00EF0C3C"/>
    <w:rsid w:val="00EF7E80"/>
    <w:rsid w:val="00F04029"/>
    <w:rsid w:val="00F0448F"/>
    <w:rsid w:val="00F044E2"/>
    <w:rsid w:val="00F04558"/>
    <w:rsid w:val="00F04A6E"/>
    <w:rsid w:val="00F06472"/>
    <w:rsid w:val="00F06B6C"/>
    <w:rsid w:val="00F117E6"/>
    <w:rsid w:val="00F119D4"/>
    <w:rsid w:val="00F135EC"/>
    <w:rsid w:val="00F14785"/>
    <w:rsid w:val="00F17B92"/>
    <w:rsid w:val="00F20377"/>
    <w:rsid w:val="00F20DCE"/>
    <w:rsid w:val="00F2161B"/>
    <w:rsid w:val="00F22E45"/>
    <w:rsid w:val="00F23AC7"/>
    <w:rsid w:val="00F255CD"/>
    <w:rsid w:val="00F265E8"/>
    <w:rsid w:val="00F26AEA"/>
    <w:rsid w:val="00F276C8"/>
    <w:rsid w:val="00F30285"/>
    <w:rsid w:val="00F312C6"/>
    <w:rsid w:val="00F31A94"/>
    <w:rsid w:val="00F32712"/>
    <w:rsid w:val="00F3276E"/>
    <w:rsid w:val="00F342E0"/>
    <w:rsid w:val="00F37200"/>
    <w:rsid w:val="00F37C32"/>
    <w:rsid w:val="00F41A72"/>
    <w:rsid w:val="00F43680"/>
    <w:rsid w:val="00F439AE"/>
    <w:rsid w:val="00F43A33"/>
    <w:rsid w:val="00F442A1"/>
    <w:rsid w:val="00F46EA1"/>
    <w:rsid w:val="00F47501"/>
    <w:rsid w:val="00F50E7C"/>
    <w:rsid w:val="00F50F24"/>
    <w:rsid w:val="00F545E5"/>
    <w:rsid w:val="00F5640A"/>
    <w:rsid w:val="00F5705D"/>
    <w:rsid w:val="00F57C05"/>
    <w:rsid w:val="00F60F68"/>
    <w:rsid w:val="00F63543"/>
    <w:rsid w:val="00F63C7F"/>
    <w:rsid w:val="00F64E0B"/>
    <w:rsid w:val="00F65630"/>
    <w:rsid w:val="00F662CC"/>
    <w:rsid w:val="00F71DCF"/>
    <w:rsid w:val="00F72785"/>
    <w:rsid w:val="00F72AE0"/>
    <w:rsid w:val="00F73E78"/>
    <w:rsid w:val="00F74265"/>
    <w:rsid w:val="00F74DDC"/>
    <w:rsid w:val="00F74E60"/>
    <w:rsid w:val="00F76E40"/>
    <w:rsid w:val="00F77FDD"/>
    <w:rsid w:val="00F80100"/>
    <w:rsid w:val="00F8080A"/>
    <w:rsid w:val="00F832D7"/>
    <w:rsid w:val="00F83DE6"/>
    <w:rsid w:val="00F84A35"/>
    <w:rsid w:val="00F86FF3"/>
    <w:rsid w:val="00F90FE2"/>
    <w:rsid w:val="00F93851"/>
    <w:rsid w:val="00F93EA1"/>
    <w:rsid w:val="00F9510E"/>
    <w:rsid w:val="00F9718B"/>
    <w:rsid w:val="00F97531"/>
    <w:rsid w:val="00F97A3B"/>
    <w:rsid w:val="00FA0098"/>
    <w:rsid w:val="00FA2351"/>
    <w:rsid w:val="00FA2398"/>
    <w:rsid w:val="00FA42AA"/>
    <w:rsid w:val="00FA4BA9"/>
    <w:rsid w:val="00FA6588"/>
    <w:rsid w:val="00FA799E"/>
    <w:rsid w:val="00FB0452"/>
    <w:rsid w:val="00FB062D"/>
    <w:rsid w:val="00FB2D4F"/>
    <w:rsid w:val="00FB3062"/>
    <w:rsid w:val="00FB3281"/>
    <w:rsid w:val="00FB4F02"/>
    <w:rsid w:val="00FB7408"/>
    <w:rsid w:val="00FC2684"/>
    <w:rsid w:val="00FC44E7"/>
    <w:rsid w:val="00FC51AB"/>
    <w:rsid w:val="00FC5EB4"/>
    <w:rsid w:val="00FC66F7"/>
    <w:rsid w:val="00FC7192"/>
    <w:rsid w:val="00FD1161"/>
    <w:rsid w:val="00FD14F9"/>
    <w:rsid w:val="00FD1FAF"/>
    <w:rsid w:val="00FD340D"/>
    <w:rsid w:val="00FD704C"/>
    <w:rsid w:val="00FD77B7"/>
    <w:rsid w:val="00FD7FC7"/>
    <w:rsid w:val="00FE2E08"/>
    <w:rsid w:val="00FE5728"/>
    <w:rsid w:val="00FE68F2"/>
    <w:rsid w:val="00FE6FFB"/>
    <w:rsid w:val="00FF0A35"/>
    <w:rsid w:val="00FF1A33"/>
    <w:rsid w:val="00FF4451"/>
    <w:rsid w:val="00FF71F5"/>
    <w:rsid w:val="01C080B7"/>
    <w:rsid w:val="0469FE06"/>
    <w:rsid w:val="0715EA34"/>
    <w:rsid w:val="09D214E3"/>
    <w:rsid w:val="0A2207D3"/>
    <w:rsid w:val="0A8145DD"/>
    <w:rsid w:val="0B4CFF83"/>
    <w:rsid w:val="0C27CCC6"/>
    <w:rsid w:val="0CC79C26"/>
    <w:rsid w:val="0E5A0F49"/>
    <w:rsid w:val="0E5A2637"/>
    <w:rsid w:val="0EB53559"/>
    <w:rsid w:val="121D0CB9"/>
    <w:rsid w:val="137BE7E5"/>
    <w:rsid w:val="16719BFB"/>
    <w:rsid w:val="19976758"/>
    <w:rsid w:val="1AC6FA55"/>
    <w:rsid w:val="1EE2A9DF"/>
    <w:rsid w:val="214B4CC0"/>
    <w:rsid w:val="23AF0088"/>
    <w:rsid w:val="27672A18"/>
    <w:rsid w:val="2B16F546"/>
    <w:rsid w:val="30515559"/>
    <w:rsid w:val="37895A36"/>
    <w:rsid w:val="387F388F"/>
    <w:rsid w:val="3D64C1E4"/>
    <w:rsid w:val="4621F8F6"/>
    <w:rsid w:val="4752ED64"/>
    <w:rsid w:val="487C9F3C"/>
    <w:rsid w:val="4A7ABCF3"/>
    <w:rsid w:val="4B426872"/>
    <w:rsid w:val="4BC4C143"/>
    <w:rsid w:val="4C27CEC9"/>
    <w:rsid w:val="4E53DD5B"/>
    <w:rsid w:val="4EA3C92B"/>
    <w:rsid w:val="50B544FA"/>
    <w:rsid w:val="518C6642"/>
    <w:rsid w:val="541E61AA"/>
    <w:rsid w:val="5FDCCCFB"/>
    <w:rsid w:val="665AC255"/>
    <w:rsid w:val="70353E3C"/>
    <w:rsid w:val="703BE3EA"/>
    <w:rsid w:val="732B98FE"/>
    <w:rsid w:val="73EAF531"/>
    <w:rsid w:val="77785519"/>
    <w:rsid w:val="7C50259B"/>
    <w:rsid w:val="7E1F4EF5"/>
  </w:rsids>
  <m:mathPr>
    <m:mathFont m:val="Cambria Math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8C"/>
    <w:pPr>
      <w:spacing w:after="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Nadpis1Char"/>
    <w:uiPriority w:val="9"/>
    <w:qFormat/>
    <w:rsid w:val="003838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Nadpis2Char"/>
    <w:uiPriority w:val="9"/>
    <w:unhideWhenUsed/>
    <w:qFormat/>
    <w:rsid w:val="00780CF7"/>
    <w:pPr>
      <w:keepNext/>
      <w:keepLines/>
      <w:numPr>
        <w:numId w:val="5"/>
      </w:numPr>
      <w:spacing w:before="120" w:after="120"/>
      <w:jc w:val="both"/>
      <w:outlineLvl w:val="1"/>
    </w:pPr>
    <w:rPr>
      <w:rFonts w:ascii="Arial" w:hAnsi="Arial"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838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90270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normal">
    <w:name w:val="ac_normal"/>
    <w:basedOn w:val="Normal"/>
    <w:link w:val="acnormalChar"/>
    <w:uiPriority w:val="99"/>
    <w:qFormat/>
    <w:rsid w:val="00CC5257"/>
    <w:pPr>
      <w:spacing w:before="120" w:after="120"/>
    </w:pPr>
    <w:rPr>
      <w:sz w:val="16"/>
    </w:rPr>
  </w:style>
  <w:style w:type="paragraph" w:customStyle="1" w:styleId="acnormalbold">
    <w:name w:val="ac_normal_bold"/>
    <w:basedOn w:val="acnormal"/>
    <w:next w:val="acnormal"/>
    <w:rsid w:val="00CC5257"/>
    <w:rPr>
      <w:b/>
    </w:rPr>
  </w:style>
  <w:style w:type="paragraph" w:customStyle="1" w:styleId="acnormalbulleted">
    <w:name w:val="ac_normal_bulleted"/>
    <w:basedOn w:val="acnormal"/>
    <w:next w:val="acnormal"/>
    <w:autoRedefine/>
    <w:rsid w:val="00604978"/>
    <w:pPr>
      <w:ind w:left="426"/>
    </w:pPr>
    <w:rPr>
      <w:rFonts w:ascii="Verdana" w:hAnsi="Verdana" w:cs="Arial"/>
      <w:noProof/>
      <w:color w:val="000000" w:themeColor="text1"/>
      <w:sz w:val="18"/>
      <w:szCs w:val="18"/>
    </w:rPr>
  </w:style>
  <w:style w:type="character" w:customStyle="1" w:styleId="acnormalChar">
    <w:name w:val="ac_normal Char"/>
    <w:basedOn w:val="DefaultParagraphFont"/>
    <w:link w:val="acnormal"/>
    <w:uiPriority w:val="99"/>
    <w:rsid w:val="00CC5257"/>
    <w:rPr>
      <w:rFonts w:ascii="Calibri" w:eastAsia="Calibri" w:hAnsi="Calibri" w:cs="Times New Roman"/>
      <w:sz w:val="16"/>
    </w:rPr>
  </w:style>
  <w:style w:type="paragraph" w:customStyle="1" w:styleId="Zkladntext21">
    <w:name w:val="Základní text 21"/>
    <w:basedOn w:val="Normal"/>
    <w:rsid w:val="00CC5257"/>
    <w:pPr>
      <w:suppressAutoHyphens/>
      <w:spacing w:line="240" w:lineRule="auto"/>
    </w:pPr>
    <w:rPr>
      <w:rFonts w:eastAsia="Times New Roman"/>
      <w:sz w:val="22"/>
      <w:lang w:eastAsia="ar-SA"/>
    </w:rPr>
  </w:style>
  <w:style w:type="character" w:styleId="Hyperlink">
    <w:name w:val="Hyperlink"/>
    <w:basedOn w:val="DefaultParagraphFont"/>
    <w:uiPriority w:val="99"/>
    <w:rsid w:val="00CC5257"/>
    <w:rPr>
      <w:color w:val="0000FF" w:themeColor="hyperlink"/>
      <w:u w:val="single"/>
    </w:rPr>
  </w:style>
  <w:style w:type="paragraph" w:styleId="Header">
    <w:name w:val="header"/>
    <w:basedOn w:val="Normal"/>
    <w:link w:val="ZhlavChar"/>
    <w:uiPriority w:val="99"/>
    <w:unhideWhenUsed/>
    <w:rsid w:val="003706C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3706CB"/>
    <w:rPr>
      <w:rFonts w:ascii="Calibri" w:eastAsia="Calibri" w:hAnsi="Calibri" w:cs="Times New Roman"/>
      <w:sz w:val="20"/>
    </w:rPr>
  </w:style>
  <w:style w:type="paragraph" w:styleId="Footer">
    <w:name w:val="footer"/>
    <w:basedOn w:val="Normal"/>
    <w:link w:val="ZpatChar"/>
    <w:uiPriority w:val="99"/>
    <w:unhideWhenUsed/>
    <w:rsid w:val="003706C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3706CB"/>
    <w:rPr>
      <w:rFonts w:ascii="Calibri" w:eastAsia="Calibri" w:hAnsi="Calibri" w:cs="Times New Roman"/>
      <w:sz w:val="20"/>
    </w:rPr>
  </w:style>
  <w:style w:type="paragraph" w:styleId="ListParagraph">
    <w:name w:val="List Paragraph"/>
    <w:aliases w:val="Bullet List,Bullet Number,Bulletr List Paragraph,FooterText,List Paragraph2,List Paragraph21,Listeafsnit1,Paragraphe de liste1,Parágrafo da Lista1,Párrafo de lista1,cp_Odstavec se seznamem,numbered,リスト段落1,列出段落,列出段落1"/>
    <w:basedOn w:val="Normal"/>
    <w:link w:val="OdstavecseseznamemChar"/>
    <w:uiPriority w:val="34"/>
    <w:qFormat/>
    <w:rsid w:val="002A11C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A4E1A"/>
    <w:rPr>
      <w:sz w:val="16"/>
      <w:szCs w:val="16"/>
    </w:rPr>
  </w:style>
  <w:style w:type="paragraph" w:styleId="CommentText">
    <w:name w:val="annotation text"/>
    <w:basedOn w:val="Normal"/>
    <w:link w:val="TextkomenteChar"/>
    <w:unhideWhenUsed/>
    <w:rsid w:val="005A4E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DefaultParagraphFont"/>
    <w:link w:val="CommentText"/>
    <w:rsid w:val="005A4E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A4E1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A4E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A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A4E1A"/>
    <w:rPr>
      <w:rFonts w:ascii="Tahoma" w:eastAsia="Calibri" w:hAnsi="Tahoma" w:cs="Tahoma"/>
      <w:sz w:val="16"/>
      <w:szCs w:val="16"/>
    </w:rPr>
  </w:style>
  <w:style w:type="character" w:customStyle="1" w:styleId="OdstavecseseznamemChar">
    <w:name w:val="Odstavec se seznamem Char"/>
    <w:aliases w:val="Bullet List Char,Bullet Number Char,Bulletr List Paragraph Char,FooterText Char,List Paragraph2 Char,List Paragraph21 Char,Paragraphe de liste1 Char,cp_Odstavec se seznamem Char,numbered Char,リスト段落1 Char,列出段落 Char,列出段落1 Char"/>
    <w:link w:val="ListParagraph"/>
    <w:uiPriority w:val="34"/>
    <w:locked/>
    <w:rsid w:val="000770E5"/>
    <w:rPr>
      <w:rFonts w:ascii="Calibri" w:eastAsia="Calibri" w:hAnsi="Calibri" w:cs="Times New Roman"/>
      <w:sz w:val="20"/>
    </w:rPr>
  </w:style>
  <w:style w:type="character" w:customStyle="1" w:styleId="Nadpis2Char">
    <w:name w:val="Nadpis 2 Char"/>
    <w:basedOn w:val="DefaultParagraphFont"/>
    <w:link w:val="Heading2"/>
    <w:uiPriority w:val="9"/>
    <w:rsid w:val="00780CF7"/>
    <w:rPr>
      <w:rFonts w:ascii="Arial" w:hAnsi="Arial" w:eastAsiaTheme="majorEastAsia" w:cstheme="majorBidi"/>
      <w:bCs/>
      <w:sz w:val="24"/>
      <w:szCs w:val="26"/>
    </w:rPr>
  </w:style>
  <w:style w:type="paragraph" w:styleId="NoSpacing">
    <w:name w:val="No Spacing"/>
    <w:uiPriority w:val="1"/>
    <w:qFormat/>
    <w:rsid w:val="00780CF7"/>
    <w:pPr>
      <w:spacing w:after="0" w:line="240" w:lineRule="auto"/>
    </w:pPr>
    <w:rPr>
      <w:rFonts w:ascii="Calibri" w:eastAsia="Calibri" w:hAnsi="Calibri" w:cs="Times New Roman"/>
      <w:sz w:val="20"/>
    </w:rPr>
  </w:style>
  <w:style w:type="paragraph" w:styleId="Revision">
    <w:name w:val="Revision"/>
    <w:hidden/>
    <w:uiPriority w:val="99"/>
    <w:semiHidden/>
    <w:rsid w:val="00E413C5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9027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LTextlnkuslovan">
    <w:name w:val="RL Text článku číslovaný"/>
    <w:basedOn w:val="Normal"/>
    <w:link w:val="RLTextlnkuslovanChar"/>
    <w:rsid w:val="0090270E"/>
    <w:pPr>
      <w:numPr>
        <w:ilvl w:val="1"/>
        <w:numId w:val="6"/>
      </w:numPr>
      <w:spacing w:after="120" w:line="280" w:lineRule="exact"/>
    </w:pPr>
    <w:rPr>
      <w:rFonts w:eastAsia="Times New Roman" w:cs="Calibri"/>
      <w:sz w:val="22"/>
      <w:lang w:eastAsia="cs-CZ"/>
    </w:rPr>
  </w:style>
  <w:style w:type="paragraph" w:customStyle="1" w:styleId="RLlneksmlouvy">
    <w:name w:val="RL Článek smlouvy"/>
    <w:basedOn w:val="Normal"/>
    <w:next w:val="RLTextlnkuslovan"/>
    <w:rsid w:val="0090270E"/>
    <w:pPr>
      <w:keepNext/>
      <w:numPr>
        <w:numId w:val="6"/>
      </w:numPr>
      <w:suppressAutoHyphens/>
      <w:spacing w:before="360" w:after="120" w:line="280" w:lineRule="exact"/>
      <w:outlineLvl w:val="0"/>
    </w:pPr>
    <w:rPr>
      <w:rFonts w:eastAsia="Times New Roman" w:cs="Calibri"/>
      <w:b/>
      <w:bCs/>
      <w:sz w:val="22"/>
    </w:rPr>
  </w:style>
  <w:style w:type="character" w:customStyle="1" w:styleId="RLTextlnkuslovanChar">
    <w:name w:val="RL Text článku číslovaný Char"/>
    <w:link w:val="RLTextlnkuslovan"/>
    <w:locked/>
    <w:rsid w:val="0090270E"/>
    <w:rPr>
      <w:rFonts w:ascii="Times New Roman" w:eastAsia="Times New Roman" w:hAnsi="Times New Roman" w:cs="Calibri"/>
      <w:szCs w:val="24"/>
      <w:lang w:eastAsia="cs-CZ"/>
    </w:rPr>
  </w:style>
  <w:style w:type="paragraph" w:customStyle="1" w:styleId="Pododstavecsmlouvy">
    <w:name w:val="Pododstavec smlouvy"/>
    <w:basedOn w:val="RLTextlnkuslovan"/>
    <w:qFormat/>
    <w:rsid w:val="0090270E"/>
    <w:pPr>
      <w:numPr>
        <w:ilvl w:val="2"/>
      </w:numPr>
      <w:tabs>
        <w:tab w:val="num" w:pos="360"/>
        <w:tab w:val="num" w:pos="1800"/>
      </w:tabs>
      <w:ind w:left="1800" w:hanging="180"/>
    </w:pPr>
    <w:rPr>
      <w:lang w:eastAsia="en-US"/>
    </w:rPr>
  </w:style>
  <w:style w:type="paragraph" w:customStyle="1" w:styleId="RLProhlensmluvnchstran">
    <w:name w:val="RL Prohlášení smluvních stran"/>
    <w:basedOn w:val="Normal"/>
    <w:link w:val="RLProhlensmluvnchstranChar"/>
    <w:uiPriority w:val="99"/>
    <w:rsid w:val="0090270E"/>
    <w:pPr>
      <w:spacing w:after="120" w:line="280" w:lineRule="exact"/>
      <w:jc w:val="center"/>
    </w:pPr>
    <w:rPr>
      <w:rFonts w:ascii="Garamond" w:eastAsia="Times New Roman" w:hAnsi="Garamond" w:cs="Garamond"/>
      <w:b/>
      <w:bCs/>
      <w:lang w:eastAsia="cs-CZ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90270E"/>
    <w:rPr>
      <w:rFonts w:ascii="Garamond" w:eastAsia="Times New Roman" w:hAnsi="Garamond" w:cs="Garamond"/>
      <w:b/>
      <w:bCs/>
      <w:sz w:val="24"/>
      <w:szCs w:val="24"/>
      <w:lang w:eastAsia="cs-CZ"/>
    </w:rPr>
  </w:style>
  <w:style w:type="paragraph" w:customStyle="1" w:styleId="doplnuchaze">
    <w:name w:val="doplní uchazeč"/>
    <w:basedOn w:val="Normal"/>
    <w:link w:val="doplnuchazeChar"/>
    <w:uiPriority w:val="99"/>
    <w:rsid w:val="0090270E"/>
    <w:pPr>
      <w:spacing w:after="120" w:line="280" w:lineRule="exact"/>
      <w:jc w:val="center"/>
    </w:pPr>
    <w:rPr>
      <w:rFonts w:eastAsia="Times New Roman" w:cs="Calibri"/>
      <w:b/>
      <w:bCs/>
      <w:sz w:val="22"/>
      <w:lang w:eastAsia="cs-CZ"/>
    </w:rPr>
  </w:style>
  <w:style w:type="character" w:customStyle="1" w:styleId="doplnuchazeChar">
    <w:name w:val="doplní uchazeč Char"/>
    <w:link w:val="doplnuchaze"/>
    <w:uiPriority w:val="99"/>
    <w:locked/>
    <w:rsid w:val="0090270E"/>
    <w:rPr>
      <w:rFonts w:ascii="Calibri" w:eastAsia="Times New Roman" w:hAnsi="Calibri" w:cs="Calibri"/>
      <w:b/>
      <w:bCs/>
      <w:lang w:eastAsia="cs-CZ"/>
    </w:rPr>
  </w:style>
  <w:style w:type="paragraph" w:customStyle="1" w:styleId="doplnzadavatel">
    <w:name w:val="doplní zadavatel"/>
    <w:basedOn w:val="doplnuchaze"/>
    <w:uiPriority w:val="99"/>
    <w:rsid w:val="0090270E"/>
    <w:rPr>
      <w:lang w:eastAsia="en-US"/>
    </w:rPr>
  </w:style>
  <w:style w:type="table" w:customStyle="1" w:styleId="Mkatabulky1">
    <w:name w:val="Mřížka tabulky1"/>
    <w:basedOn w:val="TableNormal"/>
    <w:next w:val="TableGrid"/>
    <w:uiPriority w:val="39"/>
    <w:rsid w:val="00DE3792"/>
    <w:pPr>
      <w:spacing w:after="0" w:line="240" w:lineRule="auto"/>
    </w:pPr>
    <w:rPr>
      <w:rFonts w:ascii="Verdana" w:eastAsia="Verdana" w:hAnsi="Verdana" w:cs="Times New Roman"/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TableGrid">
    <w:name w:val="Table Grid"/>
    <w:basedOn w:val="TableNormal"/>
    <w:uiPriority w:val="59"/>
    <w:rsid w:val="00DE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lnek">
    <w:name w:val="Normální článek"/>
    <w:basedOn w:val="Heading1"/>
    <w:next w:val="Normlnodstavec"/>
    <w:qFormat/>
    <w:rsid w:val="003A63DB"/>
    <w:pPr>
      <w:numPr>
        <w:numId w:val="17"/>
      </w:numPr>
      <w:spacing w:before="480" w:after="120" w:line="264" w:lineRule="auto"/>
      <w:ind w:left="851" w:hanging="284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customStyle="1" w:styleId="Normlnodstavec">
    <w:name w:val="Normální odstavec"/>
    <w:basedOn w:val="ListParagraph"/>
    <w:qFormat/>
    <w:rsid w:val="00F65630"/>
    <w:pPr>
      <w:numPr>
        <w:ilvl w:val="1"/>
        <w:numId w:val="3"/>
      </w:numPr>
      <w:spacing w:after="120"/>
      <w:contextualSpacing w:val="0"/>
    </w:pPr>
  </w:style>
  <w:style w:type="paragraph" w:customStyle="1" w:styleId="podlnek">
    <w:name w:val="podčlánek"/>
    <w:basedOn w:val="Heading3"/>
    <w:qFormat/>
    <w:rsid w:val="003838A1"/>
    <w:pPr>
      <w:numPr>
        <w:ilvl w:val="2"/>
        <w:numId w:val="7"/>
      </w:numPr>
      <w:tabs>
        <w:tab w:val="num" w:pos="360"/>
        <w:tab w:val="num" w:pos="1800"/>
      </w:tabs>
      <w:spacing w:before="200"/>
      <w:ind w:left="567" w:hanging="180"/>
    </w:pPr>
    <w:rPr>
      <w:rFonts w:ascii="Verdana" w:hAnsi="Verdana"/>
      <w:bCs/>
      <w:color w:val="auto"/>
      <w:sz w:val="18"/>
      <w:szCs w:val="22"/>
    </w:rPr>
  </w:style>
  <w:style w:type="character" w:customStyle="1" w:styleId="Nadpis1Char">
    <w:name w:val="Nadpis 1 Char"/>
    <w:basedOn w:val="DefaultParagraphFont"/>
    <w:link w:val="Heading1"/>
    <w:uiPriority w:val="9"/>
    <w:rsid w:val="003838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3838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603"/>
    <w:rPr>
      <w:color w:val="800080" w:themeColor="followedHyperlink"/>
      <w:u w:val="single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B2713B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B2713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13B"/>
    <w:rPr>
      <w:vertAlign w:val="superscript"/>
    </w:rPr>
  </w:style>
  <w:style w:type="character" w:customStyle="1" w:styleId="WW8Num2z0">
    <w:name w:val="WW8Num2z0"/>
    <w:rsid w:val="005C28E6"/>
    <w:rPr>
      <w:b/>
    </w:rPr>
  </w:style>
  <w:style w:type="paragraph" w:customStyle="1" w:styleId="bno">
    <w:name w:val="_bno"/>
    <w:basedOn w:val="Normal"/>
    <w:link w:val="bnoChar1"/>
    <w:rsid w:val="005C28E6"/>
    <w:pPr>
      <w:suppressAutoHyphens/>
      <w:spacing w:after="120" w:line="320" w:lineRule="atLeast"/>
      <w:ind w:left="720"/>
    </w:pPr>
    <w:rPr>
      <w:rFonts w:eastAsia="Times New Roman"/>
      <w:szCs w:val="20"/>
      <w:lang w:val="x-none" w:eastAsia="ar-SA"/>
    </w:rPr>
  </w:style>
  <w:style w:type="character" w:customStyle="1" w:styleId="bnoChar1">
    <w:name w:val="_bno Char1"/>
    <w:link w:val="bno"/>
    <w:rsid w:val="005C28E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tavec12beslovn">
    <w:name w:val="Odstavec 1_2 be číslování"/>
    <w:basedOn w:val="Normal"/>
    <w:link w:val="Odstavec12beslovnChar"/>
    <w:qFormat/>
    <w:rsid w:val="00075D93"/>
    <w:pPr>
      <w:keepNext/>
      <w:keepLines/>
      <w:spacing w:before="120"/>
      <w:ind w:left="1134"/>
      <w:outlineLvl w:val="2"/>
    </w:pPr>
    <w:rPr>
      <w:rFonts w:ascii="Verdana" w:eastAsia="Verdana" w:hAnsi="Verdana" w:cstheme="majorBidi"/>
      <w:bCs/>
      <w:noProof/>
      <w:sz w:val="18"/>
      <w:u w:color="394A58"/>
      <w:lang w:eastAsia="cs-CZ"/>
    </w:rPr>
  </w:style>
  <w:style w:type="character" w:customStyle="1" w:styleId="Odstavec12beslovnChar">
    <w:name w:val="Odstavec 1_2 be číslování Char"/>
    <w:basedOn w:val="DefaultParagraphFont"/>
    <w:link w:val="Odstavec12beslovn"/>
    <w:rsid w:val="00075D93"/>
    <w:rPr>
      <w:rFonts w:ascii="Verdana" w:eastAsia="Verdana" w:hAnsi="Verdana" w:cstheme="majorBidi"/>
      <w:bCs/>
      <w:noProof/>
      <w:sz w:val="18"/>
      <w:u w:color="394A58"/>
      <w:lang w:eastAsia="cs-CZ"/>
    </w:rPr>
  </w:style>
  <w:style w:type="paragraph" w:customStyle="1" w:styleId="Clanek11">
    <w:name w:val="Clanek 1.1"/>
    <w:basedOn w:val="Heading2"/>
    <w:link w:val="Clanek11Char"/>
    <w:rsid w:val="0082554F"/>
    <w:pPr>
      <w:keepNext w:val="0"/>
      <w:keepLines w:val="0"/>
      <w:widowControl w:val="0"/>
      <w:numPr>
        <w:numId w:val="0"/>
      </w:numPr>
      <w:tabs>
        <w:tab w:val="num" w:pos="1418"/>
      </w:tabs>
      <w:ind w:left="1418" w:hanging="567"/>
    </w:pPr>
    <w:rPr>
      <w:rFonts w:ascii="Times New Roman" w:eastAsia="Times New Roman" w:hAnsi="Times New Roman" w:cs="Arial"/>
      <w:iCs/>
      <w:sz w:val="22"/>
      <w:szCs w:val="28"/>
    </w:rPr>
  </w:style>
  <w:style w:type="character" w:customStyle="1" w:styleId="StyleBold">
    <w:name w:val="Style Bold"/>
    <w:basedOn w:val="DefaultParagraphFont"/>
    <w:semiHidden/>
    <w:rsid w:val="0082554F"/>
    <w:rPr>
      <w:rFonts w:ascii="Times New Roman" w:hAnsi="Times New Roman"/>
      <w:b/>
      <w:bCs/>
    </w:rPr>
  </w:style>
  <w:style w:type="character" w:customStyle="1" w:styleId="Clanek11Char">
    <w:name w:val="Clanek 1.1 Char"/>
    <w:link w:val="Clanek11"/>
    <w:locked/>
    <w:rsid w:val="0082554F"/>
    <w:rPr>
      <w:rFonts w:ascii="Times New Roman" w:eastAsia="Times New Roman" w:hAnsi="Times New Roman" w:cs="Arial"/>
      <w:bCs/>
      <w:iCs/>
      <w:szCs w:val="28"/>
    </w:rPr>
  </w:style>
  <w:style w:type="character" w:customStyle="1" w:styleId="apple-converted-space">
    <w:name w:val="apple-converted-space"/>
    <w:basedOn w:val="DefaultParagraphFont"/>
    <w:rsid w:val="00A27164"/>
  </w:style>
  <w:style w:type="character" w:customStyle="1" w:styleId="Zdraznnjemn1">
    <w:name w:val="Zdůraznění – jemné1"/>
    <w:basedOn w:val="DefaultParagraphFont"/>
    <w:uiPriority w:val="10"/>
    <w:qFormat/>
    <w:rsid w:val="00614CEB"/>
    <w:rPr>
      <w:i w:val="0"/>
      <w:iCs/>
      <w:color w:val="595959"/>
    </w:rPr>
  </w:style>
  <w:style w:type="character" w:styleId="SubtleEmphasis">
    <w:name w:val="Subtle Emphasis"/>
    <w:basedOn w:val="DefaultParagraphFont"/>
    <w:uiPriority w:val="19"/>
    <w:qFormat/>
    <w:rsid w:val="00614CEB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4425"/>
    <w:rPr>
      <w:color w:val="605E5C"/>
      <w:shd w:val="clear" w:color="auto" w:fill="E1DFDD"/>
    </w:rPr>
  </w:style>
  <w:style w:type="paragraph" w:customStyle="1" w:styleId="StylZa0b">
    <w:name w:val="Styl Za:  0 b."/>
    <w:basedOn w:val="Normal"/>
    <w:uiPriority w:val="99"/>
    <w:rsid w:val="009939EE"/>
    <w:pPr>
      <w:numPr>
        <w:numId w:val="40"/>
      </w:numPr>
      <w:spacing w:line="240" w:lineRule="auto"/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2106-94F3-4CA6-A85E-F7AAA34E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8100</Words>
  <Characters>47794</Characters>
  <Application>Microsoft Office Word</Application>
  <DocSecurity>0</DocSecurity>
  <Lines>398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2025-04-08T10:55:00Z</dcterms:created>
  <dcterms:modified xsi:type="dcterms:W3CDTF">2025-04-11T09:00:00Z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694/25/SEP-SFPI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11.4.2025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&lt;TABLE&gt;&lt;TR&gt;&lt;TD&gt;Č.j.:&lt;/TD&gt;&lt;TD&gt;694/25/SEP-SFPI&lt;/TD&gt;&lt;/TR&gt;&lt;TR&gt;&lt;TD&gt;&lt;/TD&gt;&lt;TD&gt;&lt;/TD&gt;&lt;/TR&gt;&lt;/TABLE&gt;</vt:lpwstr>
  </property>
  <property fmtid="{D5CDD505-2E9C-101B-9397-08002B2CF9AE}" pid="15" name="DisplayName_PoziceMa_Pisemnost">
    <vt:lpwstr>AdminVZ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provozní</vt:lpwstr>
  </property>
  <property fmtid="{D5CDD505-2E9C-101B-9397-08002B2CF9AE}" pid="18" name="DisplayName_Spis_Pisemnost">
    <vt:lpwstr>Registr smluv SERV 2025</vt:lpwstr>
  </property>
  <property fmtid="{D5CDD505-2E9C-101B-9397-08002B2CF9AE}" pid="19" name="DisplayName_UserPoriz_Pisemnost">
    <vt:lpwstr>Jan Červenka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23494/25-SFPI</vt:lpwstr>
  </property>
  <property fmtid="{D5CDD505-2E9C-101B-9397-08002B2CF9AE}" pid="22" name="Key_BarCode_Pisemnost">
    <vt:lpwstr>*B000811260*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1/3</vt:lpwstr>
  </property>
  <property fmtid="{D5CDD505-2E9C-101B-9397-08002B2CF9AE}" pid="31" name="PocetPriloh_Pisemnost">
    <vt:lpwstr>3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23494/25-SFPI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35/25</vt:lpwstr>
  </property>
  <property fmtid="{D5CDD505-2E9C-101B-9397-08002B2CF9AE}" pid="40" name="TEST">
    <vt:lpwstr>testovací pole</vt:lpwstr>
  </property>
  <property fmtid="{D5CDD505-2E9C-101B-9397-08002B2CF9AE}" pid="41" name="TypPrilohy_Pisemnost">
    <vt:lpwstr>anonymizovaná RD včetně příloh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Zveřejnění smlouvy č. 43/24/IND - Rámcová dohoda na poskytování ekonomických konzultačních služeb</vt:lpwstr>
  </property>
  <property fmtid="{D5CDD505-2E9C-101B-9397-08002B2CF9AE}" pid="44" name="Zkratka_SpisovyUzel_PoziceZodpo_Pisemnost">
    <vt:lpwstr>SEP</vt:lpwstr>
  </property>
</Properties>
</file>