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19E2FC" w14:textId="66E2EC0A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03B2FC3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6021F0">
            <w:rPr>
              <w:sz w:val="14"/>
              <w:szCs w:val="14"/>
            </w:rPr>
            <w:t>70551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514E30DC" w14:textId="03F7518D" w:rsidR="00066D4F" w:rsidRPr="00BD1F63" w:rsidRDefault="00F50251" w:rsidP="00BD1F63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3A68A4">
            <w:rPr>
              <w:sz w:val="14"/>
              <w:szCs w:val="14"/>
            </w:rPr>
            <w:t>01</w:t>
          </w:r>
          <w:r w:rsidR="003722AE">
            <w:rPr>
              <w:sz w:val="14"/>
              <w:szCs w:val="14"/>
            </w:rPr>
            <w:t>9</w:t>
          </w:r>
          <w:r w:rsidR="006021F0">
            <w:rPr>
              <w:sz w:val="14"/>
              <w:szCs w:val="14"/>
            </w:rPr>
            <w:t>5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3FB545BC" w14:textId="77777777" w:rsidR="00066D4F" w:rsidRPr="00944D28" w:rsidRDefault="00066D4F" w:rsidP="00066D4F">
      <w:pPr>
        <w:pStyle w:val="Zhlav"/>
        <w:ind w:start="63.80pt"/>
      </w:pPr>
    </w:p>
    <w:p w14:paraId="284100A9" w14:textId="77777777" w:rsidR="00066D4F" w:rsidRDefault="00066D4F" w:rsidP="00770C56">
      <w:pPr>
        <w:pStyle w:val="Zhlav"/>
        <w:ind w:start="63.80pt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pt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pt"/>
        <w:rPr>
          <w:rFonts w:cs="Arial"/>
          <w:b/>
        </w:rPr>
      </w:pPr>
    </w:p>
    <w:p w14:paraId="3F2848EB" w14:textId="77777777" w:rsidR="004A25EC" w:rsidRDefault="004A25EC" w:rsidP="004A25EC">
      <w:pPr>
        <w:spacing w:after="0pt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pt"/>
        <w:jc w:val="star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pt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pt"/>
        <w:ind w:start="141.60pt" w:hanging="141.60pt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pt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start="63.80pt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5C9C8186" w14:textId="77777777" w:rsidR="006021F0" w:rsidRDefault="006021F0" w:rsidP="006021F0">
      <w:pPr>
        <w:spacing w:after="0pt"/>
        <w:ind w:start="141.75pt" w:hanging="141.75p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Spolek PORTAVITA</w:t>
      </w:r>
    </w:p>
    <w:p w14:paraId="7B21DD59" w14:textId="77777777" w:rsidR="006021F0" w:rsidRDefault="006021F0" w:rsidP="006021F0">
      <w:pPr>
        <w:spacing w:after="0pt"/>
        <w:ind w:start="141.75pt" w:hanging="141.75pt"/>
        <w:jc w:val="start"/>
        <w:rPr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ve Spolkovém rejstříku, vedeném Krajským soudem</w:t>
      </w:r>
    </w:p>
    <w:p w14:paraId="5D35A035" w14:textId="77777777" w:rsidR="006021F0" w:rsidRPr="002E12BC" w:rsidRDefault="006021F0" w:rsidP="006021F0">
      <w:pPr>
        <w:spacing w:after="0pt"/>
        <w:ind w:start="141.75pt" w:hanging="0.15pt"/>
        <w:jc w:val="start"/>
        <w:rPr>
          <w:sz w:val="22"/>
        </w:rPr>
      </w:pPr>
      <w:r>
        <w:rPr>
          <w:sz w:val="22"/>
        </w:rPr>
        <w:t>v Ostravě, oddíl L, vložka 10352</w:t>
      </w:r>
    </w:p>
    <w:p w14:paraId="6D4FFB46" w14:textId="77777777" w:rsidR="006021F0" w:rsidRDefault="006021F0" w:rsidP="006021F0">
      <w:pPr>
        <w:spacing w:after="0pt"/>
        <w:ind w:start="141.75pt" w:hanging="141.75pt"/>
        <w:jc w:val="star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Ing. Petrem Šipulou, předsedou </w:t>
      </w:r>
      <w:r>
        <w:rPr>
          <w:sz w:val="22"/>
        </w:rPr>
        <w:t xml:space="preserve"> </w:t>
      </w:r>
    </w:p>
    <w:p w14:paraId="3067AD75" w14:textId="28FFB20F" w:rsidR="006021F0" w:rsidRDefault="006021F0" w:rsidP="006021F0">
      <w:pPr>
        <w:spacing w:after="0pt"/>
        <w:ind w:start="141.75pt" w:hanging="141.75p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Zápisu z členské schůze spolku PORTAVITA</w:t>
      </w:r>
    </w:p>
    <w:p w14:paraId="14763341" w14:textId="1DF72890" w:rsidR="006021F0" w:rsidRPr="00B2068C" w:rsidRDefault="006021F0" w:rsidP="006021F0">
      <w:pPr>
        <w:spacing w:after="0pt"/>
        <w:ind w:start="141.75pt" w:hanging="141.75pt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08.03.2024</w:t>
      </w:r>
    </w:p>
    <w:p w14:paraId="1598FE9C" w14:textId="77777777" w:rsidR="006021F0" w:rsidRPr="00185A44" w:rsidRDefault="006021F0" w:rsidP="006021F0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nám. T.G. Masaryka 810/4, Šumbark, 736 01 Havířov</w:t>
      </w:r>
    </w:p>
    <w:p w14:paraId="296C70C7" w14:textId="77777777" w:rsidR="006021F0" w:rsidRPr="00185A44" w:rsidRDefault="006021F0" w:rsidP="006021F0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22611908</w:t>
      </w:r>
    </w:p>
    <w:p w14:paraId="402F4E6C" w14:textId="77777777" w:rsidR="006021F0" w:rsidRPr="00565F02" w:rsidRDefault="006021F0" w:rsidP="006021F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CZ26611908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2300270028/2010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</w:t>
      </w:r>
      <w:r w:rsidRPr="00565F02">
        <w:rPr>
          <w:rFonts w:cs="Arial"/>
          <w:sz w:val="22"/>
        </w:rPr>
        <w:t xml:space="preserve"> banka a.s.</w:t>
      </w:r>
    </w:p>
    <w:p w14:paraId="71E04DB0" w14:textId="77777777" w:rsidR="006021F0" w:rsidRPr="00B2068C" w:rsidRDefault="006021F0" w:rsidP="006021F0">
      <w:pPr>
        <w:rPr>
          <w:sz w:val="22"/>
        </w:rPr>
      </w:pPr>
    </w:p>
    <w:p w14:paraId="5EF8AB05" w14:textId="77777777" w:rsidR="003A03F0" w:rsidRPr="00185A44" w:rsidRDefault="003A03F0" w:rsidP="003A03F0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7B797B4B" w14:textId="403B0F56" w:rsidR="00F17955" w:rsidRDefault="00F17955" w:rsidP="008C39A6">
      <w:pPr>
        <w:autoSpaceDE w:val="0"/>
        <w:autoSpaceDN w:val="0"/>
        <w:adjustRightInd w:val="0"/>
        <w:spacing w:after="0pt"/>
        <w:rPr>
          <w:rFonts w:cs="Arial"/>
          <w:bCs/>
          <w:color w:val="00B0F0"/>
          <w:sz w:val="22"/>
        </w:rPr>
      </w:pPr>
    </w:p>
    <w:p w14:paraId="659CFAA3" w14:textId="4A0101A8" w:rsidR="00C25A2F" w:rsidRDefault="00C25A2F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23A96C6A" w14:textId="77777777" w:rsidR="00BD1F63" w:rsidRPr="0077307C" w:rsidRDefault="00BD1F63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6pt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6pt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6pt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604CA66F" w14:textId="3B3EFD9D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6021F0">
        <w:rPr>
          <w:rFonts w:eastAsia="Times New Roman" w:cs="Arial"/>
          <w:b/>
          <w:sz w:val="22"/>
          <w:lang w:eastAsia="cs-CZ" w:bidi="ar-SA"/>
        </w:rPr>
        <w:t>149.975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6021F0" w:rsidRPr="006021F0">
        <w:rPr>
          <w:rFonts w:eastAsia="Times New Roman" w:cs="Arial"/>
          <w:b/>
          <w:sz w:val="22"/>
          <w:lang w:eastAsia="cs-CZ" w:bidi="ar-SA"/>
        </w:rPr>
        <w:t>149.975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1C5F7C36" w14:textId="0BAE091A" w:rsidR="00A30B84" w:rsidRPr="00B2745C" w:rsidRDefault="00C66DDF" w:rsidP="00B2745C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1F032C">
        <w:rPr>
          <w:rFonts w:cs="Arial"/>
          <w:b/>
          <w:sz w:val="22"/>
        </w:rPr>
        <w:t>„</w:t>
      </w:r>
      <w:r w:rsidR="006021F0">
        <w:rPr>
          <w:rFonts w:cs="Arial"/>
          <w:b/>
          <w:sz w:val="22"/>
        </w:rPr>
        <w:t>SOREPO – sociální rehabilitace PORTAVITA</w:t>
      </w:r>
      <w:r w:rsidR="004761C3" w:rsidRPr="001F032C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6021F0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6021F0">
        <w:rPr>
          <w:rFonts w:cs="Arial"/>
          <w:sz w:val="22"/>
        </w:rPr>
        <w:t>7</w:t>
      </w:r>
      <w:r w:rsidR="006D1C23" w:rsidRPr="00B2745C">
        <w:rPr>
          <w:rFonts w:cs="Arial"/>
          <w:sz w:val="22"/>
        </w:rPr>
        <w:t>.12.2024</w:t>
      </w:r>
      <w:r w:rsidRPr="00B2745C">
        <w:rPr>
          <w:rFonts w:cs="Arial"/>
          <w:sz w:val="22"/>
        </w:rPr>
        <w:t>, č. j.</w:t>
      </w:r>
      <w:r w:rsidR="009149CC" w:rsidRPr="00B2745C">
        <w:rPr>
          <w:rFonts w:cs="Arial"/>
          <w:sz w:val="22"/>
        </w:rPr>
        <w:t xml:space="preserve"> </w:t>
      </w:r>
      <w:r w:rsidR="004761C3" w:rsidRPr="00B2745C">
        <w:rPr>
          <w:rFonts w:cs="Arial"/>
          <w:sz w:val="22"/>
        </w:rPr>
        <w:t>SMK/</w:t>
      </w:r>
      <w:r w:rsidR="00ED2FDC" w:rsidRPr="00B2745C">
        <w:rPr>
          <w:rFonts w:cs="Arial"/>
          <w:sz w:val="22"/>
        </w:rPr>
        <w:t>1</w:t>
      </w:r>
      <w:r w:rsidR="006021F0">
        <w:rPr>
          <w:rFonts w:cs="Arial"/>
          <w:sz w:val="22"/>
        </w:rPr>
        <w:t>70551</w:t>
      </w:r>
      <w:r w:rsidR="00D933F4" w:rsidRPr="00B2745C">
        <w:rPr>
          <w:rFonts w:cs="Arial"/>
          <w:sz w:val="22"/>
        </w:rPr>
        <w:t>/</w:t>
      </w:r>
      <w:r w:rsidR="006D1C23" w:rsidRPr="00B2745C">
        <w:rPr>
          <w:rFonts w:cs="Arial"/>
          <w:sz w:val="22"/>
        </w:rPr>
        <w:t>2024</w:t>
      </w:r>
      <w:r w:rsidR="00307307" w:rsidRPr="00B2745C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201A1BE1" w14:textId="4063C580" w:rsidR="009F66E8" w:rsidRDefault="008E46E0" w:rsidP="006021F0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</w:t>
      </w:r>
      <w:r w:rsidR="006021F0">
        <w:rPr>
          <w:rStyle w:val="Bodytext2Arial95pt"/>
          <w:b/>
          <w:bCs/>
          <w:sz w:val="22"/>
          <w:szCs w:val="22"/>
        </w:rPr>
        <w:t xml:space="preserve"> </w:t>
      </w:r>
      <w:r w:rsidR="006021F0">
        <w:rPr>
          <w:rStyle w:val="Bodytext2Arial95pt"/>
          <w:bCs/>
          <w:i/>
          <w:sz w:val="22"/>
          <w:szCs w:val="22"/>
        </w:rPr>
        <w:t>pracovní smlouvy, jiné osobní náklady.</w:t>
      </w:r>
    </w:p>
    <w:p w14:paraId="4E9C9644" w14:textId="6213FA78" w:rsidR="006021F0" w:rsidRDefault="006021F0" w:rsidP="006021F0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337CC0E9" w14:textId="6EDE2B71" w:rsidR="006021F0" w:rsidRPr="006021F0" w:rsidRDefault="006021F0" w:rsidP="006021F0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spotřebované nákupy, služby.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6pt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33B6C1DB" w14:textId="4E5F012E" w:rsidR="00050EAB" w:rsidRDefault="00050EAB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pt"/>
        <w:jc w:val="center"/>
        <w:rPr>
          <w:sz w:val="24"/>
        </w:rPr>
      </w:pPr>
    </w:p>
    <w:p w14:paraId="19F027B1" w14:textId="5D41F792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AB6C08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AB6C08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6pt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3pt" w:after="0pt"/>
        <w:ind w:start="39.60pt"/>
        <w:rPr>
          <w:rFonts w:cs="Arial"/>
          <w:sz w:val="22"/>
        </w:rPr>
      </w:pPr>
    </w:p>
    <w:p w14:paraId="02C6DEA0" w14:textId="50847DAC" w:rsidR="00AB3E23" w:rsidRPr="00AB3E23" w:rsidRDefault="00AB3E23" w:rsidP="00AB3E23">
      <w:pPr>
        <w:pStyle w:val="Odstavecseseznamem"/>
        <w:numPr>
          <w:ilvl w:val="0"/>
          <w:numId w:val="36"/>
        </w:numPr>
        <w:spacing w:before="3pt" w:after="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050EAB">
        <w:rPr>
          <w:rFonts w:cs="Arial"/>
          <w:b/>
          <w:sz w:val="22"/>
        </w:rPr>
        <w:t>1</w:t>
      </w:r>
      <w:r w:rsidR="00E37420">
        <w:rPr>
          <w:rFonts w:cs="Arial"/>
          <w:b/>
          <w:sz w:val="22"/>
        </w:rPr>
        <w:t>70551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5B70F074" w14:textId="6898E0BA" w:rsidR="00B2745C" w:rsidRPr="00050EAB" w:rsidRDefault="00AB3E23" w:rsidP="00050EAB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756DB619" w:rsidR="00ED2FDC" w:rsidRPr="00AB3E23" w:rsidRDefault="00ED2FDC" w:rsidP="00050EAB">
      <w:pPr>
        <w:autoSpaceDE w:val="0"/>
        <w:autoSpaceDN w:val="0"/>
        <w:adjustRightInd w:val="0"/>
        <w:spacing w:after="0pt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pt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pt"/>
        <w:ind w:start="14.20pt" w:hanging="14.20pt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3pt" w:after="0pt"/>
        <w:ind w:start="35.70pt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pt"/>
        <w:ind w:start="18pt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3pt" w:after="0pt"/>
        <w:ind w:start="61.20pt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Pr="00AB6C08" w:rsidRDefault="00C25A2F" w:rsidP="00AB6C08">
      <w:pPr>
        <w:spacing w:before="3pt" w:after="0pt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6982DBA" w14:textId="2C070A7E" w:rsidR="001C6BF1" w:rsidRDefault="001C6BF1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52A5B97" w14:textId="77777777" w:rsidR="00BD1F63" w:rsidRDefault="00BD1F63" w:rsidP="00BD1F63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37532F9D" w14:textId="4DE93411" w:rsidR="00BD1F63" w:rsidRPr="00AB3E23" w:rsidRDefault="00BD1F63" w:rsidP="00BD1F63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050EAB">
        <w:rPr>
          <w:rFonts w:cs="Arial"/>
          <w:b/>
          <w:sz w:val="22"/>
        </w:rPr>
        <w:t>0377</w:t>
      </w:r>
      <w:r w:rsidR="00E37420">
        <w:rPr>
          <w:rFonts w:cs="Arial"/>
          <w:b/>
          <w:sz w:val="22"/>
        </w:rPr>
        <w:t>6</w:t>
      </w:r>
      <w:r w:rsidRPr="006D1C23">
        <w:rPr>
          <w:rFonts w:cs="Arial"/>
          <w:b/>
          <w:sz w:val="22"/>
        </w:rPr>
        <w:t>/202</w:t>
      </w:r>
      <w:r>
        <w:rPr>
          <w:rFonts w:cs="Arial"/>
          <w:b/>
          <w:sz w:val="22"/>
        </w:rPr>
        <w:t>3</w:t>
      </w:r>
      <w:r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D566B43" w14:textId="77777777" w:rsidR="00BD1F63" w:rsidRPr="00AB3E23" w:rsidRDefault="00BD1F63" w:rsidP="00BD1F63">
      <w:pPr>
        <w:pStyle w:val="Odstavecseseznamem"/>
        <w:rPr>
          <w:rFonts w:cs="Arial"/>
          <w:sz w:val="22"/>
        </w:rPr>
      </w:pPr>
    </w:p>
    <w:p w14:paraId="475D98EB" w14:textId="77777777" w:rsidR="00BD1F63" w:rsidRPr="00AB3E23" w:rsidRDefault="00BD1F63" w:rsidP="00BD1F63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6CC05652" w14:textId="77777777" w:rsidR="00BD1F63" w:rsidRPr="00AB3E23" w:rsidRDefault="00BD1F63" w:rsidP="00BD1F6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sz w:val="22"/>
        </w:rPr>
      </w:pPr>
    </w:p>
    <w:p w14:paraId="6357C10C" w14:textId="77777777" w:rsidR="00BD1F63" w:rsidRPr="00BD1F63" w:rsidRDefault="00BD1F63" w:rsidP="00BD1F63">
      <w:pPr>
        <w:widowControl w:val="0"/>
        <w:spacing w:after="0pt"/>
        <w:rPr>
          <w:rFonts w:cs="Arial"/>
          <w:sz w:val="22"/>
        </w:rPr>
      </w:pPr>
    </w:p>
    <w:p w14:paraId="593330AA" w14:textId="71651397" w:rsidR="001C6BF1" w:rsidRPr="00AB3E23" w:rsidRDefault="001C6BF1" w:rsidP="00B2068C">
      <w:pPr>
        <w:autoSpaceDE w:val="0"/>
        <w:autoSpaceDN w:val="0"/>
        <w:adjustRightInd w:val="0"/>
        <w:spacing w:after="0pt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54pt"/>
          <w:tab w:val="num" w:pos="36pt"/>
        </w:tabs>
        <w:spacing w:before="6pt"/>
        <w:ind w:start="14.20pt" w:hanging="14.20pt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744FF208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AB6C08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3A0510E5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AB6C08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pt"/>
        <w:ind w:start="14.20pt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pt"/>
        <w:rPr>
          <w:rFonts w:cs="Arial"/>
          <w:sz w:val="22"/>
        </w:rPr>
      </w:pPr>
    </w:p>
    <w:p w14:paraId="1799AA13" w14:textId="11AD89D8" w:rsidR="004A25EC" w:rsidRPr="002F583F" w:rsidRDefault="00473DC1" w:rsidP="007D0267">
      <w:pPr>
        <w:widowControl w:val="0"/>
        <w:spacing w:after="0pt"/>
        <w:ind w:start="14.20pt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74410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874410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AB6C08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AB6C08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73E2E043" w14:textId="7FE9C80E" w:rsidR="00ED2FDC" w:rsidRDefault="00ED2FDC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31B11523" w:rsidR="00F50251" w:rsidRDefault="00F50251" w:rsidP="00C25A2F">
      <w:pPr>
        <w:spacing w:after="4pt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</w:t>
      </w:r>
      <w:r w:rsidR="00E37420">
        <w:rPr>
          <w:rFonts w:cs="Arial"/>
          <w:sz w:val="22"/>
        </w:rPr>
        <w:t xml:space="preserve">        Ing. Petr Šipula</w:t>
      </w:r>
    </w:p>
    <w:p w14:paraId="4453C11A" w14:textId="7C70DC0B" w:rsidR="00724AB2" w:rsidRPr="00347AD8" w:rsidRDefault="00C25A2F" w:rsidP="00347AD8">
      <w:pPr>
        <w:spacing w:after="4pt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37420">
        <w:rPr>
          <w:rFonts w:cs="Arial"/>
          <w:sz w:val="22"/>
        </w:rPr>
        <w:t>předseda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595.30pt" w:h="841.90pt" w:code="9"/>
      <w:pgMar w:top="72pt" w:right="72pt" w:bottom="42.55pt" w:left="72pt" w:header="19.85pt" w:footer="19.85pt" w:gutter="0pt"/>
      <w:cols w:space="35.40pt"/>
      <w:formProt w:val="0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4CDDDD1" w14:textId="77777777" w:rsidR="00E8325C" w:rsidRDefault="00E8325C" w:rsidP="00944058">
      <w:r>
        <w:separator/>
      </w:r>
    </w:p>
  </w:endnote>
  <w:endnote w:type="continuationSeparator" w:id="0">
    <w:p w14:paraId="3BDF4656" w14:textId="77777777" w:rsidR="00E8325C" w:rsidRDefault="00E8325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2D98455" w14:textId="77777777" w:rsidR="00734805" w:rsidRDefault="00734805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6903FD3" w:rsidR="00734805" w:rsidRDefault="00734805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37420"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37420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734805" w:rsidRDefault="00734805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0647162" w:rsidR="00734805" w:rsidRDefault="00734805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37420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37420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734805" w:rsidRDefault="00734805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E0035AC" w14:textId="77777777" w:rsidR="00E8325C" w:rsidRDefault="00E8325C" w:rsidP="00944058">
      <w:r>
        <w:separator/>
      </w:r>
    </w:p>
  </w:footnote>
  <w:footnote w:type="continuationSeparator" w:id="0">
    <w:p w14:paraId="11B67B26" w14:textId="77777777" w:rsidR="00E8325C" w:rsidRDefault="00E8325C" w:rsidP="0094405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2165B4" w14:textId="77777777" w:rsidR="00734805" w:rsidRDefault="00734805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5A33462" w14:textId="77777777" w:rsidR="00734805" w:rsidRDefault="00734805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26125C" w14:textId="77777777" w:rsidR="00734805" w:rsidRDefault="00734805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start"/>
      <w:pPr>
        <w:ind w:start="57.3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93.3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9.3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5.3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1.3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7.3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3.3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9.3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5.30pt" w:hanging="18pt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start"/>
      <w:pPr>
        <w:tabs>
          <w:tab w:val="num" w:pos="90pt"/>
        </w:tabs>
        <w:ind w:start="90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start"/>
      <w:pPr>
        <w:ind w:start="19.85pt" w:hanging="19.85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start"/>
      <w:pPr>
        <w:ind w:start="53.25pt" w:hanging="35.2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2.20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 w:tentative="1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start"/>
      <w:pPr>
        <w:tabs>
          <w:tab w:val="num" w:pos="36.75pt"/>
        </w:tabs>
        <w:ind w:start="36.75pt" w:hanging="18.75pt"/>
      </w:pPr>
    </w:lvl>
    <w:lvl w:ilvl="1" w:tplc="C7DA904C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start"/>
      <w:pPr>
        <w:ind w:start="36pt" w:hanging="18pt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start"/>
      <w:pPr>
        <w:ind w:start="25.10pt" w:hanging="18pt"/>
      </w:pPr>
      <w:rPr>
        <w:b w:val="0"/>
        <w:i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1">
      <w:start w:val="1"/>
      <w:numFmt w:val="decimal"/>
      <w:lvlText w:val="%2)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895581538">
    <w:abstractNumId w:val="17"/>
  </w:num>
  <w:num w:numId="2" w16cid:durableId="231937737">
    <w:abstractNumId w:val="21"/>
  </w:num>
  <w:num w:numId="3" w16cid:durableId="61146439">
    <w:abstractNumId w:val="9"/>
  </w:num>
  <w:num w:numId="4" w16cid:durableId="1979072588">
    <w:abstractNumId w:val="34"/>
  </w:num>
  <w:num w:numId="5" w16cid:durableId="1769697083">
    <w:abstractNumId w:val="27"/>
  </w:num>
  <w:num w:numId="6" w16cid:durableId="1282877637">
    <w:abstractNumId w:val="25"/>
  </w:num>
  <w:num w:numId="7" w16cid:durableId="26761844">
    <w:abstractNumId w:val="14"/>
  </w:num>
  <w:num w:numId="8" w16cid:durableId="1322928057">
    <w:abstractNumId w:val="24"/>
  </w:num>
  <w:num w:numId="9" w16cid:durableId="1497645210">
    <w:abstractNumId w:val="35"/>
  </w:num>
  <w:num w:numId="10" w16cid:durableId="1117486776">
    <w:abstractNumId w:val="18"/>
  </w:num>
  <w:num w:numId="11" w16cid:durableId="977298234">
    <w:abstractNumId w:val="7"/>
  </w:num>
  <w:num w:numId="12" w16cid:durableId="841360163">
    <w:abstractNumId w:val="2"/>
  </w:num>
  <w:num w:numId="13" w16cid:durableId="1840846753">
    <w:abstractNumId w:val="20"/>
  </w:num>
  <w:num w:numId="14" w16cid:durableId="1547450675">
    <w:abstractNumId w:val="37"/>
  </w:num>
  <w:num w:numId="15" w16cid:durableId="62653635">
    <w:abstractNumId w:val="19"/>
  </w:num>
  <w:num w:numId="16" w16cid:durableId="1650741230">
    <w:abstractNumId w:val="38"/>
  </w:num>
  <w:num w:numId="17" w16cid:durableId="961155234">
    <w:abstractNumId w:val="23"/>
  </w:num>
  <w:num w:numId="18" w16cid:durableId="1101025982">
    <w:abstractNumId w:val="32"/>
  </w:num>
  <w:num w:numId="19" w16cid:durableId="1043020220">
    <w:abstractNumId w:val="45"/>
  </w:num>
  <w:num w:numId="20" w16cid:durableId="1036126071">
    <w:abstractNumId w:val="29"/>
  </w:num>
  <w:num w:numId="21" w16cid:durableId="102070806">
    <w:abstractNumId w:val="8"/>
  </w:num>
  <w:num w:numId="22" w16cid:durableId="1623148905">
    <w:abstractNumId w:val="13"/>
  </w:num>
  <w:num w:numId="23" w16cid:durableId="876164626">
    <w:abstractNumId w:val="3"/>
  </w:num>
  <w:num w:numId="24" w16cid:durableId="1994790331">
    <w:abstractNumId w:val="41"/>
  </w:num>
  <w:num w:numId="25" w16cid:durableId="1045328039">
    <w:abstractNumId w:val="48"/>
  </w:num>
  <w:num w:numId="26" w16cid:durableId="1176074556">
    <w:abstractNumId w:val="28"/>
  </w:num>
  <w:num w:numId="27" w16cid:durableId="718822435">
    <w:abstractNumId w:val="46"/>
  </w:num>
  <w:num w:numId="28" w16cid:durableId="1450586313">
    <w:abstractNumId w:val="43"/>
  </w:num>
  <w:num w:numId="29" w16cid:durableId="2076734513">
    <w:abstractNumId w:val="6"/>
  </w:num>
  <w:num w:numId="30" w16cid:durableId="706491281">
    <w:abstractNumId w:val="40"/>
  </w:num>
  <w:num w:numId="31" w16cid:durableId="1244797194">
    <w:abstractNumId w:val="16"/>
  </w:num>
  <w:num w:numId="32" w16cid:durableId="492843838">
    <w:abstractNumId w:val="11"/>
  </w:num>
  <w:num w:numId="33" w16cid:durableId="1082600502">
    <w:abstractNumId w:val="33"/>
  </w:num>
  <w:num w:numId="34" w16cid:durableId="963582608">
    <w:abstractNumId w:val="36"/>
  </w:num>
  <w:num w:numId="35" w16cid:durableId="870799026">
    <w:abstractNumId w:val="44"/>
  </w:num>
  <w:num w:numId="36" w16cid:durableId="2131584501">
    <w:abstractNumId w:val="42"/>
  </w:num>
  <w:num w:numId="37" w16cid:durableId="1203205652">
    <w:abstractNumId w:val="10"/>
  </w:num>
  <w:num w:numId="38" w16cid:durableId="708264026">
    <w:abstractNumId w:val="15"/>
  </w:num>
  <w:num w:numId="39" w16cid:durableId="321465760">
    <w:abstractNumId w:val="31"/>
  </w:num>
  <w:num w:numId="40" w16cid:durableId="2060280663">
    <w:abstractNumId w:val="26"/>
  </w:num>
  <w:num w:numId="41" w16cid:durableId="1057700493">
    <w:abstractNumId w:val="5"/>
  </w:num>
  <w:num w:numId="42" w16cid:durableId="1459226555">
    <w:abstractNumId w:val="22"/>
  </w:num>
  <w:num w:numId="43" w16cid:durableId="2033412160">
    <w:abstractNumId w:val="1"/>
  </w:num>
  <w:num w:numId="44" w16cid:durableId="259918696">
    <w:abstractNumId w:val="39"/>
  </w:num>
  <w:num w:numId="45" w16cid:durableId="774978901">
    <w:abstractNumId w:val="4"/>
  </w:num>
  <w:num w:numId="46" w16cid:durableId="913005656">
    <w:abstractNumId w:val="12"/>
  </w:num>
  <w:num w:numId="47" w16cid:durableId="634985839">
    <w:abstractNumId w:val="47"/>
  </w:num>
  <w:num w:numId="48" w16cid:durableId="1192300361">
    <w:abstractNumId w:val="0"/>
  </w:num>
  <w:num w:numId="49" w16cid:durableId="5806763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ocumentProtection w:edit="forms" w:enforcement="0"/>
  <w:defaultTabStop w:val="35.40pt"/>
  <w:hyphenationZone w:val="21.25pt"/>
  <w:drawingGridHorizontalSpacing w:val="5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0EAB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297F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1D3F"/>
    <w:rsid w:val="00154FC6"/>
    <w:rsid w:val="00162B72"/>
    <w:rsid w:val="00164A9D"/>
    <w:rsid w:val="00164FFD"/>
    <w:rsid w:val="00166D2D"/>
    <w:rsid w:val="0016749A"/>
    <w:rsid w:val="00175E62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032C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22AE"/>
    <w:rsid w:val="00377345"/>
    <w:rsid w:val="00390A3A"/>
    <w:rsid w:val="00391B8C"/>
    <w:rsid w:val="003A03F0"/>
    <w:rsid w:val="003A0AD1"/>
    <w:rsid w:val="003A147B"/>
    <w:rsid w:val="003A2B9E"/>
    <w:rsid w:val="003A68A4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E720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5DFE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21F0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4BBC"/>
    <w:rsid w:val="006D7725"/>
    <w:rsid w:val="006E0DD6"/>
    <w:rsid w:val="006E5A7C"/>
    <w:rsid w:val="006E64AA"/>
    <w:rsid w:val="006E7AE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805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0CE6"/>
    <w:rsid w:val="00784D0B"/>
    <w:rsid w:val="007874E9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74410"/>
    <w:rsid w:val="008846FC"/>
    <w:rsid w:val="008871FE"/>
    <w:rsid w:val="008902B1"/>
    <w:rsid w:val="0089552B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D0A44"/>
    <w:rsid w:val="008E2FAE"/>
    <w:rsid w:val="008E327C"/>
    <w:rsid w:val="008E46E0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1AC5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B6C08"/>
    <w:rsid w:val="00AC18F3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2745C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1F63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1C4A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420"/>
    <w:rsid w:val="00E37717"/>
    <w:rsid w:val="00E4194C"/>
    <w:rsid w:val="00E4504E"/>
    <w:rsid w:val="00E56E01"/>
    <w:rsid w:val="00E5700A"/>
    <w:rsid w:val="00E65986"/>
    <w:rsid w:val="00E65A82"/>
    <w:rsid w:val="00E675AF"/>
    <w:rsid w:val="00E676AA"/>
    <w:rsid w:val="00E71406"/>
    <w:rsid w:val="00E76782"/>
    <w:rsid w:val="00E76B17"/>
    <w:rsid w:val="00E8325C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24FB6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6423"/>
    <w:rsid w:val="00FF775B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12pt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24p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10pt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10pt" w:after="0pt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10pt" w:after="0pt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10pt" w:after="0p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10pt" w:after="0p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10pt" w:after="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10pt" w:after="0pt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10pt" w:after="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15p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pt" w:line="12pt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start="36pt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226.80pt"/>
        <w:tab w:val="end" w:pos="453.60pt"/>
      </w:tabs>
      <w:spacing w:after="0pt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226.80pt"/>
        <w:tab w:val="end" w:pos="453.60pt"/>
      </w:tabs>
      <w:spacing w:after="0pt"/>
      <w:jc w:val="star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p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p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pt" w:line="12pt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6pt"/>
      <w:ind w:start="14.15p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pt" w:line="12pt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pt" w:line="12pt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100" w:firstLine="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6p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pt" w:line="12pt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pt"/>
      <w:jc w:val="star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pt" w:line="12pt" w:lineRule="auto"/>
    </w:pPr>
    <w:rPr>
      <w:lang w:val="cs-CZ" w:eastAsia="cs-CZ" w:bidi="ar-SA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pt" w:line="11.60pt" w:lineRule="exact"/>
      <w:jc w:val="star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%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karvina.cz" TargetMode="External"/><Relationship Id="rId13" Type="http://purl.oclc.org/ooxml/officeDocument/relationships/header" Target="head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glossaryDocument" Target="glossary/document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A2799"/>
    <w:rsid w:val="002B46AE"/>
    <w:rsid w:val="002D4EEF"/>
    <w:rsid w:val="00362ED9"/>
    <w:rsid w:val="0044205D"/>
    <w:rsid w:val="004A3656"/>
    <w:rsid w:val="004F48E3"/>
    <w:rsid w:val="00563D0C"/>
    <w:rsid w:val="005C021E"/>
    <w:rsid w:val="005E554A"/>
    <w:rsid w:val="00614E22"/>
    <w:rsid w:val="00677F26"/>
    <w:rsid w:val="006B1607"/>
    <w:rsid w:val="006C7373"/>
    <w:rsid w:val="006F10F5"/>
    <w:rsid w:val="00845099"/>
    <w:rsid w:val="0095787F"/>
    <w:rsid w:val="00AA4FB1"/>
    <w:rsid w:val="00AC18F3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E92CC5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3950E0D1-AA99-464D-B724-10FBDA3D213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1</Pages>
  <Words>2384</Words>
  <Characters>14071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2023-03-27T12:07:00Z</cp:lastPrinted>
  <dcterms:created xsi:type="dcterms:W3CDTF">2025-01-22T15:25:00Z</dcterms:created>
  <dcterms:modified xsi:type="dcterms:W3CDTF">2025-03-12T15:39:00Z</dcterms:modified>
  <cp:category>MMK.01.02.01</cp:category>
</cp:coreProperties>
</file>