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2173" w14:textId="6B994645" w:rsidR="00547017" w:rsidRPr="00CE4AE6" w:rsidRDefault="00547017" w:rsidP="00547017">
      <w:pPr>
        <w:jc w:val="center"/>
        <w:rPr>
          <w:rFonts w:ascii="Palatino Linotype" w:hAnsi="Palatino Linotype"/>
          <w:sz w:val="44"/>
          <w:szCs w:val="44"/>
        </w:rPr>
      </w:pPr>
      <w:r w:rsidRPr="00CE4AE6">
        <w:rPr>
          <w:rFonts w:ascii="Palatino Linotype" w:hAnsi="Palatino Linotype"/>
          <w:sz w:val="44"/>
          <w:szCs w:val="44"/>
        </w:rPr>
        <w:t xml:space="preserve">DODATEK Č. </w:t>
      </w:r>
      <w:r w:rsidR="003749DC">
        <w:rPr>
          <w:rFonts w:ascii="Palatino Linotype" w:hAnsi="Palatino Linotype"/>
          <w:sz w:val="44"/>
          <w:szCs w:val="44"/>
        </w:rPr>
        <w:t>6</w:t>
      </w:r>
      <w:r w:rsidRPr="00CE4AE6">
        <w:rPr>
          <w:rFonts w:ascii="Palatino Linotype" w:hAnsi="Palatino Linotype"/>
          <w:sz w:val="44"/>
          <w:szCs w:val="44"/>
        </w:rPr>
        <w:t xml:space="preserve"> KE</w:t>
      </w:r>
    </w:p>
    <w:p w14:paraId="46ED2FD7" w14:textId="707A021A" w:rsidR="00547017" w:rsidRPr="00CE4AE6" w:rsidRDefault="00547017" w:rsidP="00547017">
      <w:pPr>
        <w:jc w:val="center"/>
        <w:rPr>
          <w:rFonts w:ascii="Palatino Linotype" w:hAnsi="Palatino Linotype"/>
          <w:sz w:val="44"/>
          <w:szCs w:val="44"/>
        </w:rPr>
      </w:pPr>
      <w:r w:rsidRPr="00CE4AE6">
        <w:rPr>
          <w:rFonts w:ascii="Palatino Linotype" w:hAnsi="Palatino Linotype"/>
          <w:sz w:val="44"/>
          <w:szCs w:val="44"/>
        </w:rPr>
        <w:t xml:space="preserve">SMLOUVĚ O </w:t>
      </w:r>
      <w:r w:rsidR="00173480" w:rsidRPr="00CE4AE6">
        <w:rPr>
          <w:rFonts w:ascii="Palatino Linotype" w:hAnsi="Palatino Linotype"/>
          <w:sz w:val="44"/>
          <w:szCs w:val="44"/>
        </w:rPr>
        <w:t xml:space="preserve">NÁJMU NEBYTOVÝCH PROSTOR ZE DNE </w:t>
      </w:r>
      <w:r w:rsidR="001A6F8B">
        <w:rPr>
          <w:rFonts w:ascii="Palatino Linotype" w:hAnsi="Palatino Linotype"/>
          <w:sz w:val="44"/>
          <w:szCs w:val="44"/>
        </w:rPr>
        <w:t>28. 6. 2013</w:t>
      </w:r>
    </w:p>
    <w:p w14:paraId="145116B6" w14:textId="77777777" w:rsidR="00547017" w:rsidRPr="00CE4AE6" w:rsidRDefault="00547017" w:rsidP="00547017">
      <w:pPr>
        <w:jc w:val="center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 </w:t>
      </w:r>
    </w:p>
    <w:p w14:paraId="05E10229" w14:textId="77777777" w:rsidR="00547017" w:rsidRPr="00CE4AE6" w:rsidRDefault="00547017" w:rsidP="00547017">
      <w:pPr>
        <w:jc w:val="center"/>
        <w:rPr>
          <w:rFonts w:ascii="Palatino Linotype" w:hAnsi="Palatino Linotype"/>
          <w:sz w:val="22"/>
          <w:szCs w:val="22"/>
        </w:rPr>
      </w:pPr>
    </w:p>
    <w:p w14:paraId="241CA1A8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I.</w:t>
      </w:r>
    </w:p>
    <w:p w14:paraId="79727DCC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Smluvní strany</w:t>
      </w:r>
    </w:p>
    <w:p w14:paraId="3850FE29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163338E6" w14:textId="77777777" w:rsidR="00547017" w:rsidRPr="00CE4AE6" w:rsidRDefault="00173480" w:rsidP="00547017">
      <w:pPr>
        <w:keepNext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Pronajímatel</w:t>
      </w:r>
      <w:r w:rsidR="00547017" w:rsidRPr="00CE4AE6">
        <w:rPr>
          <w:rFonts w:ascii="Palatino Linotype" w:hAnsi="Palatino Linotype"/>
          <w:b/>
          <w:sz w:val="22"/>
          <w:szCs w:val="22"/>
        </w:rPr>
        <w:t>:</w:t>
      </w:r>
      <w:r w:rsidR="00547017" w:rsidRPr="00CE4AE6">
        <w:rPr>
          <w:rFonts w:ascii="Palatino Linotype" w:hAnsi="Palatino Linotype"/>
          <w:sz w:val="22"/>
          <w:szCs w:val="22"/>
        </w:rPr>
        <w:tab/>
      </w:r>
      <w:r w:rsidR="00547017" w:rsidRPr="00CE4AE6">
        <w:rPr>
          <w:rFonts w:ascii="Palatino Linotype" w:hAnsi="Palatino Linotype"/>
          <w:sz w:val="22"/>
          <w:szCs w:val="22"/>
        </w:rPr>
        <w:tab/>
      </w:r>
      <w:r w:rsidR="00547017"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b/>
          <w:sz w:val="22"/>
          <w:szCs w:val="22"/>
        </w:rPr>
        <w:t>PASANORA a.s.</w:t>
      </w:r>
    </w:p>
    <w:p w14:paraId="461A8667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sídlo: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Kuršova 468/28, Svinov, 721 00 Ostrava</w:t>
      </w:r>
      <w:r w:rsidRPr="00CE4AE6">
        <w:rPr>
          <w:rFonts w:ascii="Palatino Linotype" w:hAnsi="Palatino Linotype"/>
          <w:sz w:val="22"/>
          <w:szCs w:val="22"/>
        </w:rPr>
        <w:t xml:space="preserve">                                  </w:t>
      </w:r>
    </w:p>
    <w:p w14:paraId="02A2F5C3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zastoupen: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 xml:space="preserve">Ing. </w:t>
      </w:r>
      <w:r w:rsidR="00173480" w:rsidRPr="00CE4AE6">
        <w:rPr>
          <w:rFonts w:ascii="Palatino Linotype" w:hAnsi="Palatino Linotype"/>
          <w:sz w:val="22"/>
          <w:szCs w:val="22"/>
        </w:rPr>
        <w:t xml:space="preserve">Břetislav Čížek a Ing. Petr </w:t>
      </w:r>
      <w:proofErr w:type="spellStart"/>
      <w:r w:rsidR="00173480" w:rsidRPr="00CE4AE6">
        <w:rPr>
          <w:rFonts w:ascii="Palatino Linotype" w:hAnsi="Palatino Linotype"/>
          <w:sz w:val="22"/>
          <w:szCs w:val="22"/>
        </w:rPr>
        <w:t>Gřeš</w:t>
      </w:r>
      <w:proofErr w:type="spellEnd"/>
      <w:r w:rsidR="00173480" w:rsidRPr="00CE4AE6">
        <w:rPr>
          <w:rFonts w:ascii="Palatino Linotype" w:hAnsi="Palatino Linotype"/>
          <w:sz w:val="22"/>
          <w:szCs w:val="22"/>
        </w:rPr>
        <w:t>, členové představenstva</w:t>
      </w:r>
    </w:p>
    <w:p w14:paraId="40BAF33C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IČ: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27828531</w:t>
      </w:r>
    </w:p>
    <w:p w14:paraId="5F1223E2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DIČ: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>CZ</w:t>
      </w:r>
      <w:r w:rsidR="00173480" w:rsidRPr="00CE4AE6">
        <w:rPr>
          <w:rFonts w:ascii="Palatino Linotype" w:hAnsi="Palatino Linotype"/>
          <w:sz w:val="22"/>
          <w:szCs w:val="22"/>
        </w:rPr>
        <w:t>27828531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 xml:space="preserve">                                                                                                  </w:t>
      </w:r>
    </w:p>
    <w:p w14:paraId="55F772D6" w14:textId="6F97B777" w:rsidR="00547017" w:rsidRPr="000D405E" w:rsidRDefault="00547017" w:rsidP="00547017">
      <w:pPr>
        <w:rPr>
          <w:rFonts w:ascii="Palatino Linotype" w:hAnsi="Palatino Linotype"/>
          <w:sz w:val="22"/>
          <w:szCs w:val="22"/>
        </w:rPr>
      </w:pPr>
      <w:r w:rsidRPr="000D405E">
        <w:rPr>
          <w:rFonts w:ascii="Palatino Linotype" w:hAnsi="Palatino Linotype"/>
          <w:sz w:val="22"/>
          <w:szCs w:val="22"/>
        </w:rPr>
        <w:t>bankovní spojení:</w:t>
      </w:r>
      <w:r w:rsidRPr="000D405E">
        <w:rPr>
          <w:rFonts w:ascii="Palatino Linotype" w:hAnsi="Palatino Linotype"/>
          <w:sz w:val="22"/>
          <w:szCs w:val="22"/>
        </w:rPr>
        <w:tab/>
      </w:r>
      <w:r w:rsidRPr="000D405E">
        <w:rPr>
          <w:rFonts w:ascii="Palatino Linotype" w:hAnsi="Palatino Linotype"/>
          <w:sz w:val="22"/>
          <w:szCs w:val="22"/>
        </w:rPr>
        <w:tab/>
      </w:r>
      <w:r w:rsidR="00004506" w:rsidRPr="000D405E">
        <w:rPr>
          <w:rFonts w:ascii="Palatino Linotype" w:hAnsi="Palatino Linotype"/>
          <w:sz w:val="22"/>
          <w:szCs w:val="22"/>
        </w:rPr>
        <w:t>Raiffeisenbank</w:t>
      </w:r>
      <w:r w:rsidRPr="000D405E">
        <w:rPr>
          <w:rFonts w:ascii="Palatino Linotype" w:hAnsi="Palatino Linotype"/>
          <w:sz w:val="22"/>
          <w:szCs w:val="22"/>
        </w:rPr>
        <w:t>, a.s.</w:t>
      </w:r>
    </w:p>
    <w:p w14:paraId="10FD5E80" w14:textId="6DE0028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0D405E">
        <w:rPr>
          <w:rFonts w:ascii="Palatino Linotype" w:hAnsi="Palatino Linotype"/>
          <w:sz w:val="22"/>
          <w:szCs w:val="22"/>
        </w:rPr>
        <w:t>číslo účtu:</w:t>
      </w:r>
      <w:r w:rsidRPr="000D405E">
        <w:rPr>
          <w:rFonts w:ascii="Palatino Linotype" w:hAnsi="Palatino Linotype"/>
          <w:sz w:val="22"/>
          <w:szCs w:val="22"/>
        </w:rPr>
        <w:tab/>
      </w:r>
      <w:r w:rsidRPr="000D405E">
        <w:rPr>
          <w:rFonts w:ascii="Palatino Linotype" w:hAnsi="Palatino Linotype"/>
          <w:sz w:val="22"/>
          <w:szCs w:val="22"/>
        </w:rPr>
        <w:tab/>
      </w:r>
      <w:r w:rsidRPr="000D405E">
        <w:rPr>
          <w:rFonts w:ascii="Palatino Linotype" w:hAnsi="Palatino Linotype"/>
          <w:sz w:val="22"/>
          <w:szCs w:val="22"/>
        </w:rPr>
        <w:tab/>
      </w:r>
      <w:r w:rsidR="000D405E" w:rsidRPr="000D405E">
        <w:rPr>
          <w:rFonts w:ascii="Palatino Linotype" w:hAnsi="Palatino Linotype"/>
          <w:sz w:val="22"/>
          <w:szCs w:val="22"/>
        </w:rPr>
        <w:t>1032061881/5500</w:t>
      </w:r>
    </w:p>
    <w:p w14:paraId="631F1769" w14:textId="77777777" w:rsidR="00547017" w:rsidRPr="00CE4AE6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registrace: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 xml:space="preserve">Obchodní rejstřík vedený Krajským soudem v Ostravě, oddíl </w:t>
      </w:r>
      <w:r w:rsidR="00173480" w:rsidRPr="00CE4AE6">
        <w:rPr>
          <w:rFonts w:ascii="Palatino Linotype" w:hAnsi="Palatino Linotype"/>
          <w:sz w:val="22"/>
          <w:szCs w:val="22"/>
        </w:rPr>
        <w:t>B</w:t>
      </w:r>
      <w:r w:rsidRPr="00CE4AE6">
        <w:rPr>
          <w:rFonts w:ascii="Palatino Linotype" w:hAnsi="Palatino Linotype"/>
          <w:sz w:val="22"/>
          <w:szCs w:val="22"/>
        </w:rPr>
        <w:t xml:space="preserve">, vložka </w:t>
      </w:r>
      <w:r w:rsidR="00173480" w:rsidRPr="00CE4AE6">
        <w:rPr>
          <w:rFonts w:ascii="Palatino Linotype" w:hAnsi="Palatino Linotype"/>
          <w:sz w:val="22"/>
          <w:szCs w:val="22"/>
        </w:rPr>
        <w:t>3880</w:t>
      </w:r>
    </w:p>
    <w:p w14:paraId="3AD1F8DA" w14:textId="77777777" w:rsidR="00547017" w:rsidRPr="00CE4AE6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dále také jen jako „</w:t>
      </w:r>
      <w:r w:rsidR="00173480" w:rsidRPr="00CE4AE6">
        <w:rPr>
          <w:rFonts w:ascii="Palatino Linotype" w:hAnsi="Palatino Linotype"/>
          <w:sz w:val="22"/>
          <w:szCs w:val="22"/>
        </w:rPr>
        <w:t>pronajímatel</w:t>
      </w:r>
      <w:r w:rsidRPr="00CE4AE6">
        <w:rPr>
          <w:rFonts w:ascii="Palatino Linotype" w:hAnsi="Palatino Linotype"/>
          <w:sz w:val="22"/>
          <w:szCs w:val="22"/>
        </w:rPr>
        <w:t xml:space="preserve">“ </w:t>
      </w:r>
      <w:r w:rsidRPr="00CE4AE6">
        <w:rPr>
          <w:rFonts w:ascii="Palatino Linotype" w:hAnsi="Palatino Linotype"/>
          <w:sz w:val="22"/>
          <w:szCs w:val="22"/>
        </w:rPr>
        <w:tab/>
        <w:t xml:space="preserve">             </w:t>
      </w:r>
      <w:r w:rsidRPr="00CE4AE6">
        <w:rPr>
          <w:rFonts w:ascii="Palatino Linotype" w:hAnsi="Palatino Linotype"/>
          <w:sz w:val="22"/>
          <w:szCs w:val="22"/>
        </w:rPr>
        <w:tab/>
        <w:t xml:space="preserve"> </w:t>
      </w:r>
    </w:p>
    <w:p w14:paraId="244497A4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 xml:space="preserve">             </w:t>
      </w:r>
    </w:p>
    <w:p w14:paraId="767A3D40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bCs/>
          <w:sz w:val="22"/>
          <w:szCs w:val="22"/>
        </w:rPr>
        <w:t xml:space="preserve">                                                   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</w:p>
    <w:p w14:paraId="4A8CB5D0" w14:textId="77777777" w:rsidR="00547017" w:rsidRPr="00CE4AE6" w:rsidRDefault="00173480" w:rsidP="00547017">
      <w:pPr>
        <w:rPr>
          <w:rFonts w:ascii="Palatino Linotype" w:hAnsi="Palatino Linotype"/>
          <w:b/>
          <w:bCs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Nájemce</w:t>
      </w:r>
      <w:r w:rsidR="00547017" w:rsidRPr="00CE4AE6">
        <w:rPr>
          <w:rFonts w:ascii="Palatino Linotype" w:hAnsi="Palatino Linotype"/>
          <w:b/>
          <w:sz w:val="22"/>
          <w:szCs w:val="22"/>
        </w:rPr>
        <w:t>:</w:t>
      </w:r>
      <w:r w:rsidR="00547017" w:rsidRPr="00CE4AE6">
        <w:rPr>
          <w:rFonts w:ascii="Palatino Linotype" w:hAnsi="Palatino Linotype"/>
          <w:b/>
          <w:sz w:val="22"/>
          <w:szCs w:val="22"/>
        </w:rPr>
        <w:tab/>
      </w:r>
      <w:r w:rsidR="00547017" w:rsidRPr="00CE4AE6">
        <w:rPr>
          <w:rFonts w:ascii="Palatino Linotype" w:hAnsi="Palatino Linotype"/>
          <w:b/>
          <w:sz w:val="22"/>
          <w:szCs w:val="22"/>
        </w:rPr>
        <w:tab/>
      </w:r>
      <w:r w:rsidR="00547017" w:rsidRPr="00CE4AE6">
        <w:rPr>
          <w:rFonts w:ascii="Palatino Linotype" w:hAnsi="Palatino Linotype"/>
          <w:b/>
          <w:sz w:val="22"/>
          <w:szCs w:val="22"/>
        </w:rPr>
        <w:tab/>
      </w:r>
      <w:r w:rsidRPr="00CE4AE6">
        <w:rPr>
          <w:rFonts w:ascii="Palatino Linotype" w:hAnsi="Palatino Linotype"/>
          <w:b/>
          <w:bCs/>
          <w:sz w:val="22"/>
          <w:szCs w:val="22"/>
        </w:rPr>
        <w:t>Česká republika – Okresní soud v Ostravě</w:t>
      </w:r>
    </w:p>
    <w:p w14:paraId="1327C641" w14:textId="77777777" w:rsidR="00547017" w:rsidRPr="00CE4AE6" w:rsidRDefault="00547017" w:rsidP="00547017">
      <w:pPr>
        <w:pStyle w:val="Zhlav"/>
        <w:tabs>
          <w:tab w:val="clear" w:pos="4536"/>
          <w:tab w:val="clear" w:pos="9072"/>
        </w:tabs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sídlo: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U Soudu 6187/4, 708 82 Ostrava - Poruba</w:t>
      </w:r>
    </w:p>
    <w:p w14:paraId="77ED6F58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zastoupen: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Mgr. Tomáš Kamradek, předseda Okresního soudu v Ostravě</w:t>
      </w:r>
    </w:p>
    <w:p w14:paraId="6AD58AF6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IČ: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00025267</w:t>
      </w:r>
    </w:p>
    <w:p w14:paraId="1D40F349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DIČ: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>CZ</w:t>
      </w:r>
      <w:r w:rsidR="00173480" w:rsidRPr="00CE4AE6">
        <w:rPr>
          <w:rFonts w:ascii="Palatino Linotype" w:hAnsi="Palatino Linotype"/>
          <w:sz w:val="22"/>
          <w:szCs w:val="22"/>
        </w:rPr>
        <w:t>00025267</w:t>
      </w:r>
      <w:r w:rsidRPr="00CE4AE6">
        <w:rPr>
          <w:rFonts w:ascii="Palatino Linotype" w:hAnsi="Palatino Linotype"/>
          <w:sz w:val="22"/>
          <w:szCs w:val="22"/>
        </w:rPr>
        <w:t xml:space="preserve">  </w:t>
      </w:r>
      <w:r w:rsidRPr="00CE4AE6">
        <w:rPr>
          <w:rFonts w:ascii="Palatino Linotype" w:hAnsi="Palatino Linotype"/>
          <w:sz w:val="22"/>
          <w:szCs w:val="22"/>
        </w:rPr>
        <w:tab/>
      </w:r>
    </w:p>
    <w:p w14:paraId="5FC1EAFE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bankovní spojení: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Česká národní banka</w:t>
      </w:r>
      <w:r w:rsidRPr="00CE4AE6">
        <w:rPr>
          <w:rFonts w:ascii="Palatino Linotype" w:hAnsi="Palatino Linotype"/>
          <w:sz w:val="22"/>
          <w:szCs w:val="22"/>
        </w:rPr>
        <w:t>, pobočka Ostrava</w:t>
      </w:r>
    </w:p>
    <w:p w14:paraId="2D610A4F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číslo účtu: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2229761/0710</w:t>
      </w:r>
    </w:p>
    <w:p w14:paraId="7ED55216" w14:textId="77777777" w:rsidR="00547017" w:rsidRPr="00CE4AE6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dále také jen jako „</w:t>
      </w:r>
      <w:r w:rsidR="00173480" w:rsidRPr="00CE4AE6">
        <w:rPr>
          <w:rFonts w:ascii="Palatino Linotype" w:hAnsi="Palatino Linotype"/>
          <w:sz w:val="22"/>
          <w:szCs w:val="22"/>
        </w:rPr>
        <w:t>nájemce</w:t>
      </w:r>
      <w:r w:rsidRPr="00CE4AE6">
        <w:rPr>
          <w:rFonts w:ascii="Palatino Linotype" w:hAnsi="Palatino Linotype"/>
          <w:sz w:val="22"/>
          <w:szCs w:val="22"/>
        </w:rPr>
        <w:t>“</w:t>
      </w:r>
    </w:p>
    <w:p w14:paraId="58BB0A94" w14:textId="77777777" w:rsidR="00547017" w:rsidRPr="00CE4AE6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</w:p>
    <w:p w14:paraId="1A91C1E2" w14:textId="77777777" w:rsidR="00547017" w:rsidRPr="00CE4AE6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společně též jen jako „smluvní strany“                                                                                      </w:t>
      </w:r>
    </w:p>
    <w:p w14:paraId="64C7C714" w14:textId="77777777" w:rsidR="00547017" w:rsidRPr="00CE4AE6" w:rsidRDefault="00547017" w:rsidP="00547017">
      <w:pPr>
        <w:ind w:firstLine="180"/>
        <w:jc w:val="both"/>
        <w:rPr>
          <w:rFonts w:ascii="Palatino Linotype" w:hAnsi="Palatino Linotype"/>
          <w:sz w:val="22"/>
          <w:szCs w:val="22"/>
        </w:rPr>
      </w:pPr>
    </w:p>
    <w:p w14:paraId="5F2D2B25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II.</w:t>
      </w:r>
    </w:p>
    <w:p w14:paraId="62DD2552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Základní ustanovení</w:t>
      </w:r>
    </w:p>
    <w:p w14:paraId="58EDB6CB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328A7B30" w14:textId="4DF402E0" w:rsidR="00547017" w:rsidRPr="00CE4AE6" w:rsidRDefault="00547017" w:rsidP="0054701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Smluvní strany prohlašují a činí nesporným, že dne </w:t>
      </w:r>
      <w:r w:rsidR="00173480" w:rsidRPr="00CE4AE6">
        <w:rPr>
          <w:rFonts w:ascii="Palatino Linotype" w:hAnsi="Palatino Linotype"/>
          <w:sz w:val="22"/>
          <w:szCs w:val="22"/>
        </w:rPr>
        <w:t>28.</w:t>
      </w:r>
      <w:r w:rsidR="000331DC">
        <w:rPr>
          <w:rFonts w:ascii="Palatino Linotype" w:hAnsi="Palatino Linotype"/>
          <w:sz w:val="22"/>
          <w:szCs w:val="22"/>
        </w:rPr>
        <w:t xml:space="preserve"> </w:t>
      </w:r>
      <w:r w:rsidR="00173480" w:rsidRPr="00CE4AE6">
        <w:rPr>
          <w:rFonts w:ascii="Palatino Linotype" w:hAnsi="Palatino Linotype"/>
          <w:sz w:val="22"/>
          <w:szCs w:val="22"/>
        </w:rPr>
        <w:t>6.</w:t>
      </w:r>
      <w:r w:rsidR="000331DC">
        <w:rPr>
          <w:rFonts w:ascii="Palatino Linotype" w:hAnsi="Palatino Linotype"/>
          <w:sz w:val="22"/>
          <w:szCs w:val="22"/>
        </w:rPr>
        <w:t xml:space="preserve"> </w:t>
      </w:r>
      <w:r w:rsidR="00173480" w:rsidRPr="00CE4AE6">
        <w:rPr>
          <w:rFonts w:ascii="Palatino Linotype" w:hAnsi="Palatino Linotype"/>
          <w:sz w:val="22"/>
          <w:szCs w:val="22"/>
        </w:rPr>
        <w:t>2013</w:t>
      </w:r>
      <w:r w:rsidRPr="00CE4AE6">
        <w:rPr>
          <w:rFonts w:ascii="Palatino Linotype" w:hAnsi="Palatino Linotype"/>
          <w:sz w:val="22"/>
          <w:szCs w:val="22"/>
        </w:rPr>
        <w:t xml:space="preserve"> uzavřely smlouvu o </w:t>
      </w:r>
      <w:r w:rsidR="00E255DA" w:rsidRPr="00CE4AE6">
        <w:rPr>
          <w:rFonts w:ascii="Palatino Linotype" w:hAnsi="Palatino Linotype"/>
          <w:sz w:val="22"/>
          <w:szCs w:val="22"/>
        </w:rPr>
        <w:t>nájmu nebytových prostor</w:t>
      </w:r>
      <w:r w:rsidRPr="00CE4AE6">
        <w:rPr>
          <w:rFonts w:ascii="Palatino Linotype" w:hAnsi="Palatino Linotype"/>
          <w:sz w:val="22"/>
          <w:szCs w:val="22"/>
        </w:rPr>
        <w:t xml:space="preserve"> (dále jen „Smlouva“). Na základě Smlouvy </w:t>
      </w:r>
      <w:r w:rsidR="00E255DA" w:rsidRPr="00CE4AE6">
        <w:rPr>
          <w:rFonts w:ascii="Palatino Linotype" w:hAnsi="Palatino Linotype"/>
          <w:sz w:val="22"/>
          <w:szCs w:val="22"/>
        </w:rPr>
        <w:t>přenechává pronajímatel do nájmu</w:t>
      </w:r>
      <w:r w:rsidRPr="00CE4AE6">
        <w:rPr>
          <w:rFonts w:ascii="Palatino Linotype" w:hAnsi="Palatino Linotype"/>
          <w:sz w:val="22"/>
          <w:szCs w:val="22"/>
        </w:rPr>
        <w:t xml:space="preserve"> </w:t>
      </w:r>
      <w:r w:rsidR="00E255DA" w:rsidRPr="00CE4AE6">
        <w:rPr>
          <w:rFonts w:ascii="Palatino Linotype" w:hAnsi="Palatino Linotype"/>
          <w:sz w:val="22"/>
          <w:szCs w:val="22"/>
        </w:rPr>
        <w:t>nájemci nebytové prostory, a to pozemek parc. č. 3751/21, jehož součástí je stavba občanské vybavenosti č.p. 1936 stojící na pozemku parc. č. 3751/21, nemovitost zapsanou v katastru nemovitostí u Katastrálního úřadu pro Moravskoslezský kraj, Katastrální pracoviště Ostrava na listu vlastnictví č. 15966 pro obec Ostrava a katastrální území Poruba - sever</w:t>
      </w:r>
      <w:r w:rsidRPr="00CE4AE6">
        <w:rPr>
          <w:rFonts w:ascii="Palatino Linotype" w:hAnsi="Palatino Linotype"/>
          <w:sz w:val="22"/>
          <w:szCs w:val="22"/>
        </w:rPr>
        <w:t>.</w:t>
      </w:r>
      <w:r w:rsidR="00E255DA" w:rsidRPr="00CE4AE6">
        <w:rPr>
          <w:rFonts w:ascii="Palatino Linotype" w:hAnsi="Palatino Linotype"/>
          <w:sz w:val="22"/>
          <w:szCs w:val="22"/>
        </w:rPr>
        <w:t xml:space="preserve"> Nájem byl uzavřen s účinností ode dne 1.</w:t>
      </w:r>
      <w:r w:rsidR="000331DC">
        <w:rPr>
          <w:rFonts w:ascii="Palatino Linotype" w:hAnsi="Palatino Linotype"/>
          <w:sz w:val="22"/>
          <w:szCs w:val="22"/>
        </w:rPr>
        <w:t xml:space="preserve"> </w:t>
      </w:r>
      <w:r w:rsidR="00E255DA" w:rsidRPr="00CE4AE6">
        <w:rPr>
          <w:rFonts w:ascii="Palatino Linotype" w:hAnsi="Palatino Linotype"/>
          <w:sz w:val="22"/>
          <w:szCs w:val="22"/>
        </w:rPr>
        <w:t>8.</w:t>
      </w:r>
      <w:r w:rsidR="000331DC">
        <w:rPr>
          <w:rFonts w:ascii="Palatino Linotype" w:hAnsi="Palatino Linotype"/>
          <w:sz w:val="22"/>
          <w:szCs w:val="22"/>
        </w:rPr>
        <w:t xml:space="preserve"> </w:t>
      </w:r>
      <w:r w:rsidR="00E255DA" w:rsidRPr="00CE4AE6">
        <w:rPr>
          <w:rFonts w:ascii="Palatino Linotype" w:hAnsi="Palatino Linotype"/>
          <w:sz w:val="22"/>
          <w:szCs w:val="22"/>
        </w:rPr>
        <w:t>2013 na dobu pěti let s tím, že nevypoví-li nájem žádná ze smluvní stran, či nesdělí-li nájemce před uplynutím doby nájmu, že na dalším nájmu nemá zájem, prodlužuje se doba nájmu automaticky každoročně o jeden rok. Nájem tedy trvá do dnešního dne.</w:t>
      </w:r>
    </w:p>
    <w:p w14:paraId="05A4BA6E" w14:textId="0A6BD7E5" w:rsidR="00547017" w:rsidRPr="00CE4AE6" w:rsidRDefault="00547017" w:rsidP="00C0669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lastRenderedPageBreak/>
        <w:t xml:space="preserve">S ohledem na čl. V. odst. </w:t>
      </w:r>
      <w:r w:rsidR="00E255DA" w:rsidRPr="00CE4AE6">
        <w:rPr>
          <w:rFonts w:ascii="Palatino Linotype" w:hAnsi="Palatino Linotype"/>
          <w:sz w:val="22"/>
          <w:szCs w:val="22"/>
        </w:rPr>
        <w:t>4 a čl. VII. odst.</w:t>
      </w:r>
      <w:r w:rsidRPr="00CE4AE6">
        <w:rPr>
          <w:rFonts w:ascii="Palatino Linotype" w:hAnsi="Palatino Linotype"/>
          <w:sz w:val="22"/>
          <w:szCs w:val="22"/>
        </w:rPr>
        <w:t xml:space="preserve"> </w:t>
      </w:r>
      <w:r w:rsidR="00E255DA" w:rsidRPr="00CE4AE6">
        <w:rPr>
          <w:rFonts w:ascii="Palatino Linotype" w:hAnsi="Palatino Linotype"/>
          <w:sz w:val="22"/>
          <w:szCs w:val="22"/>
        </w:rPr>
        <w:t>2</w:t>
      </w:r>
      <w:r w:rsidRPr="00CE4AE6">
        <w:rPr>
          <w:rFonts w:ascii="Palatino Linotype" w:hAnsi="Palatino Linotype"/>
          <w:sz w:val="22"/>
          <w:szCs w:val="22"/>
        </w:rPr>
        <w:t xml:space="preserve"> Smlouvy a dále s ohledem na </w:t>
      </w:r>
      <w:r w:rsidR="005A6077" w:rsidRPr="00CE4AE6">
        <w:rPr>
          <w:rFonts w:ascii="Palatino Linotype" w:hAnsi="Palatino Linotype"/>
          <w:sz w:val="22"/>
          <w:szCs w:val="22"/>
        </w:rPr>
        <w:t xml:space="preserve">průměrný </w:t>
      </w:r>
      <w:r w:rsidRPr="00CE4AE6">
        <w:rPr>
          <w:rFonts w:ascii="Palatino Linotype" w:hAnsi="Palatino Linotype"/>
          <w:sz w:val="22"/>
          <w:szCs w:val="22"/>
        </w:rPr>
        <w:t xml:space="preserve">růst indexu </w:t>
      </w:r>
      <w:r w:rsidR="00A55F8C" w:rsidRPr="00CE4AE6">
        <w:rPr>
          <w:rFonts w:ascii="Palatino Linotype" w:hAnsi="Palatino Linotype"/>
          <w:sz w:val="22"/>
          <w:szCs w:val="22"/>
        </w:rPr>
        <w:t>spotřebitelských cen (míru inflace) zveřejňovan</w:t>
      </w:r>
      <w:r w:rsidR="00493627">
        <w:rPr>
          <w:rFonts w:ascii="Palatino Linotype" w:hAnsi="Palatino Linotype"/>
          <w:sz w:val="22"/>
          <w:szCs w:val="22"/>
        </w:rPr>
        <w:t>ý</w:t>
      </w:r>
      <w:r w:rsidR="00A55F8C" w:rsidRPr="00CE4AE6">
        <w:rPr>
          <w:rFonts w:ascii="Palatino Linotype" w:hAnsi="Palatino Linotype"/>
          <w:sz w:val="22"/>
          <w:szCs w:val="22"/>
        </w:rPr>
        <w:t xml:space="preserve"> každoročně Českým statistickým úřadem </w:t>
      </w:r>
      <w:r w:rsidRPr="00CE4AE6">
        <w:rPr>
          <w:rFonts w:ascii="Palatino Linotype" w:hAnsi="Palatino Linotype"/>
          <w:sz w:val="22"/>
          <w:szCs w:val="22"/>
        </w:rPr>
        <w:t>se smluvní strany v souladu s </w:t>
      </w:r>
      <w:r w:rsidR="00A55F8C" w:rsidRPr="00CE4AE6">
        <w:rPr>
          <w:rFonts w:ascii="Palatino Linotype" w:hAnsi="Palatino Linotype"/>
          <w:sz w:val="22"/>
          <w:szCs w:val="22"/>
        </w:rPr>
        <w:t>čl. V. odst. 4 a čl. VII. odst. 2 Smlouvy</w:t>
      </w:r>
      <w:r w:rsidRPr="00CE4AE6">
        <w:rPr>
          <w:rFonts w:ascii="Palatino Linotype" w:hAnsi="Palatino Linotype"/>
          <w:sz w:val="22"/>
          <w:szCs w:val="22"/>
        </w:rPr>
        <w:t xml:space="preserve"> dohodly na uzavření</w:t>
      </w:r>
      <w:r w:rsidR="00A55F8C" w:rsidRPr="00CE4AE6">
        <w:rPr>
          <w:rFonts w:ascii="Palatino Linotype" w:hAnsi="Palatino Linotype"/>
          <w:sz w:val="22"/>
          <w:szCs w:val="22"/>
        </w:rPr>
        <w:t xml:space="preserve"> tohoto dodatku č. </w:t>
      </w:r>
      <w:r w:rsidR="00DE3B82">
        <w:rPr>
          <w:rFonts w:ascii="Palatino Linotype" w:hAnsi="Palatino Linotype"/>
          <w:sz w:val="22"/>
          <w:szCs w:val="22"/>
        </w:rPr>
        <w:t>5</w:t>
      </w:r>
      <w:r w:rsidR="00A55F8C" w:rsidRPr="00CE4AE6">
        <w:rPr>
          <w:rFonts w:ascii="Palatino Linotype" w:hAnsi="Palatino Linotype"/>
          <w:sz w:val="22"/>
          <w:szCs w:val="22"/>
        </w:rPr>
        <w:t xml:space="preserve"> ke Smlouvě, když míra inflace dosahovala v předchozí</w:t>
      </w:r>
      <w:r w:rsidR="008866B6">
        <w:rPr>
          <w:rFonts w:ascii="Palatino Linotype" w:hAnsi="Palatino Linotype"/>
          <w:sz w:val="22"/>
          <w:szCs w:val="22"/>
        </w:rPr>
        <w:t>m</w:t>
      </w:r>
      <w:r w:rsidR="00A55F8C" w:rsidRPr="00CE4AE6">
        <w:rPr>
          <w:rFonts w:ascii="Palatino Linotype" w:hAnsi="Palatino Linotype"/>
          <w:sz w:val="22"/>
          <w:szCs w:val="22"/>
        </w:rPr>
        <w:t xml:space="preserve"> </w:t>
      </w:r>
      <w:r w:rsidR="008866B6">
        <w:rPr>
          <w:rFonts w:ascii="Palatino Linotype" w:hAnsi="Palatino Linotype"/>
          <w:sz w:val="22"/>
          <w:szCs w:val="22"/>
        </w:rPr>
        <w:t>roce</w:t>
      </w:r>
      <w:r w:rsidR="00A55F8C" w:rsidRPr="00CE4AE6">
        <w:rPr>
          <w:rFonts w:ascii="Palatino Linotype" w:hAnsi="Palatino Linotype"/>
          <w:sz w:val="22"/>
          <w:szCs w:val="22"/>
        </w:rPr>
        <w:t xml:space="preserve"> t</w:t>
      </w:r>
      <w:r w:rsidR="008866B6">
        <w:rPr>
          <w:rFonts w:ascii="Palatino Linotype" w:hAnsi="Palatino Linotype"/>
          <w:sz w:val="22"/>
          <w:szCs w:val="22"/>
        </w:rPr>
        <w:t>éto</w:t>
      </w:r>
      <w:r w:rsidR="00A55F8C" w:rsidRPr="00CE4AE6">
        <w:rPr>
          <w:rFonts w:ascii="Palatino Linotype" w:hAnsi="Palatino Linotype"/>
          <w:sz w:val="22"/>
          <w:szCs w:val="22"/>
        </w:rPr>
        <w:t xml:space="preserve"> hodnot</w:t>
      </w:r>
      <w:r w:rsidR="008866B6">
        <w:rPr>
          <w:rFonts w:ascii="Palatino Linotype" w:hAnsi="Palatino Linotype"/>
          <w:sz w:val="22"/>
          <w:szCs w:val="22"/>
        </w:rPr>
        <w:t>y</w:t>
      </w:r>
      <w:r w:rsidR="00A55F8C" w:rsidRPr="00CE4AE6">
        <w:rPr>
          <w:rFonts w:ascii="Palatino Linotype" w:hAnsi="Palatino Linotype"/>
          <w:sz w:val="22"/>
          <w:szCs w:val="22"/>
        </w:rPr>
        <w:t>:</w:t>
      </w:r>
    </w:p>
    <w:p w14:paraId="089DC316" w14:textId="77777777" w:rsidR="009B2F25" w:rsidRDefault="009B2F25" w:rsidP="00C06697">
      <w:pPr>
        <w:pStyle w:val="Odstavecseseznamem"/>
        <w:numPr>
          <w:ilvl w:val="0"/>
          <w:numId w:val="4"/>
        </w:numPr>
        <w:ind w:left="360"/>
        <w:jc w:val="both"/>
        <w:rPr>
          <w:rFonts w:ascii="Palatino Linotype" w:hAnsi="Palatino Linotype"/>
          <w:sz w:val="22"/>
          <w:szCs w:val="22"/>
        </w:rPr>
        <w:sectPr w:rsidR="009B2F25" w:rsidSect="00CF6B18">
          <w:footerReference w:type="even" r:id="rId7"/>
          <w:footerReference w:type="default" r:id="rId8"/>
          <w:pgSz w:w="11906" w:h="16838"/>
          <w:pgMar w:top="1417" w:right="1416" w:bottom="1417" w:left="1417" w:header="708" w:footer="708" w:gutter="0"/>
          <w:cols w:space="708"/>
        </w:sectPr>
      </w:pPr>
    </w:p>
    <w:p w14:paraId="228BD404" w14:textId="62FD8E29" w:rsidR="00674AF6" w:rsidRPr="000331DC" w:rsidRDefault="00674AF6" w:rsidP="00C06697">
      <w:pPr>
        <w:pStyle w:val="Odstavecseseznamem"/>
        <w:numPr>
          <w:ilvl w:val="0"/>
          <w:numId w:val="4"/>
        </w:numPr>
        <w:ind w:left="360" w:firstLine="66"/>
        <w:jc w:val="both"/>
        <w:rPr>
          <w:rFonts w:ascii="Palatino Linotype" w:hAnsi="Palatino Linotype"/>
          <w:b/>
          <w:sz w:val="22"/>
          <w:szCs w:val="22"/>
        </w:rPr>
      </w:pPr>
      <w:r w:rsidRPr="000331DC">
        <w:rPr>
          <w:rFonts w:ascii="Palatino Linotype" w:hAnsi="Palatino Linotype"/>
          <w:sz w:val="22"/>
          <w:szCs w:val="22"/>
        </w:rPr>
        <w:t>v roce 202</w:t>
      </w:r>
      <w:r w:rsidR="003749DC">
        <w:rPr>
          <w:rFonts w:ascii="Palatino Linotype" w:hAnsi="Palatino Linotype"/>
          <w:sz w:val="22"/>
          <w:szCs w:val="22"/>
        </w:rPr>
        <w:t>4</w:t>
      </w:r>
      <w:r w:rsidRPr="000331DC">
        <w:rPr>
          <w:rFonts w:ascii="Palatino Linotype" w:hAnsi="Palatino Linotype"/>
          <w:sz w:val="22"/>
          <w:szCs w:val="22"/>
        </w:rPr>
        <w:t xml:space="preserve"> – </w:t>
      </w:r>
      <w:r w:rsidR="003749DC">
        <w:rPr>
          <w:rFonts w:ascii="Palatino Linotype" w:hAnsi="Palatino Linotype"/>
          <w:sz w:val="22"/>
          <w:szCs w:val="22"/>
        </w:rPr>
        <w:t>2</w:t>
      </w:r>
      <w:r w:rsidRPr="000331DC">
        <w:rPr>
          <w:rFonts w:ascii="Palatino Linotype" w:hAnsi="Palatino Linotype"/>
          <w:sz w:val="22"/>
          <w:szCs w:val="22"/>
        </w:rPr>
        <w:t>,</w:t>
      </w:r>
      <w:r w:rsidR="00B26E8C">
        <w:rPr>
          <w:rFonts w:ascii="Palatino Linotype" w:hAnsi="Palatino Linotype"/>
          <w:sz w:val="22"/>
          <w:szCs w:val="22"/>
        </w:rPr>
        <w:t>4</w:t>
      </w:r>
      <w:r w:rsidRPr="000331DC">
        <w:rPr>
          <w:rFonts w:ascii="Palatino Linotype" w:hAnsi="Palatino Linotype"/>
          <w:sz w:val="22"/>
          <w:szCs w:val="22"/>
        </w:rPr>
        <w:t xml:space="preserve"> %</w:t>
      </w:r>
    </w:p>
    <w:p w14:paraId="3E8EB814" w14:textId="1460AA1F" w:rsidR="00547017" w:rsidRPr="00CE4AE6" w:rsidRDefault="00547017" w:rsidP="00C06697">
      <w:pPr>
        <w:ind w:left="360" w:hanging="360"/>
        <w:jc w:val="both"/>
        <w:rPr>
          <w:rFonts w:ascii="Palatino Linotype" w:hAnsi="Palatino Linotype"/>
          <w:b/>
          <w:sz w:val="22"/>
          <w:szCs w:val="22"/>
        </w:rPr>
      </w:pPr>
    </w:p>
    <w:p w14:paraId="04389EAD" w14:textId="77777777" w:rsidR="00547017" w:rsidRPr="00CE4AE6" w:rsidRDefault="00547017" w:rsidP="00C06697">
      <w:pPr>
        <w:ind w:left="360" w:hanging="360"/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III.</w:t>
      </w:r>
    </w:p>
    <w:p w14:paraId="0B2C0A4C" w14:textId="4800341F" w:rsidR="00547017" w:rsidRPr="00CE4AE6" w:rsidRDefault="00547017" w:rsidP="00C06697">
      <w:pPr>
        <w:ind w:left="360" w:hanging="360"/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 xml:space="preserve">Předmět dodatku č. </w:t>
      </w:r>
      <w:r w:rsidR="003749DC">
        <w:rPr>
          <w:rFonts w:ascii="Palatino Linotype" w:hAnsi="Palatino Linotype"/>
          <w:b/>
          <w:sz w:val="22"/>
          <w:szCs w:val="22"/>
        </w:rPr>
        <w:t>6</w:t>
      </w:r>
    </w:p>
    <w:p w14:paraId="3393C8F9" w14:textId="77777777" w:rsidR="00547017" w:rsidRPr="00CE4AE6" w:rsidRDefault="00547017" w:rsidP="00C06697">
      <w:pPr>
        <w:ind w:left="360" w:hanging="360"/>
        <w:jc w:val="center"/>
        <w:rPr>
          <w:rFonts w:ascii="Palatino Linotype" w:hAnsi="Palatino Linotype"/>
          <w:b/>
          <w:sz w:val="22"/>
          <w:szCs w:val="22"/>
        </w:rPr>
      </w:pPr>
    </w:p>
    <w:p w14:paraId="4791B73F" w14:textId="6CA7AF1F" w:rsidR="005A6077" w:rsidRPr="00CE4AE6" w:rsidRDefault="00547017" w:rsidP="00C06697">
      <w:pPr>
        <w:numPr>
          <w:ilvl w:val="0"/>
          <w:numId w:val="3"/>
        </w:numPr>
        <w:tabs>
          <w:tab w:val="clear" w:pos="360"/>
        </w:tabs>
        <w:jc w:val="both"/>
        <w:rPr>
          <w:rFonts w:ascii="Palatino Linotype" w:hAnsi="Palatino Linotype"/>
          <w:bCs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Smluvní strany se s účinností k</w:t>
      </w:r>
      <w:r w:rsidR="005A6077" w:rsidRPr="00CE4AE6">
        <w:rPr>
          <w:rFonts w:ascii="Palatino Linotype" w:hAnsi="Palatino Linotype"/>
          <w:sz w:val="22"/>
          <w:szCs w:val="22"/>
        </w:rPr>
        <w:t xml:space="preserve"> prvnímu dni kalendářního měsíce následujícího po měsíci, v němž byl uzavřen tento dodatek č. </w:t>
      </w:r>
      <w:r w:rsidR="003749DC">
        <w:rPr>
          <w:rFonts w:ascii="Palatino Linotype" w:hAnsi="Palatino Linotype"/>
          <w:sz w:val="22"/>
          <w:szCs w:val="22"/>
        </w:rPr>
        <w:t>6</w:t>
      </w:r>
      <w:r w:rsidR="005A6077" w:rsidRPr="00CE4AE6">
        <w:rPr>
          <w:rFonts w:ascii="Palatino Linotype" w:hAnsi="Palatino Linotype"/>
          <w:sz w:val="22"/>
          <w:szCs w:val="22"/>
        </w:rPr>
        <w:t xml:space="preserve"> </w:t>
      </w:r>
      <w:r w:rsidRPr="00CE4AE6">
        <w:rPr>
          <w:rFonts w:ascii="Palatino Linotype" w:hAnsi="Palatino Linotype"/>
          <w:sz w:val="22"/>
          <w:szCs w:val="22"/>
        </w:rPr>
        <w:t xml:space="preserve">dohodly, že k tomuto </w:t>
      </w:r>
      <w:r w:rsidR="005A6077" w:rsidRPr="00CE4AE6">
        <w:rPr>
          <w:rFonts w:ascii="Palatino Linotype" w:hAnsi="Palatino Linotype"/>
          <w:sz w:val="22"/>
          <w:szCs w:val="22"/>
        </w:rPr>
        <w:t>dni</w:t>
      </w:r>
      <w:r w:rsidRPr="00CE4AE6">
        <w:rPr>
          <w:rFonts w:ascii="Palatino Linotype" w:hAnsi="Palatino Linotype"/>
          <w:sz w:val="22"/>
          <w:szCs w:val="22"/>
        </w:rPr>
        <w:t xml:space="preserve"> </w:t>
      </w:r>
      <w:r w:rsidR="005A6077" w:rsidRPr="00CE4AE6">
        <w:rPr>
          <w:rFonts w:ascii="Palatino Linotype" w:hAnsi="Palatino Linotype"/>
          <w:sz w:val="22"/>
          <w:szCs w:val="22"/>
        </w:rPr>
        <w:t xml:space="preserve">mění </w:t>
      </w:r>
      <w:r w:rsidR="00AE2624" w:rsidRPr="00CE4AE6">
        <w:rPr>
          <w:rFonts w:ascii="Palatino Linotype" w:hAnsi="Palatino Linotype"/>
          <w:sz w:val="22"/>
          <w:szCs w:val="22"/>
        </w:rPr>
        <w:t xml:space="preserve">výši nájemného </w:t>
      </w:r>
      <w:r w:rsidR="005A6077" w:rsidRPr="00CE4AE6">
        <w:rPr>
          <w:rFonts w:ascii="Palatino Linotype" w:hAnsi="Palatino Linotype"/>
          <w:sz w:val="22"/>
          <w:szCs w:val="22"/>
        </w:rPr>
        <w:t>čl.</w:t>
      </w:r>
      <w:r w:rsidR="000331DC">
        <w:rPr>
          <w:rFonts w:ascii="Palatino Linotype" w:hAnsi="Palatino Linotype"/>
          <w:sz w:val="22"/>
          <w:szCs w:val="22"/>
        </w:rPr>
        <w:t> </w:t>
      </w:r>
      <w:r w:rsidR="005A6077" w:rsidRPr="00CE4AE6">
        <w:rPr>
          <w:rFonts w:ascii="Palatino Linotype" w:hAnsi="Palatino Linotype"/>
          <w:sz w:val="22"/>
          <w:szCs w:val="22"/>
        </w:rPr>
        <w:t xml:space="preserve">V odst. 1 Smlouvy </w:t>
      </w:r>
      <w:r w:rsidR="00AE2624" w:rsidRPr="00CE4AE6">
        <w:rPr>
          <w:rFonts w:ascii="Palatino Linotype" w:hAnsi="Palatino Linotype"/>
          <w:sz w:val="22"/>
          <w:szCs w:val="22"/>
        </w:rPr>
        <w:t xml:space="preserve">tak, že </w:t>
      </w:r>
      <w:r w:rsidR="00533BD1" w:rsidRPr="00CE4AE6">
        <w:rPr>
          <w:rFonts w:ascii="Palatino Linotype" w:hAnsi="Palatino Linotype"/>
          <w:sz w:val="22"/>
          <w:szCs w:val="22"/>
        </w:rPr>
        <w:t xml:space="preserve">se </w:t>
      </w:r>
      <w:r w:rsidR="00AE2624" w:rsidRPr="00CE4AE6">
        <w:rPr>
          <w:rFonts w:ascii="Palatino Linotype" w:hAnsi="Palatino Linotype"/>
          <w:sz w:val="22"/>
          <w:szCs w:val="22"/>
        </w:rPr>
        <w:t xml:space="preserve">nájemné </w:t>
      </w:r>
      <w:r w:rsidR="00533BD1" w:rsidRPr="00CE4AE6">
        <w:rPr>
          <w:rFonts w:ascii="Palatino Linotype" w:hAnsi="Palatino Linotype"/>
          <w:sz w:val="22"/>
          <w:szCs w:val="22"/>
        </w:rPr>
        <w:t xml:space="preserve">zvyšuje o </w:t>
      </w:r>
      <w:r w:rsidR="003749DC">
        <w:rPr>
          <w:rFonts w:ascii="Palatino Linotype" w:hAnsi="Palatino Linotype"/>
          <w:sz w:val="22"/>
          <w:szCs w:val="22"/>
        </w:rPr>
        <w:t>2</w:t>
      </w:r>
      <w:r w:rsidR="000331DC">
        <w:rPr>
          <w:rFonts w:ascii="Palatino Linotype" w:hAnsi="Palatino Linotype"/>
          <w:sz w:val="22"/>
          <w:szCs w:val="22"/>
        </w:rPr>
        <w:t>,</w:t>
      </w:r>
      <w:r w:rsidR="00B26E8C">
        <w:rPr>
          <w:rFonts w:ascii="Palatino Linotype" w:hAnsi="Palatino Linotype"/>
          <w:sz w:val="22"/>
          <w:szCs w:val="22"/>
        </w:rPr>
        <w:t>4</w:t>
      </w:r>
      <w:r w:rsidR="000331DC">
        <w:rPr>
          <w:rFonts w:ascii="Palatino Linotype" w:hAnsi="Palatino Linotype"/>
          <w:sz w:val="22"/>
          <w:szCs w:val="22"/>
        </w:rPr>
        <w:t xml:space="preserve"> </w:t>
      </w:r>
      <w:r w:rsidR="00533BD1" w:rsidRPr="00CE4AE6">
        <w:rPr>
          <w:rFonts w:ascii="Palatino Linotype" w:hAnsi="Palatino Linotype"/>
          <w:sz w:val="22"/>
          <w:szCs w:val="22"/>
        </w:rPr>
        <w:t xml:space="preserve">% a </w:t>
      </w:r>
      <w:r w:rsidR="00AE2624" w:rsidRPr="00CE4AE6">
        <w:rPr>
          <w:rFonts w:ascii="Palatino Linotype" w:hAnsi="Palatino Linotype"/>
          <w:sz w:val="22"/>
          <w:szCs w:val="22"/>
        </w:rPr>
        <w:t xml:space="preserve">činí </w:t>
      </w:r>
      <w:r w:rsidR="00533BD1" w:rsidRPr="00CE4AE6">
        <w:rPr>
          <w:rFonts w:ascii="Palatino Linotype" w:hAnsi="Palatino Linotype"/>
          <w:sz w:val="22"/>
          <w:szCs w:val="22"/>
        </w:rPr>
        <w:t xml:space="preserve">tedy </w:t>
      </w:r>
      <w:r w:rsidR="00AE2624" w:rsidRPr="00CE4AE6">
        <w:rPr>
          <w:rFonts w:ascii="Palatino Linotype" w:hAnsi="Palatino Linotype"/>
          <w:sz w:val="22"/>
          <w:szCs w:val="22"/>
        </w:rPr>
        <w:t xml:space="preserve">částku </w:t>
      </w:r>
      <w:r w:rsidR="000B2981">
        <w:rPr>
          <w:rFonts w:ascii="Palatino Linotype" w:hAnsi="Palatino Linotype"/>
          <w:sz w:val="22"/>
          <w:szCs w:val="22"/>
        </w:rPr>
        <w:t>108 135,-</w:t>
      </w:r>
      <w:r w:rsidR="00AE2624" w:rsidRPr="00CE4AE6">
        <w:rPr>
          <w:rFonts w:ascii="Palatino Linotype" w:hAnsi="Palatino Linotype"/>
          <w:sz w:val="22"/>
          <w:szCs w:val="22"/>
        </w:rPr>
        <w:t xml:space="preserve"> Kč měsíčně za všechny pronajaté prostory, tedy celkem částku </w:t>
      </w:r>
      <w:r w:rsidR="008866B6">
        <w:rPr>
          <w:rFonts w:ascii="Palatino Linotype" w:hAnsi="Palatino Linotype"/>
          <w:sz w:val="22"/>
          <w:szCs w:val="22"/>
        </w:rPr>
        <w:t>1</w:t>
      </w:r>
      <w:r w:rsidR="000B2981">
        <w:rPr>
          <w:rFonts w:ascii="Palatino Linotype" w:hAnsi="Palatino Linotype"/>
          <w:sz w:val="22"/>
          <w:szCs w:val="22"/>
        </w:rPr>
        <w:t xml:space="preserve"> 297 620</w:t>
      </w:r>
      <w:r w:rsidR="00AE2624" w:rsidRPr="00CE4AE6">
        <w:rPr>
          <w:rFonts w:ascii="Palatino Linotype" w:hAnsi="Palatino Linotype"/>
          <w:sz w:val="22"/>
          <w:szCs w:val="22"/>
        </w:rPr>
        <w:t>,- Kč ročně.</w:t>
      </w:r>
    </w:p>
    <w:p w14:paraId="3C2FCDF8" w14:textId="0A0BDFA4" w:rsidR="00547017" w:rsidRPr="00CE4AE6" w:rsidRDefault="00547017" w:rsidP="00C06697">
      <w:pPr>
        <w:pStyle w:val="Odstavecseseznamem"/>
        <w:numPr>
          <w:ilvl w:val="0"/>
          <w:numId w:val="3"/>
        </w:numPr>
        <w:tabs>
          <w:tab w:val="clear" w:pos="360"/>
        </w:tabs>
        <w:jc w:val="both"/>
        <w:rPr>
          <w:rFonts w:ascii="Palatino Linotype" w:hAnsi="Palatino Linotype"/>
          <w:bCs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V ostatním zůstává Smlouva tímto dodatkem č. </w:t>
      </w:r>
      <w:r w:rsidR="003749DC">
        <w:rPr>
          <w:rFonts w:ascii="Palatino Linotype" w:hAnsi="Palatino Linotype"/>
          <w:sz w:val="22"/>
          <w:szCs w:val="22"/>
        </w:rPr>
        <w:t>6</w:t>
      </w:r>
      <w:r w:rsidRPr="00CE4AE6">
        <w:rPr>
          <w:rFonts w:ascii="Palatino Linotype" w:hAnsi="Palatino Linotype"/>
          <w:sz w:val="22"/>
          <w:szCs w:val="22"/>
        </w:rPr>
        <w:t xml:space="preserve"> nedotčena.</w:t>
      </w:r>
    </w:p>
    <w:p w14:paraId="10FD7405" w14:textId="77777777" w:rsidR="00547017" w:rsidRPr="00CE4AE6" w:rsidRDefault="00547017" w:rsidP="00547017">
      <w:pPr>
        <w:pStyle w:val="Odstavecseseznamem"/>
        <w:ind w:left="360"/>
        <w:jc w:val="both"/>
        <w:rPr>
          <w:rFonts w:ascii="Palatino Linotype" w:hAnsi="Palatino Linotype"/>
          <w:sz w:val="22"/>
          <w:szCs w:val="22"/>
        </w:rPr>
      </w:pPr>
    </w:p>
    <w:p w14:paraId="66589DE2" w14:textId="77777777" w:rsidR="00547017" w:rsidRPr="00CE4AE6" w:rsidRDefault="00547017" w:rsidP="00547017">
      <w:pPr>
        <w:pStyle w:val="Odstavecseseznamem"/>
        <w:ind w:left="360"/>
        <w:jc w:val="both"/>
        <w:rPr>
          <w:rFonts w:ascii="Palatino Linotype" w:hAnsi="Palatino Linotype"/>
          <w:bCs/>
          <w:sz w:val="22"/>
          <w:szCs w:val="22"/>
        </w:rPr>
      </w:pPr>
    </w:p>
    <w:p w14:paraId="70ADDE89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IV.</w:t>
      </w:r>
    </w:p>
    <w:p w14:paraId="593F1C23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652759FB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31B3E846" w14:textId="643C6F9D"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Tento dodatek č. </w:t>
      </w:r>
      <w:r w:rsidR="003749DC">
        <w:rPr>
          <w:rFonts w:ascii="Palatino Linotype" w:hAnsi="Palatino Linotype"/>
          <w:sz w:val="22"/>
          <w:szCs w:val="22"/>
        </w:rPr>
        <w:t>6</w:t>
      </w:r>
      <w:r w:rsidRPr="00CE4AE6">
        <w:rPr>
          <w:rFonts w:ascii="Palatino Linotype" w:hAnsi="Palatino Linotype"/>
          <w:sz w:val="22"/>
          <w:szCs w:val="22"/>
        </w:rPr>
        <w:t xml:space="preserve"> ke Smlouvě představuje úplnou dohodu smluvních stran.</w:t>
      </w:r>
    </w:p>
    <w:p w14:paraId="5DE28318" w14:textId="02C30AC1"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Tento dodatek č. </w:t>
      </w:r>
      <w:r w:rsidR="003749DC">
        <w:rPr>
          <w:rFonts w:ascii="Palatino Linotype" w:hAnsi="Palatino Linotype"/>
          <w:sz w:val="22"/>
          <w:szCs w:val="22"/>
        </w:rPr>
        <w:t>6</w:t>
      </w:r>
      <w:r w:rsidRPr="00CE4AE6">
        <w:rPr>
          <w:rFonts w:ascii="Palatino Linotype" w:hAnsi="Palatino Linotype"/>
          <w:sz w:val="22"/>
          <w:szCs w:val="22"/>
        </w:rPr>
        <w:t xml:space="preserve"> ke Smlouvě je vypracován ve dvou vyhotoveních, z nichž každá smluvní strana obdrží po jednom.</w:t>
      </w:r>
    </w:p>
    <w:p w14:paraId="55CC1C5D" w14:textId="4655900C"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Jakékoliv změny tohoto dodatku č. </w:t>
      </w:r>
      <w:r w:rsidR="003749DC">
        <w:rPr>
          <w:rFonts w:ascii="Palatino Linotype" w:hAnsi="Palatino Linotype"/>
          <w:sz w:val="22"/>
          <w:szCs w:val="22"/>
        </w:rPr>
        <w:t>6</w:t>
      </w:r>
      <w:r w:rsidRPr="00CE4AE6">
        <w:rPr>
          <w:rFonts w:ascii="Palatino Linotype" w:hAnsi="Palatino Linotype"/>
          <w:sz w:val="22"/>
          <w:szCs w:val="22"/>
        </w:rPr>
        <w:t xml:space="preserve"> ke Smlouvě musí mít písemnou formu a musí být podepsány oběma smluvními stranami.</w:t>
      </w:r>
    </w:p>
    <w:p w14:paraId="1269042A" w14:textId="70A2B308"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16"/>
          <w:szCs w:val="16"/>
        </w:rPr>
      </w:pPr>
      <w:r w:rsidRPr="00CE4AE6">
        <w:rPr>
          <w:rFonts w:ascii="Palatino Linotype" w:hAnsi="Palatino Linotype"/>
          <w:sz w:val="22"/>
          <w:szCs w:val="22"/>
        </w:rPr>
        <w:t xml:space="preserve">Osoby podepisující tento dodatek č. </w:t>
      </w:r>
      <w:r w:rsidR="003749DC">
        <w:rPr>
          <w:rFonts w:ascii="Palatino Linotype" w:hAnsi="Palatino Linotype"/>
          <w:sz w:val="22"/>
          <w:szCs w:val="22"/>
        </w:rPr>
        <w:t>6</w:t>
      </w:r>
      <w:r w:rsidRPr="00CE4AE6">
        <w:rPr>
          <w:rFonts w:ascii="Palatino Linotype" w:hAnsi="Palatino Linotype"/>
          <w:sz w:val="22"/>
          <w:szCs w:val="22"/>
        </w:rPr>
        <w:t xml:space="preserve"> ke Smlouvě svým podpisem stvrzují platnost svých jednatelských oprávnění.</w:t>
      </w:r>
    </w:p>
    <w:p w14:paraId="61D173B5" w14:textId="25D0B493"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Smluvní strany shodně prohlašují, že si tento dodatek č. </w:t>
      </w:r>
      <w:r w:rsidR="003749DC">
        <w:rPr>
          <w:rFonts w:ascii="Palatino Linotype" w:hAnsi="Palatino Linotype"/>
          <w:sz w:val="22"/>
          <w:szCs w:val="22"/>
        </w:rPr>
        <w:t>6</w:t>
      </w:r>
      <w:r w:rsidRPr="00CE4AE6">
        <w:rPr>
          <w:rFonts w:ascii="Palatino Linotype" w:hAnsi="Palatino Linotype"/>
          <w:sz w:val="22"/>
          <w:szCs w:val="22"/>
        </w:rPr>
        <w:t xml:space="preserve"> ke Smlouvě před jeho podpisem řádně přečetly, že byl uzavřen po vzájemném projednání, podle jejich pravé a svobodné vůle, s jistotou, vážně a srozumitelně, nikoliv v tísni či za nápadně nevýhodných podmínek, což stvrzují svými podpisy.</w:t>
      </w:r>
    </w:p>
    <w:p w14:paraId="3B50C64A" w14:textId="58B4C7B0"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Tento dodatek č. </w:t>
      </w:r>
      <w:r w:rsidR="003749DC">
        <w:rPr>
          <w:rFonts w:ascii="Palatino Linotype" w:hAnsi="Palatino Linotype"/>
          <w:sz w:val="22"/>
          <w:szCs w:val="22"/>
        </w:rPr>
        <w:t>6</w:t>
      </w:r>
      <w:r w:rsidRPr="00CE4AE6">
        <w:rPr>
          <w:rFonts w:ascii="Palatino Linotype" w:hAnsi="Palatino Linotype"/>
          <w:sz w:val="22"/>
          <w:szCs w:val="22"/>
        </w:rPr>
        <w:t xml:space="preserve"> ke Smlouvě nabývá platnosti okamžikem jeho podpisu oběma sml</w:t>
      </w:r>
      <w:r w:rsidR="00AE2624" w:rsidRPr="00CE4AE6">
        <w:rPr>
          <w:rFonts w:ascii="Palatino Linotype" w:hAnsi="Palatino Linotype"/>
          <w:sz w:val="22"/>
          <w:szCs w:val="22"/>
        </w:rPr>
        <w:t>uvními stranami</w:t>
      </w:r>
      <w:r w:rsidR="00E33696" w:rsidRPr="00CE4AE6">
        <w:rPr>
          <w:rFonts w:ascii="Palatino Linotype" w:hAnsi="Palatino Linotype"/>
          <w:sz w:val="22"/>
          <w:szCs w:val="22"/>
        </w:rPr>
        <w:t xml:space="preserve"> a účinnosti zveřejněním v registru smluv</w:t>
      </w:r>
      <w:r w:rsidRPr="00CE4AE6">
        <w:rPr>
          <w:rFonts w:ascii="Palatino Linotype" w:hAnsi="Palatino Linotype"/>
          <w:sz w:val="22"/>
          <w:szCs w:val="22"/>
        </w:rPr>
        <w:t>.</w:t>
      </w:r>
    </w:p>
    <w:p w14:paraId="24D3CF10" w14:textId="77777777" w:rsidR="00547017" w:rsidRPr="00CE4AE6" w:rsidRDefault="00547017" w:rsidP="00547017">
      <w:pPr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ab/>
      </w:r>
    </w:p>
    <w:p w14:paraId="6CBB6BE8" w14:textId="77777777" w:rsidR="00547017" w:rsidRPr="00CE4AE6" w:rsidRDefault="00547017" w:rsidP="00547017">
      <w:pPr>
        <w:ind w:left="426" w:hanging="426"/>
        <w:jc w:val="both"/>
        <w:rPr>
          <w:rFonts w:ascii="Palatino Linotype" w:hAnsi="Palatino Linotype"/>
          <w:sz w:val="22"/>
          <w:szCs w:val="22"/>
        </w:rPr>
      </w:pPr>
    </w:p>
    <w:p w14:paraId="6D278DFA" w14:textId="20CB6FC7" w:rsidR="00547017" w:rsidRPr="00CE4AE6" w:rsidRDefault="00547017" w:rsidP="00547017">
      <w:pPr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V Ostravě</w:t>
      </w:r>
      <w:r w:rsidR="00AE2624" w:rsidRPr="00CE4AE6">
        <w:rPr>
          <w:rFonts w:ascii="Palatino Linotype" w:hAnsi="Palatino Linotype"/>
          <w:sz w:val="22"/>
          <w:szCs w:val="22"/>
        </w:rPr>
        <w:tab/>
      </w:r>
      <w:r w:rsidR="00AE2624" w:rsidRPr="00CE4AE6">
        <w:rPr>
          <w:rFonts w:ascii="Palatino Linotype" w:hAnsi="Palatino Linotype"/>
          <w:sz w:val="22"/>
          <w:szCs w:val="22"/>
        </w:rPr>
        <w:tab/>
      </w:r>
      <w:r w:rsidR="00AE2624" w:rsidRPr="00CE4AE6">
        <w:rPr>
          <w:rFonts w:ascii="Palatino Linotype" w:hAnsi="Palatino Linotype"/>
          <w:sz w:val="22"/>
          <w:szCs w:val="22"/>
        </w:rPr>
        <w:tab/>
        <w:t xml:space="preserve">      </w:t>
      </w:r>
      <w:r w:rsidR="00043426">
        <w:rPr>
          <w:rFonts w:ascii="Palatino Linotype" w:hAnsi="Palatino Linotype"/>
          <w:sz w:val="22"/>
          <w:szCs w:val="22"/>
        </w:rPr>
        <w:tab/>
      </w:r>
      <w:r w:rsidR="00043426">
        <w:rPr>
          <w:rFonts w:ascii="Palatino Linotype" w:hAnsi="Palatino Linotype"/>
          <w:sz w:val="22"/>
          <w:szCs w:val="22"/>
        </w:rPr>
        <w:tab/>
      </w:r>
      <w:r w:rsidR="00043426">
        <w:rPr>
          <w:rFonts w:ascii="Palatino Linotype" w:hAnsi="Palatino Linotype"/>
          <w:sz w:val="22"/>
          <w:szCs w:val="22"/>
        </w:rPr>
        <w:tab/>
      </w:r>
      <w:r w:rsidR="00043426">
        <w:rPr>
          <w:rFonts w:ascii="Palatino Linotype" w:hAnsi="Palatino Linotype"/>
          <w:sz w:val="22"/>
          <w:szCs w:val="22"/>
        </w:rPr>
        <w:tab/>
      </w:r>
      <w:r w:rsidR="00AE2624" w:rsidRPr="00CE4AE6">
        <w:rPr>
          <w:rFonts w:ascii="Palatino Linotype" w:hAnsi="Palatino Linotype"/>
          <w:sz w:val="22"/>
          <w:szCs w:val="22"/>
        </w:rPr>
        <w:t xml:space="preserve">V Ostravě </w:t>
      </w:r>
    </w:p>
    <w:p w14:paraId="217EA2D6" w14:textId="77777777" w:rsidR="00547017" w:rsidRPr="00CE4AE6" w:rsidRDefault="00547017" w:rsidP="00547017">
      <w:pPr>
        <w:pStyle w:val="Nadpis2"/>
        <w:rPr>
          <w:i/>
          <w:iCs/>
          <w:color w:val="auto"/>
        </w:rPr>
      </w:pPr>
    </w:p>
    <w:tbl>
      <w:tblPr>
        <w:tblW w:w="8989" w:type="dxa"/>
        <w:tblLook w:val="01E0" w:firstRow="1" w:lastRow="1" w:firstColumn="1" w:lastColumn="1" w:noHBand="0" w:noVBand="0"/>
      </w:tblPr>
      <w:tblGrid>
        <w:gridCol w:w="8989"/>
      </w:tblGrid>
      <w:tr w:rsidR="00CE4AE6" w:rsidRPr="00CE4AE6" w14:paraId="7DECA1EB" w14:textId="77777777" w:rsidTr="00306801">
        <w:trPr>
          <w:trHeight w:val="138"/>
        </w:trPr>
        <w:tc>
          <w:tcPr>
            <w:tcW w:w="8989" w:type="dxa"/>
          </w:tcPr>
          <w:p w14:paraId="1239BEB1" w14:textId="77777777" w:rsidR="00AE2624" w:rsidRPr="00CE4AE6" w:rsidRDefault="00AE2624" w:rsidP="00306801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C5542B3" w14:textId="77777777" w:rsidR="00547017" w:rsidRPr="00CE4AE6" w:rsidRDefault="00547017" w:rsidP="00306801">
            <w:pPr>
              <w:rPr>
                <w:rFonts w:ascii="Palatino Linotype" w:hAnsi="Palatino Linotype"/>
                <w:sz w:val="22"/>
                <w:szCs w:val="22"/>
              </w:rPr>
            </w:pPr>
            <w:r w:rsidRPr="00CE4AE6">
              <w:rPr>
                <w:rFonts w:ascii="Palatino Linotype" w:hAnsi="Palatino Linotype"/>
                <w:sz w:val="22"/>
                <w:szCs w:val="22"/>
              </w:rPr>
              <w:t>……………………………………...                                     ……………………………………...</w:t>
            </w:r>
          </w:p>
        </w:tc>
      </w:tr>
      <w:tr w:rsidR="004D0CA8" w:rsidRPr="00CE4AE6" w14:paraId="53502A65" w14:textId="77777777" w:rsidTr="00306801">
        <w:trPr>
          <w:trHeight w:val="408"/>
        </w:trPr>
        <w:tc>
          <w:tcPr>
            <w:tcW w:w="8989" w:type="dxa"/>
          </w:tcPr>
          <w:p w14:paraId="7A0CACDA" w14:textId="77777777" w:rsidR="00547017" w:rsidRPr="00CE4AE6" w:rsidRDefault="00547017" w:rsidP="00AE2624">
            <w:pPr>
              <w:rPr>
                <w:rFonts w:ascii="Palatino Linotype" w:hAnsi="Palatino Linotype"/>
                <w:sz w:val="22"/>
                <w:szCs w:val="22"/>
              </w:rPr>
            </w:pPr>
            <w:r w:rsidRPr="00CE4AE6">
              <w:rPr>
                <w:rFonts w:ascii="Palatino Linotype" w:hAnsi="Palatino Linotype"/>
                <w:sz w:val="22"/>
                <w:szCs w:val="22"/>
              </w:rPr>
              <w:t xml:space="preserve">    </w:t>
            </w:r>
            <w:r w:rsidR="00AE2624" w:rsidRPr="00CE4AE6">
              <w:rPr>
                <w:rFonts w:ascii="Palatino Linotype" w:hAnsi="Palatino Linotype"/>
                <w:sz w:val="22"/>
                <w:szCs w:val="22"/>
              </w:rPr>
              <w:t xml:space="preserve">           Pronajímatel</w:t>
            </w:r>
            <w:r w:rsidRPr="00CE4AE6">
              <w:rPr>
                <w:rFonts w:ascii="Palatino Linotype" w:hAnsi="Palatino Linotype"/>
                <w:sz w:val="22"/>
                <w:szCs w:val="22"/>
              </w:rPr>
              <w:t xml:space="preserve">                                                      </w:t>
            </w:r>
            <w:r w:rsidR="00AE2624" w:rsidRPr="00CE4AE6">
              <w:rPr>
                <w:rFonts w:ascii="Palatino Linotype" w:hAnsi="Palatino Linotype"/>
                <w:sz w:val="22"/>
                <w:szCs w:val="22"/>
              </w:rPr>
              <w:t xml:space="preserve">                           Nájemce</w:t>
            </w:r>
          </w:p>
        </w:tc>
      </w:tr>
    </w:tbl>
    <w:p w14:paraId="457740A1" w14:textId="77777777" w:rsidR="00D462AA" w:rsidRPr="00CE4AE6" w:rsidRDefault="00D462AA"/>
    <w:sectPr w:rsidR="00D462AA" w:rsidRPr="00CE4AE6" w:rsidSect="00CF6B18">
      <w:type w:val="continuous"/>
      <w:pgSz w:w="11906" w:h="16838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DC9A" w14:textId="77777777" w:rsidR="003F443C" w:rsidRDefault="003F443C">
      <w:r>
        <w:separator/>
      </w:r>
    </w:p>
  </w:endnote>
  <w:endnote w:type="continuationSeparator" w:id="0">
    <w:p w14:paraId="34A6ADD7" w14:textId="77777777" w:rsidR="003F443C" w:rsidRDefault="003F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FA65" w14:textId="77777777" w:rsidR="00096B7E" w:rsidRDefault="005470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44C4CB" w14:textId="77777777" w:rsidR="00096B7E" w:rsidRDefault="00096B7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57DE" w14:textId="77777777" w:rsidR="00096B7E" w:rsidRDefault="00547017">
    <w:pPr>
      <w:pStyle w:val="Zpat"/>
      <w:ind w:right="360"/>
      <w:jc w:val="center"/>
    </w:pP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0A8F" w14:textId="77777777" w:rsidR="003F443C" w:rsidRDefault="003F443C">
      <w:r>
        <w:separator/>
      </w:r>
    </w:p>
  </w:footnote>
  <w:footnote w:type="continuationSeparator" w:id="0">
    <w:p w14:paraId="2368FD68" w14:textId="77777777" w:rsidR="003F443C" w:rsidRDefault="003F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F4099"/>
    <w:multiLevelType w:val="hybridMultilevel"/>
    <w:tmpl w:val="2E4A2ACA"/>
    <w:lvl w:ilvl="0" w:tplc="385EFAF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C3603D8"/>
    <w:multiLevelType w:val="hybridMultilevel"/>
    <w:tmpl w:val="6772DE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1438A6"/>
    <w:multiLevelType w:val="hybridMultilevel"/>
    <w:tmpl w:val="978C6020"/>
    <w:lvl w:ilvl="0" w:tplc="FBEADF2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B57E1"/>
    <w:multiLevelType w:val="hybridMultilevel"/>
    <w:tmpl w:val="1B141734"/>
    <w:lvl w:ilvl="0" w:tplc="AC082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E57121"/>
    <w:multiLevelType w:val="hybridMultilevel"/>
    <w:tmpl w:val="785C014A"/>
    <w:lvl w:ilvl="0" w:tplc="B99C211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4976">
    <w:abstractNumId w:val="1"/>
  </w:num>
  <w:num w:numId="2" w16cid:durableId="415128285">
    <w:abstractNumId w:val="4"/>
  </w:num>
  <w:num w:numId="3" w16cid:durableId="327828435">
    <w:abstractNumId w:val="3"/>
  </w:num>
  <w:num w:numId="4" w16cid:durableId="1006205580">
    <w:abstractNumId w:val="2"/>
  </w:num>
  <w:num w:numId="5" w16cid:durableId="22965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17"/>
    <w:rsid w:val="00004506"/>
    <w:rsid w:val="000331DC"/>
    <w:rsid w:val="00043426"/>
    <w:rsid w:val="00050AB6"/>
    <w:rsid w:val="00096B7E"/>
    <w:rsid w:val="000B2981"/>
    <w:rsid w:val="000D405E"/>
    <w:rsid w:val="001209FD"/>
    <w:rsid w:val="00141E74"/>
    <w:rsid w:val="00173480"/>
    <w:rsid w:val="001A6F8B"/>
    <w:rsid w:val="003749DC"/>
    <w:rsid w:val="003F443C"/>
    <w:rsid w:val="00460722"/>
    <w:rsid w:val="00493627"/>
    <w:rsid w:val="004D0CA8"/>
    <w:rsid w:val="00533BD1"/>
    <w:rsid w:val="00547017"/>
    <w:rsid w:val="005A6077"/>
    <w:rsid w:val="00674AF6"/>
    <w:rsid w:val="008354AA"/>
    <w:rsid w:val="008866B6"/>
    <w:rsid w:val="008B2C63"/>
    <w:rsid w:val="009B16F6"/>
    <w:rsid w:val="009B2F25"/>
    <w:rsid w:val="009E461D"/>
    <w:rsid w:val="00A55F8C"/>
    <w:rsid w:val="00AE2624"/>
    <w:rsid w:val="00B26E8C"/>
    <w:rsid w:val="00BB344C"/>
    <w:rsid w:val="00C06697"/>
    <w:rsid w:val="00CE4AE6"/>
    <w:rsid w:val="00CF6B18"/>
    <w:rsid w:val="00D462AA"/>
    <w:rsid w:val="00D8226A"/>
    <w:rsid w:val="00DE3B82"/>
    <w:rsid w:val="00E255DA"/>
    <w:rsid w:val="00E33696"/>
    <w:rsid w:val="00E55BE2"/>
    <w:rsid w:val="00E9439F"/>
    <w:rsid w:val="00FA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F33C"/>
  <w15:docId w15:val="{478624FC-F735-461D-8B77-1E770DD2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0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47017"/>
    <w:pPr>
      <w:keepNext/>
      <w:jc w:val="both"/>
      <w:outlineLvl w:val="1"/>
    </w:pPr>
    <w:rPr>
      <w:rFonts w:ascii="Palatino Linotype" w:hAnsi="Palatino Linotype"/>
      <w:color w:val="999999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47017"/>
    <w:rPr>
      <w:rFonts w:ascii="Palatino Linotype" w:eastAsia="Times New Roman" w:hAnsi="Palatino Linotype" w:cs="Times New Roman"/>
      <w:color w:val="999999"/>
      <w:lang w:eastAsia="cs-CZ"/>
    </w:rPr>
  </w:style>
  <w:style w:type="paragraph" w:styleId="Zhlav">
    <w:name w:val="header"/>
    <w:basedOn w:val="Normln"/>
    <w:link w:val="ZhlavChar"/>
    <w:rsid w:val="0054701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470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470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701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47017"/>
  </w:style>
  <w:style w:type="paragraph" w:styleId="Odstavecseseznamem">
    <w:name w:val="List Paragraph"/>
    <w:basedOn w:val="Normln"/>
    <w:qFormat/>
    <w:rsid w:val="00547017"/>
    <w:pPr>
      <w:widowControl w:val="0"/>
      <w:suppressAutoHyphens/>
      <w:overflowPunct/>
      <w:autoSpaceDE/>
      <w:autoSpaceDN/>
      <w:adjustRightInd/>
      <w:ind w:left="708"/>
      <w:textAlignment w:val="auto"/>
    </w:pPr>
    <w:rPr>
      <w:rFonts w:ascii="Arial" w:eastAsia="Lucida Sans Unicode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01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eformatted">
    <w:name w:val="preformatted"/>
    <w:basedOn w:val="Standardnpsmoodstavce"/>
    <w:rsid w:val="00173480"/>
  </w:style>
  <w:style w:type="character" w:customStyle="1" w:styleId="nowrap">
    <w:name w:val="nowrap"/>
    <w:basedOn w:val="Standardnpsmoodstavce"/>
    <w:rsid w:val="00173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Gabryšová Věra</cp:lastModifiedBy>
  <cp:revision>4</cp:revision>
  <cp:lastPrinted>2022-03-24T08:49:00Z</cp:lastPrinted>
  <dcterms:created xsi:type="dcterms:W3CDTF">2025-04-03T10:13:00Z</dcterms:created>
  <dcterms:modified xsi:type="dcterms:W3CDTF">2025-04-03T10:32:00Z</dcterms:modified>
</cp:coreProperties>
</file>