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Na Poříčí 1047/26, Praha 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Revolver Revue,o.p.s.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Mezibranská 1482/11, Nové Město, 110 00 Praha 1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ředitelkou Mgr. Ivanou Metelkovou</w:t>
      </w:r>
    </w:p>
    <w:p w:rsidR="00000000" w:rsidDel="00000000" w:rsidP="00000000" w:rsidRDefault="00000000" w:rsidRPr="00000000" w14:paraId="0000000A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26534045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Dále společně také jen Smluvní strany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SLAVNOSTNÍHO VEČERA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NAROZENINY REVOLVER REVUE </w:t>
      </w:r>
    </w:p>
    <w:p w:rsidR="00000000" w:rsidDel="00000000" w:rsidP="00000000" w:rsidRDefault="00000000" w:rsidRPr="00000000" w14:paraId="00000014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slavnostního hudebního večera při příležitosti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NAROZENIN REVOLVER REVUE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Koncert), který se uskuteční 14. 3. 2025 od 19. hodin v prostoru ARCHA+. Předmětem této smlouvy je úprava vzájemných práv a povinností smluvních stran souvisejících s uspořádáním Koncertu. </w:t>
      </w:r>
    </w:p>
    <w:p w:rsidR="00000000" w:rsidDel="00000000" w:rsidP="00000000" w:rsidRDefault="00000000" w:rsidRPr="00000000" w14:paraId="0000001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Koncert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článku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velký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sál a jeho zázemí v 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prostoru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RCHY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+ Na Poříčí 26, Praha 1.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Prostory budou poskytnuty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včetně dodávky energií a vody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 časech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uvedeného harmonogramu.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10:00                            get in Revolver Revue    </w:t>
      </w:r>
    </w:p>
    <w:p w:rsidR="00000000" w:rsidDel="00000000" w:rsidP="00000000" w:rsidRDefault="00000000" w:rsidRPr="00000000" w14:paraId="00000020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15:15         15:45         zvuková zkouška  - Johannes Benz         </w:t>
      </w:r>
    </w:p>
    <w:p w:rsidR="00000000" w:rsidDel="00000000" w:rsidP="00000000" w:rsidRDefault="00000000" w:rsidRPr="00000000" w14:paraId="00000021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15:45         16:15         přestavba &amp; zvuková zkouška - Klavír         </w:t>
      </w:r>
    </w:p>
    <w:p w:rsidR="00000000" w:rsidDel="00000000" w:rsidP="00000000" w:rsidRDefault="00000000" w:rsidRPr="00000000" w14:paraId="00000022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16:15         17:30         přestavba &amp; zvuková zkouška - Bert &amp; Friends         </w:t>
      </w:r>
    </w:p>
    <w:p w:rsidR="00000000" w:rsidDel="00000000" w:rsidP="00000000" w:rsidRDefault="00000000" w:rsidRPr="00000000" w14:paraId="00000023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17:30         18:00         přestavba &amp; zvuková zkouška - The Spermbankers         </w:t>
      </w:r>
    </w:p>
    <w:p w:rsidR="00000000" w:rsidDel="00000000" w:rsidP="00000000" w:rsidRDefault="00000000" w:rsidRPr="00000000" w14:paraId="00000024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18:00                           otevření sálu                 </w:t>
      </w:r>
    </w:p>
    <w:p w:rsidR="00000000" w:rsidDel="00000000" w:rsidP="00000000" w:rsidRDefault="00000000" w:rsidRPr="00000000" w14:paraId="00000025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18:30                           projekce FILMU Jan Foukal         </w:t>
      </w:r>
    </w:p>
    <w:p w:rsidR="00000000" w:rsidDel="00000000" w:rsidP="00000000" w:rsidRDefault="00000000" w:rsidRPr="00000000" w14:paraId="00000026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19:00         20:00         Pocta Filipu Topolovi </w:t>
      </w:r>
    </w:p>
    <w:p w:rsidR="00000000" w:rsidDel="00000000" w:rsidP="00000000" w:rsidRDefault="00000000" w:rsidRPr="00000000" w14:paraId="00000027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20:00         20:10         Cena Revolver Revue         </w:t>
      </w:r>
    </w:p>
    <w:p w:rsidR="00000000" w:rsidDel="00000000" w:rsidP="00000000" w:rsidRDefault="00000000" w:rsidRPr="00000000" w14:paraId="00000028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20:15         20:35         Johannes Benz - koncert         </w:t>
      </w:r>
    </w:p>
    <w:p w:rsidR="00000000" w:rsidDel="00000000" w:rsidP="00000000" w:rsidRDefault="00000000" w:rsidRPr="00000000" w14:paraId="00000029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21:05         21:50         The Spermbankers - koncert         </w:t>
      </w:r>
    </w:p>
    <w:p w:rsidR="00000000" w:rsidDel="00000000" w:rsidP="00000000" w:rsidRDefault="00000000" w:rsidRPr="00000000" w14:paraId="0000002A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22:20         23:05         Bert &amp; Friends - koncert         </w:t>
      </w:r>
    </w:p>
    <w:p w:rsidR="00000000" w:rsidDel="00000000" w:rsidP="00000000" w:rsidRDefault="00000000" w:rsidRPr="00000000" w14:paraId="0000002B">
      <w:pPr>
        <w:ind w:left="360" w:right="-2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23:55         23:59         Vole - koncert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vu organizačních a produkčních záležitostí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Václav Klíma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produkční Ondřej Sychra,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     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226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 dle článku I.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osvětlovací, zvukařské, video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jevištní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služby včetně poskytnutí zvukařské a osvětlovací techniky, vše v rozsahu vybavení divadla ARCHA+. Smluvní strany se shodují, že vybavení ARCHY+ je dostačující pro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security služby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uvaděče a hledištní personál v dostatečném počtu.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uhradí náklady s tím spojené.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předprodej vstupenek prostřednictvím portálu GoOut.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Cena standardní vstupenky je 600 Kč, 200 ks prvních vstupenek je 500 Kč (early bird), na místě 700 Kč.     Na Koncert nejsou poskytovány studentské slevy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Smluvní strany mají nárok  na volné vstupenky dle předchozí dohody. Kontaktní osobou pro jednání o předprodeji a volných vstupenkách  je Martina Žáková – 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tel. 606 945 552.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zašle nejpozději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pracovních dnů po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uskutečnění Koncertu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vyúčtování tržeb ze vstupného.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Čistá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tržb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ze vstupného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tj hrubá tržba po odečtení poplatků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 výši 3,7% + DPH) náleží Pořadateli.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je oprávněna vlastní fotografie, audio a videozáznam z Koncertu použít bez omezení pro propagaci a pro prezentaci své činnosti, nikoliv však ke komerčním účelům.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 toto svolení nepožaduje odměnu.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ARCHA+  není povinna fotografie a video na vlastní náklady zajistit.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jako spolupořadatel zavazuje podílet na nákladech souvisejících s uspořádáním Koncertu způsobem dle podmínek uvedených v článku IV.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3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3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pro Koncert smluvně zajistit účinkující umělce a interprety (dále jen Účinkující) v termínu dle čl. I a dle harmonogramu dle článku II. této smlouvy.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honoráře Účinkujících a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ověřit technické možnosti a vybavení ARCHY+ a prohlašuje, že jsou pro uspořádání Koncertu vyhovující.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prohlašuje, že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všechny autorské odměny a poplatky. Pořadatel je povinen 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 omezovat přístup návštěvníků Koncertu do prostor ARCHY+ ani omezovat otevírací dobu baru.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propagačních materiálů.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podílet na nákladech souvisejících s uspořádáním Koncertu způsobem dle podmínek uvedených v článku IV.</w:t>
      </w:r>
    </w:p>
    <w:p w:rsidR="00000000" w:rsidDel="00000000" w:rsidP="00000000" w:rsidRDefault="00000000" w:rsidRPr="00000000" w14:paraId="0000004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4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budou na základě vzájemné dohody podílet na přípravě a uspořádání Koncertu částečně vlastními vklady formou zajištění služeb dle článků II a III.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cenu za spolupráci ve výši 110 000 Kč na základě faktury vystavené ARCHOU+ v den konání Koncertu se splatností 7 dnů.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Čisté tržby ze vstupného, tzn. celkové tržby z prodeje vstupenek po odečtení poplatků GoOut ve výši 3,7% (+ DPH) náleží Pořadateli. ARCHA+ zašle vyúčtování prodeje vstupenek nejpozději 5 dnů po konání Koncertu. Čistá tržba, jejíž součástí je DPH, bude odeslána na základě faktury vystavené Pořadatelem.  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2 a tržeb dle bodu 3 budou vyrovnány finanční závazky Smluvních stran vyplývajících z této smlouvy.</w:t>
      </w:r>
    </w:p>
    <w:p w:rsidR="00000000" w:rsidDel="00000000" w:rsidP="00000000" w:rsidRDefault="00000000" w:rsidRPr="00000000" w14:paraId="0000004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5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 smluvních stran nárok na náhradu dosud vynaložených nákladů souvisejících s plněním dle této smlouvy a ani na náhradu škody.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Pokud jedna ze stran odstoupí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 smlouvy z důvodů na své straně nebo z důvodu závažného porušení podmínek vyplývajících z této smlouvy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zavazuje 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odstupující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strana, respektive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strana, která porušila podmínky smlouvy,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pokutu ve výši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0 000 Kč.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Ustanovení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tohoto odstavce platí, pokud se Smluvní strany nedohod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nou jinak, například dohodou na jiných termínech, odpuštěním pokuty, ad.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5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5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dtverycp67oa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10. 3. 2025</w:t>
      </w:r>
    </w:p>
    <w:p w:rsidR="00000000" w:rsidDel="00000000" w:rsidP="00000000" w:rsidRDefault="00000000" w:rsidRPr="00000000" w14:paraId="0000006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 </w:t>
        <w:tab/>
        <w:tab/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Revolver Revue, o.p.s.</w:t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cs="RomanEES" w:eastAsia="RomanEES"/>
      <w:color w:val="595959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tina.zakova@archa-plus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ondrej.sychr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Qz4sswQl9xbngnGVElqJCeLqw==">CgMxLjAyCGguZ2pkZ3hzMg5oLmR0dmVyeWNwNjdvYTgAciExTHJ1TjQ4OWxYb2xXZG8xRWZJcDhSd2FPaEw0LUhmeGo=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2024-10-23T11:00:00Z</dcterms:created>
  <dc:creator>Radka Kareisová</dc:creator>
</cp:coreProperties>
</file>