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93A4" w14:textId="77777777" w:rsidR="00932AEF" w:rsidRDefault="00932AEF">
      <w:pPr>
        <w:pStyle w:val="Zkladntext"/>
        <w:rPr>
          <w:rFonts w:ascii="Times New Roman"/>
        </w:rPr>
      </w:pPr>
    </w:p>
    <w:p w14:paraId="6087F4DC" w14:textId="77777777" w:rsidR="00932AEF" w:rsidRDefault="00932AEF">
      <w:pPr>
        <w:pStyle w:val="Zkladntext"/>
        <w:rPr>
          <w:rFonts w:ascii="Times New Roman"/>
          <w:sz w:val="16"/>
        </w:rPr>
      </w:pPr>
    </w:p>
    <w:p w14:paraId="5AC99202" w14:textId="77777777" w:rsidR="00932AEF" w:rsidRDefault="00000000">
      <w:pPr>
        <w:pStyle w:val="Nzev"/>
        <w:spacing w:before="100"/>
        <w:ind w:left="3437" w:right="3436"/>
      </w:pPr>
      <w:r>
        <w:rPr>
          <w:color w:val="808080"/>
        </w:rPr>
        <w:t>Smlouva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7241100374 o poskytnutí podpory</w:t>
      </w:r>
    </w:p>
    <w:p w14:paraId="01F33AC3" w14:textId="77777777" w:rsidR="00932AEF" w:rsidRDefault="00000000">
      <w:pPr>
        <w:pStyle w:val="Nzev"/>
      </w:pPr>
      <w:r>
        <w:rPr>
          <w:color w:val="808080"/>
        </w:rPr>
        <w:t>ze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republiky</w:t>
      </w:r>
    </w:p>
    <w:p w14:paraId="6B21EAC2" w14:textId="77777777" w:rsidR="00932AEF" w:rsidRDefault="00932AEF">
      <w:pPr>
        <w:pStyle w:val="Zkladntext"/>
        <w:rPr>
          <w:sz w:val="60"/>
        </w:rPr>
      </w:pPr>
    </w:p>
    <w:p w14:paraId="0F37FCDB" w14:textId="77777777" w:rsidR="00932AEF" w:rsidRDefault="00000000">
      <w:pPr>
        <w:pStyle w:val="Zkladntext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71EC2902" w14:textId="77777777" w:rsidR="00932AEF" w:rsidRDefault="00932AEF">
      <w:pPr>
        <w:pStyle w:val="Zkladntext"/>
        <w:rPr>
          <w:sz w:val="26"/>
        </w:rPr>
      </w:pPr>
    </w:p>
    <w:p w14:paraId="0BEE2E90" w14:textId="77777777" w:rsidR="00932AEF" w:rsidRDefault="00000000">
      <w:pPr>
        <w:pStyle w:val="Nadpis2"/>
        <w:spacing w:before="185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4B7CEF1A" w14:textId="77777777" w:rsidR="00932AEF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12ED9968" w14:textId="77777777" w:rsidR="00932AEF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8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rPr>
          <w:spacing w:val="-10"/>
        </w:rPr>
        <w:t>4</w:t>
      </w:r>
    </w:p>
    <w:p w14:paraId="4022DFE8" w14:textId="77777777" w:rsidR="00932AEF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14F498CE" w14:textId="77777777" w:rsidR="00932AEF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3"/>
        </w:rPr>
        <w:t xml:space="preserve"> </w:t>
      </w:r>
      <w:r>
        <w:t>Petrem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 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5"/>
        </w:rPr>
        <w:t xml:space="preserve"> </w:t>
      </w:r>
      <w:r>
        <w:t>SFŽP</w:t>
      </w:r>
      <w:r>
        <w:rPr>
          <w:spacing w:val="-5"/>
        </w:rPr>
        <w:t xml:space="preserve"> ČR</w:t>
      </w:r>
    </w:p>
    <w:p w14:paraId="0696E24B" w14:textId="77777777" w:rsidR="00932AEF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65740759" w14:textId="77777777" w:rsidR="00932AEF" w:rsidRDefault="00000000">
      <w:pPr>
        <w:pStyle w:val="Zkladntext"/>
        <w:tabs>
          <w:tab w:val="left" w:pos="2993"/>
        </w:tabs>
        <w:ind w:left="112" w:right="5322"/>
      </w:pPr>
      <w:r>
        <w:t>číslo účtu:</w:t>
      </w:r>
      <w:r>
        <w:tab/>
      </w:r>
      <w:r>
        <w:rPr>
          <w:spacing w:val="-2"/>
        </w:rPr>
        <w:t xml:space="preserve">70009-9025001/0710 </w:t>
      </w:r>
      <w:r>
        <w:t>(dále jen „Fond")</w:t>
      </w:r>
    </w:p>
    <w:p w14:paraId="2F4AD2B3" w14:textId="77777777" w:rsidR="00932AEF" w:rsidRDefault="00932AEF">
      <w:pPr>
        <w:pStyle w:val="Zkladntext"/>
        <w:spacing w:before="1"/>
      </w:pPr>
    </w:p>
    <w:p w14:paraId="6481F00C" w14:textId="77777777" w:rsidR="00932AEF" w:rsidRDefault="00000000">
      <w:pPr>
        <w:pStyle w:val="Zkladntext"/>
        <w:ind w:left="112"/>
      </w:pPr>
      <w:r>
        <w:rPr>
          <w:w w:val="99"/>
        </w:rPr>
        <w:t>a</w:t>
      </w:r>
    </w:p>
    <w:p w14:paraId="67E2E016" w14:textId="77777777" w:rsidR="00932AEF" w:rsidRDefault="00932AEF">
      <w:pPr>
        <w:pStyle w:val="Zkladntext"/>
        <w:spacing w:before="12"/>
        <w:rPr>
          <w:sz w:val="19"/>
        </w:rPr>
      </w:pPr>
    </w:p>
    <w:p w14:paraId="05BBA322" w14:textId="77777777" w:rsidR="00932AEF" w:rsidRDefault="00000000">
      <w:pPr>
        <w:pStyle w:val="Nadpis2"/>
        <w:jc w:val="left"/>
      </w:pPr>
      <w:r>
        <w:t>JEDNOTA,</w:t>
      </w:r>
      <w:r>
        <w:rPr>
          <w:spacing w:val="-11"/>
        </w:rPr>
        <w:t xml:space="preserve"> </w:t>
      </w:r>
      <w:r>
        <w:t>spotřební</w:t>
      </w:r>
      <w:r>
        <w:rPr>
          <w:spacing w:val="-9"/>
        </w:rPr>
        <w:t xml:space="preserve"> </w:t>
      </w:r>
      <w:r>
        <w:t>družstvo</w:t>
      </w:r>
      <w:r>
        <w:rPr>
          <w:spacing w:val="-8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rPr>
          <w:spacing w:val="-2"/>
        </w:rPr>
        <w:t>Budějovice</w:t>
      </w:r>
    </w:p>
    <w:p w14:paraId="0A6DFB7D" w14:textId="77777777" w:rsidR="00932AEF" w:rsidRDefault="00000000">
      <w:pPr>
        <w:pStyle w:val="Zkladntext"/>
        <w:tabs>
          <w:tab w:val="left" w:pos="2993"/>
        </w:tabs>
        <w:spacing w:before="1"/>
        <w:ind w:left="112" w:right="181"/>
      </w:pPr>
      <w:r>
        <w:t>družstvo zapsané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 v</w:t>
      </w:r>
      <w:r>
        <w:rPr>
          <w:spacing w:val="-1"/>
        </w:rPr>
        <w:t xml:space="preserve"> </w:t>
      </w:r>
      <w:r>
        <w:t>Českých</w:t>
      </w:r>
      <w:r>
        <w:rPr>
          <w:spacing w:val="-2"/>
        </w:rPr>
        <w:t xml:space="preserve"> </w:t>
      </w:r>
      <w:r>
        <w:t>Budějovicích,</w:t>
      </w:r>
      <w:r>
        <w:rPr>
          <w:spacing w:val="-3"/>
        </w:rPr>
        <w:t xml:space="preserve"> </w:t>
      </w:r>
      <w:r>
        <w:t>oddíl Dr,</w:t>
      </w:r>
      <w:r>
        <w:rPr>
          <w:spacing w:val="-3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224 se sídlem:</w:t>
      </w:r>
      <w:r>
        <w:tab/>
        <w:t>Pražská tř. 2176/65, České Budějovice 3, 370 04 České Budějovice</w:t>
      </w:r>
    </w:p>
    <w:p w14:paraId="38559D5D" w14:textId="77777777" w:rsidR="00932AEF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t>000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rPr>
          <w:spacing w:val="-5"/>
        </w:rPr>
        <w:t>852</w:t>
      </w:r>
    </w:p>
    <w:p w14:paraId="4782C00B" w14:textId="407D1B73" w:rsidR="00932AEF" w:rsidRDefault="00000000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zastoupené:</w:t>
      </w:r>
      <w:r>
        <w:tab/>
      </w:r>
      <w:proofErr w:type="spellStart"/>
      <w:r w:rsidR="00000EF9" w:rsidRPr="00000EF9">
        <w:rPr>
          <w:highlight w:val="yellow"/>
        </w:rPr>
        <w:t>xxxx</w:t>
      </w:r>
      <w:proofErr w:type="spellEnd"/>
    </w:p>
    <w:p w14:paraId="7E0E35DE" w14:textId="77777777" w:rsidR="00932AEF" w:rsidRDefault="00000000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Československá</w:t>
      </w:r>
      <w:r>
        <w:rPr>
          <w:spacing w:val="-12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0235779E" w14:textId="77777777" w:rsidR="00932AEF" w:rsidRDefault="00000000">
      <w:pPr>
        <w:pStyle w:val="Zkladntext"/>
        <w:tabs>
          <w:tab w:val="left" w:pos="2993"/>
        </w:tabs>
        <w:spacing w:before="3" w:line="237" w:lineRule="auto"/>
        <w:ind w:left="112" w:right="5725"/>
      </w:pPr>
      <w:r>
        <w:t>číslo účtu:</w:t>
      </w:r>
      <w:r>
        <w:tab/>
      </w:r>
      <w:r>
        <w:rPr>
          <w:spacing w:val="-2"/>
        </w:rPr>
        <w:t xml:space="preserve">512139903/0300 </w:t>
      </w:r>
      <w:r>
        <w:t>(dále jen „příjemce podpory“)</w:t>
      </w:r>
    </w:p>
    <w:p w14:paraId="583AA683" w14:textId="77777777" w:rsidR="00932AEF" w:rsidRDefault="00932AEF">
      <w:pPr>
        <w:pStyle w:val="Zkladntext"/>
        <w:spacing w:before="2"/>
      </w:pPr>
    </w:p>
    <w:p w14:paraId="5D12DFAF" w14:textId="77777777" w:rsidR="00932AEF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381C233A" w14:textId="77777777" w:rsidR="00932AEF" w:rsidRDefault="00932AEF">
      <w:pPr>
        <w:pStyle w:val="Zkladntext"/>
      </w:pPr>
    </w:p>
    <w:p w14:paraId="2A803C11" w14:textId="77777777" w:rsidR="00932AEF" w:rsidRDefault="00000000">
      <w:pPr>
        <w:pStyle w:val="Nadpis1"/>
        <w:spacing w:before="1"/>
      </w:pPr>
      <w:r>
        <w:rPr>
          <w:spacing w:val="-5"/>
        </w:rPr>
        <w:t>I.</w:t>
      </w:r>
    </w:p>
    <w:p w14:paraId="148D2368" w14:textId="77777777" w:rsidR="00932AEF" w:rsidRDefault="00000000">
      <w:pPr>
        <w:pStyle w:val="Nadpis2"/>
        <w:spacing w:before="1"/>
        <w:ind w:left="3435" w:right="343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05940E59" w14:textId="77777777" w:rsidR="00932AEF" w:rsidRDefault="00932AEF">
      <w:pPr>
        <w:pStyle w:val="Zkladntext"/>
        <w:spacing w:before="11"/>
        <w:rPr>
          <w:b/>
          <w:sz w:val="19"/>
        </w:rPr>
      </w:pPr>
    </w:p>
    <w:p w14:paraId="1BF71D56" w14:textId="77777777" w:rsidR="00932AEF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7241100374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722D3E23" w14:textId="77777777" w:rsidR="00932AEF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4CB5B302" w14:textId="77777777" w:rsidR="00932AEF" w:rsidRDefault="00932AEF">
      <w:pPr>
        <w:jc w:val="both"/>
        <w:rPr>
          <w:sz w:val="20"/>
        </w:rPr>
        <w:sectPr w:rsidR="00932AEF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71A13BF3" w14:textId="77777777" w:rsidR="00932AEF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5185CC84" w14:textId="77777777" w:rsidR="00932AEF" w:rsidRDefault="00932AEF">
      <w:pPr>
        <w:pStyle w:val="Zkladntext"/>
        <w:spacing w:before="1"/>
        <w:rPr>
          <w:sz w:val="38"/>
        </w:rPr>
      </w:pPr>
    </w:p>
    <w:p w14:paraId="1503CBE2" w14:textId="77777777" w:rsidR="00932AEF" w:rsidRDefault="00000000">
      <w:pPr>
        <w:pStyle w:val="Zkladntext"/>
        <w:ind w:left="396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4DB14E1B" w14:textId="77777777" w:rsidR="00932AEF" w:rsidRDefault="00000000">
      <w:pPr>
        <w:spacing w:before="10"/>
        <w:rPr>
          <w:sz w:val="35"/>
        </w:rPr>
      </w:pPr>
      <w:r>
        <w:br w:type="column"/>
      </w:r>
    </w:p>
    <w:p w14:paraId="260E33B5" w14:textId="77777777" w:rsidR="00932AEF" w:rsidRDefault="00000000">
      <w:pPr>
        <w:pStyle w:val="Nadpis2"/>
        <w:jc w:val="left"/>
      </w:pPr>
      <w:r>
        <w:t>„FVE</w:t>
      </w:r>
      <w:r>
        <w:rPr>
          <w:spacing w:val="-7"/>
        </w:rPr>
        <w:t xml:space="preserve"> </w:t>
      </w:r>
      <w:r>
        <w:t>JCB</w:t>
      </w:r>
      <w:r>
        <w:rPr>
          <w:spacing w:val="-7"/>
        </w:rPr>
        <w:t xml:space="preserve"> </w:t>
      </w:r>
      <w:r>
        <w:t>Hradec</w:t>
      </w:r>
      <w:r>
        <w:rPr>
          <w:spacing w:val="-4"/>
        </w:rPr>
        <w:t xml:space="preserve"> </w:t>
      </w:r>
      <w:r>
        <w:rPr>
          <w:spacing w:val="-2"/>
        </w:rPr>
        <w:t>Králové“</w:t>
      </w:r>
    </w:p>
    <w:p w14:paraId="09E26EB0" w14:textId="77777777" w:rsidR="00932AEF" w:rsidRDefault="00932AEF">
      <w:pPr>
        <w:sectPr w:rsidR="00932AEF">
          <w:pgSz w:w="12250" w:h="15850"/>
          <w:pgMar w:top="1560" w:right="1020" w:bottom="960" w:left="1020" w:header="709" w:footer="773" w:gutter="0"/>
          <w:cols w:num="2" w:space="708" w:equalWidth="0">
            <w:col w:w="3620" w:space="152"/>
            <w:col w:w="6438"/>
          </w:cols>
        </w:sectPr>
      </w:pPr>
    </w:p>
    <w:p w14:paraId="4EBD17CD" w14:textId="77777777" w:rsidR="00932AEF" w:rsidRDefault="00000000">
      <w:pPr>
        <w:pStyle w:val="Odstavecseseznamem"/>
        <w:numPr>
          <w:ilvl w:val="0"/>
          <w:numId w:val="8"/>
        </w:numPr>
        <w:tabs>
          <w:tab w:val="left" w:pos="452"/>
        </w:tabs>
        <w:spacing w:before="118"/>
        <w:ind w:right="116"/>
        <w:jc w:val="both"/>
        <w:rPr>
          <w:sz w:val="20"/>
        </w:rPr>
      </w:pPr>
      <w:r>
        <w:tab/>
      </w:r>
      <w:r>
        <w:rPr>
          <w:sz w:val="20"/>
        </w:rPr>
        <w:t xml:space="preserve">Podpora je poskytována v souladu s Nařízením Komise (EU) č. 651/2014 ze dne 17. června 2014, kterým se v </w:t>
      </w:r>
      <w:proofErr w:type="gramStart"/>
      <w:r>
        <w:rPr>
          <w:sz w:val="20"/>
        </w:rPr>
        <w:t>souladu</w:t>
      </w:r>
      <w:r>
        <w:rPr>
          <w:spacing w:val="64"/>
          <w:sz w:val="20"/>
        </w:rPr>
        <w:t xml:space="preserve">  </w:t>
      </w:r>
      <w:r>
        <w:rPr>
          <w:sz w:val="20"/>
        </w:rPr>
        <w:t>s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články</w:t>
      </w:r>
      <w:r>
        <w:rPr>
          <w:spacing w:val="64"/>
          <w:sz w:val="20"/>
        </w:rPr>
        <w:t xml:space="preserve">  </w:t>
      </w:r>
      <w:r>
        <w:rPr>
          <w:sz w:val="20"/>
        </w:rPr>
        <w:t>107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a</w:t>
      </w:r>
      <w:r>
        <w:rPr>
          <w:spacing w:val="64"/>
          <w:sz w:val="20"/>
        </w:rPr>
        <w:t xml:space="preserve">  </w:t>
      </w:r>
      <w:r>
        <w:rPr>
          <w:sz w:val="20"/>
        </w:rPr>
        <w:t>108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Smlouvy</w:t>
      </w:r>
      <w:r>
        <w:rPr>
          <w:spacing w:val="64"/>
          <w:sz w:val="20"/>
        </w:rPr>
        <w:t xml:space="preserve">  </w:t>
      </w:r>
      <w:r>
        <w:rPr>
          <w:sz w:val="20"/>
        </w:rPr>
        <w:t>prohlašují</w:t>
      </w:r>
      <w:proofErr w:type="gramEnd"/>
      <w:r>
        <w:rPr>
          <w:spacing w:val="64"/>
          <w:sz w:val="20"/>
        </w:rPr>
        <w:t xml:space="preserve">  </w:t>
      </w:r>
      <w:proofErr w:type="gramStart"/>
      <w:r>
        <w:rPr>
          <w:sz w:val="20"/>
        </w:rPr>
        <w:t>určité</w:t>
      </w:r>
      <w:r>
        <w:rPr>
          <w:spacing w:val="64"/>
          <w:sz w:val="20"/>
        </w:rPr>
        <w:t xml:space="preserve">  </w:t>
      </w:r>
      <w:r>
        <w:rPr>
          <w:sz w:val="20"/>
        </w:rPr>
        <w:t>kategorie</w:t>
      </w:r>
      <w:proofErr w:type="gramEnd"/>
      <w:r>
        <w:rPr>
          <w:spacing w:val="65"/>
          <w:sz w:val="20"/>
        </w:rPr>
        <w:t xml:space="preserve">  </w:t>
      </w:r>
      <w:proofErr w:type="gramStart"/>
      <w:r>
        <w:rPr>
          <w:sz w:val="20"/>
        </w:rPr>
        <w:t>podpory</w:t>
      </w:r>
      <w:r>
        <w:rPr>
          <w:spacing w:val="64"/>
          <w:sz w:val="20"/>
        </w:rPr>
        <w:t xml:space="preserve">  </w:t>
      </w:r>
      <w:r>
        <w:rPr>
          <w:sz w:val="20"/>
        </w:rPr>
        <w:t>za</w:t>
      </w:r>
      <w:proofErr w:type="gramEnd"/>
      <w:r>
        <w:rPr>
          <w:spacing w:val="64"/>
          <w:sz w:val="20"/>
        </w:rPr>
        <w:t xml:space="preserve">  </w:t>
      </w:r>
      <w:r>
        <w:rPr>
          <w:sz w:val="20"/>
        </w:rPr>
        <w:t>slučitelné s</w:t>
      </w:r>
      <w:r>
        <w:rPr>
          <w:spacing w:val="-1"/>
          <w:sz w:val="20"/>
        </w:rPr>
        <w:t xml:space="preserve"> </w:t>
      </w:r>
      <w:r>
        <w:rPr>
          <w:sz w:val="20"/>
        </w:rPr>
        <w:t>vnitřním</w:t>
      </w:r>
      <w:r>
        <w:rPr>
          <w:spacing w:val="-3"/>
          <w:sz w:val="20"/>
        </w:rPr>
        <w:t xml:space="preserve"> </w:t>
      </w:r>
      <w:r>
        <w:rPr>
          <w:sz w:val="20"/>
        </w:rPr>
        <w:t>trhem</w:t>
      </w:r>
      <w:r>
        <w:rPr>
          <w:spacing w:val="-2"/>
          <w:sz w:val="20"/>
        </w:rPr>
        <w:t xml:space="preserve"> </w:t>
      </w:r>
      <w:r>
        <w:rPr>
          <w:sz w:val="20"/>
        </w:rPr>
        <w:t>(obecné</w:t>
      </w:r>
      <w:r>
        <w:rPr>
          <w:spacing w:val="-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"/>
          <w:sz w:val="20"/>
        </w:rPr>
        <w:t xml:space="preserve"> </w:t>
      </w:r>
      <w:r>
        <w:rPr>
          <w:sz w:val="20"/>
        </w:rPr>
        <w:t>o blokových</w:t>
      </w:r>
      <w:r>
        <w:rPr>
          <w:spacing w:val="-1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2"/>
          <w:sz w:val="20"/>
        </w:rPr>
        <w:t xml:space="preserve"> </w:t>
      </w:r>
      <w:r>
        <w:rPr>
          <w:sz w:val="20"/>
        </w:rPr>
        <w:t>v 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26.</w:t>
      </w:r>
      <w:r>
        <w:rPr>
          <w:spacing w:val="-1"/>
          <w:sz w:val="20"/>
        </w:rPr>
        <w:t xml:space="preserve"> </w:t>
      </w:r>
      <w:r>
        <w:rPr>
          <w:sz w:val="20"/>
        </w:rPr>
        <w:t>června 2014 a jejím oznámením SA.109448 (článek 41).</w:t>
      </w:r>
    </w:p>
    <w:p w14:paraId="4746E059" w14:textId="77777777" w:rsidR="00932AEF" w:rsidRDefault="00932AEF">
      <w:pPr>
        <w:pStyle w:val="Zkladntext"/>
        <w:spacing w:before="2"/>
      </w:pPr>
    </w:p>
    <w:p w14:paraId="05199E1D" w14:textId="77777777" w:rsidR="00932AEF" w:rsidRDefault="00000000">
      <w:pPr>
        <w:pStyle w:val="Nadpis1"/>
        <w:spacing w:line="265" w:lineRule="exact"/>
        <w:ind w:left="3437" w:right="3081"/>
      </w:pPr>
      <w:r>
        <w:rPr>
          <w:spacing w:val="-5"/>
        </w:rPr>
        <w:t>II.</w:t>
      </w:r>
    </w:p>
    <w:p w14:paraId="42D3619A" w14:textId="77777777" w:rsidR="00932AEF" w:rsidRDefault="00000000">
      <w:pPr>
        <w:pStyle w:val="Nadpis2"/>
        <w:spacing w:line="265" w:lineRule="exact"/>
        <w:ind w:left="3437" w:right="3086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42542B16" w14:textId="77777777" w:rsidR="00932AEF" w:rsidRDefault="00932AEF">
      <w:pPr>
        <w:pStyle w:val="Zkladntext"/>
        <w:spacing w:before="1"/>
        <w:rPr>
          <w:b/>
        </w:rPr>
      </w:pPr>
    </w:p>
    <w:p w14:paraId="3205B22D" w14:textId="77777777" w:rsidR="00932AEF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>761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642,61 Kč </w:t>
      </w:r>
      <w:r>
        <w:rPr>
          <w:sz w:val="20"/>
        </w:rPr>
        <w:t>(slovy: sedm set šedesát jedna tisíc šest set čtyřicet dva korun českých, šedesát jedna haléřů).</w:t>
      </w:r>
    </w:p>
    <w:p w14:paraId="1F913141" w14:textId="77777777" w:rsidR="00932AEF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4" w:line="237" w:lineRule="auto"/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"/>
          <w:sz w:val="20"/>
        </w:rPr>
        <w:t xml:space="preserve"> </w:t>
      </w:r>
      <w:r>
        <w:rPr>
          <w:sz w:val="20"/>
        </w:rPr>
        <w:t>výdajům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stanoveným Fondem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 a činí 2 538 809,00 Kč.</w:t>
      </w:r>
    </w:p>
    <w:p w14:paraId="201B5A57" w14:textId="77777777" w:rsidR="00932AEF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Míra podpory nesmí přesáhnout 30 % ze způsobilých výdajů projektu a zároveň nesmí překročit 50 % z celkových výdajů na projekt.</w:t>
      </w:r>
    </w:p>
    <w:p w14:paraId="54657945" w14:textId="77777777" w:rsidR="00932AEF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1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 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 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53EA38B6" w14:textId="77777777" w:rsidR="00932AEF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4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5B8E867E" w14:textId="77777777" w:rsidR="00932AEF" w:rsidRDefault="00932AEF">
      <w:pPr>
        <w:pStyle w:val="Zkladntext"/>
        <w:spacing w:before="1"/>
      </w:pPr>
    </w:p>
    <w:p w14:paraId="05CA6A97" w14:textId="77777777" w:rsidR="00932AEF" w:rsidRDefault="00000000">
      <w:pPr>
        <w:pStyle w:val="Nadpis1"/>
        <w:ind w:left="3435"/>
      </w:pPr>
      <w:r>
        <w:rPr>
          <w:spacing w:val="-4"/>
        </w:rPr>
        <w:t>III.</w:t>
      </w:r>
    </w:p>
    <w:p w14:paraId="4167DC07" w14:textId="77777777" w:rsidR="00932AEF" w:rsidRDefault="00000000">
      <w:pPr>
        <w:pStyle w:val="Nadpis2"/>
        <w:ind w:left="3434" w:right="3436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4870C2B9" w14:textId="77777777" w:rsidR="00932AEF" w:rsidRDefault="00932AEF">
      <w:pPr>
        <w:pStyle w:val="Zkladntext"/>
        <w:spacing w:before="1"/>
        <w:rPr>
          <w:b/>
        </w:rPr>
      </w:pPr>
    </w:p>
    <w:p w14:paraId="28EB064E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3"/>
          <w:sz w:val="20"/>
        </w:rPr>
        <w:t xml:space="preserve"> </w:t>
      </w:r>
      <w:r>
        <w:rPr>
          <w:sz w:val="20"/>
        </w:rPr>
        <w:t>převodem</w:t>
      </w:r>
      <w:r>
        <w:rPr>
          <w:spacing w:val="-3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5B5DA2AB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32366D23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7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6D05AA95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0D6E124A" w14:textId="77777777" w:rsidR="00932AEF" w:rsidRDefault="00932AEF">
      <w:pPr>
        <w:jc w:val="both"/>
        <w:rPr>
          <w:sz w:val="20"/>
        </w:rPr>
        <w:sectPr w:rsidR="00932AEF">
          <w:type w:val="continuous"/>
          <w:pgSz w:w="12250" w:h="15850"/>
          <w:pgMar w:top="1560" w:right="1020" w:bottom="960" w:left="1020" w:header="709" w:footer="773" w:gutter="0"/>
          <w:cols w:space="708"/>
        </w:sectPr>
      </w:pPr>
    </w:p>
    <w:p w14:paraId="52C0539C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37546063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3B029234" w14:textId="77777777" w:rsidR="00932AEF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11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6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6CAF9F5E" w14:textId="77777777" w:rsidR="00932AEF" w:rsidRDefault="00932AEF">
      <w:pPr>
        <w:pStyle w:val="Zkladntext"/>
        <w:rPr>
          <w:sz w:val="26"/>
        </w:rPr>
      </w:pPr>
    </w:p>
    <w:p w14:paraId="2881C81E" w14:textId="77777777" w:rsidR="00932AEF" w:rsidRDefault="00932AEF">
      <w:pPr>
        <w:pStyle w:val="Zkladntext"/>
        <w:rPr>
          <w:sz w:val="23"/>
        </w:rPr>
      </w:pPr>
    </w:p>
    <w:p w14:paraId="15E70131" w14:textId="77777777" w:rsidR="00932AEF" w:rsidRDefault="00000000">
      <w:pPr>
        <w:pStyle w:val="Nadpis1"/>
      </w:pPr>
      <w:r>
        <w:rPr>
          <w:spacing w:val="-5"/>
        </w:rPr>
        <w:t>IV.</w:t>
      </w:r>
    </w:p>
    <w:p w14:paraId="5A25638E" w14:textId="77777777" w:rsidR="00932AEF" w:rsidRDefault="00000000">
      <w:pPr>
        <w:pStyle w:val="Nadpis2"/>
        <w:spacing w:before="1"/>
        <w:ind w:left="1344" w:right="1351"/>
      </w:pPr>
      <w:r>
        <w:t>Základní</w:t>
      </w:r>
      <w:r>
        <w:rPr>
          <w:spacing w:val="-8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rPr>
          <w:spacing w:val="-2"/>
        </w:rPr>
        <w:t>podpory</w:t>
      </w:r>
    </w:p>
    <w:p w14:paraId="6769259C" w14:textId="77777777" w:rsidR="00932AEF" w:rsidRDefault="00932AEF">
      <w:pPr>
        <w:pStyle w:val="Zkladntext"/>
        <w:rPr>
          <w:b/>
        </w:rPr>
      </w:pPr>
    </w:p>
    <w:p w14:paraId="47D4C882" w14:textId="77777777" w:rsidR="00932AEF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491D0036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rPr>
          <w:sz w:val="20"/>
        </w:rPr>
      </w:pPr>
      <w:r>
        <w:rPr>
          <w:sz w:val="20"/>
        </w:rPr>
        <w:t>splní</w:t>
      </w:r>
      <w:r>
        <w:rPr>
          <w:spacing w:val="33"/>
          <w:sz w:val="20"/>
        </w:rPr>
        <w:t xml:space="preserve"> </w:t>
      </w:r>
      <w:r>
        <w:rPr>
          <w:sz w:val="20"/>
        </w:rPr>
        <w:t>účel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„FVE</w:t>
      </w:r>
      <w:r>
        <w:rPr>
          <w:spacing w:val="34"/>
          <w:sz w:val="20"/>
        </w:rPr>
        <w:t xml:space="preserve"> </w:t>
      </w:r>
      <w:r>
        <w:rPr>
          <w:sz w:val="20"/>
        </w:rPr>
        <w:t>JCB</w:t>
      </w:r>
      <w:r>
        <w:rPr>
          <w:spacing w:val="37"/>
          <w:sz w:val="20"/>
        </w:rPr>
        <w:t xml:space="preserve"> </w:t>
      </w:r>
      <w:r>
        <w:rPr>
          <w:sz w:val="20"/>
        </w:rPr>
        <w:t>Hradec</w:t>
      </w:r>
      <w:r>
        <w:rPr>
          <w:spacing w:val="33"/>
          <w:sz w:val="20"/>
        </w:rPr>
        <w:t xml:space="preserve"> </w:t>
      </w:r>
      <w:r>
        <w:rPr>
          <w:sz w:val="20"/>
        </w:rPr>
        <w:t>Králové“</w:t>
      </w:r>
      <w:r>
        <w:rPr>
          <w:spacing w:val="33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provedena</w:t>
      </w:r>
      <w:r>
        <w:rPr>
          <w:spacing w:val="33"/>
          <w:sz w:val="20"/>
        </w:rPr>
        <w:t xml:space="preserve"> </w:t>
      </w:r>
      <w:r>
        <w:rPr>
          <w:sz w:val="20"/>
        </w:rPr>
        <w:t>v souladu</w:t>
      </w:r>
      <w:r>
        <w:rPr>
          <w:spacing w:val="3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  <w:r>
        <w:rPr>
          <w:spacing w:val="34"/>
          <w:sz w:val="20"/>
        </w:rPr>
        <w:t xml:space="preserve"> </w:t>
      </w:r>
      <w:r>
        <w:rPr>
          <w:sz w:val="20"/>
        </w:rPr>
        <w:t>o podporu a jejími přílohami a touto Smlouvou,</w:t>
      </w:r>
    </w:p>
    <w:p w14:paraId="789E016A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  <w:tab w:val="left" w:pos="1742"/>
          <w:tab w:val="left" w:pos="2761"/>
          <w:tab w:val="left" w:pos="3550"/>
          <w:tab w:val="left" w:pos="4752"/>
          <w:tab w:val="left" w:pos="5467"/>
          <w:tab w:val="left" w:pos="6891"/>
          <w:tab w:val="left" w:pos="8049"/>
          <w:tab w:val="left" w:pos="8519"/>
          <w:tab w:val="left" w:pos="9375"/>
        </w:tabs>
        <w:spacing w:before="0"/>
        <w:ind w:right="119"/>
        <w:rPr>
          <w:sz w:val="20"/>
        </w:rPr>
      </w:pPr>
      <w:r>
        <w:rPr>
          <w:spacing w:val="-2"/>
          <w:sz w:val="20"/>
        </w:rPr>
        <w:t>realizací</w:t>
      </w:r>
      <w:r>
        <w:rPr>
          <w:sz w:val="20"/>
        </w:rPr>
        <w:tab/>
      </w:r>
      <w:r>
        <w:rPr>
          <w:spacing w:val="-2"/>
          <w:sz w:val="20"/>
        </w:rPr>
        <w:t>projektu</w:t>
      </w:r>
      <w:r>
        <w:rPr>
          <w:sz w:val="20"/>
        </w:rPr>
        <w:tab/>
      </w:r>
      <w:r>
        <w:rPr>
          <w:spacing w:val="-4"/>
          <w:sz w:val="20"/>
        </w:rPr>
        <w:t>dojde</w:t>
      </w:r>
      <w:r>
        <w:rPr>
          <w:sz w:val="20"/>
        </w:rPr>
        <w:tab/>
        <w:t>k výstavbě</w:t>
      </w:r>
      <w:r>
        <w:rPr>
          <w:sz w:val="20"/>
        </w:rPr>
        <w:tab/>
      </w:r>
      <w:r>
        <w:rPr>
          <w:spacing w:val="-4"/>
          <w:sz w:val="20"/>
        </w:rPr>
        <w:t>nové</w:t>
      </w:r>
      <w:r>
        <w:rPr>
          <w:sz w:val="20"/>
        </w:rPr>
        <w:tab/>
      </w:r>
      <w:r>
        <w:rPr>
          <w:spacing w:val="-2"/>
          <w:sz w:val="20"/>
        </w:rPr>
        <w:t>fotovoltaické</w:t>
      </w:r>
      <w:r>
        <w:rPr>
          <w:sz w:val="20"/>
        </w:rPr>
        <w:tab/>
      </w:r>
      <w:r>
        <w:rPr>
          <w:spacing w:val="-2"/>
          <w:sz w:val="20"/>
        </w:rPr>
        <w:t>elektrárny</w:t>
      </w:r>
      <w:r>
        <w:rPr>
          <w:sz w:val="20"/>
        </w:rPr>
        <w:tab/>
      </w:r>
      <w:r>
        <w:rPr>
          <w:spacing w:val="-6"/>
          <w:sz w:val="20"/>
        </w:rPr>
        <w:t>se</w:t>
      </w:r>
      <w:r>
        <w:rPr>
          <w:sz w:val="20"/>
        </w:rPr>
        <w:tab/>
      </w:r>
      <w:r>
        <w:rPr>
          <w:spacing w:val="-2"/>
          <w:sz w:val="20"/>
        </w:rPr>
        <w:t>střešní</w:t>
      </w:r>
      <w:r>
        <w:rPr>
          <w:sz w:val="20"/>
        </w:rPr>
        <w:tab/>
      </w:r>
      <w:r>
        <w:rPr>
          <w:spacing w:val="-2"/>
          <w:sz w:val="20"/>
        </w:rPr>
        <w:t xml:space="preserve">instalací </w:t>
      </w:r>
      <w:r>
        <w:rPr>
          <w:sz w:val="20"/>
        </w:rPr>
        <w:t xml:space="preserve">s předpokládaným výkonem 96,46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60A92BA1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1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54FB9D86" w14:textId="77777777" w:rsidR="00932AEF" w:rsidRDefault="00932AEF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932AEF" w14:paraId="30593A88" w14:textId="77777777">
        <w:trPr>
          <w:trHeight w:val="506"/>
        </w:trPr>
        <w:tc>
          <w:tcPr>
            <w:tcW w:w="3680" w:type="dxa"/>
          </w:tcPr>
          <w:p w14:paraId="53D6F5F2" w14:textId="77777777" w:rsidR="00932AEF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78A61DB3" w14:textId="77777777" w:rsidR="00932AEF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17CE6599" w14:textId="77777777" w:rsidR="00932AEF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641C64F0" w14:textId="77777777" w:rsidR="00932AEF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932AEF" w14:paraId="337B7105" w14:textId="77777777">
        <w:trPr>
          <w:trHeight w:val="505"/>
        </w:trPr>
        <w:tc>
          <w:tcPr>
            <w:tcW w:w="3680" w:type="dxa"/>
          </w:tcPr>
          <w:p w14:paraId="6A274A19" w14:textId="77777777" w:rsidR="00932AEF" w:rsidRDefault="00000000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005280FF" w14:textId="77777777" w:rsidR="00932AEF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782B56ED" w14:textId="77777777" w:rsidR="00932AEF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1B2CD51" w14:textId="77777777" w:rsidR="00932AEF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96.46</w:t>
            </w:r>
          </w:p>
        </w:tc>
      </w:tr>
      <w:tr w:rsidR="00932AEF" w14:paraId="0BC41683" w14:textId="77777777">
        <w:trPr>
          <w:trHeight w:val="506"/>
        </w:trPr>
        <w:tc>
          <w:tcPr>
            <w:tcW w:w="3680" w:type="dxa"/>
          </w:tcPr>
          <w:p w14:paraId="21ABA96E" w14:textId="77777777" w:rsidR="00932AEF" w:rsidRDefault="00000000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518FA7EB" w14:textId="77777777" w:rsidR="00932AEF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0F29BCBD" w14:textId="77777777" w:rsidR="00932AEF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4F3A5462" w14:textId="77777777" w:rsidR="00932AEF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76.51</w:t>
            </w:r>
          </w:p>
        </w:tc>
      </w:tr>
      <w:tr w:rsidR="00932AEF" w14:paraId="246BD615" w14:textId="77777777">
        <w:trPr>
          <w:trHeight w:val="532"/>
        </w:trPr>
        <w:tc>
          <w:tcPr>
            <w:tcW w:w="3680" w:type="dxa"/>
          </w:tcPr>
          <w:p w14:paraId="7CA04A12" w14:textId="77777777" w:rsidR="00932AEF" w:rsidRDefault="00000000">
            <w:pPr>
              <w:pStyle w:val="TableParagraph"/>
              <w:spacing w:before="0"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2C46945E" w14:textId="77777777" w:rsidR="00932AEF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AB6AF7E" w14:textId="77777777" w:rsidR="00932AEF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D774A58" w14:textId="77777777" w:rsidR="00932AEF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186.82</w:t>
            </w:r>
          </w:p>
        </w:tc>
      </w:tr>
      <w:tr w:rsidR="00932AEF" w14:paraId="284B7CC6" w14:textId="77777777">
        <w:trPr>
          <w:trHeight w:val="506"/>
        </w:trPr>
        <w:tc>
          <w:tcPr>
            <w:tcW w:w="3680" w:type="dxa"/>
          </w:tcPr>
          <w:p w14:paraId="58009B60" w14:textId="77777777" w:rsidR="00932AEF" w:rsidRDefault="00000000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2A55911C" w14:textId="77777777" w:rsidR="00932AEF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FACB3D8" w14:textId="77777777" w:rsidR="00932AEF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0F7C22B0" w14:textId="77777777" w:rsidR="00932AEF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88.96</w:t>
            </w:r>
          </w:p>
        </w:tc>
      </w:tr>
    </w:tbl>
    <w:p w14:paraId="72FE92AA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2B4D82B0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4" w:line="237" w:lineRule="auto"/>
        <w:ind w:right="115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579B6863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00007EA0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3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</w:t>
      </w:r>
      <w:r>
        <w:rPr>
          <w:spacing w:val="-3"/>
          <w:sz w:val="20"/>
        </w:rPr>
        <w:t xml:space="preserve"> </w:t>
      </w:r>
      <w:r>
        <w:rPr>
          <w:sz w:val="20"/>
        </w:rPr>
        <w:t>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</w:t>
      </w:r>
    </w:p>
    <w:p w14:paraId="2E067FBE" w14:textId="77777777" w:rsidR="00932AEF" w:rsidRDefault="00932AEF">
      <w:pPr>
        <w:jc w:val="both"/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4A5F57AB" w14:textId="77777777" w:rsidR="00932AEF" w:rsidRDefault="00000000">
      <w:pPr>
        <w:pStyle w:val="Zkladntext"/>
        <w:spacing w:before="89"/>
        <w:ind w:left="756" w:right="115"/>
        <w:jc w:val="both"/>
      </w:pPr>
      <w:r>
        <w:lastRenderedPageBreak/>
        <w:t>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46B312DD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5EE776A9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3"/>
          <w:sz w:val="20"/>
        </w:rPr>
        <w:t xml:space="preserve"> </w:t>
      </w:r>
      <w:r>
        <w:rPr>
          <w:sz w:val="20"/>
        </w:rPr>
        <w:t>datum</w:t>
      </w:r>
      <w:r>
        <w:rPr>
          <w:spacing w:val="3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5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ZVA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5"/>
          <w:sz w:val="20"/>
        </w:rPr>
        <w:t xml:space="preserve"> </w:t>
      </w:r>
      <w:r>
        <w:rPr>
          <w:sz w:val="20"/>
        </w:rPr>
        <w:t>e).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3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39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70C00B15" w14:textId="77777777" w:rsidR="00932AEF" w:rsidRDefault="00000000">
      <w:pPr>
        <w:pStyle w:val="Zkladntext"/>
        <w:spacing w:before="40" w:line="244" w:lineRule="auto"/>
        <w:ind w:left="756" w:right="115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12760EBB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7"/>
        <w:ind w:right="112"/>
        <w:jc w:val="both"/>
        <w:rPr>
          <w:sz w:val="20"/>
        </w:rPr>
      </w:pPr>
      <w:r>
        <w:rPr>
          <w:sz w:val="20"/>
        </w:rPr>
        <w:t xml:space="preserve">příjemce podpory ponechá předmět podpory ve svém vlastnictví alespoň po dobu </w:t>
      </w:r>
      <w:proofErr w:type="gramStart"/>
      <w:r>
        <w:rPr>
          <w:sz w:val="20"/>
        </w:rPr>
        <w:t>udržitelnosti - podle</w:t>
      </w:r>
      <w:proofErr w:type="gramEnd"/>
      <w:r>
        <w:rPr>
          <w:sz w:val="20"/>
        </w:rPr>
        <w:t xml:space="preserve"> písmene i),</w:t>
      </w:r>
    </w:p>
    <w:p w14:paraId="561FD733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 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1E8FB35E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09E0EFF3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1561E5BE" w14:textId="77777777" w:rsidR="00932AEF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67B760CB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0109437C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7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 DPH bude</w:t>
      </w:r>
      <w:r>
        <w:rPr>
          <w:spacing w:val="-1"/>
          <w:sz w:val="20"/>
        </w:rPr>
        <w:t xml:space="preserve"> </w:t>
      </w:r>
      <w:r>
        <w:rPr>
          <w:sz w:val="20"/>
        </w:rPr>
        <w:t>u finančního úřadu uplatněna,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 je</w:t>
      </w:r>
      <w:r>
        <w:rPr>
          <w:spacing w:val="-1"/>
          <w:sz w:val="20"/>
        </w:rPr>
        <w:t xml:space="preserve"> </w:t>
      </w:r>
      <w:r>
        <w:rPr>
          <w:sz w:val="20"/>
        </w:rPr>
        <w:t>povinen částku DPH vrátit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5B6EA990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3F6BD806" w14:textId="77777777" w:rsidR="00932AEF" w:rsidRDefault="00932AEF">
      <w:pPr>
        <w:jc w:val="both"/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274B33E6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13" w:hanging="284"/>
        <w:jc w:val="both"/>
        <w:rPr>
          <w:sz w:val="20"/>
        </w:rPr>
      </w:pPr>
      <w:r>
        <w:rPr>
          <w:sz w:val="20"/>
        </w:rPr>
        <w:lastRenderedPageBreak/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0B12D09B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6BD979D0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5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1123008D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6"/>
          <w:sz w:val="20"/>
        </w:rPr>
        <w:t xml:space="preserve"> </w:t>
      </w:r>
      <w:r>
        <w:rPr>
          <w:sz w:val="20"/>
        </w:rPr>
        <w:t>uvedenými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06D8C890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4592FDA6" w14:textId="77777777" w:rsidR="00932AEF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2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3319B221" w14:textId="77777777" w:rsidR="00932AEF" w:rsidRDefault="00932AEF">
      <w:pPr>
        <w:pStyle w:val="Zkladntext"/>
      </w:pPr>
    </w:p>
    <w:p w14:paraId="7BD37A3F" w14:textId="77777777" w:rsidR="00932AEF" w:rsidRDefault="00000000">
      <w:pPr>
        <w:pStyle w:val="Nadpis1"/>
        <w:spacing w:line="265" w:lineRule="exact"/>
        <w:ind w:left="3436"/>
      </w:pPr>
      <w:r>
        <w:rPr>
          <w:spacing w:val="-5"/>
        </w:rPr>
        <w:t>V.</w:t>
      </w:r>
    </w:p>
    <w:p w14:paraId="7B05B00E" w14:textId="77777777" w:rsidR="00932AEF" w:rsidRDefault="00000000">
      <w:pPr>
        <w:pStyle w:val="Nadpis2"/>
        <w:spacing w:line="265" w:lineRule="exact"/>
        <w:ind w:left="1345" w:right="1351"/>
      </w:pPr>
      <w:r>
        <w:t>Porušení</w:t>
      </w:r>
      <w:r>
        <w:rPr>
          <w:spacing w:val="-8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podmínek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243FFBF4" w14:textId="77777777" w:rsidR="00932AEF" w:rsidRDefault="00932AEF">
      <w:pPr>
        <w:pStyle w:val="Zkladntext"/>
        <w:spacing w:before="1"/>
        <w:rPr>
          <w:b/>
        </w:rPr>
      </w:pPr>
    </w:p>
    <w:p w14:paraId="45B184A6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463AB94F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55E3DFD8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220F3AA3" w14:textId="77777777" w:rsidR="00932AEF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2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D493889" w14:textId="77777777" w:rsidR="00932AEF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D0AB7E3" w14:textId="77777777" w:rsidR="00932AEF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F3D4A51" w14:textId="77777777" w:rsidR="00932AEF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4D58F0DF" w14:textId="77777777" w:rsidR="00932AEF" w:rsidRDefault="00000000">
      <w:pPr>
        <w:pStyle w:val="Zkladntext"/>
        <w:spacing w:before="120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3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681D86FB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 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0,1 –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poskytnuté </w:t>
      </w:r>
      <w:r>
        <w:rPr>
          <w:spacing w:val="-2"/>
          <w:sz w:val="20"/>
        </w:rPr>
        <w:t>podpory.</w:t>
      </w:r>
    </w:p>
    <w:p w14:paraId="4FD04192" w14:textId="77777777" w:rsidR="00932AEF" w:rsidRDefault="00932AEF">
      <w:pPr>
        <w:jc w:val="both"/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03705795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0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07DCA4EE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 na odpočet DPH.</w:t>
      </w:r>
    </w:p>
    <w:p w14:paraId="36B001F9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 že dojde 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článku IV bodu 2 písm. g), bude stanovena finanční oprava podle přílohy č. 1 této Smlouvy.</w:t>
      </w:r>
    </w:p>
    <w:p w14:paraId="19487A30" w14:textId="77777777" w:rsidR="00932AEF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 xml:space="preserve">Porušení ostatních povinností podle této Smlouvy bude postiženo odvodem ve výši 0,1 % z poskytnuté </w:t>
      </w:r>
      <w:r>
        <w:rPr>
          <w:spacing w:val="-2"/>
          <w:sz w:val="20"/>
        </w:rPr>
        <w:t>podpory.</w:t>
      </w:r>
    </w:p>
    <w:p w14:paraId="0C8436EB" w14:textId="77777777" w:rsidR="00932AEF" w:rsidRDefault="00932AEF">
      <w:pPr>
        <w:pStyle w:val="Zkladntext"/>
        <w:spacing w:before="2"/>
      </w:pPr>
    </w:p>
    <w:p w14:paraId="473B80AE" w14:textId="77777777" w:rsidR="00932AEF" w:rsidRDefault="00000000">
      <w:pPr>
        <w:pStyle w:val="Nadpis1"/>
      </w:pPr>
      <w:r>
        <w:rPr>
          <w:spacing w:val="-5"/>
        </w:rPr>
        <w:t>VI.</w:t>
      </w:r>
    </w:p>
    <w:p w14:paraId="50C46C9A" w14:textId="77777777" w:rsidR="00932AEF" w:rsidRDefault="00000000">
      <w:pPr>
        <w:pStyle w:val="Nadpis2"/>
        <w:spacing w:before="1"/>
        <w:ind w:left="3436" w:right="3436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1A871E2C" w14:textId="77777777" w:rsidR="00932AEF" w:rsidRDefault="00932AEF">
      <w:pPr>
        <w:pStyle w:val="Zkladntext"/>
        <w:rPr>
          <w:b/>
        </w:rPr>
      </w:pPr>
    </w:p>
    <w:p w14:paraId="4C9D49BD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3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3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 má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4922A3A3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50EC8519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 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1CBAE49B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Smlouvu</w:t>
      </w:r>
      <w:r>
        <w:rPr>
          <w:spacing w:val="-1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zákonem</w:t>
      </w:r>
      <w:r>
        <w:rPr>
          <w:spacing w:val="-13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48E0BD97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70D614EE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7"/>
          <w:sz w:val="20"/>
        </w:rPr>
        <w:t xml:space="preserve"> </w:t>
      </w:r>
      <w:r>
        <w:rPr>
          <w:sz w:val="20"/>
        </w:rPr>
        <w:t>význam</w:t>
      </w:r>
      <w:r>
        <w:rPr>
          <w:spacing w:val="-8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5FEDEED0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45EF813F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6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7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8"/>
          <w:sz w:val="20"/>
        </w:rPr>
        <w:t xml:space="preserve"> </w:t>
      </w:r>
      <w:r>
        <w:rPr>
          <w:sz w:val="20"/>
        </w:rPr>
        <w:t>této</w:t>
      </w:r>
      <w:r>
        <w:rPr>
          <w:spacing w:val="80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 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103E2601" w14:textId="77777777" w:rsidR="00932AEF" w:rsidRDefault="00932AEF">
      <w:pPr>
        <w:jc w:val="both"/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3B44BF38" w14:textId="77777777" w:rsidR="00932AEF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9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57688C6D" w14:textId="77777777" w:rsidR="00932AEF" w:rsidRDefault="00932AEF">
      <w:pPr>
        <w:pStyle w:val="Zkladntext"/>
        <w:rPr>
          <w:sz w:val="26"/>
        </w:rPr>
      </w:pPr>
    </w:p>
    <w:p w14:paraId="60E01D91" w14:textId="77777777" w:rsidR="00932AEF" w:rsidRDefault="00932AEF">
      <w:pPr>
        <w:pStyle w:val="Zkladntext"/>
        <w:spacing w:before="13"/>
        <w:rPr>
          <w:sz w:val="22"/>
        </w:rPr>
      </w:pPr>
    </w:p>
    <w:p w14:paraId="10DB3A11" w14:textId="77777777" w:rsidR="00932AEF" w:rsidRDefault="00000000">
      <w:pPr>
        <w:pStyle w:val="Zkladntext"/>
        <w:ind w:left="112"/>
      </w:pPr>
      <w:r>
        <w:rPr>
          <w:spacing w:val="-5"/>
        </w:rPr>
        <w:t>V:</w:t>
      </w:r>
    </w:p>
    <w:p w14:paraId="454F515A" w14:textId="77777777" w:rsidR="00932AEF" w:rsidRDefault="00932AEF">
      <w:pPr>
        <w:pStyle w:val="Zkladntext"/>
        <w:spacing w:before="1"/>
      </w:pPr>
    </w:p>
    <w:p w14:paraId="0EF0C5DC" w14:textId="77777777" w:rsidR="00932AEF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5"/>
        </w:rPr>
        <w:t xml:space="preserve"> </w:t>
      </w:r>
      <w:r>
        <w:rPr>
          <w:spacing w:val="-4"/>
        </w:rPr>
        <w:t>dne:</w:t>
      </w:r>
    </w:p>
    <w:p w14:paraId="45E34C6F" w14:textId="77777777" w:rsidR="00932AEF" w:rsidRDefault="00932AEF">
      <w:pPr>
        <w:pStyle w:val="Zkladntext"/>
        <w:rPr>
          <w:sz w:val="26"/>
        </w:rPr>
      </w:pPr>
    </w:p>
    <w:p w14:paraId="3BF80B0D" w14:textId="77777777" w:rsidR="00932AEF" w:rsidRDefault="00932AEF">
      <w:pPr>
        <w:pStyle w:val="Zkladntext"/>
        <w:rPr>
          <w:sz w:val="26"/>
        </w:rPr>
      </w:pPr>
    </w:p>
    <w:p w14:paraId="35CCCB90" w14:textId="77777777" w:rsidR="00932AEF" w:rsidRDefault="00932AEF">
      <w:pPr>
        <w:pStyle w:val="Zkladntext"/>
        <w:rPr>
          <w:sz w:val="28"/>
        </w:rPr>
      </w:pPr>
    </w:p>
    <w:p w14:paraId="0CAA24FD" w14:textId="77777777" w:rsidR="00932AEF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7659B0EF" w14:textId="77777777" w:rsidR="00932AEF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69E5B569" w14:textId="77777777" w:rsidR="00932AEF" w:rsidRDefault="00932AEF">
      <w:pPr>
        <w:pStyle w:val="Zkladntext"/>
        <w:spacing w:before="12"/>
        <w:rPr>
          <w:sz w:val="28"/>
        </w:rPr>
      </w:pPr>
    </w:p>
    <w:p w14:paraId="2C6D6F43" w14:textId="77777777" w:rsidR="00932AEF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7D522950" w14:textId="77777777" w:rsidR="00932AEF" w:rsidRDefault="00932AEF">
      <w:p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5407E94F" w14:textId="77777777" w:rsidR="00932AEF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4E8E504B" w14:textId="77777777" w:rsidR="00932AEF" w:rsidRDefault="00932AEF">
      <w:pPr>
        <w:pStyle w:val="Zkladntext"/>
        <w:rPr>
          <w:i/>
          <w:sz w:val="26"/>
        </w:rPr>
      </w:pPr>
    </w:p>
    <w:p w14:paraId="44AB29DC" w14:textId="77777777" w:rsidR="00932AEF" w:rsidRDefault="00932AEF">
      <w:pPr>
        <w:pStyle w:val="Zkladntext"/>
        <w:spacing w:before="1"/>
        <w:rPr>
          <w:i/>
          <w:sz w:val="21"/>
        </w:rPr>
      </w:pPr>
    </w:p>
    <w:p w14:paraId="7571A3E0" w14:textId="77777777" w:rsidR="00932AEF" w:rsidRDefault="00000000">
      <w:pPr>
        <w:pStyle w:val="Nadpis2"/>
        <w:spacing w:line="264" w:lineRule="auto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2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23A8C91B" w14:textId="77777777" w:rsidR="00932AEF" w:rsidRDefault="00932AEF">
      <w:pPr>
        <w:pStyle w:val="Zkladntext"/>
        <w:spacing w:before="2"/>
        <w:rPr>
          <w:b/>
          <w:sz w:val="27"/>
        </w:rPr>
      </w:pPr>
    </w:p>
    <w:p w14:paraId="1D37C6AF" w14:textId="77777777" w:rsidR="00932AEF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7FCDF20D" w14:textId="77777777" w:rsidR="00932AEF" w:rsidRDefault="00932AEF">
      <w:pPr>
        <w:pStyle w:val="Zkladntext"/>
        <w:spacing w:before="11"/>
        <w:rPr>
          <w:b/>
          <w:sz w:val="17"/>
        </w:rPr>
      </w:pPr>
    </w:p>
    <w:p w14:paraId="1ACBCBB2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zákonů, ve znění pozdějších předpisů, stanovuje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1"/>
          <w:sz w:val="20"/>
        </w:rPr>
        <w:t xml:space="preserve"> </w:t>
      </w:r>
      <w:r>
        <w:rPr>
          <w:sz w:val="20"/>
        </w:rPr>
        <w:t>odvodů za porušení rozpočtové</w:t>
      </w:r>
      <w:r>
        <w:rPr>
          <w:spacing w:val="-1"/>
          <w:sz w:val="20"/>
        </w:rPr>
        <w:t xml:space="preserve"> </w:t>
      </w:r>
      <w:r>
        <w:rPr>
          <w:sz w:val="20"/>
        </w:rPr>
        <w:t>kázně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 pochybení, které spočívá v porušení povinností stanovených v čl. IV. odst. 2 písm. g) Smlouvy, při zadávání zakázek/veřejných zakázek (souhrnně dále jen „veřejné zakázky“), zejména v nedodržení postupu 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4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17521F98" w14:textId="77777777" w:rsidR="00932AEF" w:rsidRDefault="00932AEF">
      <w:pPr>
        <w:pStyle w:val="Zkladntext"/>
        <w:spacing w:before="1"/>
      </w:pPr>
    </w:p>
    <w:p w14:paraId="4492B8F9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right="119" w:hanging="432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žádný </w:t>
      </w:r>
      <w:r>
        <w:rPr>
          <w:spacing w:val="-2"/>
          <w:sz w:val="20"/>
        </w:rPr>
        <w:t>odvod.</w:t>
      </w:r>
    </w:p>
    <w:p w14:paraId="4BCF0F7C" w14:textId="77777777" w:rsidR="00932AEF" w:rsidRDefault="00932AEF">
      <w:pPr>
        <w:pStyle w:val="Zkladntext"/>
        <w:spacing w:before="12"/>
        <w:rPr>
          <w:sz w:val="19"/>
        </w:rPr>
      </w:pPr>
    </w:p>
    <w:p w14:paraId="6191D885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332C434E" w14:textId="77777777" w:rsidR="00932AEF" w:rsidRDefault="00932AEF">
      <w:pPr>
        <w:pStyle w:val="Zkladntext"/>
        <w:spacing w:before="1"/>
      </w:pPr>
    </w:p>
    <w:p w14:paraId="441ECAC5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right="116"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27"/>
          <w:sz w:val="20"/>
        </w:rPr>
        <w:t xml:space="preserve"> </w:t>
      </w:r>
      <w:r>
        <w:rPr>
          <w:sz w:val="20"/>
        </w:rPr>
        <w:t>odvodu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vypočte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částky,</w:t>
      </w:r>
      <w:r>
        <w:rPr>
          <w:spacing w:val="30"/>
          <w:sz w:val="20"/>
        </w:rPr>
        <w:t xml:space="preserve"> </w:t>
      </w:r>
      <w:r>
        <w:rPr>
          <w:sz w:val="20"/>
        </w:rPr>
        <w:t>která</w:t>
      </w:r>
      <w:r>
        <w:rPr>
          <w:spacing w:val="28"/>
          <w:sz w:val="20"/>
        </w:rPr>
        <w:t xml:space="preserve"> </w:t>
      </w:r>
      <w:r>
        <w:rPr>
          <w:sz w:val="20"/>
        </w:rPr>
        <w:t>byla</w:t>
      </w:r>
      <w:r>
        <w:rPr>
          <w:spacing w:val="28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má</w:t>
      </w:r>
      <w:r>
        <w:rPr>
          <w:spacing w:val="28"/>
          <w:sz w:val="20"/>
        </w:rPr>
        <w:t xml:space="preserve"> </w:t>
      </w:r>
      <w:r>
        <w:rPr>
          <w:sz w:val="20"/>
        </w:rPr>
        <w:t>být</w:t>
      </w:r>
      <w:r>
        <w:rPr>
          <w:spacing w:val="28"/>
          <w:sz w:val="20"/>
        </w:rPr>
        <w:t xml:space="preserve"> </w:t>
      </w:r>
      <w:r>
        <w:rPr>
          <w:sz w:val="20"/>
        </w:rPr>
        <w:t>z rozpočtu</w:t>
      </w:r>
      <w:r>
        <w:rPr>
          <w:spacing w:val="28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3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30"/>
          <w:sz w:val="20"/>
        </w:rPr>
        <w:t xml:space="preserve"> </w:t>
      </w:r>
      <w:r>
        <w:rPr>
          <w:sz w:val="20"/>
        </w:rPr>
        <w:t>s veřejnou zakázkou, u které se porušení vyskytlo.</w:t>
      </w:r>
    </w:p>
    <w:p w14:paraId="6C55D3B0" w14:textId="77777777" w:rsidR="00932AEF" w:rsidRDefault="00932AEF">
      <w:pPr>
        <w:pStyle w:val="Zkladntext"/>
        <w:spacing w:before="12"/>
        <w:rPr>
          <w:sz w:val="19"/>
        </w:rPr>
      </w:pPr>
    </w:p>
    <w:p w14:paraId="33A6E4E6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right="114" w:hanging="449"/>
        <w:jc w:val="left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24A81D01" w14:textId="77777777" w:rsidR="00932AEF" w:rsidRDefault="00932AEF">
      <w:pPr>
        <w:pStyle w:val="Zkladntext"/>
      </w:pPr>
    </w:p>
    <w:p w14:paraId="606D73D9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výběrovém/zadávacím řízení nebo k zadání veřejné zakázky jinému dodavateli, než kterému měla být zadána.</w:t>
      </w:r>
    </w:p>
    <w:p w14:paraId="6202266B" w14:textId="77777777" w:rsidR="00932AEF" w:rsidRDefault="00932AEF">
      <w:pPr>
        <w:pStyle w:val="Zkladntext"/>
      </w:pPr>
    </w:p>
    <w:p w14:paraId="0788C7DE" w14:textId="77777777" w:rsidR="00932AEF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right="121" w:hanging="55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6"/>
          <w:sz w:val="20"/>
        </w:rPr>
        <w:t xml:space="preserve"> </w:t>
      </w:r>
      <w:r>
        <w:rPr>
          <w:sz w:val="20"/>
        </w:rPr>
        <w:t>které</w:t>
      </w:r>
      <w:r>
        <w:rPr>
          <w:spacing w:val="36"/>
          <w:sz w:val="20"/>
        </w:rPr>
        <w:t xml:space="preserve"> </w:t>
      </w:r>
      <w:r>
        <w:rPr>
          <w:sz w:val="20"/>
        </w:rPr>
        <w:t>nelze</w:t>
      </w:r>
      <w:r>
        <w:rPr>
          <w:spacing w:val="36"/>
          <w:sz w:val="20"/>
        </w:rPr>
        <w:t xml:space="preserve"> </w:t>
      </w:r>
      <w:r>
        <w:rPr>
          <w:sz w:val="20"/>
        </w:rPr>
        <w:t>podřadit</w:t>
      </w:r>
      <w:r>
        <w:rPr>
          <w:spacing w:val="36"/>
          <w:sz w:val="20"/>
        </w:rPr>
        <w:t xml:space="preserve"> </w:t>
      </w:r>
      <w:r>
        <w:rPr>
          <w:sz w:val="20"/>
        </w:rPr>
        <w:t>pod</w:t>
      </w:r>
      <w:r>
        <w:rPr>
          <w:spacing w:val="37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9"/>
          <w:sz w:val="20"/>
        </w:rPr>
        <w:t xml:space="preserve"> </w:t>
      </w:r>
      <w:r>
        <w:rPr>
          <w:sz w:val="20"/>
        </w:rPr>
        <w:t>typ</w:t>
      </w:r>
      <w:r>
        <w:rPr>
          <w:spacing w:val="37"/>
          <w:sz w:val="20"/>
        </w:rPr>
        <w:t xml:space="preserve"> </w:t>
      </w:r>
      <w:r>
        <w:rPr>
          <w:sz w:val="20"/>
        </w:rPr>
        <w:t>porušení</w:t>
      </w:r>
      <w:r>
        <w:rPr>
          <w:spacing w:val="37"/>
          <w:sz w:val="20"/>
        </w:rPr>
        <w:t xml:space="preserve"> </w:t>
      </w:r>
      <w:r>
        <w:rPr>
          <w:sz w:val="20"/>
        </w:rPr>
        <w:t>uvedený v kapitole B. – Typy porušení a sazby odvodů, bude stanoven odvod analogicky a dle zásady přiměřenosti.</w:t>
      </w:r>
    </w:p>
    <w:p w14:paraId="25683FD4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2B6579FD" w14:textId="77777777" w:rsidR="00932AEF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6F05ADCF" w14:textId="77777777" w:rsidR="00932AEF" w:rsidRDefault="00932AEF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6188962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7E9C24E" w14:textId="77777777" w:rsidR="00932AEF" w:rsidRDefault="00000000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DCFF796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E5A19BF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19A8FB9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0C2529E6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FF5503A" w14:textId="77777777" w:rsidR="00932AEF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396CB" w14:textId="77777777" w:rsidR="00932AEF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378C956E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jeho </w:t>
            </w:r>
            <w:r>
              <w:rPr>
                <w:spacing w:val="-2"/>
                <w:sz w:val="20"/>
              </w:rPr>
              <w:t>uveřejnění</w:t>
            </w:r>
          </w:p>
          <w:p w14:paraId="274D72D5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13B0EFF" w14:textId="77777777" w:rsidR="00932AEF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31BB40A0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AB1ADB" w14:textId="77777777" w:rsidR="00932AEF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7A323080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7BA2E5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EBC2562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8C51607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EACA3C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5D2268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4FDDBFB" w14:textId="77777777" w:rsidR="00932AEF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69ECEABF" w14:textId="77777777" w:rsidR="00932AEF" w:rsidRDefault="00000000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40F694ED" w14:textId="77777777" w:rsidR="00932AEF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932AEF" w14:paraId="7CF2940F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2F2FFEA" w14:textId="77777777" w:rsidR="00932AEF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948" w14:textId="77777777" w:rsidR="00932AEF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2AE3CE9E" w14:textId="77777777" w:rsidR="00932AEF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469D" w14:textId="77777777" w:rsidR="00932AEF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6DF3A5E3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372FDFCA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42A9242C" w14:textId="77777777" w:rsidR="00932AEF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DDD7304" w14:textId="77777777" w:rsidR="00932AEF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639241C8" w14:textId="77777777" w:rsidR="00932AEF" w:rsidRDefault="00000000"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ni tato povinnost vztahovala</w:t>
            </w:r>
          </w:p>
        </w:tc>
      </w:tr>
      <w:tr w:rsidR="00932AEF" w14:paraId="20059B23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26EDB4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B56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3C6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4D9B2" w14:textId="77777777" w:rsidR="00932AEF" w:rsidRDefault="00000000">
            <w:pPr>
              <w:pStyle w:val="TableParagraph"/>
              <w:ind w:left="106" w:right="49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2640688B" w14:textId="77777777" w:rsidR="00932AEF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0FF75F09" w14:textId="77777777" w:rsidR="00932AEF" w:rsidRDefault="00000000">
            <w:pPr>
              <w:pStyle w:val="TableParagraph"/>
              <w:spacing w:before="0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932AEF" w14:paraId="5462C4D0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121D5067" w14:textId="77777777" w:rsidR="00932AEF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24C39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3252E127" w14:textId="77777777" w:rsidR="00932AE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462B8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479C069C" w14:textId="77777777" w:rsidR="00932AEF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47B65960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98F9563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B0795B3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C255533" w14:textId="77777777" w:rsidR="00932AEF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61B" w14:textId="77777777" w:rsidR="00932AEF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61541F41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733FEDC8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76920472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DBE" w14:textId="77777777" w:rsidR="00932AEF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499BF441" w14:textId="77777777" w:rsidR="00932AE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EF64078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48143A26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7D06E252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0C254C05" w14:textId="77777777" w:rsidR="00932AEF" w:rsidRDefault="00932AEF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0CD9447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DE20268" w14:textId="77777777" w:rsidR="00932AEF" w:rsidRDefault="00000000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283182A" w14:textId="77777777" w:rsidR="00932AEF" w:rsidRDefault="00000000">
            <w:pPr>
              <w:pStyle w:val="TableParagraph"/>
              <w:ind w:left="114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A42C890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F153D31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79EB7158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6243D89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5C01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7A2B64C8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55D" w14:textId="77777777" w:rsidR="00932AEF" w:rsidRDefault="00000000">
            <w:pPr>
              <w:pStyle w:val="TableParagraph"/>
              <w:spacing w:before="114"/>
              <w:ind w:right="107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ČR, </w:t>
            </w:r>
            <w:r>
              <w:rPr>
                <w:spacing w:val="-4"/>
                <w:sz w:val="20"/>
              </w:rPr>
              <w:t>nebo</w:t>
            </w:r>
          </w:p>
          <w:p w14:paraId="6A5FF299" w14:textId="77777777" w:rsidR="00932AEF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7DEAD47C" w14:textId="77777777" w:rsidR="00932AEF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4E69162" w14:textId="77777777" w:rsidR="00932AEF" w:rsidRDefault="00000000">
            <w:pPr>
              <w:pStyle w:val="TableParagraph"/>
              <w:spacing w:before="114"/>
              <w:ind w:left="106" w:right="12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0C642BA8" w14:textId="77777777" w:rsidR="00932AEF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nedosahuje 85 %)</w:t>
            </w:r>
          </w:p>
        </w:tc>
      </w:tr>
      <w:tr w:rsidR="00932AEF" w14:paraId="70515597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682857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76A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2A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C1EFB" w14:textId="77777777" w:rsidR="00932AEF" w:rsidRDefault="0000000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6A2D6350" w14:textId="77777777" w:rsidR="00932AEF" w:rsidRDefault="00000000">
            <w:pPr>
              <w:pStyle w:val="TableParagraph"/>
              <w:spacing w:before="4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nedosahuje 50 %)</w:t>
            </w:r>
          </w:p>
          <w:p w14:paraId="6A47F5FC" w14:textId="77777777" w:rsidR="00932AEF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5B4C366" w14:textId="77777777" w:rsidR="00932AEF" w:rsidRDefault="00000000">
            <w:pPr>
              <w:pStyle w:val="TableParagraph"/>
              <w:spacing w:before="0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62B90DBF" w14:textId="77777777" w:rsidR="00932AEF" w:rsidRDefault="00000000">
            <w:pPr>
              <w:pStyle w:val="TableParagraph"/>
              <w:spacing w:before="0"/>
              <w:ind w:left="106" w:right="39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932AEF" w14:paraId="484072D6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4D6FB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0AF4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264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06FDE" w14:textId="77777777" w:rsidR="00932AEF" w:rsidRDefault="0000000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32AEF" w14:paraId="4AA3B95C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B8257C0" w14:textId="77777777" w:rsidR="00932AEF" w:rsidRDefault="00000000"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D630E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397DBEC4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dokumentace </w:t>
            </w:r>
            <w:r>
              <w:rPr>
                <w:spacing w:val="-4"/>
                <w:sz w:val="20"/>
              </w:rPr>
              <w:t>nebo</w:t>
            </w:r>
          </w:p>
          <w:p w14:paraId="280C4544" w14:textId="77777777" w:rsidR="00932AEF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A06EF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5678F8BB" w14:textId="77777777" w:rsidR="00932AEF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79EB0C26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E156D" w14:textId="77777777" w:rsidR="00932AEF" w:rsidRDefault="0000000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6DC8C7BE" w14:textId="77777777" w:rsidR="00932AEF" w:rsidRDefault="00000000">
            <w:pPr>
              <w:pStyle w:val="TableParagraph"/>
              <w:spacing w:before="1"/>
              <w:ind w:left="106" w:right="142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932AEF" w14:paraId="5F820AD3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60AE9A6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B23601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CEC71D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7C06" w14:textId="77777777" w:rsidR="00932AEF" w:rsidRDefault="00000000"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5FD7DFE0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7B46B37" w14:textId="77777777" w:rsidR="00932AEF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932AEF" w14:paraId="630D345C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AE62595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3C924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C5979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7568E12" w14:textId="77777777" w:rsidR="00932AEF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5E95242D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1A99B1CF" w14:textId="77777777" w:rsidR="00932AEF" w:rsidRDefault="00000000">
            <w:pPr>
              <w:pStyle w:val="TableParagraph"/>
              <w:spacing w:before="1"/>
              <w:ind w:left="106" w:right="49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1547156A" w14:textId="77777777" w:rsidR="00932AEF" w:rsidRDefault="00000000">
            <w:pPr>
              <w:pStyle w:val="TableParagraph"/>
              <w:spacing w:before="0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932AEF" w14:paraId="3A45C694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C9E97C0" w14:textId="77777777" w:rsidR="00932AEF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4A90" w14:textId="77777777" w:rsidR="00932AEF" w:rsidRDefault="00000000">
            <w:pPr>
              <w:pStyle w:val="TableParagraph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376D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4C02484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</w:t>
            </w:r>
          </w:p>
        </w:tc>
      </w:tr>
    </w:tbl>
    <w:p w14:paraId="21DFE173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24D8CFC5" w14:textId="77777777" w:rsidR="00932AEF" w:rsidRDefault="00932AEF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3AF90AE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CA78DFC" w14:textId="77777777" w:rsidR="00932AEF" w:rsidRDefault="00000000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2FED916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5DAE0FA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8F5DBAA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5A6A4A45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F2453AC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F52E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4C8CBDC0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4E5858FF" w14:textId="77777777" w:rsidR="00932AEF" w:rsidRDefault="0000000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E5B1E35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78A29C7C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AF5" w14:textId="77777777" w:rsidR="00932AEF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4D9490DC" w14:textId="77777777" w:rsidR="00932AE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5786292D" w14:textId="77777777" w:rsidR="00932AE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50E69AB5" w14:textId="77777777" w:rsidR="00932AEF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39C9F928" w14:textId="77777777" w:rsidR="00932AEF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468407C" w14:textId="77777777" w:rsidR="00932AEF" w:rsidRDefault="00000000"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E7E9D6D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932AEF" w14:paraId="77B8E271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AB013A8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EAA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CFE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FC29" w14:textId="77777777" w:rsidR="00932AEF" w:rsidRDefault="00000000">
            <w:pPr>
              <w:pStyle w:val="TableParagraph"/>
              <w:ind w:left="106" w:right="105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nedošlo k uveřejnění,</w:t>
            </w:r>
          </w:p>
          <w:p w14:paraId="34F77FCC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15EE72DA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932AEF" w14:paraId="1E2E45D1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AD413AC" w14:textId="77777777" w:rsidR="00932AEF" w:rsidRDefault="00000000">
            <w:pPr>
              <w:pStyle w:val="TableParagraph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6276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6DE50C73" w14:textId="77777777" w:rsidR="00932AE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soutěžního dialogu v rozporu se 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B91D7" w14:textId="77777777" w:rsidR="00932AEF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7B69489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426D24C9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takový postup, nebo v průběhu</w:t>
            </w:r>
          </w:p>
          <w:p w14:paraId="702904C4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uveřejněním nebo v soutěžním dialogu</w:t>
            </w:r>
          </w:p>
          <w:p w14:paraId="70A8B38F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D6592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489B69D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0392A1B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113D13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60F811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F1968CF" w14:textId="77777777" w:rsidR="00932AEF" w:rsidRDefault="00000000"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1CD6B5BA" w14:textId="77777777" w:rsidR="00932AEF" w:rsidRDefault="00000000">
            <w:pPr>
              <w:pStyle w:val="TableParagraph"/>
              <w:spacing w:before="4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 dokumentaci, nebyl omezen</w:t>
            </w:r>
          </w:p>
          <w:p w14:paraId="740662F4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340F284C" w14:textId="77777777" w:rsidR="00932AEF" w:rsidRDefault="00000000">
            <w:pPr>
              <w:pStyle w:val="TableParagraph"/>
              <w:spacing w:before="0"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932AEF" w14:paraId="5EE59FDA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722F780E" w14:textId="77777777" w:rsidR="00932AEF" w:rsidRDefault="00000000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4D1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63E2E6C6" w14:textId="77777777" w:rsidR="00932AEF" w:rsidRDefault="00000000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r>
              <w:rPr>
                <w:spacing w:val="-2"/>
                <w:position w:val="7"/>
                <w:sz w:val="13"/>
              </w:rPr>
              <w:t>1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1366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5440DEE2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7B37218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1A2CF570" w14:textId="77777777" w:rsidR="00932AEF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49D080AF" w14:textId="77777777" w:rsidR="00932AEF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2A3245B7" w14:textId="77777777" w:rsidR="00932AEF" w:rsidRDefault="00932AEF">
      <w:pPr>
        <w:pStyle w:val="Zkladntext"/>
        <w:rPr>
          <w:b/>
        </w:rPr>
      </w:pPr>
    </w:p>
    <w:p w14:paraId="65A936F3" w14:textId="77777777" w:rsidR="00932AEF" w:rsidRDefault="00000000">
      <w:pPr>
        <w:pStyle w:val="Zkladntext"/>
        <w:spacing w:before="7"/>
        <w:rPr>
          <w:b/>
          <w:sz w:val="14"/>
        </w:rPr>
      </w:pPr>
      <w:r>
        <w:pict w14:anchorId="0507FFA5">
          <v:rect id="docshape2" o:spid="_x0000_s2051" style="position:absolute;margin-left:56.65pt;margin-top:10.8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7ADEE55" w14:textId="77777777" w:rsidR="00932AEF" w:rsidRDefault="00932AEF">
      <w:pPr>
        <w:pStyle w:val="Zkladntext"/>
        <w:rPr>
          <w:b/>
        </w:rPr>
      </w:pPr>
    </w:p>
    <w:p w14:paraId="569CF57D" w14:textId="77777777" w:rsidR="00932AEF" w:rsidRDefault="00932AEF">
      <w:pPr>
        <w:pStyle w:val="Zkladntext"/>
        <w:spacing w:before="1"/>
        <w:rPr>
          <w:b/>
          <w:sz w:val="14"/>
        </w:rPr>
      </w:pPr>
    </w:p>
    <w:p w14:paraId="5E82A89B" w14:textId="77777777" w:rsidR="00932AEF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99"/>
        <w:ind w:hanging="127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558B273C" w14:textId="77777777" w:rsidR="00932AEF" w:rsidRDefault="00932AEF">
      <w:pPr>
        <w:rPr>
          <w:sz w:val="16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566D1C56" w14:textId="77777777" w:rsidR="00932AEF" w:rsidRDefault="00932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1D04BEF8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2E4EC87" w14:textId="77777777" w:rsidR="00932AEF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52D65B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F61655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C39A56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37F4C5B8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5A1EEEE2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FBF362E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58E7A00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15EB0C13" w14:textId="77777777" w:rsidR="00932AEF" w:rsidRDefault="00000000">
            <w:pPr>
              <w:pStyle w:val="TableParagraph"/>
              <w:spacing w:before="3" w:line="237" w:lineRule="auto"/>
              <w:ind w:right="443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zadávání a postupy centrálních</w:t>
            </w:r>
          </w:p>
          <w:p w14:paraId="753ADF9C" w14:textId="77777777" w:rsidR="00932AE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EA1520A" w14:textId="77777777" w:rsidR="00932AEF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3DD538E7" w14:textId="77777777" w:rsidR="00932AEF" w:rsidRDefault="00000000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932AEF" w14:paraId="19C07F5C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451E87A" w14:textId="77777777" w:rsidR="00932AEF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5078D9" w14:textId="77777777" w:rsidR="00932AEF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4B38DF38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5FD83EA2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5E7BE26" w14:textId="77777777" w:rsidR="00932AE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26765D7F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ED92A0" w14:textId="77777777" w:rsidR="00932AEF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261ED486" w14:textId="77777777" w:rsidR="00932AEF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07CBEEB3" w14:textId="77777777" w:rsidR="00932AEF" w:rsidRDefault="00000000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35911096" w14:textId="77777777" w:rsidR="00932AEF" w:rsidRDefault="00000000">
            <w:pPr>
              <w:pStyle w:val="TableParagraph"/>
              <w:spacing w:before="0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19360FE1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4A0BE5DB" w14:textId="77777777" w:rsidR="00932AEF" w:rsidRDefault="00000000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57DE876" w14:textId="77777777" w:rsidR="00932AEF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0A4BD1E9" w14:textId="77777777" w:rsidR="00932AEF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932AEF" w14:paraId="16EB8715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8E2AA3E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A9BA60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5FFB5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93B4726" w14:textId="77777777" w:rsidR="00932AEF" w:rsidRDefault="00000000">
            <w:pPr>
              <w:pStyle w:val="TableParagraph"/>
              <w:spacing w:before="102"/>
              <w:ind w:left="106" w:right="12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22255C44" w14:textId="77777777" w:rsidR="00932AEF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0E515FEB" w14:textId="77777777" w:rsidR="00932AEF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62D96B39" w14:textId="77777777" w:rsidR="00932AEF" w:rsidRDefault="00000000"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49F35408" w14:textId="77777777" w:rsidR="00932AEF" w:rsidRDefault="00000000">
            <w:pPr>
              <w:pStyle w:val="TableParagraph"/>
              <w:spacing w:before="5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a/nebo nebyla uveřejněna</w:t>
            </w:r>
          </w:p>
        </w:tc>
      </w:tr>
      <w:tr w:rsidR="00932AEF" w14:paraId="6C006BFE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64A9F1BD" w14:textId="77777777" w:rsidR="00932AEF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ABD9F1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69D4DD2C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2635CD08" w14:textId="77777777" w:rsidR="00932AEF" w:rsidRDefault="00000000"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0782E5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303586F9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1087DAFF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6E928A0" w14:textId="77777777" w:rsidR="00932AEF" w:rsidRDefault="00000000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79C8609B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provozovnu atd. z určitého regionu či 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72F1C63" w14:textId="77777777" w:rsidR="00932AEF" w:rsidRDefault="00000000">
            <w:pPr>
              <w:pStyle w:val="TableParagraph"/>
              <w:spacing w:before="114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0560C208" w14:textId="77777777" w:rsidR="00932AEF" w:rsidRDefault="00000000">
            <w:pPr>
              <w:pStyle w:val="TableParagraph"/>
              <w:spacing w:before="0"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932AEF" w14:paraId="5E5005E5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73BED3A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08B0F3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791CD0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52533CCA" w14:textId="77777777" w:rsidR="00932AEF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932AEF" w14:paraId="3BC65B4D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3EFF0D57" w14:textId="77777777" w:rsidR="00932AEF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9AF92B4" w14:textId="77777777" w:rsidR="00932AEF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3F9BE3E6" w14:textId="77777777" w:rsidR="00932AEF" w:rsidRDefault="00000000">
            <w:pPr>
              <w:pStyle w:val="TableParagraph"/>
              <w:spacing w:before="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A82C698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66099F77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A3787CD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5F6188B4" w14:textId="77777777" w:rsidR="00932AEF" w:rsidRDefault="00000000">
            <w:pPr>
              <w:pStyle w:val="TableParagraph"/>
              <w:spacing w:before="0"/>
              <w:ind w:left="106" w:right="121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43A960C1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53F1A667" w14:textId="77777777" w:rsidR="00932AEF" w:rsidRDefault="00932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6A75C339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8899289" w14:textId="77777777" w:rsidR="00932AEF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C778CC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71FAA9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2A9E2FD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093A2DCB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2CF4E34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7FB55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3571A892" w14:textId="77777777" w:rsidR="00932AEF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5CC7D2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566ABAE0" w14:textId="77777777" w:rsidR="00932AEF" w:rsidRDefault="0000000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78FF951" w14:textId="77777777" w:rsidR="00932AEF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495C7F61" w14:textId="77777777" w:rsidR="00932AEF" w:rsidRDefault="00000000">
            <w:pPr>
              <w:pStyle w:val="TableParagraph"/>
              <w:spacing w:before="0"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C8F75BD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 dodavatele a současně účast</w:t>
            </w:r>
          </w:p>
          <w:p w14:paraId="26A4DB22" w14:textId="77777777" w:rsidR="00932AEF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1D776A6A" w14:textId="77777777" w:rsidR="00932AEF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32AEF" w14:paraId="75D32870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7FB6A96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34CBEB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7FBE87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EBD17D0" w14:textId="77777777" w:rsidR="00932AEF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27474714" w14:textId="77777777" w:rsidR="00932AEF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747E8CCD" w14:textId="77777777" w:rsidR="00932AEF" w:rsidRDefault="00000000">
            <w:pPr>
              <w:pStyle w:val="TableParagraph"/>
              <w:spacing w:before="0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35EC79B4" w14:textId="77777777" w:rsidR="00932AEF" w:rsidRDefault="00000000">
            <w:pPr>
              <w:pStyle w:val="TableParagraph"/>
              <w:spacing w:before="0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4C05B127" w14:textId="77777777" w:rsidR="00932AEF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1169F8F1" w14:textId="77777777" w:rsidR="00932AEF" w:rsidRDefault="00000000">
            <w:pPr>
              <w:pStyle w:val="TableParagraph"/>
              <w:spacing w:before="0"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297FEBE0" w14:textId="77777777" w:rsidR="00932AEF" w:rsidRDefault="00000000">
            <w:pPr>
              <w:pStyle w:val="TableParagraph"/>
              <w:spacing w:before="0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2B88BE4D" w14:textId="77777777" w:rsidR="00932AEF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37F96637" w14:textId="77777777" w:rsidR="00932AEF" w:rsidRDefault="00000000">
            <w:pPr>
              <w:pStyle w:val="TableParagraph"/>
              <w:spacing w:before="0"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932AEF" w14:paraId="14BD76AE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0C3566F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D7C30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0DFAC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F7188F2" w14:textId="77777777" w:rsidR="00932AEF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719FA658" w14:textId="77777777" w:rsidR="00932AEF" w:rsidRDefault="00000000">
            <w:pPr>
              <w:pStyle w:val="TableParagraph"/>
              <w:spacing w:before="0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932AEF" w14:paraId="43F308F4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437EBCAA" w14:textId="77777777" w:rsidR="00932AEF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9C39" w14:textId="77777777" w:rsidR="00932AEF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812" w14:textId="77777777" w:rsidR="00932AEF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34C43400" w14:textId="77777777" w:rsidR="00932AEF" w:rsidRDefault="00000000"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660BA868" w14:textId="77777777" w:rsidR="00932AEF" w:rsidRDefault="00000000">
            <w:pPr>
              <w:pStyle w:val="TableParagraph"/>
              <w:spacing w:before="0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84897C3" w14:textId="77777777" w:rsidR="00932AEF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5778E909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ECF" w14:textId="77777777" w:rsidR="00932AEF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0B2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D9CF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B9612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490D676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53803EB0" w14:textId="77777777" w:rsidR="00932AEF" w:rsidRDefault="00932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7CDF335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9F1CD43" w14:textId="77777777" w:rsidR="00932AEF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5C6FB0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1357F98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C6C96BA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24189C40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19C24FCD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7C3D38" w14:textId="77777777" w:rsidR="00932AEF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456DB4" w14:textId="77777777" w:rsidR="00932AEF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758E5C7E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717F4043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39D13929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8AA640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2AEF" w14:paraId="7E80591D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5F2F032A" w14:textId="77777777" w:rsidR="00932AEF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9939C7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764A40C3" w14:textId="77777777" w:rsidR="00932AEF" w:rsidRDefault="00000000"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19A35EE5" w14:textId="77777777" w:rsidR="00932AEF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B7C39F4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57C81969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3283ADD5" w14:textId="77777777" w:rsidR="00932AEF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00B0924F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10E99095" w14:textId="77777777" w:rsidR="00932AEF" w:rsidRDefault="00000000">
            <w:pPr>
              <w:pStyle w:val="TableParagraph"/>
              <w:spacing w:before="0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6B5C5A3A" w14:textId="77777777" w:rsidR="00932AEF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50FE4DF4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47017B02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ED8CEC0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0563E33C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CE7A4AC" w14:textId="77777777" w:rsidR="00932AEF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A52D20" w14:textId="77777777" w:rsidR="00932AEF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rozporu se zadávacími podmínkami nebo hodnocení nabídek dle</w:t>
            </w:r>
          </w:p>
          <w:p w14:paraId="44C1323D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B133B0" w14:textId="77777777" w:rsidR="00932AEF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2318C580" w14:textId="77777777" w:rsidR="00932AEF" w:rsidRDefault="00000000">
            <w:pPr>
              <w:pStyle w:val="TableParagraph"/>
              <w:spacing w:before="0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85D7BD2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1FFEC3A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411344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0EC26A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450857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B5DD56A" w14:textId="77777777" w:rsidR="00932AEF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19D10BE4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03C1EF24" w14:textId="77777777" w:rsidR="00932AEF" w:rsidRDefault="00000000">
            <w:pPr>
              <w:pStyle w:val="TableParagraph"/>
              <w:spacing w:before="1"/>
              <w:ind w:left="106" w:right="121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932AEF" w14:paraId="5A4CF47B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2165719" w14:textId="77777777" w:rsidR="00932AEF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E61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BEC9732" w14:textId="77777777" w:rsidR="00932AEF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3E715206" w14:textId="77777777" w:rsidR="00932AEF" w:rsidRDefault="00000000">
            <w:pPr>
              <w:pStyle w:val="TableParagraph"/>
              <w:spacing w:before="0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1C648992" w14:textId="77777777" w:rsidR="00932AEF" w:rsidRDefault="00000000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57FE7443" w14:textId="77777777" w:rsidR="00932AEF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7BF2074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54BF391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5DCBD632" w14:textId="77777777" w:rsidR="00932AEF" w:rsidRDefault="00932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683363A1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FE511CE" w14:textId="77777777" w:rsidR="00932AEF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1E8FD47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24966EF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4FEA601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468121E8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16820DA7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652844E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6AA667F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22AFEE4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7E5DAC90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2FE9A26" w14:textId="77777777" w:rsidR="00932AEF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C6C7E9E" w14:textId="77777777" w:rsidR="00932AEF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14:paraId="494252EF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0746502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5C53AA75" w14:textId="77777777" w:rsidR="00932AEF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10BF3534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ČR jednal v průběhu hodnocení</w:t>
            </w:r>
          </w:p>
          <w:p w14:paraId="1268D88C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5B481F5E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8E82EF0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76860E5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6AB2086C" w14:textId="77777777" w:rsidR="00932AEF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F9F7AB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729F2C31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F6F422B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4A4A5AE4" w14:textId="77777777" w:rsidR="00932AEF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218DAC8E" w14:textId="77777777" w:rsidR="00932AEF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3218140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2E2B791B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A5A1992" w14:textId="77777777" w:rsidR="00932AEF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AA7D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65005CF1" w14:textId="77777777" w:rsidR="00932AEF" w:rsidRDefault="0000000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59FA7A18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92ABDD0" w14:textId="77777777" w:rsidR="00932AEF" w:rsidRDefault="00000000">
            <w:pPr>
              <w:pStyle w:val="TableParagraph"/>
              <w:spacing w:before="114"/>
              <w:ind w:right="56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s uveřejněním došlo</w:t>
            </w:r>
          </w:p>
          <w:p w14:paraId="77C0BF42" w14:textId="77777777" w:rsidR="00932AEF" w:rsidRDefault="00000000">
            <w:pPr>
              <w:pStyle w:val="TableParagraph"/>
              <w:spacing w:before="0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387639FE" w14:textId="77777777" w:rsidR="00932AEF" w:rsidRDefault="00000000">
            <w:pPr>
              <w:pStyle w:val="TableParagraph"/>
              <w:spacing w:before="0"/>
              <w:ind w:right="525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A9B9838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54D1D5B4" w14:textId="77777777" w:rsidR="00932AEF" w:rsidRDefault="00932AEF">
      <w:pPr>
        <w:rPr>
          <w:sz w:val="20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11002C84" w14:textId="77777777" w:rsidR="00932AEF" w:rsidRDefault="00932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1ADCB84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4EB87A6D" w14:textId="77777777" w:rsidR="00932AEF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63D8376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0E913DE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8AC08DD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77D75AC9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2095C21A" w14:textId="77777777" w:rsidR="00932AEF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C44182B" w14:textId="77777777" w:rsidR="00932AEF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nabídky z důvodu mimořádně nízké</w:t>
            </w:r>
          </w:p>
          <w:p w14:paraId="4B5FF05A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A949885" w14:textId="77777777" w:rsidR="00932AEF" w:rsidRDefault="00000000">
            <w:pPr>
              <w:pStyle w:val="TableParagraph"/>
              <w:spacing w:before="114"/>
              <w:ind w:right="547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14:paraId="71ABE867" w14:textId="77777777" w:rsidR="00932AEF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6AFF9932" w14:textId="77777777" w:rsidR="00932AE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6AA51503" w14:textId="77777777" w:rsidR="00932AEF" w:rsidRDefault="00000000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 v případě, kdy zadavatel dodavatele ke zdůvodnění mimořádně nízké nabídkové ceny vyzval, nicméně není 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5A240C0C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odpovídajícím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3EF2125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109C6ED1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1BC2C2C3" w14:textId="77777777" w:rsidR="00932AEF" w:rsidRDefault="00000000">
            <w:pPr>
              <w:pStyle w:val="TableParagraph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B6827E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výsledek</w:t>
            </w:r>
          </w:p>
          <w:p w14:paraId="09B8D27A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26F365D" w14:textId="77777777" w:rsidR="00932AEF" w:rsidRDefault="00000000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4F854F6C" w14:textId="77777777" w:rsidR="00932AEF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844C092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555F03E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C54103B" w14:textId="77777777" w:rsidR="00932AEF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FF8C24" w14:textId="77777777" w:rsidR="00932AEF" w:rsidRDefault="00000000">
            <w:pPr>
              <w:pStyle w:val="TableParagraph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29AFF95A" w14:textId="77777777" w:rsidR="00932AE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FDB4FB" w14:textId="77777777" w:rsidR="00932AEF" w:rsidRDefault="00000000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4614DF5E" w14:textId="77777777" w:rsidR="00932AEF" w:rsidRDefault="00000000">
            <w:pPr>
              <w:pStyle w:val="TableParagraph"/>
              <w:spacing w:before="0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9C9FF5A" w14:textId="77777777" w:rsidR="00932AEF" w:rsidRDefault="00000000"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932AEF" w14:paraId="03CA2C71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CEE5E7B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AB5400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C24A2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AA2D4CA" w14:textId="77777777" w:rsidR="00932AEF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932AEF" w14:paraId="110A85B4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E17A378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E72A2D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49FCA8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76E79B2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43F7224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5BB80DD3" w14:textId="77777777" w:rsidR="00932AEF" w:rsidRDefault="00000000">
      <w:pPr>
        <w:pStyle w:val="Zkladntext"/>
        <w:spacing w:before="6"/>
        <w:rPr>
          <w:sz w:val="10"/>
        </w:rPr>
      </w:pPr>
      <w:r>
        <w:pict w14:anchorId="1EE71A76">
          <v:rect id="docshape3" o:spid="_x0000_s2050" style="position:absolute;margin-left:56.65pt;margin-top:8.15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EF743C6" w14:textId="77777777" w:rsidR="00932AEF" w:rsidRDefault="00932AEF">
      <w:pPr>
        <w:pStyle w:val="Zkladntext"/>
      </w:pPr>
    </w:p>
    <w:p w14:paraId="2EEFE0E4" w14:textId="77777777" w:rsidR="00932AEF" w:rsidRDefault="00932AEF">
      <w:pPr>
        <w:pStyle w:val="Zkladntext"/>
        <w:spacing w:before="1"/>
        <w:rPr>
          <w:sz w:val="14"/>
        </w:rPr>
      </w:pPr>
    </w:p>
    <w:p w14:paraId="43935C20" w14:textId="77777777" w:rsidR="00932AEF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99"/>
        <w:ind w:hanging="127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0742148A" w14:textId="77777777" w:rsidR="00932AEF" w:rsidRDefault="00932AEF">
      <w:pPr>
        <w:rPr>
          <w:sz w:val="16"/>
        </w:rPr>
        <w:sectPr w:rsidR="00932AEF">
          <w:pgSz w:w="12250" w:h="15850"/>
          <w:pgMar w:top="1560" w:right="1020" w:bottom="960" w:left="1020" w:header="709" w:footer="773" w:gutter="0"/>
          <w:cols w:space="708"/>
        </w:sectPr>
      </w:pPr>
    </w:p>
    <w:p w14:paraId="0D1AAE9A" w14:textId="77777777" w:rsidR="00932AEF" w:rsidRDefault="00932AEF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932AEF" w14:paraId="2C9D333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3A913D3" w14:textId="77777777" w:rsidR="00932AEF" w:rsidRDefault="00000000">
            <w:pPr>
              <w:pStyle w:val="TableParagraph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6A633E" w14:textId="77777777" w:rsidR="00932AEF" w:rsidRDefault="00000000"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46DEFFB" w14:textId="77777777" w:rsidR="00932AEF" w:rsidRDefault="00000000">
            <w:pPr>
              <w:pStyle w:val="TableParagraph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89C3B56" w14:textId="77777777" w:rsidR="00932AEF" w:rsidRDefault="00000000">
            <w:pPr>
              <w:pStyle w:val="TableParagraph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932AEF" w14:paraId="0A99B4F9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25C20704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F93F5FA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A504347" w14:textId="77777777" w:rsidR="00932AEF" w:rsidRDefault="00932A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431AAE6" w14:textId="77777777" w:rsidR="00932AEF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4076048F" w14:textId="77777777" w:rsidR="00932AEF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932AEF" w14:paraId="6C468746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5C071D3" w14:textId="77777777" w:rsidR="00932AEF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DB7C6E" w14:textId="77777777" w:rsidR="00932AEF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413418" w14:textId="77777777" w:rsidR="00932AEF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1578560A" w14:textId="77777777" w:rsidR="00932AEF" w:rsidRDefault="00000000">
            <w:pPr>
              <w:pStyle w:val="TableParagraph"/>
              <w:spacing w:before="0"/>
              <w:ind w:right="170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4897588" w14:textId="77777777" w:rsidR="00932AEF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686EA936" w14:textId="77777777" w:rsidR="00932AEF" w:rsidRDefault="00932AE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85E6F67" w14:textId="77777777" w:rsidR="00932AEF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59E4CD1C" w14:textId="77777777" w:rsidR="00932AEF" w:rsidRDefault="00932AE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99D8D67" w14:textId="77777777" w:rsidR="00932AEF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932AEF" w14:paraId="13308F1F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8C086FB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074372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B33458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7EBFC32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2336D70B" w14:textId="77777777" w:rsidR="00932AEF" w:rsidRDefault="00932AE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E4826A" w14:textId="77777777" w:rsidR="00932AEF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1E6BBF94" w14:textId="77777777" w:rsidR="00932AEF" w:rsidRDefault="00932AE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26A1448B" w14:textId="77777777" w:rsidR="00932AEF" w:rsidRDefault="00000000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13CF4FAE" w14:textId="77777777" w:rsidR="00932AE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932AEF" w14:paraId="45FAA8DA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8EF419F" w14:textId="77777777" w:rsidR="00932AEF" w:rsidRDefault="00000000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B554CB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82B607" w14:textId="77777777" w:rsidR="00932AE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418E12EB" w14:textId="77777777" w:rsidR="00932AEF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02789C30" w14:textId="77777777" w:rsidR="00932AEF" w:rsidRDefault="00000000">
            <w:pPr>
              <w:pStyle w:val="TableParagraph"/>
              <w:spacing w:before="0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80C969B" w14:textId="77777777" w:rsidR="00932AE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932AEF" w14:paraId="4968A11E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C2C9D4B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9B27E1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55B037" w14:textId="77777777" w:rsidR="00932AEF" w:rsidRDefault="00932AEF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75600C7" w14:textId="77777777" w:rsidR="00932AEF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dle závažnosti porušení</w:t>
            </w:r>
          </w:p>
        </w:tc>
      </w:tr>
    </w:tbl>
    <w:p w14:paraId="4DF9D909" w14:textId="77777777" w:rsidR="00836CD4" w:rsidRDefault="00836CD4"/>
    <w:sectPr w:rsidR="00836CD4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5F7C" w14:textId="77777777" w:rsidR="00836CD4" w:rsidRDefault="00836CD4">
      <w:r>
        <w:separator/>
      </w:r>
    </w:p>
  </w:endnote>
  <w:endnote w:type="continuationSeparator" w:id="0">
    <w:p w14:paraId="69CE27E2" w14:textId="77777777" w:rsidR="00836CD4" w:rsidRDefault="0083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71B2" w14:textId="77777777" w:rsidR="00932AEF" w:rsidRDefault="00000000">
    <w:pPr>
      <w:pStyle w:val="Zkladntext"/>
      <w:spacing w:line="14" w:lineRule="auto"/>
    </w:pPr>
    <w:r>
      <w:pict w14:anchorId="00B6369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695960A0" w14:textId="77777777" w:rsidR="00932AEF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D565" w14:textId="77777777" w:rsidR="00836CD4" w:rsidRDefault="00836CD4">
      <w:r>
        <w:separator/>
      </w:r>
    </w:p>
  </w:footnote>
  <w:footnote w:type="continuationSeparator" w:id="0">
    <w:p w14:paraId="7D759A98" w14:textId="77777777" w:rsidR="00836CD4" w:rsidRDefault="0083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2E8C" w14:textId="77777777" w:rsidR="00932AEF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44D0D79" wp14:editId="1B0A99A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F3A"/>
    <w:multiLevelType w:val="hybridMultilevel"/>
    <w:tmpl w:val="C8CCD3AC"/>
    <w:lvl w:ilvl="0" w:tplc="29145AB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30164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D35E36C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4AF4014C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C6AB54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F56E05D0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74068EF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2948081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A43E8D8E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620396D"/>
    <w:multiLevelType w:val="hybridMultilevel"/>
    <w:tmpl w:val="B2A61A14"/>
    <w:lvl w:ilvl="0" w:tplc="B3C06B2E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4FA4D5A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E22E80F2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6340F7DC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395CE9B8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E1843E4E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9D509F4C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D414A49C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9B626BB2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2" w15:restartNumberingAfterBreak="0">
    <w:nsid w:val="186D3AD4"/>
    <w:multiLevelType w:val="hybridMultilevel"/>
    <w:tmpl w:val="19FE9E0A"/>
    <w:lvl w:ilvl="0" w:tplc="66A42524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E361FF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65EE0B0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547E0196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53E4EB88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68EA6504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C506FC24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B4662F0E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70B2CBAE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87B74E9"/>
    <w:multiLevelType w:val="hybridMultilevel"/>
    <w:tmpl w:val="C6764524"/>
    <w:lvl w:ilvl="0" w:tplc="C7C6907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167E9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47E6C38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3AEAAC4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1C94E132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D1CC2E6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5D8AEB14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532381E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37D43F5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5D07638"/>
    <w:multiLevelType w:val="hybridMultilevel"/>
    <w:tmpl w:val="4C9EBBA4"/>
    <w:lvl w:ilvl="0" w:tplc="320419E2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250709E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CB441F2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4D82D14A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807CA08C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A246F18C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40A8D198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684EFDCC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3B766E3C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5F6314D7"/>
    <w:multiLevelType w:val="hybridMultilevel"/>
    <w:tmpl w:val="842876BC"/>
    <w:lvl w:ilvl="0" w:tplc="6FE8B85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AC0DC8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FE3E174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7206D62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33EC765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E9E6C982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F6943CB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9CAE45A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674FFE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05B421E"/>
    <w:multiLevelType w:val="hybridMultilevel"/>
    <w:tmpl w:val="82963ED2"/>
    <w:lvl w:ilvl="0" w:tplc="6D1E919A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BEA2DC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5200206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1130A2C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08C004A2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13BA1D9A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F6DCFB64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BA780F34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9A08BBD8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6436131"/>
    <w:multiLevelType w:val="hybridMultilevel"/>
    <w:tmpl w:val="BB1C9B48"/>
    <w:lvl w:ilvl="0" w:tplc="8404112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5A14E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9E081B76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FC9A23D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6810955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BD92178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F3C46006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63D8BBB8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16C0109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63840188">
    <w:abstractNumId w:val="1"/>
  </w:num>
  <w:num w:numId="2" w16cid:durableId="2055421804">
    <w:abstractNumId w:val="4"/>
  </w:num>
  <w:num w:numId="3" w16cid:durableId="969552172">
    <w:abstractNumId w:val="0"/>
  </w:num>
  <w:num w:numId="4" w16cid:durableId="496920592">
    <w:abstractNumId w:val="2"/>
  </w:num>
  <w:num w:numId="5" w16cid:durableId="943076811">
    <w:abstractNumId w:val="6"/>
  </w:num>
  <w:num w:numId="6" w16cid:durableId="808480922">
    <w:abstractNumId w:val="5"/>
  </w:num>
  <w:num w:numId="7" w16cid:durableId="1540898160">
    <w:abstractNumId w:val="7"/>
  </w:num>
  <w:num w:numId="8" w16cid:durableId="8359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AEF"/>
    <w:rsid w:val="00000EF9"/>
    <w:rsid w:val="00667FAA"/>
    <w:rsid w:val="00836CD4"/>
    <w:rsid w:val="009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D7E0186"/>
  <w15:docId w15:val="{0319BDE2-DE4F-4F30-9373-A7D1C0E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3434" w:right="343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1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1345" w:right="13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4793</Words>
  <Characters>28280</Characters>
  <Application>Microsoft Office Word</Application>
  <DocSecurity>0</DocSecurity>
  <Lines>235</Lines>
  <Paragraphs>66</Paragraphs>
  <ScaleCrop>false</ScaleCrop>
  <Company/>
  <LinksUpToDate>false</LinksUpToDate>
  <CharactersWithSpaces>33007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2025-04-10T13:00:00Z</dcterms:created>
  <dcterms:modified xsi:type="dcterms:W3CDTF">2025-04-10T13:03:00Z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</Properties>
</file>