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D5B7" w14:textId="2EAC6B74" w:rsidR="009F0DD0" w:rsidRDefault="00000000">
      <w:pPr>
        <w:spacing w:line="1" w:lineRule="exact"/>
      </w:pPr>
      <w:r>
        <w:rPr>
          <w:noProof/>
        </w:rPr>
        <w:drawing>
          <wp:anchor distT="0" distB="155575" distL="132715" distR="114300" simplePos="0" relativeHeight="125829378" behindDoc="0" locked="0" layoutInCell="1" allowOverlap="1" wp14:anchorId="51BF12CE" wp14:editId="2A414107">
            <wp:simplePos x="0" y="0"/>
            <wp:positionH relativeFrom="page">
              <wp:posOffset>487045</wp:posOffset>
            </wp:positionH>
            <wp:positionV relativeFrom="paragraph">
              <wp:posOffset>12700</wp:posOffset>
            </wp:positionV>
            <wp:extent cx="323215" cy="3594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687B5E" wp14:editId="5751861C">
                <wp:simplePos x="0" y="0"/>
                <wp:positionH relativeFrom="page">
                  <wp:posOffset>468630</wp:posOffset>
                </wp:positionH>
                <wp:positionV relativeFrom="paragraph">
                  <wp:posOffset>374015</wp:posOffset>
                </wp:positionV>
                <wp:extent cx="338455" cy="1511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738D7" w14:textId="77777777" w:rsidR="009F0DD0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0BEC6F91" w14:textId="77777777" w:rsidR="009F0DD0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687B5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.9pt;margin-top:29.45pt;width:26.65pt;height:1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" filled="f" stroked="f">
                <v:textbox inset="0,0,0,0">
                  <w:txbxContent>
                    <w:p w14:paraId="6E1738D7" w14:textId="77777777" w:rsidR="009F0DD0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0BEC6F91" w14:textId="77777777" w:rsidR="009F0DD0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E89FB4C" wp14:editId="27A2FB83">
                <wp:simplePos x="0" y="0"/>
                <wp:positionH relativeFrom="page">
                  <wp:posOffset>5703570</wp:posOffset>
                </wp:positionH>
                <wp:positionV relativeFrom="paragraph">
                  <wp:posOffset>9399905</wp:posOffset>
                </wp:positionV>
                <wp:extent cx="1321435" cy="1371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B0AC4" w14:textId="77777777" w:rsidR="009F0DD0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89FB4C" id="Shape 7" o:spid="_x0000_s1027" type="#_x0000_t202" style="position:absolute;margin-left:449.1pt;margin-top:740.15pt;width:104.05pt;height:10.8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" filled="f" stroked="f">
                <v:textbox inset="0,0,0,0">
                  <w:txbxContent>
                    <w:p w14:paraId="3CBB0AC4" w14:textId="77777777" w:rsidR="009F0DD0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D669F00" w14:textId="77777777" w:rsidR="009F0DD0" w:rsidRDefault="00000000">
      <w:pPr>
        <w:pStyle w:val="Bodytext30"/>
        <w:spacing w:after="120"/>
        <w:jc w:val="right"/>
      </w:pPr>
      <w:r>
        <w:rPr>
          <w:rStyle w:val="Bodytext3"/>
          <w:b/>
          <w:bCs/>
        </w:rPr>
        <w:t>Objednávka 2025UD00142</w:t>
      </w:r>
    </w:p>
    <w:p w14:paraId="14EEB4D2" w14:textId="77777777" w:rsidR="009F0DD0" w:rsidRDefault="00000000">
      <w:pPr>
        <w:pStyle w:val="Bodytext10"/>
        <w:spacing w:after="50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2722"/>
        <w:gridCol w:w="2160"/>
        <w:gridCol w:w="691"/>
        <w:gridCol w:w="1858"/>
        <w:gridCol w:w="1116"/>
      </w:tblGrid>
      <w:tr w:rsidR="009F0DD0" w14:paraId="7E68A99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4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9B8C78" w14:textId="77777777" w:rsidR="009F0DD0" w:rsidRDefault="00000000">
            <w:pPr>
              <w:pStyle w:val="Other10"/>
              <w:tabs>
                <w:tab w:val="left" w:pos="4896"/>
              </w:tabs>
              <w:spacing w:after="0"/>
            </w:pPr>
            <w:r>
              <w:rPr>
                <w:rStyle w:val="Other1"/>
              </w:rPr>
              <w:t>Zákazník</w:t>
            </w:r>
            <w:r>
              <w:rPr>
                <w:rStyle w:val="Other1"/>
              </w:rPr>
              <w:tab/>
              <w:t>Dodavatel</w:t>
            </w:r>
          </w:p>
        </w:tc>
      </w:tr>
      <w:tr w:rsidR="009F0DD0" w14:paraId="04C6123D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616" w:type="dxa"/>
            <w:gridSpan w:val="2"/>
            <w:shd w:val="clear" w:color="auto" w:fill="auto"/>
            <w:vAlign w:val="bottom"/>
          </w:tcPr>
          <w:p w14:paraId="103DEE94" w14:textId="77777777" w:rsidR="009F0DD0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Havířov,p.o</w:t>
            </w:r>
            <w:proofErr w:type="spellEnd"/>
            <w:r>
              <w:rPr>
                <w:rStyle w:val="Other1"/>
                <w:sz w:val="19"/>
                <w:szCs w:val="19"/>
              </w:rPr>
              <w:t>.</w:t>
            </w:r>
            <w:proofErr w:type="gramEnd"/>
          </w:p>
          <w:p w14:paraId="32F66195" w14:textId="77777777" w:rsidR="009F0DD0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</w:tc>
        <w:tc>
          <w:tcPr>
            <w:tcW w:w="5825" w:type="dxa"/>
            <w:gridSpan w:val="4"/>
            <w:vMerge w:val="restart"/>
            <w:shd w:val="clear" w:color="auto" w:fill="auto"/>
            <w:vAlign w:val="bottom"/>
          </w:tcPr>
          <w:p w14:paraId="310A6559" w14:textId="77777777" w:rsidR="009F0DD0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  <w:b/>
                <w:bCs/>
              </w:rPr>
              <w:t>FILCO, spol. s r.o.</w:t>
            </w:r>
          </w:p>
          <w:p w14:paraId="76DEE776" w14:textId="77777777" w:rsidR="009F0DD0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Dvorská 464/103</w:t>
            </w:r>
          </w:p>
          <w:p w14:paraId="60629BCB" w14:textId="77777777" w:rsidR="009F0DD0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50311 Hradec Králové</w:t>
            </w:r>
          </w:p>
          <w:p w14:paraId="41FF9363" w14:textId="77777777" w:rsidR="009F0DD0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Česká republika</w:t>
            </w:r>
          </w:p>
        </w:tc>
      </w:tr>
      <w:tr w:rsidR="009F0DD0" w14:paraId="617D69F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894" w:type="dxa"/>
            <w:vMerge w:val="restart"/>
            <w:shd w:val="clear" w:color="auto" w:fill="auto"/>
          </w:tcPr>
          <w:p w14:paraId="3DB65666" w14:textId="77777777" w:rsidR="009F0DD0" w:rsidRDefault="00000000">
            <w:pPr>
              <w:pStyle w:val="Other10"/>
              <w:spacing w:after="480" w:line="341" w:lineRule="auto"/>
            </w:pPr>
            <w:r>
              <w:rPr>
                <w:rStyle w:val="Other1"/>
              </w:rPr>
              <w:t>Dělnická 1132/24 736 01 Havířov 1 Česká republika</w:t>
            </w:r>
          </w:p>
          <w:p w14:paraId="171D4F4A" w14:textId="77777777" w:rsidR="009F0DD0" w:rsidRDefault="00000000">
            <w:pPr>
              <w:pStyle w:val="Other10"/>
              <w:spacing w:after="0" w:line="341" w:lineRule="auto"/>
            </w:pPr>
            <w:r>
              <w:rPr>
                <w:rStyle w:val="Other1"/>
              </w:rPr>
              <w:t>DIČ</w:t>
            </w:r>
          </w:p>
          <w:p w14:paraId="5A778141" w14:textId="77777777" w:rsidR="009F0DD0" w:rsidRDefault="00000000">
            <w:pPr>
              <w:pStyle w:val="Other10"/>
              <w:spacing w:after="0" w:line="341" w:lineRule="auto"/>
            </w:pPr>
            <w:r>
              <w:rPr>
                <w:rStyle w:val="Other1"/>
              </w:rPr>
              <w:t>IČ</w:t>
            </w:r>
          </w:p>
        </w:tc>
        <w:tc>
          <w:tcPr>
            <w:tcW w:w="2722" w:type="dxa"/>
            <w:vMerge w:val="restart"/>
            <w:shd w:val="clear" w:color="auto" w:fill="auto"/>
            <w:vAlign w:val="bottom"/>
          </w:tcPr>
          <w:p w14:paraId="35A67D5F" w14:textId="77777777" w:rsidR="009F0DD0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4F24686C" w14:textId="77777777" w:rsidR="009F0DD0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25" w:type="dxa"/>
            <w:gridSpan w:val="4"/>
            <w:vMerge/>
            <w:shd w:val="clear" w:color="auto" w:fill="auto"/>
            <w:vAlign w:val="bottom"/>
          </w:tcPr>
          <w:p w14:paraId="42C6D8F1" w14:textId="77777777" w:rsidR="009F0DD0" w:rsidRDefault="009F0DD0"/>
        </w:tc>
      </w:tr>
      <w:tr w:rsidR="009F0DD0" w14:paraId="28318A39" w14:textId="77777777">
        <w:tblPrEx>
          <w:tblCellMar>
            <w:top w:w="0" w:type="dxa"/>
            <w:bottom w:w="0" w:type="dxa"/>
          </w:tblCellMar>
        </w:tblPrEx>
        <w:trPr>
          <w:trHeight w:hRule="exact" w:val="1577"/>
          <w:jc w:val="center"/>
        </w:trPr>
        <w:tc>
          <w:tcPr>
            <w:tcW w:w="1894" w:type="dxa"/>
            <w:vMerge/>
            <w:shd w:val="clear" w:color="auto" w:fill="auto"/>
          </w:tcPr>
          <w:p w14:paraId="23582A50" w14:textId="77777777" w:rsidR="009F0DD0" w:rsidRDefault="009F0DD0"/>
        </w:tc>
        <w:tc>
          <w:tcPr>
            <w:tcW w:w="2722" w:type="dxa"/>
            <w:vMerge/>
            <w:shd w:val="clear" w:color="auto" w:fill="auto"/>
            <w:vAlign w:val="bottom"/>
          </w:tcPr>
          <w:p w14:paraId="085C0E44" w14:textId="77777777" w:rsidR="009F0DD0" w:rsidRDefault="009F0DD0"/>
        </w:tc>
        <w:tc>
          <w:tcPr>
            <w:tcW w:w="2160" w:type="dxa"/>
            <w:shd w:val="clear" w:color="auto" w:fill="auto"/>
            <w:vAlign w:val="bottom"/>
          </w:tcPr>
          <w:p w14:paraId="4E9BF9F4" w14:textId="77777777" w:rsidR="009F0DD0" w:rsidRDefault="00000000">
            <w:pPr>
              <w:pStyle w:val="Other10"/>
              <w:ind w:firstLine="340"/>
            </w:pPr>
            <w:r>
              <w:rPr>
                <w:rStyle w:val="Other1"/>
              </w:rPr>
              <w:t>DIČ</w:t>
            </w:r>
          </w:p>
          <w:p w14:paraId="50D0E8C5" w14:textId="77777777" w:rsidR="009F0DD0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IČ</w:t>
            </w:r>
          </w:p>
        </w:tc>
        <w:tc>
          <w:tcPr>
            <w:tcW w:w="3665" w:type="dxa"/>
            <w:gridSpan w:val="3"/>
            <w:shd w:val="clear" w:color="auto" w:fill="auto"/>
            <w:vAlign w:val="bottom"/>
          </w:tcPr>
          <w:p w14:paraId="797EB351" w14:textId="77777777" w:rsidR="009F0DD0" w:rsidRDefault="00000000">
            <w:pPr>
              <w:pStyle w:val="Other10"/>
            </w:pPr>
            <w:r>
              <w:rPr>
                <w:rStyle w:val="Other1"/>
              </w:rPr>
              <w:t>CZ60932317</w:t>
            </w:r>
          </w:p>
          <w:p w14:paraId="0CB21DE5" w14:textId="77777777" w:rsidR="009F0DD0" w:rsidRDefault="00000000">
            <w:pPr>
              <w:pStyle w:val="Other10"/>
              <w:spacing w:after="0"/>
            </w:pPr>
            <w:r>
              <w:rPr>
                <w:rStyle w:val="Other1"/>
              </w:rPr>
              <w:t>60932317</w:t>
            </w:r>
          </w:p>
        </w:tc>
      </w:tr>
      <w:tr w:rsidR="009F0DD0" w14:paraId="3B80C040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070BF" w14:textId="77777777" w:rsidR="009F0DD0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3342002B" w14:textId="77777777" w:rsidR="009F0DD0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060D2E9E" w14:textId="77777777" w:rsidR="009F0DD0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42C21154" w14:textId="77777777" w:rsidR="009F0DD0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EDA45" w14:textId="11D6CB0F" w:rsidR="009F0DD0" w:rsidRDefault="009F0DD0">
            <w:pPr>
              <w:pStyle w:val="Other10"/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84B4E" w14:textId="77777777" w:rsidR="009F0DD0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31BDB8B1" w14:textId="77777777" w:rsidR="009F0DD0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  <w:p w14:paraId="56633178" w14:textId="77777777" w:rsidR="009F0DD0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  <w:p w14:paraId="366DBA43" w14:textId="77777777" w:rsidR="009F0DD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8F64DF" w14:textId="77777777" w:rsidR="009F0DD0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Platebním příkazem do 14 dnů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5A1D9241" w14:textId="77777777" w:rsidR="009F0DD0" w:rsidRDefault="009F0DD0">
            <w:pPr>
              <w:rPr>
                <w:sz w:val="10"/>
                <w:szCs w:val="10"/>
              </w:rPr>
            </w:pPr>
          </w:p>
        </w:tc>
      </w:tr>
      <w:tr w:rsidR="009F0DD0" w14:paraId="2B26DEB1" w14:textId="77777777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555C1BA9" w14:textId="77777777" w:rsidR="009F0DD0" w:rsidRDefault="00000000">
            <w:pPr>
              <w:pStyle w:val="Other10"/>
              <w:spacing w:before="80" w:after="0" w:line="33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DF604" w14:textId="77777777" w:rsidR="009F0DD0" w:rsidRDefault="00000000">
            <w:pPr>
              <w:pStyle w:val="Other10"/>
              <w:spacing w:after="860"/>
            </w:pPr>
            <w:r>
              <w:rPr>
                <w:rStyle w:val="Other1"/>
              </w:rPr>
              <w:t>09.04.25</w:t>
            </w:r>
          </w:p>
          <w:p w14:paraId="4BF3C634" w14:textId="6AAB6ED6" w:rsidR="009F0DD0" w:rsidRDefault="009F0DD0">
            <w:pPr>
              <w:pStyle w:val="Other10"/>
            </w:pPr>
          </w:p>
          <w:p w14:paraId="62078F0E" w14:textId="0B90E18F" w:rsidR="009F0DD0" w:rsidRDefault="009F0DD0">
            <w:pPr>
              <w:pStyle w:val="Other10"/>
            </w:pPr>
          </w:p>
          <w:p w14:paraId="570807F1" w14:textId="5029DC2D" w:rsidR="009F0DD0" w:rsidRDefault="009F0DD0">
            <w:pPr>
              <w:pStyle w:val="Other10"/>
              <w:spacing w:after="0"/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258C0E" w14:textId="77777777" w:rsidR="009F0DD0" w:rsidRDefault="00000000">
            <w:pPr>
              <w:pStyle w:val="Other10"/>
              <w:spacing w:before="80"/>
              <w:ind w:firstLine="320"/>
            </w:pPr>
            <w:r>
              <w:rPr>
                <w:rStyle w:val="Other1"/>
              </w:rPr>
              <w:t>Příjemce</w:t>
            </w:r>
          </w:p>
          <w:p w14:paraId="3D7AD751" w14:textId="77777777" w:rsidR="009F0DD0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2CA31D49" w14:textId="77777777" w:rsidR="009F0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08A751B7" w14:textId="77777777" w:rsidR="009F0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  <w:p w14:paraId="15F684F1" w14:textId="77777777" w:rsidR="009F0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2D56D284" w14:textId="77777777" w:rsidR="009F0DD0" w:rsidRDefault="009F0DD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76D6D7EF" w14:textId="77777777" w:rsidR="009F0DD0" w:rsidRDefault="009F0DD0">
            <w:pPr>
              <w:rPr>
                <w:sz w:val="10"/>
                <w:szCs w:val="10"/>
              </w:rPr>
            </w:pPr>
          </w:p>
        </w:tc>
      </w:tr>
      <w:tr w:rsidR="009F0DD0" w14:paraId="4902048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39F150" w14:textId="77777777" w:rsidR="009F0DD0" w:rsidRDefault="00000000">
            <w:pPr>
              <w:pStyle w:val="Other10"/>
              <w:tabs>
                <w:tab w:val="left" w:pos="1339"/>
                <w:tab w:val="left" w:pos="2866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B48B5" w14:textId="77777777" w:rsidR="009F0DD0" w:rsidRDefault="00000000">
            <w:pPr>
              <w:pStyle w:val="Other10"/>
              <w:spacing w:after="0"/>
              <w:ind w:left="1600"/>
            </w:pPr>
            <w:r>
              <w:rPr>
                <w:rStyle w:val="Other1"/>
              </w:rPr>
              <w:t>Množství MJ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50F58A" w14:textId="77777777" w:rsidR="009F0DD0" w:rsidRDefault="00000000">
            <w:pPr>
              <w:pStyle w:val="Other10"/>
              <w:tabs>
                <w:tab w:val="left" w:pos="1918"/>
              </w:tabs>
              <w:spacing w:after="0"/>
              <w:ind w:firstLine="240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17E861F0" w14:textId="77777777" w:rsidR="009F0DD0" w:rsidRDefault="00000000">
            <w:pPr>
              <w:pStyle w:val="Other10"/>
              <w:spacing w:after="0" w:line="228" w:lineRule="auto"/>
              <w:ind w:firstLine="720"/>
              <w:jc w:val="both"/>
            </w:pPr>
            <w:r>
              <w:rPr>
                <w:rStyle w:val="Other1"/>
                <w:b/>
                <w:bCs/>
              </w:rPr>
              <w:t>bez DPH řádku bez DPH</w:t>
            </w:r>
          </w:p>
        </w:tc>
      </w:tr>
      <w:tr w:rsidR="009F0DD0" w14:paraId="4D5C63B8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6D73E4A3" w14:textId="77777777" w:rsidR="009F0DD0" w:rsidRDefault="009F0DD0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173342" w14:textId="77777777" w:rsidR="009F0DD0" w:rsidRDefault="00000000">
            <w:pPr>
              <w:pStyle w:val="Other10"/>
              <w:spacing w:after="0"/>
              <w:ind w:left="1020"/>
            </w:pPr>
            <w:r>
              <w:rPr>
                <w:rStyle w:val="Other1"/>
              </w:rPr>
              <w:t xml:space="preserve">Pravidelný servis sušiček pro výrobu </w:t>
            </w:r>
            <w:proofErr w:type="spellStart"/>
            <w:r>
              <w:rPr>
                <w:rStyle w:val="Other1"/>
              </w:rPr>
              <w:t>mediciálního</w:t>
            </w:r>
            <w:proofErr w:type="spellEnd"/>
            <w:r>
              <w:rPr>
                <w:rStyle w:val="Other1"/>
              </w:rPr>
              <w:t xml:space="preserve"> vzduchu dle CN NAB25000103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1F163023" w14:textId="77777777" w:rsidR="009F0DD0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 kus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31417B4B" w14:textId="77777777" w:rsidR="009F0DD0" w:rsidRDefault="00000000">
            <w:pPr>
              <w:pStyle w:val="Other10"/>
              <w:spacing w:after="0"/>
              <w:ind w:firstLine="140"/>
            </w:pPr>
            <w:r>
              <w:rPr>
                <w:rStyle w:val="Other1"/>
              </w:rPr>
              <w:t>159 415,30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3823B826" w14:textId="77777777" w:rsidR="009F0DD0" w:rsidRDefault="00000000">
            <w:pPr>
              <w:pStyle w:val="Other10"/>
              <w:spacing w:after="0"/>
              <w:ind w:right="160"/>
              <w:jc w:val="right"/>
            </w:pPr>
            <w:r>
              <w:rPr>
                <w:rStyle w:val="Other1"/>
              </w:rPr>
              <w:t>159 415,30</w:t>
            </w:r>
          </w:p>
        </w:tc>
      </w:tr>
    </w:tbl>
    <w:p w14:paraId="6C6A627B" w14:textId="77777777" w:rsidR="009F0DD0" w:rsidRDefault="009F0DD0">
      <w:pPr>
        <w:spacing w:after="299" w:line="1" w:lineRule="exact"/>
      </w:pPr>
    </w:p>
    <w:p w14:paraId="48510451" w14:textId="16AB49F9" w:rsidR="009F0DD0" w:rsidRDefault="00000000">
      <w:pPr>
        <w:pStyle w:val="Bodytext10"/>
        <w:spacing w:after="40"/>
      </w:pPr>
      <w:r>
        <w:rPr>
          <w:rStyle w:val="Bodytext1"/>
        </w:rPr>
        <w:t xml:space="preserve">Platba faktura </w:t>
      </w:r>
      <w:hyperlink r:id="rId9" w:history="1">
        <w:r w:rsidR="009707B0" w:rsidRPr="00A96049">
          <w:rPr>
            <w:rStyle w:val="Hypertextovodkaz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671F662C" w14:textId="77777777" w:rsidR="009F0DD0" w:rsidRDefault="00000000">
      <w:pPr>
        <w:pStyle w:val="Bodytext10"/>
        <w:tabs>
          <w:tab w:val="left" w:pos="9369"/>
        </w:tabs>
        <w:spacing w:after="700"/>
        <w:ind w:left="592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159 415,30</w:t>
      </w:r>
    </w:p>
    <w:p w14:paraId="211E4558" w14:textId="77777777" w:rsidR="009707B0" w:rsidRDefault="009707B0">
      <w:pPr>
        <w:pStyle w:val="Bodytext10"/>
        <w:spacing w:after="0"/>
        <w:rPr>
          <w:rStyle w:val="Bodytext1"/>
        </w:rPr>
      </w:pPr>
    </w:p>
    <w:p w14:paraId="21007EAC" w14:textId="77777777" w:rsidR="009707B0" w:rsidRDefault="009707B0">
      <w:pPr>
        <w:pStyle w:val="Bodytext10"/>
        <w:spacing w:after="0"/>
        <w:rPr>
          <w:rStyle w:val="Bodytext1"/>
        </w:rPr>
      </w:pPr>
    </w:p>
    <w:p w14:paraId="7A6D254A" w14:textId="77777777" w:rsidR="009707B0" w:rsidRDefault="009707B0">
      <w:pPr>
        <w:pStyle w:val="Bodytext10"/>
        <w:spacing w:after="0"/>
        <w:rPr>
          <w:rStyle w:val="Bodytext1"/>
        </w:rPr>
      </w:pPr>
    </w:p>
    <w:p w14:paraId="543511A3" w14:textId="77777777" w:rsidR="009707B0" w:rsidRDefault="009707B0">
      <w:pPr>
        <w:pStyle w:val="Bodytext10"/>
        <w:spacing w:after="0"/>
        <w:rPr>
          <w:rStyle w:val="Bodytext1"/>
        </w:rPr>
      </w:pPr>
    </w:p>
    <w:p w14:paraId="7AA8AB43" w14:textId="77777777" w:rsidR="009707B0" w:rsidRDefault="009707B0">
      <w:pPr>
        <w:pStyle w:val="Bodytext10"/>
        <w:spacing w:after="0"/>
        <w:rPr>
          <w:rStyle w:val="Bodytext1"/>
        </w:rPr>
      </w:pPr>
    </w:p>
    <w:p w14:paraId="4D15A09A" w14:textId="12F27614" w:rsidR="009F0DD0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9F0DD0">
      <w:pgSz w:w="11900" w:h="16840"/>
      <w:pgMar w:top="836" w:right="743" w:bottom="748" w:left="717" w:header="408" w:footer="3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C27E" w14:textId="77777777" w:rsidR="0041694A" w:rsidRDefault="0041694A">
      <w:r>
        <w:separator/>
      </w:r>
    </w:p>
  </w:endnote>
  <w:endnote w:type="continuationSeparator" w:id="0">
    <w:p w14:paraId="210A21AD" w14:textId="77777777" w:rsidR="0041694A" w:rsidRDefault="0041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DD9" w14:textId="77777777" w:rsidR="0041694A" w:rsidRDefault="0041694A"/>
  </w:footnote>
  <w:footnote w:type="continuationSeparator" w:id="0">
    <w:p w14:paraId="413EFBA3" w14:textId="77777777" w:rsidR="0041694A" w:rsidRDefault="00416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D0"/>
    <w:rsid w:val="0041694A"/>
    <w:rsid w:val="009707B0"/>
    <w:rsid w:val="009F0DD0"/>
    <w:rsid w:val="00C4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5309"/>
  <w15:docId w15:val="{E9288832-4987-452F-AC2E-1A34748E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27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88" w:lineRule="auto"/>
      <w:ind w:left="300"/>
    </w:pPr>
    <w:rPr>
      <w:rFonts w:ascii="Arial" w:eastAsia="Arial" w:hAnsi="Arial" w:cs="Arial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9707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odateln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2025-04-10T12:48:00Z</dcterms:created>
  <dcterms:modified xsi:type="dcterms:W3CDTF">2025-04-10T12:48:00Z</dcterms:modified>
</cp:coreProperties>
</file>