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045C2" w14:textId="77777777" w:rsidR="008F59AC" w:rsidRPr="00095FDB" w:rsidRDefault="00064B1D" w:rsidP="00C84727">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14:paraId="3560CD10" w14:textId="77777777" w:rsidR="00C84727" w:rsidRPr="0093306C" w:rsidRDefault="00C84727" w:rsidP="002E7917">
      <w:pPr>
        <w:pStyle w:val="Zkladntext"/>
        <w:spacing w:beforeLines="20" w:before="48"/>
        <w:jc w:val="center"/>
        <w:rPr>
          <w:rFonts w:ascii="Times New Roman" w:hAnsi="Times New Roman"/>
          <w:i w:val="0"/>
          <w:caps/>
          <w:spacing w:val="100"/>
          <w:sz w:val="22"/>
          <w:szCs w:val="28"/>
        </w:rPr>
      </w:pPr>
    </w:p>
    <w:p w14:paraId="5DA7B162" w14:textId="77777777" w:rsidR="002E7917" w:rsidRPr="00095FDB" w:rsidRDefault="002E7917" w:rsidP="002E7917">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14:paraId="054CDCE3" w14:textId="77777777" w:rsidR="00DC26F4" w:rsidRPr="00095FDB" w:rsidRDefault="00DC26F4" w:rsidP="002E7917">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2642" w:rsidRPr="00095FDB" w14:paraId="656B3B55" w14:textId="77777777" w:rsidTr="00AE745D">
        <w:trPr>
          <w:trHeight w:val="317"/>
          <w:jc w:val="center"/>
        </w:trPr>
        <w:tc>
          <w:tcPr>
            <w:tcW w:w="3614" w:type="dxa"/>
            <w:shd w:val="clear" w:color="00FFFF" w:fill="auto"/>
          </w:tcPr>
          <w:p w14:paraId="70C2B399" w14:textId="77777777" w:rsidR="006D6F14" w:rsidRPr="00095FDB" w:rsidRDefault="00AE2642" w:rsidP="002E7917">
            <w:pPr>
              <w:spacing w:beforeLines="20" w:before="48"/>
              <w:rPr>
                <w:b/>
                <w:sz w:val="24"/>
              </w:rPr>
            </w:pPr>
            <w:r w:rsidRPr="00095FDB">
              <w:rPr>
                <w:b/>
                <w:sz w:val="24"/>
              </w:rPr>
              <w:t xml:space="preserve">OBJEDNATEL:    </w:t>
            </w:r>
          </w:p>
          <w:p w14:paraId="7870EB31" w14:textId="77777777" w:rsidR="00AE2642" w:rsidRPr="00095FDB" w:rsidRDefault="006D6F14" w:rsidP="00EE78A7">
            <w:pPr>
              <w:spacing w:beforeLines="20" w:before="48"/>
              <w:rPr>
                <w:b/>
                <w:sz w:val="24"/>
              </w:rPr>
            </w:pPr>
            <w:r w:rsidRPr="00095FDB">
              <w:rPr>
                <w:i/>
                <w:sz w:val="24"/>
              </w:rPr>
              <w:t xml:space="preserve">Zapsaný v obchodním rejstříku </w:t>
            </w:r>
            <w:r w:rsidR="00EE78A7">
              <w:rPr>
                <w:i/>
                <w:sz w:val="24"/>
              </w:rPr>
              <w:t>u:</w:t>
            </w:r>
            <w:r w:rsidR="00AE2642" w:rsidRPr="00095FDB">
              <w:rPr>
                <w:b/>
                <w:sz w:val="24"/>
              </w:rPr>
              <w:t xml:space="preserve"> </w:t>
            </w:r>
          </w:p>
        </w:tc>
        <w:tc>
          <w:tcPr>
            <w:tcW w:w="6164" w:type="dxa"/>
            <w:shd w:val="clear" w:color="00FFFF" w:fill="auto"/>
          </w:tcPr>
          <w:p w14:paraId="1EFBA553" w14:textId="77777777" w:rsidR="00AE2642" w:rsidRPr="00C042BD" w:rsidRDefault="005963A8" w:rsidP="006D6F14">
            <w:pPr>
              <w:pStyle w:val="Nadpis3"/>
              <w:spacing w:beforeLines="20" w:before="48" w:after="120"/>
              <w:rPr>
                <w:rFonts w:ascii="Times New Roman" w:hAnsi="Times New Roman"/>
                <w:b/>
              </w:rPr>
            </w:pPr>
            <w:r w:rsidRPr="00C042BD">
              <w:rPr>
                <w:rFonts w:ascii="Times New Roman" w:hAnsi="Times New Roman"/>
                <w:b/>
              </w:rPr>
              <w:t>Armádní Servisní, příspěvková organizace</w:t>
            </w:r>
          </w:p>
          <w:p w14:paraId="370211A2" w14:textId="465FEB79" w:rsidR="006D6F14" w:rsidRPr="00095FDB" w:rsidRDefault="000344C5" w:rsidP="000344C5">
            <w:r>
              <w:rPr>
                <w:sz w:val="24"/>
              </w:rPr>
              <w:t xml:space="preserve">Městského soudu v Praze, </w:t>
            </w:r>
            <w:proofErr w:type="spellStart"/>
            <w:r>
              <w:rPr>
                <w:sz w:val="24"/>
              </w:rPr>
              <w:t>sp</w:t>
            </w:r>
            <w:proofErr w:type="spellEnd"/>
            <w:r>
              <w:rPr>
                <w:sz w:val="24"/>
              </w:rPr>
              <w:t>.</w:t>
            </w:r>
            <w:r w:rsidR="0066580D">
              <w:rPr>
                <w:sz w:val="24"/>
              </w:rPr>
              <w:t xml:space="preserve"> </w:t>
            </w:r>
            <w:r>
              <w:rPr>
                <w:sz w:val="24"/>
              </w:rPr>
              <w:t>zn.</w:t>
            </w:r>
            <w:r w:rsidR="006D6F14" w:rsidRPr="00095FDB">
              <w:rPr>
                <w:sz w:val="24"/>
              </w:rPr>
              <w:t xml:space="preserve"> </w:t>
            </w:r>
            <w:proofErr w:type="spellStart"/>
            <w:r w:rsidR="006D6F14" w:rsidRPr="00095FDB">
              <w:rPr>
                <w:sz w:val="24"/>
              </w:rPr>
              <w:t>Pr</w:t>
            </w:r>
            <w:proofErr w:type="spellEnd"/>
            <w:r w:rsidR="006D6F14" w:rsidRPr="00095FDB">
              <w:rPr>
                <w:sz w:val="24"/>
              </w:rPr>
              <w:t>. 1342</w:t>
            </w:r>
          </w:p>
        </w:tc>
      </w:tr>
      <w:tr w:rsidR="00AE2642" w:rsidRPr="00095FDB" w14:paraId="52D24661" w14:textId="77777777" w:rsidTr="00AE745D">
        <w:trPr>
          <w:trHeight w:val="280"/>
          <w:jc w:val="center"/>
        </w:trPr>
        <w:tc>
          <w:tcPr>
            <w:tcW w:w="3614" w:type="dxa"/>
          </w:tcPr>
          <w:p w14:paraId="5DD010A8" w14:textId="77777777" w:rsidR="00AE2642" w:rsidRPr="00095FDB" w:rsidRDefault="00731325" w:rsidP="002E7917">
            <w:pPr>
              <w:spacing w:beforeLines="20" w:before="48"/>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164" w:type="dxa"/>
          </w:tcPr>
          <w:p w14:paraId="121BE2A3" w14:textId="45EDB468" w:rsidR="00AE2642" w:rsidRPr="00095FDB" w:rsidRDefault="00604367" w:rsidP="008C7C04">
            <w:pPr>
              <w:spacing w:beforeLines="20" w:before="48"/>
              <w:rPr>
                <w:sz w:val="24"/>
              </w:rPr>
            </w:pPr>
            <w:r>
              <w:rPr>
                <w:sz w:val="24"/>
              </w:rPr>
              <w:t>XXXXX</w:t>
            </w:r>
          </w:p>
        </w:tc>
      </w:tr>
      <w:tr w:rsidR="00AE2642" w:rsidRPr="00095FDB" w14:paraId="608688B0" w14:textId="77777777" w:rsidTr="00AE745D">
        <w:trPr>
          <w:trHeight w:val="369"/>
          <w:jc w:val="center"/>
        </w:trPr>
        <w:tc>
          <w:tcPr>
            <w:tcW w:w="3614" w:type="dxa"/>
          </w:tcPr>
          <w:p w14:paraId="67E2D5CC" w14:textId="77777777" w:rsidR="00AE2642" w:rsidRPr="00095FDB" w:rsidRDefault="00AE2642" w:rsidP="002E7917">
            <w:pPr>
              <w:spacing w:beforeLines="20" w:before="48"/>
              <w:rPr>
                <w:i/>
                <w:sz w:val="24"/>
              </w:rPr>
            </w:pPr>
            <w:r w:rsidRPr="00095FDB">
              <w:rPr>
                <w:i/>
                <w:sz w:val="24"/>
              </w:rPr>
              <w:t>Sídlo:</w:t>
            </w:r>
          </w:p>
        </w:tc>
        <w:tc>
          <w:tcPr>
            <w:tcW w:w="6164" w:type="dxa"/>
          </w:tcPr>
          <w:p w14:paraId="0430D5CB" w14:textId="165431B9" w:rsidR="00AE2642" w:rsidRPr="00095FDB" w:rsidRDefault="005963A8" w:rsidP="002E7917">
            <w:pPr>
              <w:spacing w:beforeLines="20" w:before="48"/>
              <w:rPr>
                <w:sz w:val="24"/>
              </w:rPr>
            </w:pPr>
            <w:r w:rsidRPr="00095FDB">
              <w:rPr>
                <w:sz w:val="24"/>
              </w:rPr>
              <w:t xml:space="preserve">Podbabská 1589/1, </w:t>
            </w:r>
            <w:r w:rsidR="00753CAB" w:rsidRPr="00095FDB">
              <w:rPr>
                <w:sz w:val="24"/>
              </w:rPr>
              <w:t xml:space="preserve">160 00 </w:t>
            </w:r>
            <w:r w:rsidRPr="00095FDB">
              <w:rPr>
                <w:sz w:val="24"/>
              </w:rPr>
              <w:t>Praha 6</w:t>
            </w:r>
            <w:r w:rsidR="0066580D">
              <w:rPr>
                <w:sz w:val="24"/>
              </w:rPr>
              <w:t xml:space="preserve"> - Dejvice</w:t>
            </w:r>
          </w:p>
        </w:tc>
      </w:tr>
      <w:tr w:rsidR="00AE2642" w:rsidRPr="00095FDB" w14:paraId="14EC0E34" w14:textId="77777777" w:rsidTr="00AE745D">
        <w:trPr>
          <w:trHeight w:val="482"/>
          <w:jc w:val="center"/>
        </w:trPr>
        <w:tc>
          <w:tcPr>
            <w:tcW w:w="3614" w:type="dxa"/>
            <w:tcBorders>
              <w:bottom w:val="nil"/>
            </w:tcBorders>
          </w:tcPr>
          <w:p w14:paraId="2436ADC4" w14:textId="77777777" w:rsidR="00AE2642" w:rsidRPr="00095FDB" w:rsidRDefault="00036744" w:rsidP="002E7917">
            <w:pPr>
              <w:spacing w:beforeLines="20" w:before="48"/>
              <w:rPr>
                <w:i/>
                <w:sz w:val="24"/>
              </w:rPr>
            </w:pPr>
            <w:r w:rsidRPr="00095FDB">
              <w:rPr>
                <w:i/>
                <w:sz w:val="24"/>
              </w:rPr>
              <w:t>IČ:</w:t>
            </w:r>
          </w:p>
          <w:p w14:paraId="60B50C45" w14:textId="77777777" w:rsidR="00AE2642" w:rsidRPr="00095FDB" w:rsidRDefault="00AE2642" w:rsidP="002E7917">
            <w:pPr>
              <w:spacing w:beforeLines="20" w:before="48"/>
              <w:rPr>
                <w:i/>
                <w:sz w:val="24"/>
              </w:rPr>
            </w:pPr>
            <w:r w:rsidRPr="00095FDB">
              <w:rPr>
                <w:i/>
                <w:sz w:val="24"/>
              </w:rPr>
              <w:t>DIČ</w:t>
            </w:r>
            <w:r w:rsidR="00036744" w:rsidRPr="00095FDB">
              <w:rPr>
                <w:i/>
                <w:sz w:val="24"/>
              </w:rPr>
              <w:t>:</w:t>
            </w:r>
          </w:p>
        </w:tc>
        <w:tc>
          <w:tcPr>
            <w:tcW w:w="6164" w:type="dxa"/>
            <w:tcBorders>
              <w:bottom w:val="nil"/>
            </w:tcBorders>
          </w:tcPr>
          <w:p w14:paraId="1CA4ABA1" w14:textId="77777777" w:rsidR="00AE2642" w:rsidRPr="00095FDB" w:rsidRDefault="00AE2642" w:rsidP="002E7917">
            <w:pPr>
              <w:spacing w:beforeLines="20" w:before="48"/>
              <w:rPr>
                <w:sz w:val="24"/>
              </w:rPr>
            </w:pPr>
            <w:r w:rsidRPr="00095FDB">
              <w:rPr>
                <w:sz w:val="24"/>
              </w:rPr>
              <w:t>60460580</w:t>
            </w:r>
          </w:p>
          <w:p w14:paraId="7458FCED" w14:textId="77777777" w:rsidR="00AE2642" w:rsidRPr="00095FDB" w:rsidRDefault="00AE2642" w:rsidP="002E7917">
            <w:pPr>
              <w:spacing w:beforeLines="20" w:before="48"/>
              <w:rPr>
                <w:sz w:val="24"/>
              </w:rPr>
            </w:pPr>
            <w:r w:rsidRPr="00095FDB">
              <w:rPr>
                <w:sz w:val="24"/>
              </w:rPr>
              <w:t xml:space="preserve">CZ60460580 </w:t>
            </w:r>
          </w:p>
        </w:tc>
      </w:tr>
      <w:tr w:rsidR="00AE2642" w:rsidRPr="00095FDB" w14:paraId="54A71E47" w14:textId="77777777" w:rsidTr="00AE745D">
        <w:trPr>
          <w:cantSplit/>
          <w:trHeight w:val="480"/>
          <w:jc w:val="center"/>
        </w:trPr>
        <w:tc>
          <w:tcPr>
            <w:tcW w:w="3614" w:type="dxa"/>
            <w:tcBorders>
              <w:bottom w:val="nil"/>
            </w:tcBorders>
          </w:tcPr>
          <w:p w14:paraId="3EE9AF57" w14:textId="77777777" w:rsidR="00AE2642" w:rsidRPr="00095FDB" w:rsidRDefault="00AE2642" w:rsidP="002E7917">
            <w:pPr>
              <w:spacing w:beforeLines="20" w:before="48"/>
              <w:rPr>
                <w:i/>
                <w:sz w:val="24"/>
              </w:rPr>
            </w:pPr>
            <w:r w:rsidRPr="00095FDB">
              <w:rPr>
                <w:i/>
                <w:sz w:val="24"/>
              </w:rPr>
              <w:t>Tel</w:t>
            </w:r>
            <w:r w:rsidR="007D4A64" w:rsidRPr="00095FDB">
              <w:rPr>
                <w:i/>
                <w:sz w:val="24"/>
              </w:rPr>
              <w:t>.</w:t>
            </w:r>
            <w:r w:rsidRPr="00095FDB">
              <w:rPr>
                <w:i/>
                <w:sz w:val="24"/>
              </w:rPr>
              <w:t xml:space="preserve">: </w:t>
            </w:r>
          </w:p>
          <w:p w14:paraId="25F87D44" w14:textId="77777777" w:rsidR="00AE2642" w:rsidRPr="00095FDB" w:rsidRDefault="00AE2642" w:rsidP="002E7917">
            <w:pPr>
              <w:spacing w:beforeLines="20" w:before="48"/>
              <w:rPr>
                <w:i/>
                <w:sz w:val="24"/>
              </w:rPr>
            </w:pPr>
            <w:r w:rsidRPr="00095FDB">
              <w:rPr>
                <w:i/>
                <w:sz w:val="24"/>
              </w:rPr>
              <w:t>Fax:</w:t>
            </w:r>
          </w:p>
        </w:tc>
        <w:tc>
          <w:tcPr>
            <w:tcW w:w="6164" w:type="dxa"/>
            <w:tcBorders>
              <w:bottom w:val="nil"/>
            </w:tcBorders>
          </w:tcPr>
          <w:p w14:paraId="48EA5951" w14:textId="5DC71473" w:rsidR="00AE2642" w:rsidRPr="00095FDB" w:rsidRDefault="00604367" w:rsidP="002E7917">
            <w:pPr>
              <w:spacing w:beforeLines="20" w:before="48"/>
              <w:rPr>
                <w:sz w:val="24"/>
              </w:rPr>
            </w:pPr>
            <w:r>
              <w:rPr>
                <w:sz w:val="24"/>
              </w:rPr>
              <w:t>XXXXX</w:t>
            </w:r>
          </w:p>
          <w:p w14:paraId="61715A6E" w14:textId="76FD2922" w:rsidR="00AE2642" w:rsidRPr="00095FDB" w:rsidRDefault="00604367" w:rsidP="002E7917">
            <w:pPr>
              <w:spacing w:beforeLines="20" w:before="48"/>
              <w:rPr>
                <w:sz w:val="24"/>
              </w:rPr>
            </w:pPr>
            <w:r>
              <w:rPr>
                <w:sz w:val="24"/>
              </w:rPr>
              <w:t>XXXXX</w:t>
            </w:r>
          </w:p>
        </w:tc>
      </w:tr>
      <w:tr w:rsidR="00AE2642" w:rsidRPr="00095FDB" w14:paraId="4D718AC2" w14:textId="77777777" w:rsidTr="00AE745D">
        <w:trPr>
          <w:trHeight w:val="357"/>
          <w:jc w:val="center"/>
        </w:trPr>
        <w:tc>
          <w:tcPr>
            <w:tcW w:w="3614" w:type="dxa"/>
          </w:tcPr>
          <w:p w14:paraId="2A416E59" w14:textId="77777777" w:rsidR="00753CAB" w:rsidRPr="00095FDB" w:rsidRDefault="00753CAB" w:rsidP="002E7917">
            <w:pPr>
              <w:spacing w:beforeLines="20" w:before="48"/>
              <w:rPr>
                <w:i/>
                <w:sz w:val="24"/>
              </w:rPr>
            </w:pPr>
            <w:r w:rsidRPr="00095FDB">
              <w:rPr>
                <w:i/>
                <w:sz w:val="24"/>
              </w:rPr>
              <w:t>ID datové schránky:</w:t>
            </w:r>
          </w:p>
          <w:p w14:paraId="2B331D08" w14:textId="77777777" w:rsidR="00AE2642" w:rsidRPr="00095FDB" w:rsidRDefault="00AE2642" w:rsidP="002E7917">
            <w:pPr>
              <w:spacing w:beforeLines="20" w:before="48"/>
              <w:rPr>
                <w:i/>
                <w:sz w:val="24"/>
              </w:rPr>
            </w:pPr>
            <w:r w:rsidRPr="00095FDB">
              <w:rPr>
                <w:i/>
                <w:sz w:val="24"/>
              </w:rPr>
              <w:t>Odpovědní zástupci pro jednání:</w:t>
            </w:r>
          </w:p>
        </w:tc>
        <w:tc>
          <w:tcPr>
            <w:tcW w:w="6164" w:type="dxa"/>
          </w:tcPr>
          <w:p w14:paraId="62ED876F" w14:textId="77777777" w:rsidR="00AE2642" w:rsidRPr="00095FDB" w:rsidRDefault="00753CAB" w:rsidP="002E7917">
            <w:pPr>
              <w:spacing w:beforeLines="20" w:before="48"/>
              <w:rPr>
                <w:sz w:val="24"/>
                <w:szCs w:val="24"/>
              </w:rPr>
            </w:pPr>
            <w:r w:rsidRPr="00095FDB">
              <w:rPr>
                <w:sz w:val="24"/>
                <w:szCs w:val="24"/>
              </w:rPr>
              <w:t>dugmkm6</w:t>
            </w:r>
          </w:p>
        </w:tc>
      </w:tr>
      <w:tr w:rsidR="00AE2642" w:rsidRPr="00095FDB" w14:paraId="08EAB928" w14:textId="77777777" w:rsidTr="00AE745D">
        <w:trPr>
          <w:trHeight w:val="294"/>
          <w:jc w:val="center"/>
        </w:trPr>
        <w:tc>
          <w:tcPr>
            <w:tcW w:w="3614" w:type="dxa"/>
          </w:tcPr>
          <w:p w14:paraId="17E521BA" w14:textId="77777777" w:rsidR="00AE2642" w:rsidRPr="00095FDB" w:rsidRDefault="00AE2642" w:rsidP="00773F23">
            <w:pPr>
              <w:rPr>
                <w:i/>
                <w:sz w:val="24"/>
              </w:rPr>
            </w:pPr>
            <w:r w:rsidRPr="00095FDB">
              <w:rPr>
                <w:i/>
                <w:sz w:val="24"/>
              </w:rPr>
              <w:t>- jednat ve věcech smluvních:</w:t>
            </w:r>
          </w:p>
        </w:tc>
        <w:tc>
          <w:tcPr>
            <w:tcW w:w="6164" w:type="dxa"/>
          </w:tcPr>
          <w:p w14:paraId="4C4B899A" w14:textId="076C6F15" w:rsidR="00AE2642" w:rsidRPr="00095FDB" w:rsidRDefault="00604367" w:rsidP="000344C5">
            <w:pPr>
              <w:rPr>
                <w:sz w:val="24"/>
              </w:rPr>
            </w:pPr>
            <w:r>
              <w:rPr>
                <w:sz w:val="24"/>
              </w:rPr>
              <w:t>XXXXX</w:t>
            </w:r>
          </w:p>
        </w:tc>
      </w:tr>
      <w:tr w:rsidR="00AE2642" w:rsidRPr="00095FDB" w14:paraId="11814C23" w14:textId="77777777" w:rsidTr="00606C15">
        <w:trPr>
          <w:trHeight w:val="480"/>
          <w:jc w:val="center"/>
        </w:trPr>
        <w:tc>
          <w:tcPr>
            <w:tcW w:w="3614" w:type="dxa"/>
          </w:tcPr>
          <w:p w14:paraId="2FCDEFB3" w14:textId="77777777" w:rsidR="00AE2642" w:rsidRPr="00095FDB" w:rsidRDefault="00AE2642" w:rsidP="00773F23">
            <w:pPr>
              <w:rPr>
                <w:i/>
                <w:sz w:val="24"/>
              </w:rPr>
            </w:pPr>
            <w:r w:rsidRPr="00095FDB">
              <w:rPr>
                <w:i/>
                <w:sz w:val="24"/>
              </w:rPr>
              <w:t>- jednat ve věcech technických:</w:t>
            </w:r>
          </w:p>
        </w:tc>
        <w:tc>
          <w:tcPr>
            <w:tcW w:w="6164" w:type="dxa"/>
            <w:shd w:val="clear" w:color="auto" w:fill="auto"/>
          </w:tcPr>
          <w:p w14:paraId="0A717A66" w14:textId="7F10231B" w:rsidR="00AE745D" w:rsidRDefault="00604367" w:rsidP="003B1246">
            <w:pPr>
              <w:rPr>
                <w:sz w:val="24"/>
              </w:rPr>
            </w:pPr>
            <w:r>
              <w:rPr>
                <w:sz w:val="24"/>
              </w:rPr>
              <w:t>XXXXX</w:t>
            </w:r>
          </w:p>
          <w:p w14:paraId="3E7162C3" w14:textId="3F1C635B" w:rsidR="00960BE9" w:rsidRDefault="00604367" w:rsidP="00E05020">
            <w:pPr>
              <w:rPr>
                <w:sz w:val="24"/>
              </w:rPr>
            </w:pPr>
            <w:r>
              <w:rPr>
                <w:sz w:val="24"/>
              </w:rPr>
              <w:t>XXXXX</w:t>
            </w:r>
            <w:r w:rsidR="0066580D">
              <w:rPr>
                <w:sz w:val="24"/>
              </w:rPr>
              <w:t xml:space="preserve"> </w:t>
            </w:r>
          </w:p>
          <w:p w14:paraId="1EE6A62A" w14:textId="77777777" w:rsidR="00E05020" w:rsidRPr="00095FDB" w:rsidRDefault="00E05020" w:rsidP="00E05020">
            <w:pPr>
              <w:rPr>
                <w:sz w:val="24"/>
              </w:rPr>
            </w:pPr>
          </w:p>
        </w:tc>
      </w:tr>
      <w:tr w:rsidR="00A37116" w:rsidRPr="00095FDB" w14:paraId="263819A7" w14:textId="77777777" w:rsidTr="00AE745D">
        <w:trPr>
          <w:trHeight w:val="480"/>
          <w:jc w:val="center"/>
        </w:trPr>
        <w:tc>
          <w:tcPr>
            <w:tcW w:w="3614" w:type="dxa"/>
          </w:tcPr>
          <w:p w14:paraId="28529B01" w14:textId="77777777" w:rsidR="00A37116" w:rsidRPr="00095FDB" w:rsidRDefault="00A37116" w:rsidP="00773F23">
            <w:pPr>
              <w:rPr>
                <w:i/>
                <w:sz w:val="24"/>
              </w:rPr>
            </w:pPr>
            <w:r w:rsidRPr="00095FDB">
              <w:rPr>
                <w:i/>
                <w:sz w:val="24"/>
              </w:rPr>
              <w:t>(dále jen „objednatel“)</w:t>
            </w:r>
          </w:p>
        </w:tc>
        <w:tc>
          <w:tcPr>
            <w:tcW w:w="6164" w:type="dxa"/>
          </w:tcPr>
          <w:p w14:paraId="0411495D" w14:textId="77777777" w:rsidR="00A37116" w:rsidRPr="00095FDB" w:rsidRDefault="00A37116" w:rsidP="006D6F14">
            <w:pPr>
              <w:rPr>
                <w:sz w:val="24"/>
              </w:rPr>
            </w:pPr>
          </w:p>
        </w:tc>
      </w:tr>
    </w:tbl>
    <w:p w14:paraId="513CDD3B" w14:textId="77777777" w:rsidR="00E869EB" w:rsidRDefault="00E869EB" w:rsidP="002E7917">
      <w:pPr>
        <w:spacing w:beforeLines="20" w:before="48"/>
        <w:ind w:left="-284"/>
        <w:jc w:val="both"/>
        <w:rPr>
          <w:sz w:val="24"/>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7E3CA4" w:rsidRPr="007E3CA4" w14:paraId="160608AC" w14:textId="77777777" w:rsidTr="00B612D5">
        <w:trPr>
          <w:trHeight w:val="284"/>
          <w:jc w:val="center"/>
        </w:trPr>
        <w:tc>
          <w:tcPr>
            <w:tcW w:w="3614" w:type="dxa"/>
            <w:shd w:val="clear" w:color="auto" w:fill="auto"/>
          </w:tcPr>
          <w:p w14:paraId="26FFF7CD" w14:textId="77777777" w:rsidR="007E3CA4" w:rsidRPr="007E3CA4" w:rsidRDefault="007E3CA4" w:rsidP="007E3CA4">
            <w:pPr>
              <w:rPr>
                <w:b/>
                <w:sz w:val="24"/>
              </w:rPr>
            </w:pPr>
            <w:r w:rsidRPr="007E3CA4">
              <w:rPr>
                <w:b/>
                <w:sz w:val="24"/>
              </w:rPr>
              <w:t xml:space="preserve">ZHOTOVITEL:        </w:t>
            </w:r>
          </w:p>
          <w:p w14:paraId="44D2455F" w14:textId="77777777" w:rsidR="007E3CA4" w:rsidRPr="007E3CA4" w:rsidRDefault="007E3CA4" w:rsidP="007E3CA4">
            <w:pPr>
              <w:rPr>
                <w:sz w:val="24"/>
              </w:rPr>
            </w:pPr>
            <w:r w:rsidRPr="007E3CA4">
              <w:rPr>
                <w:bCs/>
                <w:i/>
                <w:sz w:val="24"/>
              </w:rPr>
              <w:t>Zapsaný v obchodním rejstříku u:</w:t>
            </w:r>
          </w:p>
        </w:tc>
        <w:tc>
          <w:tcPr>
            <w:tcW w:w="6164" w:type="dxa"/>
            <w:shd w:val="clear" w:color="auto" w:fill="auto"/>
          </w:tcPr>
          <w:p w14:paraId="6F05A64D" w14:textId="09CDD59E" w:rsidR="007E3CA4" w:rsidRPr="009456B0" w:rsidRDefault="00490CD0" w:rsidP="007E3CA4">
            <w:pPr>
              <w:rPr>
                <w:bCs/>
                <w:sz w:val="24"/>
                <w:highlight w:val="yellow"/>
              </w:rPr>
            </w:pPr>
            <w:proofErr w:type="spellStart"/>
            <w:r w:rsidRPr="00490CD0">
              <w:rPr>
                <w:bCs/>
                <w:sz w:val="24"/>
              </w:rPr>
              <w:t>Finex</w:t>
            </w:r>
            <w:proofErr w:type="spellEnd"/>
            <w:r w:rsidRPr="00490CD0">
              <w:rPr>
                <w:bCs/>
                <w:sz w:val="24"/>
              </w:rPr>
              <w:t xml:space="preserve"> Technology s.r.o.</w:t>
            </w:r>
          </w:p>
          <w:p w14:paraId="378F7847" w14:textId="662F9DB9" w:rsidR="007E3CA4" w:rsidRPr="007E3CA4" w:rsidRDefault="00490CD0" w:rsidP="007E3CA4">
            <w:pPr>
              <w:rPr>
                <w:bCs/>
                <w:sz w:val="24"/>
              </w:rPr>
            </w:pPr>
            <w:r>
              <w:rPr>
                <w:bCs/>
                <w:sz w:val="24"/>
              </w:rPr>
              <w:t>u Městského soudu v Praze, oddíl C, vložka 220083</w:t>
            </w:r>
          </w:p>
        </w:tc>
      </w:tr>
      <w:tr w:rsidR="007E3CA4" w:rsidRPr="007E3CA4" w14:paraId="372604B0" w14:textId="77777777" w:rsidTr="00B612D5">
        <w:trPr>
          <w:trHeight w:val="267"/>
          <w:jc w:val="center"/>
        </w:trPr>
        <w:tc>
          <w:tcPr>
            <w:tcW w:w="3614" w:type="dxa"/>
            <w:shd w:val="clear" w:color="auto" w:fill="auto"/>
          </w:tcPr>
          <w:p w14:paraId="00876FE7" w14:textId="77777777" w:rsidR="007E3CA4" w:rsidRPr="007E3CA4" w:rsidRDefault="007E3CA4" w:rsidP="007E3CA4">
            <w:pPr>
              <w:rPr>
                <w:i/>
                <w:sz w:val="24"/>
              </w:rPr>
            </w:pPr>
            <w:r w:rsidRPr="007E3CA4">
              <w:rPr>
                <w:i/>
                <w:sz w:val="24"/>
              </w:rPr>
              <w:t>Zastoupený:</w:t>
            </w:r>
          </w:p>
        </w:tc>
        <w:tc>
          <w:tcPr>
            <w:tcW w:w="6164" w:type="dxa"/>
            <w:shd w:val="clear" w:color="auto" w:fill="auto"/>
          </w:tcPr>
          <w:p w14:paraId="66DC93FB" w14:textId="4240A899" w:rsidR="007E3CA4" w:rsidRPr="007E3CA4" w:rsidRDefault="00604367" w:rsidP="007E3CA4">
            <w:pPr>
              <w:rPr>
                <w:bCs/>
                <w:sz w:val="24"/>
              </w:rPr>
            </w:pPr>
            <w:r>
              <w:rPr>
                <w:bCs/>
                <w:sz w:val="24"/>
              </w:rPr>
              <w:t>XXXXX</w:t>
            </w:r>
          </w:p>
        </w:tc>
      </w:tr>
      <w:tr w:rsidR="007E3CA4" w:rsidRPr="007E3CA4" w14:paraId="5438339E" w14:textId="77777777" w:rsidTr="00B612D5">
        <w:trPr>
          <w:trHeight w:val="207"/>
          <w:jc w:val="center"/>
        </w:trPr>
        <w:tc>
          <w:tcPr>
            <w:tcW w:w="3614" w:type="dxa"/>
            <w:tcBorders>
              <w:bottom w:val="nil"/>
            </w:tcBorders>
            <w:shd w:val="clear" w:color="auto" w:fill="auto"/>
          </w:tcPr>
          <w:p w14:paraId="488EA695" w14:textId="77777777" w:rsidR="007E3CA4" w:rsidRPr="007E3CA4" w:rsidRDefault="007E3CA4" w:rsidP="007E3CA4">
            <w:pPr>
              <w:rPr>
                <w:i/>
                <w:sz w:val="24"/>
              </w:rPr>
            </w:pPr>
            <w:r w:rsidRPr="007E3CA4">
              <w:rPr>
                <w:i/>
                <w:sz w:val="24"/>
              </w:rPr>
              <w:t>Sídlo:</w:t>
            </w:r>
          </w:p>
        </w:tc>
        <w:tc>
          <w:tcPr>
            <w:tcW w:w="6164" w:type="dxa"/>
            <w:tcBorders>
              <w:bottom w:val="nil"/>
            </w:tcBorders>
            <w:shd w:val="clear" w:color="auto" w:fill="auto"/>
          </w:tcPr>
          <w:p w14:paraId="23998962" w14:textId="64C9371D" w:rsidR="007E3CA4" w:rsidRPr="007E3CA4" w:rsidRDefault="00490CD0" w:rsidP="007E3CA4">
            <w:pPr>
              <w:rPr>
                <w:sz w:val="24"/>
              </w:rPr>
            </w:pPr>
            <w:r>
              <w:rPr>
                <w:bCs/>
                <w:sz w:val="24"/>
              </w:rPr>
              <w:t>U libeňského pivovaru 2430/8, 180 00 Praha 8</w:t>
            </w:r>
            <w:r w:rsidR="0066580D">
              <w:rPr>
                <w:bCs/>
                <w:sz w:val="24"/>
              </w:rPr>
              <w:t xml:space="preserve"> - Libeň</w:t>
            </w:r>
          </w:p>
        </w:tc>
      </w:tr>
      <w:tr w:rsidR="007E3CA4" w:rsidRPr="007E3CA4" w14:paraId="4EF9E337" w14:textId="77777777" w:rsidTr="00B612D5">
        <w:trPr>
          <w:trHeight w:val="20"/>
          <w:jc w:val="center"/>
        </w:trPr>
        <w:tc>
          <w:tcPr>
            <w:tcW w:w="3614" w:type="dxa"/>
            <w:shd w:val="clear" w:color="auto" w:fill="auto"/>
          </w:tcPr>
          <w:p w14:paraId="0B210506" w14:textId="77777777" w:rsidR="007E3CA4" w:rsidRPr="007E3CA4" w:rsidRDefault="007E3CA4" w:rsidP="007E3CA4">
            <w:pPr>
              <w:rPr>
                <w:i/>
                <w:sz w:val="24"/>
              </w:rPr>
            </w:pPr>
            <w:r w:rsidRPr="007E3CA4">
              <w:rPr>
                <w:i/>
                <w:sz w:val="24"/>
              </w:rPr>
              <w:t>IČ, DIČ:</w:t>
            </w:r>
          </w:p>
        </w:tc>
        <w:tc>
          <w:tcPr>
            <w:tcW w:w="6164" w:type="dxa"/>
            <w:shd w:val="clear" w:color="auto" w:fill="auto"/>
          </w:tcPr>
          <w:p w14:paraId="0CCA7BBE" w14:textId="35568658" w:rsidR="007E3CA4" w:rsidRPr="007E3CA4" w:rsidRDefault="00490CD0" w:rsidP="007E3CA4">
            <w:pPr>
              <w:rPr>
                <w:sz w:val="24"/>
                <w:szCs w:val="24"/>
              </w:rPr>
            </w:pPr>
            <w:r>
              <w:rPr>
                <w:bCs/>
                <w:sz w:val="24"/>
              </w:rPr>
              <w:t>02542901, CZ02542901</w:t>
            </w:r>
          </w:p>
        </w:tc>
      </w:tr>
      <w:tr w:rsidR="007E3CA4" w:rsidRPr="007E3CA4" w14:paraId="6A6FF040" w14:textId="77777777" w:rsidTr="00B612D5">
        <w:trPr>
          <w:trHeight w:val="20"/>
          <w:jc w:val="center"/>
        </w:trPr>
        <w:tc>
          <w:tcPr>
            <w:tcW w:w="3614" w:type="dxa"/>
            <w:shd w:val="clear" w:color="auto" w:fill="auto"/>
          </w:tcPr>
          <w:p w14:paraId="638EA1D9" w14:textId="77777777" w:rsidR="007E3CA4" w:rsidRPr="007E3CA4" w:rsidRDefault="007E3CA4" w:rsidP="007E3CA4">
            <w:pPr>
              <w:rPr>
                <w:i/>
                <w:sz w:val="24"/>
              </w:rPr>
            </w:pPr>
            <w:r w:rsidRPr="007E3CA4">
              <w:rPr>
                <w:i/>
                <w:sz w:val="24"/>
              </w:rPr>
              <w:t>Bankovní spojení:</w:t>
            </w:r>
          </w:p>
          <w:p w14:paraId="71E3FF1C" w14:textId="77777777" w:rsidR="007E3CA4" w:rsidRPr="007E3CA4" w:rsidRDefault="007E3CA4" w:rsidP="007E3CA4">
            <w:pPr>
              <w:rPr>
                <w:i/>
                <w:sz w:val="24"/>
              </w:rPr>
            </w:pPr>
            <w:r w:rsidRPr="007E3CA4">
              <w:rPr>
                <w:i/>
                <w:sz w:val="24"/>
              </w:rPr>
              <w:t>Číslo účtu:</w:t>
            </w:r>
          </w:p>
          <w:p w14:paraId="52BEC9FC" w14:textId="77777777" w:rsidR="007E3CA4" w:rsidRPr="007E3CA4" w:rsidRDefault="007E3CA4" w:rsidP="007E3CA4">
            <w:pPr>
              <w:rPr>
                <w:i/>
                <w:sz w:val="24"/>
              </w:rPr>
            </w:pPr>
          </w:p>
          <w:p w14:paraId="7C57A947" w14:textId="77777777" w:rsidR="007E3CA4" w:rsidRPr="007E3CA4" w:rsidRDefault="007E3CA4" w:rsidP="007E3CA4">
            <w:pPr>
              <w:rPr>
                <w:i/>
                <w:sz w:val="24"/>
              </w:rPr>
            </w:pPr>
            <w:r w:rsidRPr="007E3CA4">
              <w:rPr>
                <w:i/>
                <w:sz w:val="24"/>
              </w:rPr>
              <w:t>ID datové schránky:</w:t>
            </w:r>
          </w:p>
        </w:tc>
        <w:tc>
          <w:tcPr>
            <w:tcW w:w="6164" w:type="dxa"/>
            <w:shd w:val="clear" w:color="auto" w:fill="auto"/>
          </w:tcPr>
          <w:p w14:paraId="092E1503" w14:textId="20021A3F" w:rsidR="009456B0" w:rsidRDefault="00604367" w:rsidP="007E3CA4">
            <w:pPr>
              <w:rPr>
                <w:bCs/>
                <w:sz w:val="24"/>
              </w:rPr>
            </w:pPr>
            <w:r>
              <w:rPr>
                <w:bCs/>
                <w:sz w:val="24"/>
              </w:rPr>
              <w:t>XXXXX</w:t>
            </w:r>
            <w:r w:rsidR="009456B0" w:rsidRPr="007E3CA4">
              <w:rPr>
                <w:bCs/>
                <w:sz w:val="24"/>
              </w:rPr>
              <w:t xml:space="preserve"> </w:t>
            </w:r>
          </w:p>
          <w:p w14:paraId="4DF637DE" w14:textId="500B82D2" w:rsidR="007E3CA4" w:rsidRDefault="00604367" w:rsidP="009456B0">
            <w:pPr>
              <w:rPr>
                <w:bCs/>
                <w:sz w:val="24"/>
              </w:rPr>
            </w:pPr>
            <w:r>
              <w:rPr>
                <w:bCs/>
                <w:sz w:val="24"/>
              </w:rPr>
              <w:t>XXXXX</w:t>
            </w:r>
          </w:p>
          <w:p w14:paraId="79CA0B79" w14:textId="77777777" w:rsidR="009456B0" w:rsidRDefault="009456B0" w:rsidP="009456B0">
            <w:pPr>
              <w:rPr>
                <w:bCs/>
                <w:sz w:val="24"/>
              </w:rPr>
            </w:pPr>
          </w:p>
          <w:p w14:paraId="65CC51ED" w14:textId="3B4EA532" w:rsidR="009456B0" w:rsidRPr="007E3CA4" w:rsidRDefault="00490CD0" w:rsidP="009456B0">
            <w:pPr>
              <w:rPr>
                <w:sz w:val="24"/>
              </w:rPr>
            </w:pPr>
            <w:r>
              <w:rPr>
                <w:bCs/>
                <w:sz w:val="24"/>
              </w:rPr>
              <w:t>y7bckjq</w:t>
            </w:r>
          </w:p>
        </w:tc>
      </w:tr>
      <w:tr w:rsidR="00722094" w:rsidRPr="007E3CA4" w14:paraId="2F2BB744" w14:textId="77777777" w:rsidTr="00B612D5">
        <w:trPr>
          <w:trHeight w:val="20"/>
          <w:jc w:val="center"/>
        </w:trPr>
        <w:tc>
          <w:tcPr>
            <w:tcW w:w="3614" w:type="dxa"/>
            <w:shd w:val="clear" w:color="auto" w:fill="auto"/>
          </w:tcPr>
          <w:p w14:paraId="6360AA74" w14:textId="77777777" w:rsidR="00722094" w:rsidRPr="007E3CA4" w:rsidRDefault="00722094" w:rsidP="007E3CA4">
            <w:pPr>
              <w:rPr>
                <w:i/>
                <w:sz w:val="24"/>
              </w:rPr>
            </w:pPr>
            <w:r w:rsidRPr="007E3CA4">
              <w:rPr>
                <w:i/>
                <w:sz w:val="24"/>
              </w:rPr>
              <w:t>Odpovědní zástupci pro jednání:</w:t>
            </w:r>
          </w:p>
        </w:tc>
        <w:tc>
          <w:tcPr>
            <w:tcW w:w="6164" w:type="dxa"/>
            <w:shd w:val="clear" w:color="auto" w:fill="auto"/>
          </w:tcPr>
          <w:p w14:paraId="0E7810DD" w14:textId="77777777" w:rsidR="00722094" w:rsidRPr="007E3CA4" w:rsidRDefault="00722094" w:rsidP="007E3CA4">
            <w:pPr>
              <w:rPr>
                <w:sz w:val="24"/>
              </w:rPr>
            </w:pPr>
          </w:p>
        </w:tc>
      </w:tr>
      <w:tr w:rsidR="007E3CA4" w:rsidRPr="007E3CA4" w14:paraId="02AEA69B" w14:textId="77777777" w:rsidTr="00B612D5">
        <w:trPr>
          <w:trHeight w:val="20"/>
          <w:jc w:val="center"/>
        </w:trPr>
        <w:tc>
          <w:tcPr>
            <w:tcW w:w="3614" w:type="dxa"/>
            <w:shd w:val="clear" w:color="auto" w:fill="auto"/>
          </w:tcPr>
          <w:p w14:paraId="3B228265" w14:textId="77777777" w:rsidR="007E3CA4" w:rsidRPr="007E3CA4" w:rsidRDefault="007E3CA4" w:rsidP="007E3CA4">
            <w:pPr>
              <w:rPr>
                <w:i/>
                <w:sz w:val="24"/>
              </w:rPr>
            </w:pPr>
            <w:r w:rsidRPr="007E3CA4">
              <w:rPr>
                <w:i/>
                <w:sz w:val="24"/>
              </w:rPr>
              <w:t>- jednat ve věcech smluvních:</w:t>
            </w:r>
          </w:p>
        </w:tc>
        <w:tc>
          <w:tcPr>
            <w:tcW w:w="6164" w:type="dxa"/>
            <w:shd w:val="clear" w:color="auto" w:fill="auto"/>
          </w:tcPr>
          <w:p w14:paraId="31EEFE97" w14:textId="6318AE25" w:rsidR="007E3CA4" w:rsidRDefault="00604367" w:rsidP="007E3CA4">
            <w:pPr>
              <w:rPr>
                <w:bCs/>
                <w:sz w:val="24"/>
              </w:rPr>
            </w:pPr>
            <w:r>
              <w:rPr>
                <w:bCs/>
                <w:sz w:val="24"/>
              </w:rPr>
              <w:t>XXXXX</w:t>
            </w:r>
          </w:p>
          <w:p w14:paraId="35F13C9A" w14:textId="04B7A98A" w:rsidR="00490CD0" w:rsidRPr="007E3CA4" w:rsidRDefault="00604367" w:rsidP="007E3CA4">
            <w:pPr>
              <w:rPr>
                <w:sz w:val="24"/>
              </w:rPr>
            </w:pPr>
            <w:r>
              <w:rPr>
                <w:bCs/>
                <w:sz w:val="24"/>
              </w:rPr>
              <w:t>XXXXX</w:t>
            </w:r>
            <w:r w:rsidR="0066580D">
              <w:rPr>
                <w:bCs/>
                <w:sz w:val="24"/>
              </w:rPr>
              <w:t xml:space="preserve"> </w:t>
            </w:r>
          </w:p>
        </w:tc>
      </w:tr>
      <w:tr w:rsidR="007E3CA4" w:rsidRPr="007E3CA4" w14:paraId="75F4BB1E" w14:textId="77777777" w:rsidTr="00B612D5">
        <w:trPr>
          <w:trHeight w:val="20"/>
          <w:jc w:val="center"/>
        </w:trPr>
        <w:tc>
          <w:tcPr>
            <w:tcW w:w="3614" w:type="dxa"/>
            <w:shd w:val="clear" w:color="auto" w:fill="auto"/>
          </w:tcPr>
          <w:p w14:paraId="013A46CE" w14:textId="38A9A4F9" w:rsidR="007E3CA4" w:rsidRPr="007E3CA4" w:rsidRDefault="007E3CA4" w:rsidP="007E3CA4">
            <w:pPr>
              <w:rPr>
                <w:i/>
                <w:sz w:val="24"/>
              </w:rPr>
            </w:pPr>
            <w:r w:rsidRPr="007E3CA4">
              <w:rPr>
                <w:i/>
                <w:sz w:val="24"/>
              </w:rPr>
              <w:t>- jednat ve věcech technických:</w:t>
            </w:r>
          </w:p>
        </w:tc>
        <w:tc>
          <w:tcPr>
            <w:tcW w:w="6164" w:type="dxa"/>
            <w:shd w:val="clear" w:color="auto" w:fill="auto"/>
          </w:tcPr>
          <w:p w14:paraId="4A9663B9" w14:textId="4D24A609" w:rsidR="00490CD0" w:rsidRDefault="00604367" w:rsidP="007E3CA4">
            <w:pPr>
              <w:rPr>
                <w:bCs/>
                <w:sz w:val="24"/>
              </w:rPr>
            </w:pPr>
            <w:r>
              <w:rPr>
                <w:bCs/>
                <w:sz w:val="24"/>
              </w:rPr>
              <w:t>XXXXX</w:t>
            </w:r>
          </w:p>
          <w:p w14:paraId="2516C79E" w14:textId="037C33BB" w:rsidR="007E3CA4" w:rsidRPr="007E3CA4" w:rsidRDefault="00604367" w:rsidP="0066580D">
            <w:pPr>
              <w:rPr>
                <w:sz w:val="24"/>
              </w:rPr>
            </w:pPr>
            <w:r>
              <w:rPr>
                <w:sz w:val="24"/>
              </w:rPr>
              <w:t>XXXXX</w:t>
            </w:r>
            <w:r w:rsidR="00367559">
              <w:rPr>
                <w:bCs/>
                <w:sz w:val="24"/>
              </w:rPr>
              <w:t xml:space="preserve"> </w:t>
            </w:r>
          </w:p>
        </w:tc>
      </w:tr>
      <w:tr w:rsidR="00E869EB" w:rsidRPr="007E3CA4" w14:paraId="5306C82C" w14:textId="77777777" w:rsidTr="005E3302">
        <w:trPr>
          <w:trHeight w:val="20"/>
          <w:jc w:val="center"/>
        </w:trPr>
        <w:tc>
          <w:tcPr>
            <w:tcW w:w="3614" w:type="dxa"/>
            <w:tcBorders>
              <w:bottom w:val="nil"/>
            </w:tcBorders>
            <w:shd w:val="clear" w:color="auto" w:fill="auto"/>
          </w:tcPr>
          <w:p w14:paraId="48BB77BB" w14:textId="77777777" w:rsidR="00E869EB" w:rsidRPr="007E3CA4" w:rsidRDefault="00E869EB" w:rsidP="007E3CA4">
            <w:pPr>
              <w:rPr>
                <w:i/>
                <w:sz w:val="24"/>
              </w:rPr>
            </w:pPr>
            <w:r w:rsidRPr="007E3CA4">
              <w:rPr>
                <w:i/>
                <w:sz w:val="24"/>
              </w:rPr>
              <w:t xml:space="preserve">(dále jen „zhotovitel“)  </w:t>
            </w:r>
          </w:p>
        </w:tc>
        <w:tc>
          <w:tcPr>
            <w:tcW w:w="6164" w:type="dxa"/>
            <w:tcBorders>
              <w:bottom w:val="nil"/>
            </w:tcBorders>
          </w:tcPr>
          <w:p w14:paraId="5AED0C89" w14:textId="77777777" w:rsidR="00E869EB" w:rsidRPr="007E3CA4" w:rsidRDefault="00E869EB" w:rsidP="007E3CA4">
            <w:pPr>
              <w:rPr>
                <w:sz w:val="24"/>
              </w:rPr>
            </w:pPr>
          </w:p>
        </w:tc>
      </w:tr>
    </w:tbl>
    <w:p w14:paraId="463A291C" w14:textId="77777777" w:rsidR="00E869EB" w:rsidRDefault="00E869EB" w:rsidP="002E7917">
      <w:pPr>
        <w:spacing w:beforeLines="20" w:before="48"/>
        <w:ind w:left="-284"/>
        <w:jc w:val="both"/>
        <w:rPr>
          <w:sz w:val="24"/>
        </w:rPr>
      </w:pPr>
    </w:p>
    <w:p w14:paraId="4047EAF1" w14:textId="77777777" w:rsidR="00AE2642" w:rsidRDefault="00AE2642" w:rsidP="002E7917">
      <w:pPr>
        <w:spacing w:beforeLines="20" w:before="48"/>
        <w:ind w:left="-284"/>
        <w:jc w:val="both"/>
        <w:rPr>
          <w:sz w:val="24"/>
        </w:rPr>
      </w:pPr>
      <w:r w:rsidRPr="007B268E">
        <w:rPr>
          <w:sz w:val="24"/>
        </w:rPr>
        <w:t>za takto dohodnutých podmínek:</w:t>
      </w:r>
    </w:p>
    <w:p w14:paraId="220CFC3D" w14:textId="77777777" w:rsidR="00857513" w:rsidRDefault="00857513" w:rsidP="002E7917">
      <w:pPr>
        <w:shd w:val="clear" w:color="00FFFF" w:fill="auto"/>
        <w:spacing w:beforeLines="20" w:before="48"/>
        <w:jc w:val="center"/>
        <w:rPr>
          <w:sz w:val="24"/>
        </w:rPr>
      </w:pPr>
    </w:p>
    <w:p w14:paraId="3646B9DB" w14:textId="77777777" w:rsidR="00040A5B" w:rsidRPr="003B6F68" w:rsidRDefault="00040A5B" w:rsidP="002E7917">
      <w:pPr>
        <w:shd w:val="clear" w:color="00FFFF" w:fill="auto"/>
        <w:spacing w:beforeLines="20" w:before="48"/>
        <w:jc w:val="center"/>
        <w:rPr>
          <w:sz w:val="24"/>
        </w:rPr>
      </w:pPr>
    </w:p>
    <w:p w14:paraId="0A32E83D" w14:textId="77777777" w:rsidR="00857513" w:rsidRPr="0093306C" w:rsidRDefault="00CC1D62" w:rsidP="003A4CC7">
      <w:pPr>
        <w:shd w:val="clear" w:color="00FFFF" w:fill="auto"/>
        <w:spacing w:beforeLines="20" w:before="48" w:after="120"/>
        <w:jc w:val="center"/>
        <w:rPr>
          <w:b/>
          <w:caps/>
          <w:sz w:val="24"/>
        </w:rPr>
      </w:pPr>
      <w:r w:rsidRPr="0093306C">
        <w:rPr>
          <w:b/>
          <w:caps/>
          <w:sz w:val="24"/>
        </w:rPr>
        <w:t xml:space="preserve">I. </w:t>
      </w:r>
      <w:r w:rsidR="00AE2642" w:rsidRPr="0093306C">
        <w:rPr>
          <w:b/>
          <w:caps/>
          <w:sz w:val="24"/>
        </w:rPr>
        <w:t>PŘEDMĚT</w:t>
      </w:r>
      <w:r w:rsidR="00053D8D" w:rsidRPr="0093306C">
        <w:rPr>
          <w:b/>
          <w:caps/>
          <w:sz w:val="24"/>
        </w:rPr>
        <w:t xml:space="preserve"> </w:t>
      </w:r>
      <w:r w:rsidR="00AE2642" w:rsidRPr="0093306C">
        <w:rPr>
          <w:b/>
          <w:caps/>
          <w:sz w:val="24"/>
        </w:rPr>
        <w:t>DÍLA</w:t>
      </w:r>
    </w:p>
    <w:p w14:paraId="5E042242" w14:textId="5DD3AEC1" w:rsidR="00876045" w:rsidRDefault="003A4CC7" w:rsidP="008E535B">
      <w:pPr>
        <w:spacing w:beforeLines="20" w:before="48"/>
        <w:jc w:val="both"/>
        <w:rPr>
          <w:sz w:val="24"/>
        </w:rPr>
      </w:pPr>
      <w:r w:rsidRPr="003A4CC7">
        <w:rPr>
          <w:sz w:val="24"/>
        </w:rPr>
        <w:t xml:space="preserve">Předmětem </w:t>
      </w:r>
      <w:r w:rsidR="003B6F68">
        <w:rPr>
          <w:sz w:val="24"/>
        </w:rPr>
        <w:t xml:space="preserve">této smlouvy je </w:t>
      </w:r>
      <w:r w:rsidR="00FA2D4A">
        <w:rPr>
          <w:sz w:val="24"/>
        </w:rPr>
        <w:t xml:space="preserve">závazek zhotovitele </w:t>
      </w:r>
      <w:r w:rsidR="00692ECE">
        <w:rPr>
          <w:sz w:val="24"/>
        </w:rPr>
        <w:t>zajisti</w:t>
      </w:r>
      <w:r w:rsidR="00AE2BBA">
        <w:rPr>
          <w:sz w:val="24"/>
        </w:rPr>
        <w:t>t</w:t>
      </w:r>
      <w:r w:rsidR="008131B5">
        <w:rPr>
          <w:sz w:val="24"/>
        </w:rPr>
        <w:t xml:space="preserve"> pro objednatele</w:t>
      </w:r>
      <w:r w:rsidR="00E44599">
        <w:rPr>
          <w:sz w:val="24"/>
        </w:rPr>
        <w:t xml:space="preserve"> </w:t>
      </w:r>
      <w:r w:rsidR="008131B5">
        <w:rPr>
          <w:sz w:val="24"/>
        </w:rPr>
        <w:t>č</w:t>
      </w:r>
      <w:r w:rsidR="008131B5" w:rsidRPr="008131B5">
        <w:rPr>
          <w:sz w:val="24"/>
        </w:rPr>
        <w:t xml:space="preserve">ištění trubkových výměníků a kotlů na objektech </w:t>
      </w:r>
      <w:r w:rsidR="0066580D">
        <w:rPr>
          <w:sz w:val="24"/>
        </w:rPr>
        <w:t>Armádní Servisní, příspěvkové organizace (dále jen „AS-PO“)</w:t>
      </w:r>
      <w:r w:rsidR="008131B5" w:rsidRPr="008131B5">
        <w:rPr>
          <w:sz w:val="24"/>
        </w:rPr>
        <w:t xml:space="preserve"> formou komplexní dodávky</w:t>
      </w:r>
      <w:r w:rsidR="00040D2C">
        <w:rPr>
          <w:sz w:val="24"/>
        </w:rPr>
        <w:t xml:space="preserve"> v rozsahu</w:t>
      </w:r>
      <w:r w:rsidR="00345C9D">
        <w:rPr>
          <w:sz w:val="24"/>
        </w:rPr>
        <w:t xml:space="preserve"> </w:t>
      </w:r>
      <w:r w:rsidR="00040D2C">
        <w:rPr>
          <w:sz w:val="24"/>
        </w:rPr>
        <w:t>dle</w:t>
      </w:r>
      <w:r w:rsidR="00876045">
        <w:rPr>
          <w:sz w:val="24"/>
        </w:rPr>
        <w:t xml:space="preserve"> rozpočtu</w:t>
      </w:r>
      <w:r w:rsidR="00455DC2">
        <w:rPr>
          <w:sz w:val="24"/>
        </w:rPr>
        <w:t>, který je</w:t>
      </w:r>
      <w:r w:rsidR="004847C4">
        <w:rPr>
          <w:sz w:val="24"/>
        </w:rPr>
        <w:t xml:space="preserve"> </w:t>
      </w:r>
      <w:r w:rsidR="00876045">
        <w:rPr>
          <w:sz w:val="24"/>
        </w:rPr>
        <w:t>příloh</w:t>
      </w:r>
      <w:r w:rsidR="00455DC2">
        <w:rPr>
          <w:sz w:val="24"/>
        </w:rPr>
        <w:t>ou</w:t>
      </w:r>
      <w:r w:rsidR="00876045">
        <w:rPr>
          <w:sz w:val="24"/>
        </w:rPr>
        <w:t xml:space="preserve"> č. 2</w:t>
      </w:r>
      <w:r w:rsidR="00455DC2">
        <w:rPr>
          <w:sz w:val="24"/>
        </w:rPr>
        <w:t xml:space="preserve"> </w:t>
      </w:r>
      <w:proofErr w:type="gramStart"/>
      <w:r w:rsidR="00455DC2">
        <w:rPr>
          <w:sz w:val="24"/>
        </w:rPr>
        <w:t>této</w:t>
      </w:r>
      <w:proofErr w:type="gramEnd"/>
      <w:r w:rsidR="00876045">
        <w:rPr>
          <w:sz w:val="24"/>
        </w:rPr>
        <w:t xml:space="preserve"> smlouvy.</w:t>
      </w:r>
    </w:p>
    <w:p w14:paraId="0F648DC7" w14:textId="77777777" w:rsidR="0066580D" w:rsidRDefault="0066580D" w:rsidP="008E535B">
      <w:pPr>
        <w:spacing w:beforeLines="20" w:before="48"/>
        <w:jc w:val="both"/>
        <w:rPr>
          <w:sz w:val="24"/>
        </w:rPr>
      </w:pPr>
    </w:p>
    <w:p w14:paraId="09B93089" w14:textId="57EBFC33" w:rsidR="00040D2C" w:rsidRPr="00367559" w:rsidRDefault="00040D2C" w:rsidP="00367559">
      <w:pPr>
        <w:spacing w:beforeLines="20" w:before="48" w:line="360" w:lineRule="auto"/>
        <w:jc w:val="both"/>
        <w:rPr>
          <w:sz w:val="24"/>
          <w:u w:val="single"/>
        </w:rPr>
      </w:pPr>
      <w:r w:rsidRPr="00367559">
        <w:rPr>
          <w:sz w:val="24"/>
          <w:u w:val="single"/>
        </w:rPr>
        <w:lastRenderedPageBreak/>
        <w:t>Rozsah požadovaných prací</w:t>
      </w:r>
      <w:r w:rsidR="00DC61B2" w:rsidRPr="00367559">
        <w:rPr>
          <w:sz w:val="24"/>
          <w:u w:val="single"/>
        </w:rPr>
        <w:t>:</w:t>
      </w:r>
    </w:p>
    <w:p w14:paraId="0683F1D5" w14:textId="362609A1" w:rsidR="00040D2C" w:rsidRPr="00367559" w:rsidRDefault="00040D2C" w:rsidP="00367559">
      <w:pPr>
        <w:spacing w:beforeLines="20" w:before="48"/>
        <w:jc w:val="both"/>
        <w:rPr>
          <w:i/>
          <w:sz w:val="24"/>
        </w:rPr>
      </w:pPr>
      <w:r w:rsidRPr="00367559">
        <w:rPr>
          <w:i/>
          <w:sz w:val="24"/>
        </w:rPr>
        <w:t>Trubkové výměníky:</w:t>
      </w:r>
    </w:p>
    <w:p w14:paraId="0EE13320" w14:textId="31B95CC5" w:rsidR="00040D2C" w:rsidRPr="00367559" w:rsidRDefault="00040D2C" w:rsidP="00367559">
      <w:pPr>
        <w:pStyle w:val="Odstavecseseznamem"/>
        <w:numPr>
          <w:ilvl w:val="0"/>
          <w:numId w:val="40"/>
        </w:numPr>
        <w:spacing w:beforeLines="20" w:before="48" w:after="0"/>
        <w:jc w:val="both"/>
        <w:rPr>
          <w:sz w:val="24"/>
        </w:rPr>
      </w:pPr>
      <w:r w:rsidRPr="00367559">
        <w:rPr>
          <w:rFonts w:ascii="Times New Roman" w:hAnsi="Times New Roman"/>
          <w:sz w:val="24"/>
        </w:rPr>
        <w:t>provedení projektilového čištění výměníků za účelem snížení energetické náročnosti a</w:t>
      </w:r>
      <w:r w:rsidR="00367559">
        <w:rPr>
          <w:rFonts w:ascii="Times New Roman" w:hAnsi="Times New Roman"/>
          <w:sz w:val="24"/>
        </w:rPr>
        <w:t> </w:t>
      </w:r>
      <w:r w:rsidRPr="00367559">
        <w:rPr>
          <w:rFonts w:ascii="Times New Roman" w:hAnsi="Times New Roman"/>
          <w:sz w:val="24"/>
        </w:rPr>
        <w:t>prodloužení životnosti instalovaného zařízení</w:t>
      </w:r>
      <w:r w:rsidR="00DC61B2">
        <w:rPr>
          <w:rFonts w:ascii="Times New Roman" w:hAnsi="Times New Roman"/>
          <w:sz w:val="24"/>
        </w:rPr>
        <w:t>;</w:t>
      </w:r>
    </w:p>
    <w:p w14:paraId="707315AF" w14:textId="0D16365B" w:rsidR="00040D2C" w:rsidRPr="00367559" w:rsidRDefault="00040D2C" w:rsidP="00367559">
      <w:pPr>
        <w:pStyle w:val="Odstavecseseznamem"/>
        <w:numPr>
          <w:ilvl w:val="0"/>
          <w:numId w:val="40"/>
        </w:numPr>
        <w:spacing w:beforeLines="20" w:before="48" w:after="0"/>
        <w:jc w:val="both"/>
        <w:rPr>
          <w:sz w:val="24"/>
        </w:rPr>
      </w:pPr>
      <w:r w:rsidRPr="00367559">
        <w:rPr>
          <w:rFonts w:ascii="Times New Roman" w:hAnsi="Times New Roman"/>
          <w:sz w:val="24"/>
        </w:rPr>
        <w:t>provedení formou komplexní dodávky včetně zajištění nezbytných odborných demontáží a zpětných montáží</w:t>
      </w:r>
      <w:r w:rsidR="00DC61B2">
        <w:rPr>
          <w:rFonts w:ascii="Times New Roman" w:hAnsi="Times New Roman"/>
          <w:sz w:val="24"/>
        </w:rPr>
        <w:t>;</w:t>
      </w:r>
    </w:p>
    <w:p w14:paraId="0A13CA39" w14:textId="534EF73C" w:rsidR="00040D2C" w:rsidRPr="00367559" w:rsidRDefault="00040D2C" w:rsidP="00367559">
      <w:pPr>
        <w:pStyle w:val="Odstavecseseznamem"/>
        <w:numPr>
          <w:ilvl w:val="0"/>
          <w:numId w:val="40"/>
        </w:numPr>
        <w:spacing w:beforeLines="20" w:before="48" w:after="0"/>
        <w:jc w:val="both"/>
        <w:rPr>
          <w:sz w:val="24"/>
        </w:rPr>
      </w:pPr>
      <w:r w:rsidRPr="00367559">
        <w:rPr>
          <w:rFonts w:ascii="Times New Roman" w:hAnsi="Times New Roman"/>
          <w:sz w:val="24"/>
        </w:rPr>
        <w:t xml:space="preserve">-proplach systému a napuštění systému upravenou vodou – úprava pH vody přes </w:t>
      </w:r>
      <w:proofErr w:type="spellStart"/>
      <w:r w:rsidRPr="00367559">
        <w:rPr>
          <w:rFonts w:ascii="Times New Roman" w:hAnsi="Times New Roman"/>
          <w:sz w:val="24"/>
        </w:rPr>
        <w:t>katexovou</w:t>
      </w:r>
      <w:proofErr w:type="spellEnd"/>
      <w:r w:rsidRPr="00367559">
        <w:rPr>
          <w:rFonts w:ascii="Times New Roman" w:hAnsi="Times New Roman"/>
          <w:sz w:val="24"/>
        </w:rPr>
        <w:t xml:space="preserve"> kolonu na PH neutrální</w:t>
      </w:r>
      <w:r w:rsidR="00DC61B2">
        <w:rPr>
          <w:rFonts w:ascii="Times New Roman" w:hAnsi="Times New Roman"/>
          <w:sz w:val="24"/>
        </w:rPr>
        <w:t>;</w:t>
      </w:r>
    </w:p>
    <w:p w14:paraId="344192B2" w14:textId="176F8C32" w:rsidR="00040D2C" w:rsidRPr="00367559" w:rsidRDefault="00040D2C" w:rsidP="00367559">
      <w:pPr>
        <w:pStyle w:val="Odstavecseseznamem"/>
        <w:numPr>
          <w:ilvl w:val="0"/>
          <w:numId w:val="40"/>
        </w:numPr>
        <w:spacing w:beforeLines="20" w:before="48" w:after="0"/>
        <w:jc w:val="both"/>
        <w:rPr>
          <w:sz w:val="24"/>
        </w:rPr>
      </w:pPr>
      <w:r w:rsidRPr="00367559">
        <w:rPr>
          <w:rFonts w:ascii="Times New Roman" w:hAnsi="Times New Roman"/>
          <w:sz w:val="24"/>
        </w:rPr>
        <w:t>odzkoušení funkčnosti systému a kontrola těsnosti</w:t>
      </w:r>
      <w:r w:rsidR="00DC61B2">
        <w:rPr>
          <w:rFonts w:ascii="Times New Roman" w:hAnsi="Times New Roman"/>
          <w:sz w:val="24"/>
        </w:rPr>
        <w:t>;</w:t>
      </w:r>
    </w:p>
    <w:p w14:paraId="52A59406" w14:textId="5AA07F58" w:rsidR="00040D2C" w:rsidRPr="00367559" w:rsidRDefault="00040D2C" w:rsidP="00367559">
      <w:pPr>
        <w:pStyle w:val="Odstavecseseznamem"/>
        <w:numPr>
          <w:ilvl w:val="0"/>
          <w:numId w:val="40"/>
        </w:numPr>
        <w:spacing w:beforeLines="20" w:before="48" w:after="0"/>
        <w:jc w:val="both"/>
        <w:rPr>
          <w:sz w:val="24"/>
        </w:rPr>
      </w:pPr>
      <w:r w:rsidRPr="00367559">
        <w:rPr>
          <w:rFonts w:ascii="Times New Roman" w:hAnsi="Times New Roman"/>
          <w:sz w:val="24"/>
        </w:rPr>
        <w:t xml:space="preserve">provedení drobné údržby nezbytné k realizaci a dokončení předmětu plnění </w:t>
      </w:r>
      <w:r w:rsidR="00DC61B2" w:rsidRPr="00367559">
        <w:rPr>
          <w:rFonts w:ascii="Times New Roman" w:hAnsi="Times New Roman"/>
          <w:sz w:val="24"/>
        </w:rPr>
        <w:t>a</w:t>
      </w:r>
      <w:r w:rsidR="00DC61B2">
        <w:rPr>
          <w:rFonts w:ascii="Times New Roman" w:hAnsi="Times New Roman"/>
          <w:sz w:val="24"/>
        </w:rPr>
        <w:t> </w:t>
      </w:r>
      <w:r w:rsidRPr="00367559">
        <w:rPr>
          <w:rFonts w:ascii="Times New Roman" w:hAnsi="Times New Roman"/>
          <w:sz w:val="24"/>
        </w:rPr>
        <w:t>následného uvedení systému zpět do provozuschopného stavu</w:t>
      </w:r>
      <w:r w:rsidR="00DC61B2">
        <w:rPr>
          <w:rFonts w:ascii="Times New Roman" w:hAnsi="Times New Roman"/>
          <w:sz w:val="24"/>
        </w:rPr>
        <w:t>;</w:t>
      </w:r>
    </w:p>
    <w:p w14:paraId="2087B211" w14:textId="5A42410A" w:rsidR="00040D2C" w:rsidRPr="00367559" w:rsidRDefault="00040D2C" w:rsidP="00367559">
      <w:pPr>
        <w:pStyle w:val="Odstavecseseznamem"/>
        <w:numPr>
          <w:ilvl w:val="0"/>
          <w:numId w:val="40"/>
        </w:numPr>
        <w:spacing w:beforeLines="20" w:before="48" w:after="0" w:line="360" w:lineRule="auto"/>
        <w:jc w:val="both"/>
        <w:rPr>
          <w:sz w:val="24"/>
        </w:rPr>
      </w:pPr>
      <w:r w:rsidRPr="00367559">
        <w:rPr>
          <w:rFonts w:ascii="Times New Roman" w:hAnsi="Times New Roman"/>
          <w:sz w:val="24"/>
        </w:rPr>
        <w:t>ekologická likvidace vzniklého odpadu – původcem odpadu je zhotovitel.</w:t>
      </w:r>
      <w:r w:rsidR="00DC61B2">
        <w:rPr>
          <w:rFonts w:ascii="Times New Roman" w:hAnsi="Times New Roman"/>
          <w:sz w:val="24"/>
        </w:rPr>
        <w:t>;</w:t>
      </w:r>
    </w:p>
    <w:p w14:paraId="42F17E3F" w14:textId="406076A4" w:rsidR="00040D2C" w:rsidRPr="00367559" w:rsidRDefault="00040D2C" w:rsidP="00367559">
      <w:pPr>
        <w:spacing w:beforeLines="20" w:before="48"/>
        <w:jc w:val="both"/>
        <w:rPr>
          <w:i/>
          <w:sz w:val="24"/>
        </w:rPr>
      </w:pPr>
      <w:r w:rsidRPr="00367559">
        <w:rPr>
          <w:i/>
          <w:sz w:val="24"/>
        </w:rPr>
        <w:t>Kotle / deskové výměníky:</w:t>
      </w:r>
    </w:p>
    <w:p w14:paraId="45850543" w14:textId="56933CE1" w:rsidR="00040D2C" w:rsidRPr="00367559" w:rsidRDefault="00040D2C" w:rsidP="00367559">
      <w:pPr>
        <w:pStyle w:val="Odstavecseseznamem"/>
        <w:numPr>
          <w:ilvl w:val="0"/>
          <w:numId w:val="40"/>
        </w:numPr>
        <w:spacing w:beforeLines="20" w:before="48" w:after="0"/>
        <w:jc w:val="both"/>
        <w:rPr>
          <w:sz w:val="24"/>
        </w:rPr>
      </w:pPr>
      <w:r w:rsidRPr="00367559">
        <w:rPr>
          <w:rFonts w:ascii="Times New Roman" w:hAnsi="Times New Roman"/>
          <w:sz w:val="24"/>
        </w:rPr>
        <w:t>promytí a odkalení kotlů alkalickým činidlem (kalcinovaná soda)</w:t>
      </w:r>
      <w:r w:rsidR="00DC61B2">
        <w:rPr>
          <w:rFonts w:ascii="Times New Roman" w:hAnsi="Times New Roman"/>
          <w:sz w:val="24"/>
        </w:rPr>
        <w:t>;</w:t>
      </w:r>
    </w:p>
    <w:p w14:paraId="1B27B508" w14:textId="65140561" w:rsidR="00040D2C" w:rsidRPr="00367559" w:rsidRDefault="00040D2C" w:rsidP="00367559">
      <w:pPr>
        <w:pStyle w:val="Odstavecseseznamem"/>
        <w:numPr>
          <w:ilvl w:val="0"/>
          <w:numId w:val="40"/>
        </w:numPr>
        <w:spacing w:beforeLines="20" w:before="48" w:after="0"/>
        <w:jc w:val="both"/>
        <w:rPr>
          <w:sz w:val="24"/>
        </w:rPr>
      </w:pPr>
      <w:r w:rsidRPr="00367559">
        <w:rPr>
          <w:rFonts w:ascii="Times New Roman" w:hAnsi="Times New Roman"/>
          <w:sz w:val="24"/>
        </w:rPr>
        <w:t>napuštění systému čisticím prostředkem neobsahující kyselinu chlorovodíkovou. Provedení čištění ekologickou, biologicky odbouratelnou chemií</w:t>
      </w:r>
      <w:r w:rsidR="00DC61B2">
        <w:rPr>
          <w:rFonts w:ascii="Times New Roman" w:hAnsi="Times New Roman"/>
          <w:sz w:val="24"/>
        </w:rPr>
        <w:t>;</w:t>
      </w:r>
    </w:p>
    <w:p w14:paraId="5D58B7A4" w14:textId="663A1C9F" w:rsidR="00040D2C" w:rsidRPr="00367559" w:rsidRDefault="00040D2C" w:rsidP="00367559">
      <w:pPr>
        <w:pStyle w:val="Odstavecseseznamem"/>
        <w:numPr>
          <w:ilvl w:val="0"/>
          <w:numId w:val="40"/>
        </w:numPr>
        <w:spacing w:beforeLines="20" w:before="48" w:after="0"/>
        <w:jc w:val="both"/>
        <w:rPr>
          <w:sz w:val="24"/>
        </w:rPr>
      </w:pPr>
      <w:r w:rsidRPr="00367559">
        <w:rPr>
          <w:rFonts w:ascii="Times New Roman" w:hAnsi="Times New Roman"/>
          <w:sz w:val="24"/>
        </w:rPr>
        <w:t xml:space="preserve">proplach systému a napuštění systému upravenou vodou – úprava pH vody přes </w:t>
      </w:r>
      <w:proofErr w:type="spellStart"/>
      <w:r w:rsidRPr="00367559">
        <w:rPr>
          <w:rFonts w:ascii="Times New Roman" w:hAnsi="Times New Roman"/>
          <w:sz w:val="24"/>
        </w:rPr>
        <w:t>katexovou</w:t>
      </w:r>
      <w:proofErr w:type="spellEnd"/>
      <w:r w:rsidRPr="00367559">
        <w:rPr>
          <w:rFonts w:ascii="Times New Roman" w:hAnsi="Times New Roman"/>
          <w:sz w:val="24"/>
        </w:rPr>
        <w:t xml:space="preserve"> kolonu na PH neutrální</w:t>
      </w:r>
      <w:r w:rsidR="00DC61B2">
        <w:rPr>
          <w:rFonts w:ascii="Times New Roman" w:hAnsi="Times New Roman"/>
          <w:sz w:val="24"/>
        </w:rPr>
        <w:t>;</w:t>
      </w:r>
    </w:p>
    <w:p w14:paraId="2F89F036" w14:textId="5E68F805" w:rsidR="00040D2C" w:rsidRPr="00367559" w:rsidRDefault="00040D2C" w:rsidP="00367559">
      <w:pPr>
        <w:pStyle w:val="Odstavecseseznamem"/>
        <w:numPr>
          <w:ilvl w:val="0"/>
          <w:numId w:val="40"/>
        </w:numPr>
        <w:spacing w:beforeLines="20" w:before="48" w:after="0"/>
        <w:jc w:val="both"/>
        <w:rPr>
          <w:sz w:val="24"/>
        </w:rPr>
      </w:pPr>
      <w:r w:rsidRPr="00367559">
        <w:rPr>
          <w:rFonts w:ascii="Times New Roman" w:hAnsi="Times New Roman"/>
          <w:sz w:val="24"/>
        </w:rPr>
        <w:t>dopuštění systému upravenou vodou a kontrola těsnosti systému</w:t>
      </w:r>
      <w:r w:rsidR="00DC61B2">
        <w:rPr>
          <w:rFonts w:ascii="Times New Roman" w:hAnsi="Times New Roman"/>
          <w:sz w:val="24"/>
        </w:rPr>
        <w:t>;</w:t>
      </w:r>
    </w:p>
    <w:p w14:paraId="59D11517" w14:textId="7BFFC61C" w:rsidR="00040D2C" w:rsidRPr="00367559" w:rsidRDefault="00040D2C" w:rsidP="00367559">
      <w:pPr>
        <w:pStyle w:val="Odstavecseseznamem"/>
        <w:numPr>
          <w:ilvl w:val="0"/>
          <w:numId w:val="40"/>
        </w:numPr>
        <w:spacing w:beforeLines="20" w:before="48" w:after="0"/>
        <w:jc w:val="both"/>
        <w:rPr>
          <w:sz w:val="24"/>
        </w:rPr>
      </w:pPr>
      <w:r w:rsidRPr="00367559">
        <w:rPr>
          <w:rFonts w:ascii="Times New Roman" w:hAnsi="Times New Roman"/>
          <w:sz w:val="24"/>
        </w:rPr>
        <w:t>průběžný a závěrečný úklid</w:t>
      </w:r>
      <w:r w:rsidR="00DC61B2">
        <w:rPr>
          <w:rFonts w:ascii="Times New Roman" w:hAnsi="Times New Roman"/>
          <w:sz w:val="24"/>
        </w:rPr>
        <w:t>;</w:t>
      </w:r>
    </w:p>
    <w:p w14:paraId="3B3B3C1A" w14:textId="1E600866" w:rsidR="00040D2C" w:rsidRPr="00367559" w:rsidRDefault="00040D2C" w:rsidP="00367559">
      <w:pPr>
        <w:pStyle w:val="Odstavecseseznamem"/>
        <w:numPr>
          <w:ilvl w:val="0"/>
          <w:numId w:val="40"/>
        </w:numPr>
        <w:spacing w:beforeLines="20" w:before="48" w:after="0"/>
        <w:jc w:val="both"/>
        <w:rPr>
          <w:sz w:val="24"/>
        </w:rPr>
      </w:pPr>
      <w:r w:rsidRPr="00367559">
        <w:rPr>
          <w:rFonts w:ascii="Times New Roman" w:hAnsi="Times New Roman"/>
          <w:sz w:val="24"/>
        </w:rPr>
        <w:t>ekologická likvidace vzniklého odpadu – původcem odpadu je zhotovitel.</w:t>
      </w:r>
    </w:p>
    <w:p w14:paraId="5FA31D5C" w14:textId="77777777" w:rsidR="004324A4" w:rsidRPr="004324A4" w:rsidRDefault="004324A4" w:rsidP="004324A4">
      <w:pPr>
        <w:rPr>
          <w:sz w:val="24"/>
        </w:rPr>
      </w:pPr>
    </w:p>
    <w:p w14:paraId="3564E726" w14:textId="77777777" w:rsidR="00AE2642" w:rsidRPr="00421634" w:rsidRDefault="00F866AD" w:rsidP="00367559">
      <w:pPr>
        <w:spacing w:after="240" w:line="288" w:lineRule="auto"/>
        <w:ind w:left="714"/>
        <w:jc w:val="center"/>
        <w:rPr>
          <w:b/>
          <w:sz w:val="24"/>
        </w:rPr>
      </w:pPr>
      <w:r w:rsidRPr="00421634">
        <w:rPr>
          <w:b/>
          <w:caps/>
          <w:sz w:val="24"/>
          <w:szCs w:val="24"/>
        </w:rPr>
        <w:t xml:space="preserve">II. </w:t>
      </w:r>
      <w:r w:rsidR="00AE2642" w:rsidRPr="00421634">
        <w:rPr>
          <w:b/>
          <w:caps/>
          <w:sz w:val="24"/>
          <w:szCs w:val="24"/>
        </w:rPr>
        <w:t>Termín</w:t>
      </w:r>
      <w:r w:rsidR="00AE2642" w:rsidRPr="00421634">
        <w:rPr>
          <w:b/>
          <w:caps/>
          <w:sz w:val="24"/>
        </w:rPr>
        <w:t xml:space="preserve"> a místo</w:t>
      </w:r>
      <w:r w:rsidR="00AE2642" w:rsidRPr="00421634">
        <w:rPr>
          <w:b/>
          <w:sz w:val="24"/>
        </w:rPr>
        <w:t xml:space="preserve"> PLNĚNÍ</w:t>
      </w:r>
    </w:p>
    <w:p w14:paraId="73571FFC" w14:textId="652EFE01" w:rsidR="00852925" w:rsidRPr="00852925" w:rsidRDefault="00852925" w:rsidP="00367559">
      <w:pPr>
        <w:spacing w:before="240"/>
        <w:rPr>
          <w:sz w:val="24"/>
          <w:szCs w:val="24"/>
        </w:rPr>
      </w:pPr>
      <w:r w:rsidRPr="00852925">
        <w:rPr>
          <w:sz w:val="24"/>
          <w:szCs w:val="24"/>
        </w:rPr>
        <w:t>Termín zahájení plnění:</w:t>
      </w:r>
      <w:r w:rsidR="003A4CC7">
        <w:rPr>
          <w:sz w:val="24"/>
          <w:szCs w:val="24"/>
        </w:rPr>
        <w:tab/>
      </w:r>
      <w:r w:rsidR="003A4CC7">
        <w:rPr>
          <w:sz w:val="24"/>
          <w:szCs w:val="24"/>
        </w:rPr>
        <w:tab/>
      </w:r>
      <w:r w:rsidR="00981300">
        <w:rPr>
          <w:sz w:val="24"/>
          <w:szCs w:val="24"/>
        </w:rPr>
        <w:t>dle č</w:t>
      </w:r>
      <w:r w:rsidR="00DC61B2">
        <w:rPr>
          <w:sz w:val="24"/>
          <w:szCs w:val="24"/>
        </w:rPr>
        <w:t>l</w:t>
      </w:r>
      <w:r w:rsidR="00981300">
        <w:rPr>
          <w:sz w:val="24"/>
          <w:szCs w:val="24"/>
        </w:rPr>
        <w:t xml:space="preserve">. </w:t>
      </w:r>
      <w:r w:rsidR="00DC61B2">
        <w:rPr>
          <w:sz w:val="24"/>
          <w:szCs w:val="24"/>
        </w:rPr>
        <w:t>XII</w:t>
      </w:r>
      <w:r w:rsidR="00AE2BBA">
        <w:rPr>
          <w:sz w:val="24"/>
          <w:szCs w:val="24"/>
        </w:rPr>
        <w:t>.</w:t>
      </w:r>
      <w:r w:rsidR="00384F7E">
        <w:rPr>
          <w:sz w:val="24"/>
          <w:szCs w:val="24"/>
        </w:rPr>
        <w:t xml:space="preserve"> </w:t>
      </w:r>
      <w:proofErr w:type="spellStart"/>
      <w:r w:rsidR="00DC61B2">
        <w:rPr>
          <w:sz w:val="24"/>
          <w:szCs w:val="24"/>
        </w:rPr>
        <w:t>odst</w:t>
      </w:r>
      <w:proofErr w:type="spellEnd"/>
      <w:r w:rsidR="00DC61B2">
        <w:rPr>
          <w:sz w:val="24"/>
          <w:szCs w:val="24"/>
        </w:rPr>
        <w:t xml:space="preserve">, </w:t>
      </w:r>
      <w:r w:rsidR="00A91757">
        <w:rPr>
          <w:sz w:val="24"/>
          <w:szCs w:val="24"/>
        </w:rPr>
        <w:t>2</w:t>
      </w:r>
      <w:r w:rsidR="00AE2BBA">
        <w:rPr>
          <w:sz w:val="24"/>
          <w:szCs w:val="24"/>
        </w:rPr>
        <w:t xml:space="preserve"> této smlouvy</w:t>
      </w:r>
      <w:r w:rsidR="000B70BA">
        <w:rPr>
          <w:sz w:val="24"/>
          <w:szCs w:val="24"/>
        </w:rPr>
        <w:t xml:space="preserve"> </w:t>
      </w:r>
    </w:p>
    <w:p w14:paraId="7072F66A" w14:textId="32B92A87" w:rsidR="00852925" w:rsidRPr="00852925" w:rsidRDefault="00852925" w:rsidP="00367559">
      <w:pPr>
        <w:spacing w:before="240"/>
        <w:rPr>
          <w:sz w:val="24"/>
          <w:szCs w:val="24"/>
        </w:rPr>
      </w:pPr>
      <w:r w:rsidRPr="00852925">
        <w:rPr>
          <w:sz w:val="24"/>
          <w:szCs w:val="24"/>
        </w:rPr>
        <w:t xml:space="preserve">Termín ukončení plnění: </w:t>
      </w:r>
      <w:r w:rsidR="003A4CC7">
        <w:rPr>
          <w:sz w:val="24"/>
          <w:szCs w:val="24"/>
        </w:rPr>
        <w:tab/>
      </w:r>
      <w:r w:rsidR="003A4CC7">
        <w:rPr>
          <w:sz w:val="24"/>
          <w:szCs w:val="24"/>
        </w:rPr>
        <w:tab/>
      </w:r>
      <w:r w:rsidR="00040D2C">
        <w:rPr>
          <w:sz w:val="24"/>
          <w:szCs w:val="24"/>
        </w:rPr>
        <w:t>do 15.</w:t>
      </w:r>
      <w:r w:rsidR="00DC61B2">
        <w:rPr>
          <w:sz w:val="24"/>
          <w:szCs w:val="24"/>
        </w:rPr>
        <w:t xml:space="preserve"> </w:t>
      </w:r>
      <w:r w:rsidR="00040D2C">
        <w:rPr>
          <w:sz w:val="24"/>
          <w:szCs w:val="24"/>
        </w:rPr>
        <w:t>9</w:t>
      </w:r>
      <w:r w:rsidR="00E44599">
        <w:rPr>
          <w:sz w:val="24"/>
          <w:szCs w:val="24"/>
        </w:rPr>
        <w:t>.</w:t>
      </w:r>
      <w:r w:rsidR="00DC61B2">
        <w:rPr>
          <w:sz w:val="24"/>
          <w:szCs w:val="24"/>
        </w:rPr>
        <w:t xml:space="preserve"> </w:t>
      </w:r>
      <w:r w:rsidR="00E44599">
        <w:rPr>
          <w:sz w:val="24"/>
          <w:szCs w:val="24"/>
        </w:rPr>
        <w:t>2017</w:t>
      </w:r>
    </w:p>
    <w:p w14:paraId="056421B2" w14:textId="56D35B1B" w:rsidR="00876045" w:rsidRPr="00AA78AA" w:rsidRDefault="00852925" w:rsidP="00367559">
      <w:pPr>
        <w:spacing w:before="240"/>
        <w:jc w:val="both"/>
        <w:rPr>
          <w:b/>
        </w:rPr>
      </w:pPr>
      <w:r w:rsidRPr="00852925">
        <w:rPr>
          <w:sz w:val="24"/>
          <w:szCs w:val="24"/>
        </w:rPr>
        <w:t xml:space="preserve">Místo plnění: </w:t>
      </w:r>
      <w:r w:rsidR="00324E1E">
        <w:rPr>
          <w:sz w:val="24"/>
          <w:szCs w:val="24"/>
        </w:rPr>
        <w:tab/>
      </w:r>
      <w:r w:rsidR="00324E1E">
        <w:rPr>
          <w:sz w:val="24"/>
          <w:szCs w:val="24"/>
        </w:rPr>
        <w:tab/>
      </w:r>
      <w:r w:rsidR="00324E1E">
        <w:rPr>
          <w:sz w:val="24"/>
          <w:szCs w:val="24"/>
        </w:rPr>
        <w:tab/>
      </w:r>
      <w:r w:rsidR="00324E1E">
        <w:rPr>
          <w:sz w:val="24"/>
          <w:szCs w:val="24"/>
        </w:rPr>
        <w:tab/>
      </w:r>
      <w:r w:rsidR="006D3244">
        <w:rPr>
          <w:sz w:val="24"/>
        </w:rPr>
        <w:t>kotelny AS-PO Bystřice pod Hostýnem, Prostějov</w:t>
      </w:r>
    </w:p>
    <w:p w14:paraId="6D6D4D67" w14:textId="77777777" w:rsidR="00EA3BE5" w:rsidRDefault="00EA3BE5" w:rsidP="00EA3BE5">
      <w:pPr>
        <w:rPr>
          <w:sz w:val="24"/>
          <w:szCs w:val="24"/>
        </w:rPr>
      </w:pPr>
    </w:p>
    <w:p w14:paraId="3A8F651A" w14:textId="77777777" w:rsidR="00AE2642" w:rsidRPr="00421634" w:rsidRDefault="00F866AD" w:rsidP="002E7917">
      <w:pPr>
        <w:pStyle w:val="Nadpis4"/>
        <w:keepNext w:val="0"/>
        <w:spacing w:beforeLines="20" w:before="48" w:after="120"/>
        <w:rPr>
          <w:rFonts w:ascii="Times New Roman" w:hAnsi="Times New Roman"/>
          <w:color w:val="auto"/>
          <w:u w:val="none"/>
        </w:rPr>
      </w:pPr>
      <w:r w:rsidRPr="00421634">
        <w:rPr>
          <w:rFonts w:ascii="Times New Roman" w:hAnsi="Times New Roman"/>
          <w:color w:val="auto"/>
          <w:szCs w:val="24"/>
          <w:u w:val="none"/>
        </w:rPr>
        <w:t xml:space="preserve">III. </w:t>
      </w:r>
      <w:r w:rsidR="00AE2642" w:rsidRPr="00421634">
        <w:rPr>
          <w:rFonts w:ascii="Times New Roman" w:hAnsi="Times New Roman"/>
          <w:color w:val="auto"/>
          <w:szCs w:val="24"/>
          <w:u w:val="none"/>
        </w:rPr>
        <w:t>CENA</w:t>
      </w:r>
      <w:r w:rsidR="00AE2642" w:rsidRPr="00421634">
        <w:rPr>
          <w:rFonts w:ascii="Times New Roman" w:hAnsi="Times New Roman"/>
          <w:color w:val="auto"/>
          <w:u w:val="none"/>
        </w:rPr>
        <w:t xml:space="preserve"> DÍLA</w:t>
      </w:r>
    </w:p>
    <w:p w14:paraId="1DA6299A" w14:textId="055B067C" w:rsidR="009A3F58" w:rsidRPr="00756BB0" w:rsidRDefault="009A3F58" w:rsidP="00B46B1D">
      <w:pPr>
        <w:spacing w:after="120"/>
        <w:jc w:val="both"/>
        <w:rPr>
          <w:sz w:val="24"/>
        </w:rPr>
      </w:pPr>
      <w:r w:rsidRPr="000B70BA">
        <w:rPr>
          <w:sz w:val="24"/>
        </w:rPr>
        <w:t>Cena za předmět díla bez DPH</w:t>
      </w:r>
      <w:r w:rsidRPr="00756BB0">
        <w:rPr>
          <w:sz w:val="24"/>
        </w:rPr>
        <w:t xml:space="preserve"> je cenou konečnou, nejvýše přípustnou, ve které jsou zahrnuty veškeré náklady dle článku I</w:t>
      </w:r>
      <w:r w:rsidR="00455DC2">
        <w:rPr>
          <w:sz w:val="24"/>
        </w:rPr>
        <w:t>.</w:t>
      </w:r>
      <w:r w:rsidRPr="00756BB0">
        <w:rPr>
          <w:sz w:val="24"/>
        </w:rPr>
        <w:t xml:space="preserve"> této smlouvy a činí</w:t>
      </w:r>
      <w:r w:rsidR="003B5832">
        <w:rPr>
          <w:sz w:val="24"/>
        </w:rPr>
        <w:t xml:space="preserve">: </w:t>
      </w:r>
      <w:r w:rsidR="002522BD">
        <w:rPr>
          <w:sz w:val="24"/>
        </w:rPr>
        <w:t>359</w:t>
      </w:r>
      <w:r w:rsidR="00DC61B2">
        <w:rPr>
          <w:sz w:val="24"/>
        </w:rPr>
        <w:t xml:space="preserve"> </w:t>
      </w:r>
      <w:r w:rsidR="002522BD">
        <w:rPr>
          <w:sz w:val="24"/>
        </w:rPr>
        <w:t>400</w:t>
      </w:r>
      <w:r w:rsidR="009C1202" w:rsidRPr="000B70BA">
        <w:rPr>
          <w:sz w:val="24"/>
        </w:rPr>
        <w:t xml:space="preserve"> </w:t>
      </w:r>
      <w:r w:rsidRPr="000B70BA">
        <w:rPr>
          <w:sz w:val="24"/>
        </w:rPr>
        <w:t>Kč</w:t>
      </w:r>
    </w:p>
    <w:p w14:paraId="0A96BCFC" w14:textId="77777777" w:rsidR="009A3F58" w:rsidRPr="00756BB0" w:rsidRDefault="009A3F58" w:rsidP="00B46B1D">
      <w:pPr>
        <w:tabs>
          <w:tab w:val="left" w:pos="1080"/>
          <w:tab w:val="right" w:pos="7740"/>
        </w:tabs>
        <w:ind w:left="540"/>
        <w:jc w:val="both"/>
        <w:rPr>
          <w:b/>
          <w:sz w:val="24"/>
        </w:rPr>
      </w:pPr>
    </w:p>
    <w:p w14:paraId="53DCC053" w14:textId="06FFEDE8" w:rsidR="009A3F58" w:rsidRPr="00756BB0" w:rsidRDefault="009A3F58" w:rsidP="00B46B1D">
      <w:pPr>
        <w:tabs>
          <w:tab w:val="left" w:pos="1080"/>
          <w:tab w:val="right" w:pos="7740"/>
        </w:tabs>
        <w:jc w:val="both"/>
        <w:rPr>
          <w:sz w:val="24"/>
        </w:rPr>
      </w:pPr>
      <w:r w:rsidRPr="00566F27">
        <w:rPr>
          <w:sz w:val="24"/>
        </w:rPr>
        <w:t>slovy:</w:t>
      </w:r>
      <w:r w:rsidRPr="00566F27">
        <w:rPr>
          <w:sz w:val="24"/>
        </w:rPr>
        <w:tab/>
        <w:t>„</w:t>
      </w:r>
      <w:proofErr w:type="spellStart"/>
      <w:r w:rsidR="002522BD">
        <w:rPr>
          <w:sz w:val="24"/>
        </w:rPr>
        <w:t>třistapadesátdevěttisícčtyřista</w:t>
      </w:r>
      <w:proofErr w:type="spellEnd"/>
      <w:r w:rsidR="00DC61B2">
        <w:rPr>
          <w:sz w:val="24"/>
        </w:rPr>
        <w:t xml:space="preserve"> </w:t>
      </w:r>
      <w:r w:rsidR="009B10E2">
        <w:rPr>
          <w:sz w:val="24"/>
        </w:rPr>
        <w:t>korun</w:t>
      </w:r>
      <w:r w:rsidR="00DC61B2">
        <w:rPr>
          <w:sz w:val="24"/>
        </w:rPr>
        <w:t xml:space="preserve"> </w:t>
      </w:r>
      <w:r w:rsidR="009B10E2">
        <w:rPr>
          <w:sz w:val="24"/>
        </w:rPr>
        <w:t>českých</w:t>
      </w:r>
      <w:r w:rsidR="00234D20">
        <w:rPr>
          <w:sz w:val="24"/>
        </w:rPr>
        <w:t xml:space="preserve"> </w:t>
      </w:r>
      <w:r w:rsidRPr="00566F27">
        <w:rPr>
          <w:sz w:val="24"/>
        </w:rPr>
        <w:t>“</w:t>
      </w:r>
    </w:p>
    <w:p w14:paraId="56CB1382" w14:textId="77777777" w:rsidR="009A3F58" w:rsidRPr="00756BB0" w:rsidRDefault="009A3F58" w:rsidP="00B46B1D">
      <w:pPr>
        <w:jc w:val="center"/>
        <w:rPr>
          <w:sz w:val="24"/>
        </w:rPr>
      </w:pPr>
    </w:p>
    <w:p w14:paraId="47B83685" w14:textId="77777777" w:rsidR="009A3F58" w:rsidRPr="00756BB0" w:rsidRDefault="009A3F58" w:rsidP="00B46B1D">
      <w:pPr>
        <w:jc w:val="center"/>
        <w:rPr>
          <w:sz w:val="24"/>
        </w:rPr>
      </w:pPr>
    </w:p>
    <w:p w14:paraId="0110736C" w14:textId="77777777" w:rsidR="009A3F58" w:rsidRPr="000B70BA" w:rsidRDefault="009A3F58" w:rsidP="00B46B1D">
      <w:pPr>
        <w:rPr>
          <w:sz w:val="24"/>
          <w:szCs w:val="24"/>
        </w:rPr>
      </w:pPr>
      <w:r w:rsidRPr="000B70BA">
        <w:rPr>
          <w:sz w:val="24"/>
          <w:szCs w:val="24"/>
        </w:rPr>
        <w:t>DPH bude účtováno v sazbě platné ke dni uskutečnění zdanitelného plnění.</w:t>
      </w:r>
    </w:p>
    <w:p w14:paraId="6F28A74F" w14:textId="77777777" w:rsidR="00C042BD" w:rsidRDefault="00C042BD"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14:paraId="0609F9D0" w14:textId="77777777" w:rsidR="00AE2642" w:rsidRDefault="00F866AD" w:rsidP="002E7917">
      <w:pPr>
        <w:spacing w:beforeLines="20" w:before="48" w:after="120"/>
        <w:jc w:val="center"/>
        <w:rPr>
          <w:b/>
          <w:caps/>
          <w:sz w:val="24"/>
        </w:rPr>
      </w:pPr>
      <w:r w:rsidRPr="00421634">
        <w:rPr>
          <w:b/>
          <w:caps/>
          <w:sz w:val="24"/>
        </w:rPr>
        <w:t xml:space="preserve">IV. </w:t>
      </w:r>
      <w:r w:rsidR="00AE2642" w:rsidRPr="00421634">
        <w:rPr>
          <w:b/>
          <w:caps/>
          <w:sz w:val="24"/>
        </w:rPr>
        <w:t xml:space="preserve">platební a fakturační </w:t>
      </w:r>
      <w:r w:rsidR="003B6F68" w:rsidRPr="00421634">
        <w:rPr>
          <w:b/>
          <w:caps/>
          <w:sz w:val="24"/>
        </w:rPr>
        <w:t>podmínky</w:t>
      </w:r>
    </w:p>
    <w:p w14:paraId="47C161C0" w14:textId="77777777" w:rsidR="003B6F68" w:rsidRPr="003B6F68" w:rsidRDefault="003B6F68" w:rsidP="0093306C">
      <w:pPr>
        <w:pStyle w:val="Zkladntext"/>
        <w:numPr>
          <w:ilvl w:val="0"/>
          <w:numId w:val="30"/>
        </w:numPr>
        <w:jc w:val="both"/>
        <w:rPr>
          <w:rFonts w:ascii="Times New Roman" w:hAnsi="Times New Roman"/>
          <w:b w:val="0"/>
          <w:i w:val="0"/>
          <w:szCs w:val="24"/>
        </w:rPr>
      </w:pPr>
      <w:r w:rsidRPr="003B6F68">
        <w:rPr>
          <w:rFonts w:ascii="Times New Roman" w:hAnsi="Times New Roman"/>
          <w:b w:val="0"/>
          <w:i w:val="0"/>
          <w:szCs w:val="24"/>
        </w:rPr>
        <w:t>Objednatel zálohy neposkytuje.</w:t>
      </w:r>
    </w:p>
    <w:p w14:paraId="60CFDDA3" w14:textId="7DDA4319" w:rsidR="003B6F68" w:rsidRPr="00605DE4" w:rsidRDefault="003B6F68" w:rsidP="0093306C">
      <w:pPr>
        <w:pStyle w:val="Zkladntext"/>
        <w:numPr>
          <w:ilvl w:val="0"/>
          <w:numId w:val="30"/>
        </w:numPr>
        <w:jc w:val="both"/>
        <w:rPr>
          <w:rFonts w:ascii="Times New Roman" w:hAnsi="Times New Roman"/>
          <w:b w:val="0"/>
          <w:i w:val="0"/>
        </w:rPr>
      </w:pPr>
      <w:r w:rsidRPr="00AB137B">
        <w:rPr>
          <w:rFonts w:ascii="Times New Roman" w:hAnsi="Times New Roman"/>
          <w:b w:val="0"/>
          <w:i w:val="0"/>
        </w:rPr>
        <w:lastRenderedPageBreak/>
        <w:t xml:space="preserve">Objednatel se zavazuje hradit cenu díla na základě </w:t>
      </w:r>
      <w:r w:rsidR="00876045">
        <w:rPr>
          <w:rFonts w:ascii="Times New Roman" w:hAnsi="Times New Roman"/>
          <w:b w:val="0"/>
          <w:i w:val="0"/>
        </w:rPr>
        <w:t>daňových dokladů, jež budou</w:t>
      </w:r>
      <w:r w:rsidR="003C17C6">
        <w:rPr>
          <w:rFonts w:ascii="Times New Roman" w:hAnsi="Times New Roman"/>
          <w:b w:val="0"/>
          <w:i w:val="0"/>
        </w:rPr>
        <w:t xml:space="preserve"> vystaven</w:t>
      </w:r>
      <w:r w:rsidR="00876045">
        <w:rPr>
          <w:rFonts w:ascii="Times New Roman" w:hAnsi="Times New Roman"/>
          <w:b w:val="0"/>
          <w:i w:val="0"/>
        </w:rPr>
        <w:t>y</w:t>
      </w:r>
      <w:r w:rsidRPr="00AB137B">
        <w:rPr>
          <w:rFonts w:ascii="Times New Roman" w:hAnsi="Times New Roman"/>
          <w:b w:val="0"/>
          <w:i w:val="0"/>
        </w:rPr>
        <w:t xml:space="preserve"> v souladu s </w:t>
      </w:r>
      <w:proofErr w:type="spellStart"/>
      <w:r w:rsidRPr="00AB137B">
        <w:rPr>
          <w:rFonts w:ascii="Times New Roman" w:hAnsi="Times New Roman"/>
          <w:b w:val="0"/>
          <w:i w:val="0"/>
        </w:rPr>
        <w:t>ust</w:t>
      </w:r>
      <w:proofErr w:type="spellEnd"/>
      <w:r w:rsidRPr="00AB137B">
        <w:rPr>
          <w:rFonts w:ascii="Times New Roman" w:hAnsi="Times New Roman"/>
          <w:b w:val="0"/>
          <w:i w:val="0"/>
        </w:rPr>
        <w:t>. § 11 odst.</w:t>
      </w:r>
      <w:r w:rsidR="00DC61B2">
        <w:rPr>
          <w:rFonts w:ascii="Times New Roman" w:hAnsi="Times New Roman"/>
          <w:b w:val="0"/>
          <w:i w:val="0"/>
        </w:rPr>
        <w:t xml:space="preserve"> </w:t>
      </w:r>
      <w:r w:rsidRPr="00AB137B">
        <w:rPr>
          <w:rFonts w:ascii="Times New Roman" w:hAnsi="Times New Roman"/>
          <w:b w:val="0"/>
          <w:i w:val="0"/>
        </w:rPr>
        <w:t xml:space="preserve">1 zák. č. 563/1991 Sb., v platném znění, </w:t>
      </w:r>
      <w:r w:rsidR="00DC61B2" w:rsidRPr="00AB137B">
        <w:rPr>
          <w:rFonts w:ascii="Times New Roman" w:hAnsi="Times New Roman"/>
          <w:b w:val="0"/>
          <w:i w:val="0"/>
        </w:rPr>
        <w:t>o</w:t>
      </w:r>
      <w:r w:rsidR="00DC61B2">
        <w:rPr>
          <w:rFonts w:ascii="Times New Roman" w:hAnsi="Times New Roman"/>
          <w:b w:val="0"/>
          <w:i w:val="0"/>
        </w:rPr>
        <w:t> </w:t>
      </w:r>
      <w:r w:rsidRPr="00AB137B">
        <w:rPr>
          <w:rFonts w:ascii="Times New Roman" w:hAnsi="Times New Roman"/>
          <w:b w:val="0"/>
          <w:i w:val="0"/>
        </w:rPr>
        <w:t>účetnictví (náležitosti účetních d</w:t>
      </w:r>
      <w:r w:rsidRPr="001666A8">
        <w:rPr>
          <w:rFonts w:ascii="Times New Roman" w:hAnsi="Times New Roman"/>
          <w:b w:val="0"/>
          <w:i w:val="0"/>
        </w:rPr>
        <w:t xml:space="preserve">okladů). Daňový doklad (dále jen </w:t>
      </w:r>
      <w:r w:rsidR="00DC61B2">
        <w:rPr>
          <w:rFonts w:ascii="Times New Roman" w:hAnsi="Times New Roman"/>
          <w:b w:val="0"/>
          <w:i w:val="0"/>
        </w:rPr>
        <w:t>„</w:t>
      </w:r>
      <w:r w:rsidRPr="001666A8">
        <w:rPr>
          <w:rFonts w:ascii="Times New Roman" w:hAnsi="Times New Roman"/>
          <w:b w:val="0"/>
          <w:i w:val="0"/>
        </w:rPr>
        <w:t>faktura</w:t>
      </w:r>
      <w:r w:rsidR="00DC61B2">
        <w:rPr>
          <w:rFonts w:ascii="Times New Roman" w:hAnsi="Times New Roman"/>
          <w:b w:val="0"/>
          <w:i w:val="0"/>
        </w:rPr>
        <w:t>“</w:t>
      </w:r>
      <w:r w:rsidRPr="001666A8">
        <w:rPr>
          <w:rFonts w:ascii="Times New Roman" w:hAnsi="Times New Roman"/>
          <w:b w:val="0"/>
          <w:i w:val="0"/>
        </w:rPr>
        <w:t xml:space="preserve">) musí </w:t>
      </w:r>
      <w:r w:rsidRPr="00605DE4">
        <w:rPr>
          <w:rFonts w:ascii="Times New Roman" w:hAnsi="Times New Roman"/>
          <w:b w:val="0"/>
          <w:i w:val="0"/>
        </w:rPr>
        <w:t>dále obsahovat údaje podle zákona č. 235/2004 Sb., o dani z přidané hodnoty, v platném znění, včetně uvedení klasifikace CZ-CPA, a dále údaje pro účely stanovení režimu přenesené daňové povinnosti v souladu s § 92a zákona.</w:t>
      </w:r>
    </w:p>
    <w:p w14:paraId="5CA28F91" w14:textId="394D0E31" w:rsidR="00A41C5E" w:rsidRPr="00E44599" w:rsidRDefault="00E44599" w:rsidP="006D3244">
      <w:pPr>
        <w:pStyle w:val="Zkladntext"/>
        <w:numPr>
          <w:ilvl w:val="0"/>
          <w:numId w:val="30"/>
        </w:numPr>
        <w:jc w:val="both"/>
        <w:rPr>
          <w:rFonts w:ascii="Times New Roman" w:hAnsi="Times New Roman"/>
          <w:b w:val="0"/>
          <w:i w:val="0"/>
        </w:rPr>
      </w:pPr>
      <w:r w:rsidRPr="00D1687D">
        <w:rPr>
          <w:rFonts w:ascii="Times New Roman" w:hAnsi="Times New Roman"/>
          <w:b w:val="0"/>
          <w:i w:val="0"/>
        </w:rPr>
        <w:t xml:space="preserve">Fakturace bude provedena </w:t>
      </w:r>
      <w:r w:rsidR="006D3244" w:rsidRPr="006D3244">
        <w:rPr>
          <w:rFonts w:ascii="Times New Roman" w:hAnsi="Times New Roman"/>
          <w:b w:val="0"/>
          <w:i w:val="0"/>
        </w:rPr>
        <w:t xml:space="preserve">dílčími fakturami po jednotlivých lokalitách vždy </w:t>
      </w:r>
      <w:r w:rsidR="00DC61B2" w:rsidRPr="006D3244">
        <w:rPr>
          <w:rFonts w:ascii="Times New Roman" w:hAnsi="Times New Roman"/>
          <w:b w:val="0"/>
          <w:i w:val="0"/>
        </w:rPr>
        <w:t>na</w:t>
      </w:r>
      <w:r w:rsidR="00DC61B2">
        <w:rPr>
          <w:rFonts w:ascii="Times New Roman" w:hAnsi="Times New Roman"/>
          <w:b w:val="0"/>
          <w:i w:val="0"/>
        </w:rPr>
        <w:t> </w:t>
      </w:r>
      <w:r w:rsidR="006D3244" w:rsidRPr="006D3244">
        <w:rPr>
          <w:rFonts w:ascii="Times New Roman" w:hAnsi="Times New Roman"/>
          <w:b w:val="0"/>
          <w:i w:val="0"/>
        </w:rPr>
        <w:t>základě odsouhlaseného soupisu provedených prací ve výši 100 % odvedených prací za objekt.</w:t>
      </w:r>
    </w:p>
    <w:p w14:paraId="5E6704E6" w14:textId="636A93F3" w:rsidR="003B6F68" w:rsidRPr="00384F7E" w:rsidRDefault="003B6F68" w:rsidP="00A41C5E">
      <w:pPr>
        <w:pStyle w:val="Zkladntext"/>
        <w:numPr>
          <w:ilvl w:val="0"/>
          <w:numId w:val="30"/>
        </w:numPr>
        <w:jc w:val="both"/>
      </w:pPr>
      <w:r w:rsidRPr="003B6F68">
        <w:rPr>
          <w:rFonts w:ascii="Times New Roman" w:hAnsi="Times New Roman"/>
          <w:b w:val="0"/>
          <w:i w:val="0"/>
        </w:rPr>
        <w:t>Celkové zdanitelné plnění se považuje za uskutečněné dnem protokolárního převzetí celého díla objednatelem. Zhotovitel je povinen nejpozději do 10 dnů od uskutečnění zdanitelného plnění vystavit dílčí daňový doklad a oprávněnými zástupci smluvních stran podepsaný protokol o předání a převzetí celého díla, jakož i soupis provedených prací jednotlivých částí díla potvrzený technickým dozorem objednatele a zástupcem objednatele.</w:t>
      </w:r>
    </w:p>
    <w:p w14:paraId="3133E564" w14:textId="77777777" w:rsidR="00384F7E" w:rsidRPr="00E05020" w:rsidRDefault="00384F7E" w:rsidP="00384F7E">
      <w:pPr>
        <w:numPr>
          <w:ilvl w:val="0"/>
          <w:numId w:val="30"/>
        </w:numPr>
        <w:tabs>
          <w:tab w:val="left" w:pos="0"/>
        </w:tabs>
        <w:spacing w:before="120"/>
        <w:jc w:val="both"/>
        <w:rPr>
          <w:b/>
          <w:sz w:val="24"/>
        </w:rPr>
      </w:pPr>
      <w:r w:rsidRPr="00E05020">
        <w:rPr>
          <w:sz w:val="24"/>
        </w:rPr>
        <w:t>Lhůta splatnosti je 30 dní od doručení faktury objednateli (originál faktury + kopie zápisu o předání a převzetí). Adresa pro zaslání faktury: Armádní Servisní, příspěvková organizace, Podbabská 1589/1, 160 00 Praha 6 – Dejvice</w:t>
      </w:r>
      <w:r w:rsidRPr="00E05020">
        <w:rPr>
          <w:color w:val="000000"/>
          <w:sz w:val="24"/>
        </w:rPr>
        <w:t>.</w:t>
      </w:r>
    </w:p>
    <w:p w14:paraId="2EF3EE24" w14:textId="449424DF" w:rsidR="00384F7E" w:rsidRPr="00E05020" w:rsidRDefault="00384F7E" w:rsidP="00384F7E">
      <w:pPr>
        <w:numPr>
          <w:ilvl w:val="0"/>
          <w:numId w:val="30"/>
        </w:numPr>
        <w:tabs>
          <w:tab w:val="left" w:pos="0"/>
        </w:tabs>
        <w:spacing w:before="120"/>
        <w:jc w:val="both"/>
        <w:rPr>
          <w:b/>
          <w:sz w:val="24"/>
        </w:rPr>
      </w:pPr>
      <w:r w:rsidRPr="00E05020">
        <w:rPr>
          <w:color w:val="000000"/>
          <w:sz w:val="24"/>
          <w:szCs w:val="24"/>
        </w:rPr>
        <w:t>Objednatel je oprávněn fakturu vrátit před uplynutím její splatnosti, neobsahuje-li některý údaj nebo doklad uvedený ve smlouvě nebo má jiné závady v obsahu nebo nedostatečný počet vyhotovení nebo neodpovídá podmínce 30 denní splatnosti faktury ode dne jejího doručení. Při vrácení faktury objednatel uvede důvod jejího vrácení a v případě oprávněného vrácení zhotovitel vystaví fakturu novou. Oprávněným vrácením faktury přestává běžet původní lhůta splatnosti a běží znovu ode dne doručení nové faktury objednateli.</w:t>
      </w:r>
    </w:p>
    <w:p w14:paraId="5F03B97C" w14:textId="77777777" w:rsidR="00095FDB" w:rsidRPr="00384F7E" w:rsidRDefault="00095FDB" w:rsidP="00384F7E">
      <w:pPr>
        <w:pStyle w:val="Zkladntext"/>
        <w:jc w:val="both"/>
      </w:pPr>
    </w:p>
    <w:p w14:paraId="056B53B8" w14:textId="77777777" w:rsidR="002354D1" w:rsidRDefault="00F866AD" w:rsidP="00421634">
      <w:pPr>
        <w:pStyle w:val="Nadpis6"/>
        <w:spacing w:beforeLines="20" w:before="48" w:after="120"/>
        <w:rPr>
          <w:rFonts w:ascii="Times New Roman" w:hAnsi="Times New Roman"/>
          <w:u w:val="none"/>
        </w:rPr>
      </w:pPr>
      <w:r w:rsidRPr="00421634">
        <w:rPr>
          <w:rFonts w:ascii="Times New Roman" w:hAnsi="Times New Roman"/>
          <w:u w:val="none"/>
        </w:rPr>
        <w:t xml:space="preserve">V. </w:t>
      </w:r>
      <w:r w:rsidR="00421634" w:rsidRPr="00421634">
        <w:rPr>
          <w:rFonts w:ascii="Times New Roman" w:hAnsi="Times New Roman"/>
          <w:u w:val="none"/>
        </w:rPr>
        <w:t>PrÁva a povinnosti stran</w:t>
      </w:r>
    </w:p>
    <w:p w14:paraId="229C8F94" w14:textId="694C53A5" w:rsidR="003A3316" w:rsidRPr="003A3316" w:rsidRDefault="003A3316" w:rsidP="007D4A64">
      <w:pPr>
        <w:pStyle w:val="Odstavecseseznamem"/>
        <w:numPr>
          <w:ilvl w:val="0"/>
          <w:numId w:val="5"/>
        </w:numPr>
        <w:jc w:val="both"/>
        <w:rPr>
          <w:rFonts w:ascii="Times New Roman" w:hAnsi="Times New Roman"/>
          <w:sz w:val="24"/>
          <w:szCs w:val="20"/>
        </w:rPr>
      </w:pPr>
      <w:r w:rsidRPr="008E535B">
        <w:rPr>
          <w:rFonts w:ascii="Times New Roman" w:hAnsi="Times New Roman"/>
          <w:sz w:val="24"/>
          <w:szCs w:val="20"/>
        </w:rPr>
        <w:t xml:space="preserve">Zhotovitel se zavazuje provést dílo kompletně, řádně, v patřičné kvalitě, včas, </w:t>
      </w:r>
      <w:r w:rsidR="00DC61B2" w:rsidRPr="008E535B">
        <w:rPr>
          <w:rFonts w:ascii="Times New Roman" w:hAnsi="Times New Roman"/>
          <w:sz w:val="24"/>
          <w:szCs w:val="20"/>
        </w:rPr>
        <w:t>na</w:t>
      </w:r>
      <w:r w:rsidR="00DC61B2">
        <w:rPr>
          <w:rFonts w:ascii="Times New Roman" w:hAnsi="Times New Roman"/>
          <w:sz w:val="24"/>
          <w:szCs w:val="20"/>
        </w:rPr>
        <w:t> </w:t>
      </w:r>
      <w:r w:rsidRPr="008E535B">
        <w:rPr>
          <w:rFonts w:ascii="Times New Roman" w:hAnsi="Times New Roman"/>
          <w:sz w:val="24"/>
          <w:szCs w:val="20"/>
        </w:rPr>
        <w:t xml:space="preserve">svůj náklad a nebezpečí v souladu s platnými právními předpisy a ČSN </w:t>
      </w:r>
      <w:r w:rsidR="009A59AC" w:rsidRPr="008E535B">
        <w:rPr>
          <w:rFonts w:ascii="Times New Roman" w:hAnsi="Times New Roman"/>
          <w:sz w:val="24"/>
          <w:szCs w:val="20"/>
        </w:rPr>
        <w:t>a</w:t>
      </w:r>
      <w:r w:rsidR="009A59AC">
        <w:rPr>
          <w:rFonts w:ascii="Times New Roman" w:hAnsi="Times New Roman"/>
          <w:sz w:val="24"/>
          <w:szCs w:val="20"/>
        </w:rPr>
        <w:t> </w:t>
      </w:r>
      <w:r w:rsidRPr="008E535B">
        <w:rPr>
          <w:rFonts w:ascii="Times New Roman" w:hAnsi="Times New Roman"/>
          <w:sz w:val="24"/>
          <w:szCs w:val="20"/>
        </w:rPr>
        <w:t>dodržovat platné hygienické, zdravotní, požární, bezpečnostní a ekologické předpisy a závazné normy.</w:t>
      </w:r>
    </w:p>
    <w:p w14:paraId="5F58E10F" w14:textId="3031D010" w:rsidR="00C717C7" w:rsidRPr="00C717C7" w:rsidRDefault="00C717C7" w:rsidP="007D4A64">
      <w:pPr>
        <w:pStyle w:val="Odstavecseseznamem"/>
        <w:numPr>
          <w:ilvl w:val="0"/>
          <w:numId w:val="5"/>
        </w:numPr>
        <w:jc w:val="both"/>
        <w:rPr>
          <w:sz w:val="24"/>
        </w:rPr>
      </w:pPr>
      <w:r w:rsidRPr="00C717C7">
        <w:rPr>
          <w:rFonts w:ascii="Times New Roman" w:hAnsi="Times New Roman"/>
          <w:sz w:val="24"/>
          <w:szCs w:val="20"/>
        </w:rPr>
        <w:t xml:space="preserve">V rámci zakázky si zhotovitel zajistí povolení ke vstupu a přístup do objektů </w:t>
      </w:r>
      <w:r w:rsidR="009A59AC" w:rsidRPr="00C717C7">
        <w:rPr>
          <w:rFonts w:ascii="Times New Roman" w:hAnsi="Times New Roman"/>
          <w:sz w:val="24"/>
          <w:szCs w:val="20"/>
        </w:rPr>
        <w:t>a</w:t>
      </w:r>
      <w:r w:rsidR="009A59AC">
        <w:rPr>
          <w:rFonts w:ascii="Times New Roman" w:hAnsi="Times New Roman"/>
          <w:sz w:val="24"/>
          <w:szCs w:val="20"/>
        </w:rPr>
        <w:t> </w:t>
      </w:r>
      <w:r w:rsidRPr="00C717C7">
        <w:rPr>
          <w:rFonts w:ascii="Times New Roman" w:hAnsi="Times New Roman"/>
          <w:sz w:val="24"/>
          <w:szCs w:val="20"/>
        </w:rPr>
        <w:t xml:space="preserve">místností. </w:t>
      </w:r>
    </w:p>
    <w:p w14:paraId="6FBEF7DB" w14:textId="77777777" w:rsidR="00C328DE" w:rsidRPr="00095FDB" w:rsidRDefault="00C328DE" w:rsidP="00C328DE">
      <w:pPr>
        <w:numPr>
          <w:ilvl w:val="0"/>
          <w:numId w:val="5"/>
        </w:numPr>
        <w:jc w:val="both"/>
        <w:rPr>
          <w:sz w:val="24"/>
        </w:rPr>
      </w:pPr>
      <w:r w:rsidRPr="00C328DE">
        <w:rPr>
          <w:sz w:val="24"/>
        </w:rPr>
        <w:t>Práce budou provedeny 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 provedení všech předepsaných zkoušek a revizí.</w:t>
      </w:r>
    </w:p>
    <w:p w14:paraId="0C377816" w14:textId="008DCD28" w:rsidR="00C30097" w:rsidRDefault="00C30097" w:rsidP="00C30097">
      <w:pPr>
        <w:numPr>
          <w:ilvl w:val="0"/>
          <w:numId w:val="5"/>
        </w:numPr>
        <w:spacing w:before="120"/>
        <w:jc w:val="both"/>
        <w:rPr>
          <w:sz w:val="24"/>
        </w:rPr>
      </w:pPr>
      <w:r w:rsidRPr="00E05020">
        <w:rPr>
          <w:sz w:val="24"/>
        </w:rPr>
        <w:t xml:space="preserve">Zhotovitel zahájí práce bez zbytečného odkladu po předání </w:t>
      </w:r>
      <w:r w:rsidR="009B10E2">
        <w:rPr>
          <w:sz w:val="24"/>
        </w:rPr>
        <w:t>místa plnění</w:t>
      </w:r>
      <w:r w:rsidRPr="00E05020">
        <w:rPr>
          <w:sz w:val="24"/>
        </w:rPr>
        <w:t xml:space="preserve"> objednatelem a ukončí práce nejpozději do termínu </w:t>
      </w:r>
      <w:r w:rsidR="009A59AC" w:rsidRPr="00E05020">
        <w:rPr>
          <w:sz w:val="24"/>
        </w:rPr>
        <w:t>uvedené</w:t>
      </w:r>
      <w:r w:rsidR="009A59AC">
        <w:rPr>
          <w:sz w:val="24"/>
        </w:rPr>
        <w:t>ho</w:t>
      </w:r>
      <w:r w:rsidR="009A59AC" w:rsidRPr="00E05020">
        <w:rPr>
          <w:sz w:val="24"/>
        </w:rPr>
        <w:t xml:space="preserve"> </w:t>
      </w:r>
      <w:r w:rsidRPr="00E05020">
        <w:rPr>
          <w:sz w:val="24"/>
        </w:rPr>
        <w:t>v </w:t>
      </w:r>
      <w:r w:rsidR="009A59AC" w:rsidRPr="00E05020">
        <w:rPr>
          <w:sz w:val="24"/>
        </w:rPr>
        <w:t>čl</w:t>
      </w:r>
      <w:r w:rsidR="009A59AC">
        <w:rPr>
          <w:sz w:val="24"/>
        </w:rPr>
        <w:t>.</w:t>
      </w:r>
      <w:r w:rsidR="009A59AC" w:rsidRPr="00E05020">
        <w:rPr>
          <w:sz w:val="24"/>
        </w:rPr>
        <w:t xml:space="preserve"> </w:t>
      </w:r>
      <w:r w:rsidRPr="00E05020">
        <w:rPr>
          <w:sz w:val="24"/>
        </w:rPr>
        <w:t>II. této smlouvy.</w:t>
      </w:r>
    </w:p>
    <w:p w14:paraId="182C76C7" w14:textId="2790B91F" w:rsidR="004D5E58" w:rsidRPr="004D5E58" w:rsidRDefault="004D5E58" w:rsidP="004D5E58">
      <w:pPr>
        <w:numPr>
          <w:ilvl w:val="0"/>
          <w:numId w:val="5"/>
        </w:numPr>
        <w:spacing w:before="120"/>
        <w:jc w:val="both"/>
        <w:rPr>
          <w:sz w:val="24"/>
        </w:rPr>
      </w:pPr>
      <w:r w:rsidRPr="00E649B0">
        <w:rPr>
          <w:sz w:val="24"/>
        </w:rPr>
        <w:t>Objednatel se zavazuje, že umožní po dokončení díla zhotoviteli přístup do objektu díla za účelem odstranění případných vad.</w:t>
      </w:r>
    </w:p>
    <w:p w14:paraId="04802A67" w14:textId="794C8D99" w:rsidR="004D5E58" w:rsidRPr="00040D2C" w:rsidRDefault="000C58E0" w:rsidP="00040D2C">
      <w:pPr>
        <w:numPr>
          <w:ilvl w:val="0"/>
          <w:numId w:val="5"/>
        </w:numPr>
        <w:tabs>
          <w:tab w:val="left" w:pos="0"/>
        </w:tabs>
        <w:spacing w:before="120"/>
        <w:jc w:val="both"/>
        <w:rPr>
          <w:b/>
          <w:sz w:val="24"/>
        </w:rPr>
      </w:pPr>
      <w:r>
        <w:rPr>
          <w:sz w:val="24"/>
        </w:rPr>
        <w:t>Objedna</w:t>
      </w:r>
      <w:r w:rsidR="0000380A" w:rsidRPr="0000380A">
        <w:rPr>
          <w:sz w:val="24"/>
        </w:rPr>
        <w:t>tel si vyhrazuje právo změnit rozsah realizace.</w:t>
      </w:r>
      <w:r w:rsidR="00144D7E" w:rsidRPr="00E05020">
        <w:rPr>
          <w:sz w:val="24"/>
        </w:rPr>
        <w:t xml:space="preserve"> </w:t>
      </w:r>
    </w:p>
    <w:p w14:paraId="01F44557" w14:textId="77777777" w:rsidR="00E05020" w:rsidRPr="00E05020" w:rsidRDefault="00E05020" w:rsidP="009B10E2">
      <w:pPr>
        <w:tabs>
          <w:tab w:val="left" w:pos="0"/>
        </w:tabs>
        <w:spacing w:before="120"/>
        <w:ind w:left="851"/>
        <w:jc w:val="both"/>
        <w:rPr>
          <w:sz w:val="24"/>
        </w:rPr>
      </w:pPr>
    </w:p>
    <w:p w14:paraId="1AF46692" w14:textId="77777777"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VI. </w:t>
      </w:r>
      <w:r w:rsidR="00AE2642" w:rsidRPr="00421634">
        <w:rPr>
          <w:rFonts w:ascii="Times New Roman" w:hAnsi="Times New Roman"/>
          <w:u w:val="none"/>
        </w:rPr>
        <w:t>Odpovědnost za vady – záruka</w:t>
      </w:r>
    </w:p>
    <w:p w14:paraId="2D0FB014" w14:textId="0186FA4F" w:rsidR="00AE2642" w:rsidRPr="00095FDB" w:rsidRDefault="00AE2642" w:rsidP="002E7917">
      <w:pPr>
        <w:numPr>
          <w:ilvl w:val="0"/>
          <w:numId w:val="6"/>
        </w:numPr>
        <w:spacing w:beforeLines="20" w:before="48"/>
        <w:jc w:val="both"/>
        <w:rPr>
          <w:sz w:val="24"/>
        </w:rPr>
      </w:pPr>
      <w:r w:rsidRPr="00095FDB">
        <w:rPr>
          <w:sz w:val="24"/>
        </w:rPr>
        <w:t>Záruční doba na provedené dílo je</w:t>
      </w:r>
      <w:r w:rsidR="00040D2C">
        <w:rPr>
          <w:sz w:val="24"/>
        </w:rPr>
        <w:t xml:space="preserve"> 24</w:t>
      </w:r>
      <w:r w:rsidR="004162E0">
        <w:rPr>
          <w:sz w:val="24"/>
        </w:rPr>
        <w:t xml:space="preserve"> </w:t>
      </w:r>
      <w:r w:rsidR="00783D5E" w:rsidRPr="004162E0">
        <w:rPr>
          <w:sz w:val="24"/>
        </w:rPr>
        <w:t>měsíců.</w:t>
      </w:r>
    </w:p>
    <w:p w14:paraId="4DE2BC37" w14:textId="5B041787" w:rsidR="0075034C" w:rsidRPr="00095FDB" w:rsidRDefault="0075034C" w:rsidP="0075034C">
      <w:pPr>
        <w:numPr>
          <w:ilvl w:val="0"/>
          <w:numId w:val="6"/>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w:t>
      </w:r>
      <w:r w:rsidR="009A59AC">
        <w:rPr>
          <w:sz w:val="24"/>
        </w:rPr>
        <w:t>,</w:t>
      </w:r>
      <w:r w:rsidRPr="00095FDB">
        <w:rPr>
          <w:sz w:val="24"/>
        </w:rPr>
        <w:t xml:space="preserve"> nejpozději do 48 hod. </w:t>
      </w:r>
      <w:r w:rsidR="009A59AC" w:rsidRPr="00095FDB">
        <w:rPr>
          <w:sz w:val="24"/>
        </w:rPr>
        <w:t>od</w:t>
      </w:r>
      <w:r w:rsidR="009A59AC">
        <w:rPr>
          <w:sz w:val="24"/>
        </w:rPr>
        <w:t> </w:t>
      </w:r>
      <w:r w:rsidRPr="00095FDB">
        <w:rPr>
          <w:sz w:val="24"/>
        </w:rPr>
        <w:t>nahlášení závad.</w:t>
      </w:r>
    </w:p>
    <w:p w14:paraId="0E5B78BA" w14:textId="77777777"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14:paraId="66333CE1" w14:textId="77777777"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14:paraId="56B35E40" w14:textId="47077605" w:rsidR="0075034C" w:rsidRPr="0093306C" w:rsidRDefault="0075034C" w:rsidP="0075034C">
      <w:pPr>
        <w:numPr>
          <w:ilvl w:val="0"/>
          <w:numId w:val="6"/>
        </w:numPr>
        <w:spacing w:before="120"/>
        <w:jc w:val="both"/>
        <w:rPr>
          <w:b/>
          <w:sz w:val="24"/>
        </w:rPr>
      </w:pPr>
      <w:r w:rsidRPr="00095FDB">
        <w:rPr>
          <w:sz w:val="24"/>
        </w:rPr>
        <w:t xml:space="preserve">Po dobu záruční doby nesmí dojít bez souhlasu zhotovitele k zásahům </w:t>
      </w:r>
      <w:r w:rsidR="009A59AC" w:rsidRPr="00095FDB">
        <w:rPr>
          <w:sz w:val="24"/>
        </w:rPr>
        <w:t>do</w:t>
      </w:r>
      <w:r w:rsidR="009A59AC">
        <w:rPr>
          <w:sz w:val="24"/>
        </w:rPr>
        <w:t> </w:t>
      </w:r>
      <w:r w:rsidRPr="00095FDB">
        <w:rPr>
          <w:sz w:val="24"/>
        </w:rPr>
        <w:t>provedeného díla. V opačném případě ztrácí objednatel právo reklamace a záruční doba končí okamžikem neoprávněného zásahu na díle.</w:t>
      </w:r>
    </w:p>
    <w:p w14:paraId="3A33A746" w14:textId="77777777" w:rsidR="00DF6657" w:rsidRPr="0093306C" w:rsidRDefault="00DF6657" w:rsidP="00DF6657">
      <w:pPr>
        <w:numPr>
          <w:ilvl w:val="0"/>
          <w:numId w:val="6"/>
        </w:numPr>
        <w:spacing w:before="120"/>
        <w:jc w:val="both"/>
        <w:rPr>
          <w:sz w:val="24"/>
        </w:rPr>
      </w:pPr>
      <w:r w:rsidRPr="00AC76B4">
        <w:rPr>
          <w:sz w:val="24"/>
        </w:rPr>
        <w:t>Nejpozději 14 dní před vypršením záruční doby proběhne kontrola díla ze strany objednatele.</w:t>
      </w:r>
    </w:p>
    <w:p w14:paraId="2B91D2D9" w14:textId="77777777" w:rsidR="00B10CE7" w:rsidRPr="00C042BD" w:rsidRDefault="00B10CE7" w:rsidP="00B46B1D">
      <w:pPr>
        <w:rPr>
          <w:sz w:val="24"/>
          <w:szCs w:val="24"/>
        </w:rPr>
      </w:pPr>
    </w:p>
    <w:p w14:paraId="1452A12E" w14:textId="77777777"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VII. </w:t>
      </w:r>
      <w:r w:rsidR="00AE2642" w:rsidRPr="00421634">
        <w:rPr>
          <w:rFonts w:ascii="Times New Roman" w:hAnsi="Times New Roman"/>
          <w:u w:val="none"/>
        </w:rPr>
        <w:t>ZVLÁŠTNÍ UJEDNÁNÍ</w:t>
      </w:r>
    </w:p>
    <w:p w14:paraId="72149ADA" w14:textId="77777777" w:rsidR="002354D1" w:rsidRPr="004F604D" w:rsidRDefault="0075034C" w:rsidP="008B7946">
      <w:pPr>
        <w:numPr>
          <w:ilvl w:val="0"/>
          <w:numId w:val="17"/>
        </w:numPr>
        <w:spacing w:after="120"/>
        <w:jc w:val="both"/>
        <w:rPr>
          <w:sz w:val="24"/>
          <w:szCs w:val="24"/>
        </w:rPr>
      </w:pPr>
      <w:r w:rsidRPr="00095FDB">
        <w:rPr>
          <w:sz w:val="24"/>
        </w:rPr>
        <w:t xml:space="preserve">Zhotovitel je povinen po celou dobu realizace díla dodržovat na převzatém </w:t>
      </w:r>
      <w:r w:rsidR="00D650F6">
        <w:rPr>
          <w:sz w:val="24"/>
        </w:rPr>
        <w:t>místě plnění</w:t>
      </w:r>
      <w:r w:rsidRPr="00095FDB">
        <w:rPr>
          <w:sz w:val="24"/>
        </w:rPr>
        <w:t xml:space="preserve"> čistotu a</w:t>
      </w:r>
      <w:r w:rsidR="001666A8">
        <w:rPr>
          <w:sz w:val="24"/>
        </w:rPr>
        <w:t xml:space="preserve"> pořádek</w:t>
      </w:r>
    </w:p>
    <w:p w14:paraId="1B8592AF" w14:textId="45D46D8C" w:rsidR="0075034C" w:rsidRPr="00095FDB" w:rsidRDefault="003A0942" w:rsidP="0075034C">
      <w:pPr>
        <w:numPr>
          <w:ilvl w:val="0"/>
          <w:numId w:val="17"/>
        </w:numPr>
        <w:spacing w:before="120"/>
        <w:jc w:val="both"/>
        <w:rPr>
          <w:sz w:val="24"/>
        </w:rPr>
      </w:pPr>
      <w:r>
        <w:rPr>
          <w:sz w:val="24"/>
        </w:rPr>
        <w:t>Převzetím místa plnění</w:t>
      </w:r>
      <w:r w:rsidR="0075034C" w:rsidRPr="00095FDB">
        <w:rPr>
          <w:sz w:val="24"/>
        </w:rPr>
        <w:t xml:space="preserve"> zhotovitel přebírá v plném rozsahu odpovědnost </w:t>
      </w:r>
      <w:r w:rsidR="009A59AC" w:rsidRPr="00095FDB">
        <w:rPr>
          <w:sz w:val="24"/>
        </w:rPr>
        <w:t>za</w:t>
      </w:r>
      <w:r w:rsidR="009A59AC">
        <w:rPr>
          <w:sz w:val="24"/>
        </w:rPr>
        <w:t> </w:t>
      </w:r>
      <w:r w:rsidR="0075034C" w:rsidRPr="00095FDB">
        <w:rPr>
          <w:sz w:val="24"/>
        </w:rPr>
        <w:t xml:space="preserve">dodržování </w:t>
      </w:r>
      <w:r w:rsidR="00C12C0B" w:rsidRPr="00095FDB">
        <w:rPr>
          <w:sz w:val="24"/>
        </w:rPr>
        <w:t xml:space="preserve">platných </w:t>
      </w:r>
      <w:r w:rsidR="0075034C" w:rsidRPr="00095FDB">
        <w:rPr>
          <w:sz w:val="24"/>
        </w:rPr>
        <w:t xml:space="preserve">předpisů zajišťujících bezpečnost a ochranu zdraví, </w:t>
      </w:r>
      <w:r w:rsidR="009A59AC" w:rsidRPr="00095FDB">
        <w:rPr>
          <w:sz w:val="24"/>
        </w:rPr>
        <w:t>za</w:t>
      </w:r>
      <w:r w:rsidR="009A59AC">
        <w:rPr>
          <w:sz w:val="24"/>
        </w:rPr>
        <w:t> </w:t>
      </w:r>
      <w:r w:rsidR="0075034C" w:rsidRPr="00095FDB">
        <w:rPr>
          <w:sz w:val="24"/>
        </w:rPr>
        <w:t>dodržování příslušných protipožárních opatření a hygienických předpisů</w:t>
      </w:r>
      <w:r w:rsidR="00C12C0B" w:rsidRPr="00095FDB">
        <w:rPr>
          <w:sz w:val="24"/>
        </w:rPr>
        <w:t xml:space="preserve"> a ČSN.</w:t>
      </w:r>
    </w:p>
    <w:p w14:paraId="6E591638" w14:textId="017B6982" w:rsidR="00197CB7" w:rsidRPr="00095FDB" w:rsidRDefault="003A0942" w:rsidP="0075034C">
      <w:pPr>
        <w:numPr>
          <w:ilvl w:val="0"/>
          <w:numId w:val="17"/>
        </w:numPr>
        <w:spacing w:before="120"/>
        <w:jc w:val="both"/>
        <w:rPr>
          <w:sz w:val="24"/>
        </w:rPr>
      </w:pPr>
      <w:r>
        <w:rPr>
          <w:sz w:val="24"/>
        </w:rPr>
        <w:t>Odstranění zařízení a vyklizení místa plnění</w:t>
      </w:r>
      <w:r w:rsidR="00197CB7" w:rsidRPr="00095FDB">
        <w:rPr>
          <w:sz w:val="24"/>
        </w:rPr>
        <w:t xml:space="preserve"> </w:t>
      </w:r>
      <w:r w:rsidR="0004438B" w:rsidRPr="00095FDB">
        <w:rPr>
          <w:sz w:val="24"/>
        </w:rPr>
        <w:t xml:space="preserve">bude provedeno nejpozději </w:t>
      </w:r>
      <w:r w:rsidR="009A59AC">
        <w:rPr>
          <w:sz w:val="24"/>
        </w:rPr>
        <w:t>do </w:t>
      </w:r>
      <w:r w:rsidR="00F76CCA">
        <w:rPr>
          <w:sz w:val="24"/>
        </w:rPr>
        <w:t>7 </w:t>
      </w:r>
      <w:r w:rsidR="00AB62F1" w:rsidRPr="00095FDB">
        <w:rPr>
          <w:sz w:val="24"/>
        </w:rPr>
        <w:t>kalendářních</w:t>
      </w:r>
      <w:r w:rsidR="0004438B" w:rsidRPr="00095FDB">
        <w:rPr>
          <w:sz w:val="24"/>
        </w:rPr>
        <w:t xml:space="preserve"> dnů ode dne</w:t>
      </w:r>
      <w:r w:rsidR="00197CB7" w:rsidRPr="00095FDB">
        <w:rPr>
          <w:sz w:val="24"/>
        </w:rPr>
        <w:t xml:space="preserve"> předání a převzetí díla.</w:t>
      </w:r>
    </w:p>
    <w:p w14:paraId="6AB64998" w14:textId="77777777" w:rsidR="0075034C" w:rsidRDefault="0075034C" w:rsidP="0075034C">
      <w:pPr>
        <w:numPr>
          <w:ilvl w:val="0"/>
          <w:numId w:val="17"/>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14:paraId="6E3231BE" w14:textId="77777777" w:rsidR="00EA3BE5" w:rsidRPr="0000380A" w:rsidRDefault="00EA3BE5" w:rsidP="00EA3BE5">
      <w:pPr>
        <w:numPr>
          <w:ilvl w:val="0"/>
          <w:numId w:val="17"/>
        </w:numPr>
        <w:spacing w:before="120"/>
        <w:jc w:val="both"/>
        <w:rPr>
          <w:color w:val="000000" w:themeColor="text1"/>
          <w:sz w:val="24"/>
        </w:rPr>
      </w:pPr>
      <w:r w:rsidRPr="00EA3BE5">
        <w:rPr>
          <w:sz w:val="24"/>
        </w:rPr>
        <w:t>Všichni pracovníci realizace díla musí být státními příslušníky členských států EU nebo členských zemí NATO</w:t>
      </w:r>
      <w:r w:rsidR="00B10CE7">
        <w:rPr>
          <w:sz w:val="24"/>
        </w:rPr>
        <w:t>.</w:t>
      </w:r>
    </w:p>
    <w:p w14:paraId="446708BF" w14:textId="77777777" w:rsidR="00197CB7" w:rsidRDefault="00197CB7" w:rsidP="00197CB7">
      <w:pPr>
        <w:numPr>
          <w:ilvl w:val="0"/>
          <w:numId w:val="17"/>
        </w:numPr>
        <w:spacing w:before="120" w:after="120"/>
        <w:jc w:val="both"/>
        <w:rPr>
          <w:sz w:val="24"/>
        </w:rPr>
      </w:pPr>
      <w:r w:rsidRPr="00095FDB">
        <w:rPr>
          <w:sz w:val="24"/>
        </w:rPr>
        <w:t xml:space="preserve">Zhotovitel </w:t>
      </w:r>
      <w:r w:rsidR="005410DB">
        <w:rPr>
          <w:sz w:val="24"/>
        </w:rPr>
        <w:t>bere na vědomí, že</w:t>
      </w:r>
      <w:r w:rsidRPr="00095FDB">
        <w:rPr>
          <w:sz w:val="24"/>
        </w:rPr>
        <w:t xml:space="preserve"> </w:t>
      </w:r>
      <w:r w:rsidR="001666A8">
        <w:rPr>
          <w:sz w:val="24"/>
        </w:rPr>
        <w:t xml:space="preserve">tato </w:t>
      </w:r>
      <w:r w:rsidRPr="00095FDB">
        <w:rPr>
          <w:sz w:val="24"/>
        </w:rPr>
        <w:t>smlouv</w:t>
      </w:r>
      <w:r w:rsidR="001666A8">
        <w:rPr>
          <w:sz w:val="24"/>
        </w:rPr>
        <w:t>a</w:t>
      </w:r>
      <w:r w:rsidRPr="00095FDB">
        <w:rPr>
          <w:sz w:val="24"/>
        </w:rPr>
        <w:t xml:space="preserve"> </w:t>
      </w:r>
      <w:r w:rsidR="00301184">
        <w:rPr>
          <w:sz w:val="24"/>
        </w:rPr>
        <w:t xml:space="preserve">včetně její změny a dodatků </w:t>
      </w:r>
      <w:r w:rsidR="001666A8">
        <w:rPr>
          <w:sz w:val="24"/>
        </w:rPr>
        <w:t xml:space="preserve">bude </w:t>
      </w:r>
      <w:r w:rsidR="00301184">
        <w:rPr>
          <w:sz w:val="24"/>
        </w:rPr>
        <w:t xml:space="preserve">uveřejněna </w:t>
      </w:r>
      <w:r w:rsidR="001666A8">
        <w:rPr>
          <w:sz w:val="24"/>
        </w:rPr>
        <w:t xml:space="preserve">v souladu </w:t>
      </w:r>
      <w:r w:rsidR="0027338A">
        <w:rPr>
          <w:sz w:val="24"/>
        </w:rPr>
        <w:t xml:space="preserve">s § </w:t>
      </w:r>
      <w:r w:rsidR="001666A8">
        <w:rPr>
          <w:sz w:val="24"/>
        </w:rPr>
        <w:t>219 zákona č. 134/2016 Sb., o zadávání veřejných zakázek</w:t>
      </w:r>
      <w:r w:rsidR="00301184">
        <w:rPr>
          <w:sz w:val="24"/>
        </w:rPr>
        <w:t xml:space="preserve"> v platném znění.</w:t>
      </w:r>
      <w:r w:rsidR="001666A8">
        <w:rPr>
          <w:sz w:val="24"/>
        </w:rPr>
        <w:t xml:space="preserve"> </w:t>
      </w:r>
    </w:p>
    <w:p w14:paraId="3FC75144" w14:textId="77777777" w:rsidR="003033C6" w:rsidRDefault="00027C2C" w:rsidP="003033C6">
      <w:pPr>
        <w:pStyle w:val="Odstavecseseznamem"/>
        <w:numPr>
          <w:ilvl w:val="0"/>
          <w:numId w:val="17"/>
        </w:numPr>
        <w:rPr>
          <w:rFonts w:ascii="Times New Roman" w:hAnsi="Times New Roman"/>
          <w:sz w:val="24"/>
          <w:szCs w:val="20"/>
        </w:rPr>
      </w:pPr>
      <w:r>
        <w:rPr>
          <w:rFonts w:ascii="Times New Roman" w:hAnsi="Times New Roman"/>
          <w:sz w:val="24"/>
          <w:szCs w:val="20"/>
        </w:rPr>
        <w:t>Objednatel</w:t>
      </w:r>
      <w:r w:rsidR="003033C6" w:rsidRPr="003033C6">
        <w:rPr>
          <w:rFonts w:ascii="Times New Roman" w:hAnsi="Times New Roman"/>
          <w:sz w:val="24"/>
          <w:szCs w:val="20"/>
        </w:rPr>
        <w:t xml:space="preserve"> nepřipouští variantní řešení.</w:t>
      </w:r>
    </w:p>
    <w:p w14:paraId="5C857B4A" w14:textId="57E0AB8A" w:rsidR="003B6F68" w:rsidRDefault="00B10CE7" w:rsidP="00347EDD">
      <w:pPr>
        <w:pStyle w:val="Odstavecseseznamem"/>
        <w:numPr>
          <w:ilvl w:val="0"/>
          <w:numId w:val="17"/>
        </w:numPr>
        <w:jc w:val="both"/>
        <w:rPr>
          <w:rFonts w:ascii="Times New Roman" w:hAnsi="Times New Roman"/>
          <w:sz w:val="24"/>
          <w:szCs w:val="20"/>
        </w:rPr>
      </w:pPr>
      <w:r w:rsidRPr="00B10CE7">
        <w:rPr>
          <w:rFonts w:ascii="Times New Roman" w:hAnsi="Times New Roman"/>
          <w:sz w:val="24"/>
          <w:szCs w:val="20"/>
        </w:rPr>
        <w:t xml:space="preserve">Zhotovitel prohlašuje, že je pojištěn na škody způsobené při své podnikatelské činnosti do výše min. </w:t>
      </w:r>
      <w:r w:rsidR="00E05020">
        <w:rPr>
          <w:rFonts w:ascii="Times New Roman" w:hAnsi="Times New Roman"/>
          <w:sz w:val="24"/>
          <w:szCs w:val="20"/>
        </w:rPr>
        <w:t>1</w:t>
      </w:r>
      <w:r w:rsidR="00040D2C">
        <w:rPr>
          <w:rFonts w:ascii="Times New Roman" w:hAnsi="Times New Roman"/>
          <w:sz w:val="24"/>
          <w:szCs w:val="20"/>
        </w:rPr>
        <w:t>5</w:t>
      </w:r>
      <w:r w:rsidR="009A59AC">
        <w:rPr>
          <w:rFonts w:ascii="Times New Roman" w:hAnsi="Times New Roman"/>
          <w:sz w:val="24"/>
          <w:szCs w:val="20"/>
        </w:rPr>
        <w:t xml:space="preserve"> </w:t>
      </w:r>
      <w:r w:rsidR="00E05020">
        <w:rPr>
          <w:rFonts w:ascii="Times New Roman" w:hAnsi="Times New Roman"/>
          <w:sz w:val="24"/>
          <w:szCs w:val="20"/>
        </w:rPr>
        <w:t>0</w:t>
      </w:r>
      <w:r w:rsidR="005410DB">
        <w:rPr>
          <w:rFonts w:ascii="Times New Roman" w:hAnsi="Times New Roman"/>
          <w:sz w:val="24"/>
          <w:szCs w:val="20"/>
        </w:rPr>
        <w:t>00</w:t>
      </w:r>
      <w:r w:rsidR="009A59AC">
        <w:rPr>
          <w:rFonts w:ascii="Times New Roman" w:hAnsi="Times New Roman"/>
          <w:sz w:val="24"/>
          <w:szCs w:val="20"/>
        </w:rPr>
        <w:t xml:space="preserve"> </w:t>
      </w:r>
      <w:r w:rsidR="005410DB">
        <w:rPr>
          <w:rFonts w:ascii="Times New Roman" w:hAnsi="Times New Roman"/>
          <w:sz w:val="24"/>
          <w:szCs w:val="20"/>
        </w:rPr>
        <w:t xml:space="preserve">000 </w:t>
      </w:r>
      <w:r w:rsidR="000B70BA">
        <w:rPr>
          <w:rFonts w:ascii="Times New Roman" w:hAnsi="Times New Roman"/>
          <w:sz w:val="24"/>
          <w:szCs w:val="20"/>
        </w:rPr>
        <w:t>K</w:t>
      </w:r>
      <w:r w:rsidRPr="00B10CE7">
        <w:rPr>
          <w:rFonts w:ascii="Times New Roman" w:hAnsi="Times New Roman"/>
          <w:sz w:val="24"/>
          <w:szCs w:val="20"/>
        </w:rPr>
        <w:t>č. Zhotovitel je povinen mít uzavřenu pojistnou smlouvu pro případ vzniku škody minimálně ve stejném rozsahu a výši, jak je uvedeno v tomto bodu, a to po celou dobu trvání smluvního vztahu založeného touto smlouvou.</w:t>
      </w:r>
    </w:p>
    <w:p w14:paraId="07D79AB5" w14:textId="77777777" w:rsidR="006B38DB" w:rsidRDefault="006B38DB" w:rsidP="006B38DB">
      <w:pPr>
        <w:pStyle w:val="Odstavecseseznamem"/>
        <w:numPr>
          <w:ilvl w:val="0"/>
          <w:numId w:val="17"/>
        </w:numPr>
        <w:jc w:val="both"/>
        <w:rPr>
          <w:rFonts w:ascii="Times New Roman" w:hAnsi="Times New Roman"/>
          <w:sz w:val="24"/>
          <w:szCs w:val="20"/>
        </w:rPr>
      </w:pPr>
      <w:r w:rsidRPr="006B38DB">
        <w:rPr>
          <w:rFonts w:ascii="Times New Roman" w:hAnsi="Times New Roman"/>
          <w:sz w:val="24"/>
          <w:szCs w:val="20"/>
        </w:rPr>
        <w:t>Veškeré práce budou prováděny za plného provozu v objektu.</w:t>
      </w:r>
    </w:p>
    <w:p w14:paraId="47EE5AE6" w14:textId="77777777" w:rsidR="00367559" w:rsidRDefault="00367559" w:rsidP="002368C4">
      <w:pPr>
        <w:pStyle w:val="Nadpis6"/>
        <w:keepNext w:val="0"/>
        <w:spacing w:beforeLines="20" w:before="48" w:after="120"/>
        <w:rPr>
          <w:rFonts w:ascii="Times New Roman" w:hAnsi="Times New Roman"/>
          <w:u w:val="none"/>
        </w:rPr>
      </w:pPr>
    </w:p>
    <w:p w14:paraId="1AA5D375" w14:textId="77777777" w:rsidR="002368C4" w:rsidRPr="00AC76B4" w:rsidRDefault="002368C4" w:rsidP="002368C4">
      <w:pPr>
        <w:pStyle w:val="Nadpis6"/>
        <w:keepNext w:val="0"/>
        <w:spacing w:beforeLines="20" w:before="48" w:after="120"/>
        <w:rPr>
          <w:rFonts w:ascii="Times New Roman" w:hAnsi="Times New Roman"/>
          <w:u w:val="none"/>
        </w:rPr>
      </w:pPr>
      <w:r w:rsidRPr="00AC76B4">
        <w:rPr>
          <w:rFonts w:ascii="Times New Roman" w:hAnsi="Times New Roman"/>
          <w:u w:val="none"/>
        </w:rPr>
        <w:lastRenderedPageBreak/>
        <w:t xml:space="preserve">VIII. Institut </w:t>
      </w:r>
      <w:r>
        <w:rPr>
          <w:rFonts w:ascii="Times New Roman" w:hAnsi="Times New Roman"/>
          <w:u w:val="none"/>
        </w:rPr>
        <w:t>MéněpracÍ</w:t>
      </w:r>
      <w:r w:rsidRPr="00AC76B4">
        <w:rPr>
          <w:rFonts w:ascii="Times New Roman" w:hAnsi="Times New Roman"/>
          <w:u w:val="none"/>
        </w:rPr>
        <w:t xml:space="preserve"> a v</w:t>
      </w:r>
      <w:r>
        <w:rPr>
          <w:rFonts w:ascii="Times New Roman" w:hAnsi="Times New Roman"/>
          <w:u w:val="none"/>
        </w:rPr>
        <w:t>í</w:t>
      </w:r>
      <w:r w:rsidRPr="00AC76B4">
        <w:rPr>
          <w:rFonts w:ascii="Times New Roman" w:hAnsi="Times New Roman"/>
          <w:u w:val="none"/>
        </w:rPr>
        <w:t>ceprací</w:t>
      </w:r>
    </w:p>
    <w:p w14:paraId="382E85C1" w14:textId="65AA5220" w:rsidR="004C7B60" w:rsidRPr="00367559" w:rsidRDefault="004C7B60" w:rsidP="00367559">
      <w:pPr>
        <w:pStyle w:val="Odstavecseseznamem"/>
        <w:numPr>
          <w:ilvl w:val="0"/>
          <w:numId w:val="42"/>
        </w:numPr>
        <w:jc w:val="both"/>
        <w:rPr>
          <w:sz w:val="24"/>
          <w:szCs w:val="20"/>
        </w:rPr>
      </w:pPr>
      <w:r w:rsidRPr="00367559">
        <w:rPr>
          <w:rFonts w:ascii="Times New Roman" w:hAnsi="Times New Roman"/>
          <w:sz w:val="24"/>
          <w:szCs w:val="20"/>
        </w:rPr>
        <w:t xml:space="preserve">Případné </w:t>
      </w:r>
      <w:proofErr w:type="spellStart"/>
      <w:r w:rsidRPr="00367559">
        <w:rPr>
          <w:rFonts w:ascii="Times New Roman" w:hAnsi="Times New Roman"/>
          <w:sz w:val="24"/>
          <w:szCs w:val="20"/>
        </w:rPr>
        <w:t>méněpráce</w:t>
      </w:r>
      <w:proofErr w:type="spellEnd"/>
      <w:r w:rsidRPr="00367559">
        <w:rPr>
          <w:rFonts w:ascii="Times New Roman" w:hAnsi="Times New Roman"/>
          <w:sz w:val="24"/>
          <w:szCs w:val="20"/>
        </w:rPr>
        <w:t xml:space="preserve"> a vícepráce vzniklé v průběhu zhotovení díla z titulu požadavku objednatele a odsouhlasené objednatelem budou věcně cenově a časově dokladovány změnovým listem</w:t>
      </w:r>
    </w:p>
    <w:p w14:paraId="58EF475E" w14:textId="4EABB581" w:rsidR="002368C4" w:rsidRPr="00367559" w:rsidRDefault="002368C4" w:rsidP="00367559">
      <w:pPr>
        <w:pStyle w:val="Odstavecseseznamem"/>
        <w:numPr>
          <w:ilvl w:val="0"/>
          <w:numId w:val="42"/>
        </w:numPr>
        <w:jc w:val="both"/>
        <w:rPr>
          <w:sz w:val="24"/>
          <w:szCs w:val="20"/>
        </w:rPr>
      </w:pPr>
      <w:r w:rsidRPr="00367559">
        <w:rPr>
          <w:rFonts w:ascii="Times New Roman" w:hAnsi="Times New Roman"/>
          <w:sz w:val="24"/>
          <w:szCs w:val="20"/>
        </w:rPr>
        <w:t xml:space="preserve">Stanovení ceny víceprací a </w:t>
      </w:r>
      <w:proofErr w:type="spellStart"/>
      <w:r w:rsidRPr="00367559">
        <w:rPr>
          <w:rFonts w:ascii="Times New Roman" w:hAnsi="Times New Roman"/>
          <w:sz w:val="24"/>
          <w:szCs w:val="20"/>
        </w:rPr>
        <w:t>méněprací</w:t>
      </w:r>
      <w:proofErr w:type="spellEnd"/>
      <w:r w:rsidRPr="00367559">
        <w:rPr>
          <w:rFonts w:ascii="Times New Roman" w:hAnsi="Times New Roman"/>
          <w:sz w:val="24"/>
          <w:szCs w:val="20"/>
        </w:rPr>
        <w:t xml:space="preserve"> </w:t>
      </w:r>
    </w:p>
    <w:p w14:paraId="6E91CB78" w14:textId="77777777"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v případě, že se změna díla týká části stavby, která je již položkově </w:t>
      </w:r>
      <w:proofErr w:type="spellStart"/>
      <w:r w:rsidRPr="002368C4">
        <w:rPr>
          <w:rFonts w:ascii="Times New Roman" w:hAnsi="Times New Roman"/>
          <w:sz w:val="24"/>
          <w:szCs w:val="24"/>
        </w:rPr>
        <w:t>naceněna</w:t>
      </w:r>
      <w:proofErr w:type="spellEnd"/>
      <w:r w:rsidRPr="002368C4">
        <w:rPr>
          <w:rFonts w:ascii="Times New Roman" w:hAnsi="Times New Roman"/>
          <w:sz w:val="24"/>
          <w:szCs w:val="24"/>
        </w:rPr>
        <w:t xml:space="preserve"> nabídkou zhotovitele, použije se jednotková cena z této nabídky, </w:t>
      </w:r>
    </w:p>
    <w:p w14:paraId="6A37B121" w14:textId="77777777"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pro práce a dodávky neuvedené v položkovém rozpočtu budou použity obecně známé sborníky doporučených cen (např. označení sborníků URS Praha, a. s. nebo RTS, a. s.) pro to období, ve kterém mají být vícepráce realizovány, snížené o 20 %, </w:t>
      </w:r>
    </w:p>
    <w:p w14:paraId="7593269C" w14:textId="77777777"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pro práce a dodávky neuvedené ve sbornících, bude dohodnuta individuální kalkulace nebo hodinové sazba. V případě nutnosti ocenit některé práce nespecifikované směrnými cenami ÚRS Praha, a. s. bude pro tyto práce proveden podrobný rozbor ceny.</w:t>
      </w:r>
    </w:p>
    <w:p w14:paraId="293D36E5" w14:textId="77777777"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k základním nákladům není zhotovitel oprávněn připočítat přirážku na podíl vedlejších rozpočtových nákladů, </w:t>
      </w:r>
    </w:p>
    <w:p w14:paraId="2C6FAB5C" w14:textId="3548013C"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stavební práce a dodávky, které nebudou </w:t>
      </w:r>
      <w:r w:rsidR="007E3CA4">
        <w:rPr>
          <w:rFonts w:ascii="Times New Roman" w:hAnsi="Times New Roman"/>
          <w:sz w:val="24"/>
          <w:szCs w:val="24"/>
        </w:rPr>
        <w:t>z</w:t>
      </w:r>
      <w:r w:rsidRPr="002368C4">
        <w:rPr>
          <w:rFonts w:ascii="Times New Roman" w:hAnsi="Times New Roman"/>
          <w:sz w:val="24"/>
          <w:szCs w:val="24"/>
        </w:rPr>
        <w:t xml:space="preserve">hotovitelem po odsouhlasení </w:t>
      </w:r>
      <w:r w:rsidR="007E3CA4">
        <w:rPr>
          <w:rFonts w:ascii="Times New Roman" w:hAnsi="Times New Roman"/>
          <w:sz w:val="24"/>
          <w:szCs w:val="24"/>
        </w:rPr>
        <w:t>objednatelem</w:t>
      </w:r>
      <w:r w:rsidRPr="002368C4">
        <w:rPr>
          <w:rFonts w:ascii="Times New Roman" w:hAnsi="Times New Roman"/>
          <w:sz w:val="24"/>
          <w:szCs w:val="24"/>
        </w:rPr>
        <w:t xml:space="preserve"> provedeny (</w:t>
      </w:r>
      <w:proofErr w:type="spellStart"/>
      <w:r w:rsidRPr="002368C4">
        <w:rPr>
          <w:rFonts w:ascii="Times New Roman" w:hAnsi="Times New Roman"/>
          <w:sz w:val="24"/>
          <w:szCs w:val="24"/>
        </w:rPr>
        <w:t>méněpráce</w:t>
      </w:r>
      <w:proofErr w:type="spellEnd"/>
      <w:r w:rsidRPr="002368C4">
        <w:rPr>
          <w:rFonts w:ascii="Times New Roman" w:hAnsi="Times New Roman"/>
          <w:sz w:val="24"/>
          <w:szCs w:val="24"/>
        </w:rPr>
        <w:t xml:space="preserve">), budou odečteny ve výši součtu veškerých odpovídajících položek a nákladů neprovedených dodávek a prací dle položkového rozpočtu.       </w:t>
      </w:r>
    </w:p>
    <w:p w14:paraId="530DBCCA" w14:textId="530D07D1" w:rsidR="002368C4" w:rsidRPr="00367559" w:rsidRDefault="002368C4" w:rsidP="00367559">
      <w:pPr>
        <w:pStyle w:val="Odstavecseseznamem"/>
        <w:numPr>
          <w:ilvl w:val="0"/>
          <w:numId w:val="42"/>
        </w:numPr>
        <w:spacing w:before="240"/>
        <w:jc w:val="both"/>
        <w:rPr>
          <w:sz w:val="24"/>
          <w:szCs w:val="20"/>
        </w:rPr>
      </w:pPr>
      <w:r w:rsidRPr="00367559">
        <w:rPr>
          <w:rFonts w:ascii="Times New Roman" w:hAnsi="Times New Roman"/>
          <w:sz w:val="24"/>
          <w:szCs w:val="20"/>
        </w:rPr>
        <w:t xml:space="preserve">Provedení změny v realizaci stavby je možné pouze na základě objednatelem schváleného změnového listu. </w:t>
      </w:r>
    </w:p>
    <w:p w14:paraId="51107F74" w14:textId="35F1CA66" w:rsidR="00FE5E24" w:rsidRPr="00367559" w:rsidRDefault="002368C4" w:rsidP="00367559">
      <w:pPr>
        <w:pStyle w:val="Odstavecseseznamem"/>
        <w:numPr>
          <w:ilvl w:val="0"/>
          <w:numId w:val="42"/>
        </w:numPr>
        <w:jc w:val="both"/>
        <w:rPr>
          <w:sz w:val="24"/>
          <w:szCs w:val="20"/>
        </w:rPr>
      </w:pPr>
      <w:r w:rsidRPr="00367559">
        <w:rPr>
          <w:rFonts w:ascii="Times New Roman" w:hAnsi="Times New Roman"/>
          <w:sz w:val="24"/>
          <w:szCs w:val="20"/>
        </w:rPr>
        <w:t xml:space="preserve">Změny v realizaci stavby provedené na základě změnového listu budou začleněny do právního rámce této smlouvy o dílo samostatným dodatkem k této smlouvě o dílo. </w:t>
      </w:r>
    </w:p>
    <w:p w14:paraId="00F65877" w14:textId="17EE6CFF" w:rsidR="002368C4" w:rsidRPr="00367559" w:rsidRDefault="002368C4" w:rsidP="00367559">
      <w:pPr>
        <w:pStyle w:val="Odstavecseseznamem"/>
        <w:numPr>
          <w:ilvl w:val="0"/>
          <w:numId w:val="42"/>
        </w:numPr>
        <w:jc w:val="both"/>
        <w:rPr>
          <w:sz w:val="24"/>
          <w:szCs w:val="20"/>
        </w:rPr>
      </w:pPr>
      <w:r w:rsidRPr="00367559">
        <w:rPr>
          <w:rFonts w:ascii="Times New Roman" w:hAnsi="Times New Roman"/>
          <w:sz w:val="24"/>
          <w:szCs w:val="20"/>
        </w:rPr>
        <w:t>Zhotovitel je povinen n</w:t>
      </w:r>
      <w:r w:rsidR="00661722" w:rsidRPr="00367559">
        <w:rPr>
          <w:rFonts w:ascii="Times New Roman" w:hAnsi="Times New Roman"/>
          <w:sz w:val="24"/>
          <w:szCs w:val="20"/>
        </w:rPr>
        <w:t>a základě písemné žádosti pro objednatele</w:t>
      </w:r>
      <w:r w:rsidRPr="00367559">
        <w:rPr>
          <w:rFonts w:ascii="Times New Roman" w:hAnsi="Times New Roman"/>
          <w:sz w:val="24"/>
          <w:szCs w:val="20"/>
        </w:rPr>
        <w:t xml:space="preserve"> provést případné vícepráce plynoucí z postupu </w:t>
      </w:r>
      <w:r w:rsidR="00D650F6" w:rsidRPr="00367559">
        <w:rPr>
          <w:rFonts w:ascii="Times New Roman" w:hAnsi="Times New Roman"/>
          <w:sz w:val="24"/>
          <w:szCs w:val="20"/>
        </w:rPr>
        <w:t>díla</w:t>
      </w:r>
      <w:r w:rsidRPr="00367559">
        <w:rPr>
          <w:rFonts w:ascii="Times New Roman" w:hAnsi="Times New Roman"/>
          <w:sz w:val="24"/>
          <w:szCs w:val="20"/>
        </w:rPr>
        <w:t>. Rozsah a cena víceprací musí být před jejich prováděním písemně odsouhlasena odpovědnými zástupci obou smluvních stran. Vícepráce do 10</w:t>
      </w:r>
      <w:r w:rsidR="00E73E28">
        <w:rPr>
          <w:rFonts w:ascii="Times New Roman" w:hAnsi="Times New Roman"/>
          <w:sz w:val="24"/>
          <w:szCs w:val="20"/>
        </w:rPr>
        <w:t xml:space="preserve"> </w:t>
      </w:r>
      <w:r w:rsidRPr="00367559">
        <w:rPr>
          <w:rFonts w:ascii="Times New Roman" w:hAnsi="Times New Roman"/>
          <w:sz w:val="24"/>
          <w:szCs w:val="20"/>
        </w:rPr>
        <w:t>% nabídkové ceny nemají vliv na termín dokončení díla. Při rozsahu víceprací nad 10</w:t>
      </w:r>
      <w:r w:rsidR="00E73E28">
        <w:rPr>
          <w:rFonts w:ascii="Times New Roman" w:hAnsi="Times New Roman"/>
          <w:sz w:val="24"/>
          <w:szCs w:val="20"/>
        </w:rPr>
        <w:t xml:space="preserve"> </w:t>
      </w:r>
      <w:r w:rsidRPr="00367559">
        <w:rPr>
          <w:rFonts w:ascii="Times New Roman" w:hAnsi="Times New Roman"/>
          <w:sz w:val="24"/>
          <w:szCs w:val="20"/>
        </w:rPr>
        <w:t>% nabídkové ceny se na žádost zhotovitele smluvní doba prodlouží o odpovídající dobu.</w:t>
      </w:r>
    </w:p>
    <w:p w14:paraId="05AC801C" w14:textId="6E55028D" w:rsidR="00FE5E24" w:rsidRPr="00367559" w:rsidRDefault="0037024E" w:rsidP="00367559">
      <w:pPr>
        <w:pStyle w:val="Odstavecseseznamem"/>
        <w:numPr>
          <w:ilvl w:val="0"/>
          <w:numId w:val="42"/>
        </w:numPr>
        <w:spacing w:after="0"/>
        <w:jc w:val="both"/>
        <w:rPr>
          <w:sz w:val="24"/>
          <w:szCs w:val="20"/>
        </w:rPr>
      </w:pPr>
      <w:r w:rsidRPr="00367559">
        <w:rPr>
          <w:rFonts w:ascii="Times New Roman" w:hAnsi="Times New Roman"/>
          <w:sz w:val="24"/>
          <w:szCs w:val="20"/>
        </w:rPr>
        <w:t xml:space="preserve">Zhotovitel bere na vědomí, </w:t>
      </w:r>
      <w:r w:rsidR="00981300" w:rsidRPr="00367559">
        <w:rPr>
          <w:rFonts w:ascii="Times New Roman" w:hAnsi="Times New Roman"/>
          <w:sz w:val="24"/>
          <w:szCs w:val="20"/>
        </w:rPr>
        <w:t xml:space="preserve">že </w:t>
      </w:r>
      <w:r w:rsidR="00C25FA6" w:rsidRPr="00367559">
        <w:rPr>
          <w:rFonts w:ascii="Times New Roman" w:hAnsi="Times New Roman"/>
          <w:sz w:val="24"/>
          <w:szCs w:val="20"/>
        </w:rPr>
        <w:t xml:space="preserve">jakékoliv vícepráce mohou být realizovány </w:t>
      </w:r>
      <w:r w:rsidRPr="00367559">
        <w:rPr>
          <w:rFonts w:ascii="Times New Roman" w:hAnsi="Times New Roman"/>
          <w:sz w:val="24"/>
          <w:szCs w:val="20"/>
        </w:rPr>
        <w:t xml:space="preserve">pouze v souladu s § </w:t>
      </w:r>
      <w:r w:rsidR="00C25FA6" w:rsidRPr="00367559">
        <w:rPr>
          <w:rFonts w:ascii="Times New Roman" w:hAnsi="Times New Roman"/>
          <w:sz w:val="24"/>
          <w:szCs w:val="20"/>
        </w:rPr>
        <w:t>222 zákona č. 134/2016 Sb., o za</w:t>
      </w:r>
      <w:r w:rsidRPr="00367559">
        <w:rPr>
          <w:rFonts w:ascii="Times New Roman" w:hAnsi="Times New Roman"/>
          <w:sz w:val="24"/>
          <w:szCs w:val="20"/>
        </w:rPr>
        <w:t>dávání veřejných zakázek v platném znění.</w:t>
      </w:r>
    </w:p>
    <w:p w14:paraId="45BB7276" w14:textId="77777777" w:rsidR="001A6F2A" w:rsidRPr="00EE5368" w:rsidRDefault="001A6F2A" w:rsidP="001A6F2A">
      <w:pPr>
        <w:autoSpaceDE w:val="0"/>
        <w:autoSpaceDN w:val="0"/>
        <w:adjustRightInd w:val="0"/>
        <w:rPr>
          <w:sz w:val="24"/>
          <w:szCs w:val="24"/>
        </w:rPr>
      </w:pPr>
    </w:p>
    <w:p w14:paraId="4322F85C" w14:textId="77777777" w:rsidR="00AE2642" w:rsidRPr="00421634" w:rsidRDefault="002368C4" w:rsidP="002E7917">
      <w:pPr>
        <w:pStyle w:val="Nadpis6"/>
        <w:keepNext w:val="0"/>
        <w:spacing w:beforeLines="20" w:before="48" w:after="120"/>
        <w:rPr>
          <w:rFonts w:ascii="Times New Roman" w:hAnsi="Times New Roman"/>
          <w:u w:val="none"/>
        </w:rPr>
      </w:pPr>
      <w:r>
        <w:rPr>
          <w:rFonts w:ascii="Times New Roman" w:hAnsi="Times New Roman"/>
          <w:u w:val="none"/>
        </w:rPr>
        <w:t>IX</w:t>
      </w:r>
      <w:r w:rsidR="00F866AD" w:rsidRPr="00421634">
        <w:rPr>
          <w:rFonts w:ascii="Times New Roman" w:hAnsi="Times New Roman"/>
          <w:u w:val="none"/>
        </w:rPr>
        <w:t xml:space="preserve">. </w:t>
      </w:r>
      <w:r w:rsidR="00AE2642" w:rsidRPr="00421634">
        <w:rPr>
          <w:rFonts w:ascii="Times New Roman" w:hAnsi="Times New Roman"/>
          <w:u w:val="none"/>
        </w:rPr>
        <w:t>PŘEDÁNÍ DÍLA</w:t>
      </w:r>
    </w:p>
    <w:p w14:paraId="76607812" w14:textId="7000A9B9" w:rsidR="00197CB7" w:rsidRPr="00E73E28" w:rsidRDefault="0075034C" w:rsidP="00367559">
      <w:pPr>
        <w:pStyle w:val="Odstavecseseznamem"/>
        <w:numPr>
          <w:ilvl w:val="0"/>
          <w:numId w:val="43"/>
        </w:numPr>
        <w:spacing w:after="0"/>
        <w:jc w:val="both"/>
        <w:rPr>
          <w:sz w:val="24"/>
        </w:rPr>
      </w:pPr>
      <w:r w:rsidRPr="00E73E28">
        <w:rPr>
          <w:rFonts w:ascii="Times New Roman" w:hAnsi="Times New Roman"/>
          <w:sz w:val="24"/>
          <w:szCs w:val="20"/>
        </w:rPr>
        <w:t>Zhotovitel oznámí objednateli 7 dnů předem termín, kdy dílo bude dokončeno a připraveno k předání. O předání díla bude proveden zápis o předání a převzetí dokončeného díla, který podepíší zástupci obou smluvníc</w:t>
      </w:r>
      <w:r w:rsidR="00197CB7" w:rsidRPr="00E73E28">
        <w:rPr>
          <w:rFonts w:ascii="Times New Roman" w:hAnsi="Times New Roman"/>
          <w:sz w:val="24"/>
          <w:szCs w:val="20"/>
        </w:rPr>
        <w:t xml:space="preserve">h stran, a při kterém </w:t>
      </w:r>
      <w:r w:rsidR="00197CB7" w:rsidRPr="00E73E28">
        <w:rPr>
          <w:rFonts w:ascii="Times New Roman" w:hAnsi="Times New Roman"/>
          <w:sz w:val="24"/>
          <w:szCs w:val="20"/>
        </w:rPr>
        <w:lastRenderedPageBreak/>
        <w:t>zhotovitel předá a objednatel pře</w:t>
      </w:r>
      <w:r w:rsidR="002354D1" w:rsidRPr="00E73E28">
        <w:rPr>
          <w:rFonts w:ascii="Times New Roman" w:hAnsi="Times New Roman"/>
          <w:sz w:val="24"/>
          <w:szCs w:val="20"/>
        </w:rPr>
        <w:t xml:space="preserve">vezme veškerou dokumentaci dle </w:t>
      </w:r>
      <w:r w:rsidR="00654A49" w:rsidRPr="00E73E28">
        <w:rPr>
          <w:rFonts w:ascii="Times New Roman" w:hAnsi="Times New Roman"/>
          <w:sz w:val="24"/>
          <w:szCs w:val="20"/>
        </w:rPr>
        <w:t>č</w:t>
      </w:r>
      <w:r w:rsidR="00197CB7" w:rsidRPr="00E73E28">
        <w:rPr>
          <w:rFonts w:ascii="Times New Roman" w:hAnsi="Times New Roman"/>
          <w:sz w:val="24"/>
          <w:szCs w:val="20"/>
        </w:rPr>
        <w:t xml:space="preserve">lánku </w:t>
      </w:r>
      <w:r w:rsidR="002354D1" w:rsidRPr="00E73E28">
        <w:rPr>
          <w:rFonts w:ascii="Times New Roman" w:hAnsi="Times New Roman"/>
          <w:sz w:val="24"/>
          <w:szCs w:val="20"/>
        </w:rPr>
        <w:t xml:space="preserve">č. </w:t>
      </w:r>
      <w:r w:rsidR="00E73E28">
        <w:rPr>
          <w:rFonts w:ascii="Times New Roman" w:hAnsi="Times New Roman"/>
          <w:sz w:val="24"/>
          <w:szCs w:val="20"/>
        </w:rPr>
        <w:t>I.</w:t>
      </w:r>
      <w:r w:rsidR="00E73E28" w:rsidRPr="00E73E28">
        <w:rPr>
          <w:rFonts w:ascii="Times New Roman" w:hAnsi="Times New Roman"/>
          <w:sz w:val="24"/>
          <w:szCs w:val="20"/>
        </w:rPr>
        <w:t xml:space="preserve"> </w:t>
      </w:r>
      <w:r w:rsidR="00197CB7" w:rsidRPr="00E73E28">
        <w:rPr>
          <w:rFonts w:ascii="Times New Roman" w:hAnsi="Times New Roman"/>
          <w:sz w:val="24"/>
          <w:szCs w:val="20"/>
        </w:rPr>
        <w:t>této smlouvy.</w:t>
      </w:r>
    </w:p>
    <w:p w14:paraId="6DEB4485" w14:textId="77777777" w:rsidR="006B0EA7" w:rsidRDefault="006B0EA7" w:rsidP="00C042BD">
      <w:pPr>
        <w:shd w:val="clear" w:color="00FFFF" w:fill="auto"/>
        <w:ind w:left="720" w:hanging="720"/>
        <w:jc w:val="both"/>
        <w:rPr>
          <w:sz w:val="24"/>
        </w:rPr>
      </w:pPr>
    </w:p>
    <w:p w14:paraId="75B0976D" w14:textId="77777777"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X. </w:t>
      </w:r>
      <w:r w:rsidR="00AE2642" w:rsidRPr="00421634">
        <w:rPr>
          <w:rFonts w:ascii="Times New Roman" w:hAnsi="Times New Roman"/>
          <w:u w:val="none"/>
        </w:rPr>
        <w:t>SMLUVNÍ POKUTY</w:t>
      </w:r>
    </w:p>
    <w:p w14:paraId="12AE2D35" w14:textId="77777777" w:rsidR="001128D2" w:rsidRPr="00ED62CE" w:rsidRDefault="001128D2" w:rsidP="00367559">
      <w:pPr>
        <w:pStyle w:val="Odstavecseseznamem"/>
        <w:numPr>
          <w:ilvl w:val="0"/>
          <w:numId w:val="35"/>
        </w:numPr>
        <w:tabs>
          <w:tab w:val="right" w:pos="9071"/>
        </w:tabs>
        <w:spacing w:after="120"/>
        <w:ind w:left="851" w:hanging="851"/>
        <w:jc w:val="both"/>
        <w:rPr>
          <w:rFonts w:ascii="Times New Roman" w:hAnsi="Times New Roman"/>
          <w:bCs/>
          <w:sz w:val="24"/>
        </w:rPr>
      </w:pPr>
      <w:r w:rsidRPr="00ED62CE">
        <w:rPr>
          <w:rFonts w:ascii="Times New Roman" w:hAnsi="Times New Roman"/>
          <w:bCs/>
          <w:sz w:val="24"/>
        </w:rPr>
        <w:t>Za prodlení s úhradou faktury zaplatí objednatel zhotoviteli smluvní pokutu ve výši 0,05 % z fakturované částky za každý den prodlení.</w:t>
      </w:r>
    </w:p>
    <w:p w14:paraId="3F09006D" w14:textId="647C0B3A" w:rsidR="00195732" w:rsidRDefault="00AE2642" w:rsidP="00367559">
      <w:pPr>
        <w:pStyle w:val="Odstavecseseznamem"/>
        <w:numPr>
          <w:ilvl w:val="0"/>
          <w:numId w:val="35"/>
        </w:numPr>
        <w:tabs>
          <w:tab w:val="right" w:pos="9071"/>
        </w:tabs>
        <w:spacing w:after="120"/>
        <w:ind w:left="851" w:hanging="851"/>
        <w:jc w:val="both"/>
        <w:rPr>
          <w:rFonts w:ascii="Times New Roman" w:hAnsi="Times New Roman"/>
          <w:bCs/>
          <w:sz w:val="24"/>
        </w:rPr>
      </w:pPr>
      <w:r w:rsidRPr="00195732">
        <w:rPr>
          <w:rFonts w:ascii="Times New Roman" w:hAnsi="Times New Roman"/>
          <w:bCs/>
          <w:sz w:val="24"/>
        </w:rPr>
        <w:t>V případě nedodržení</w:t>
      </w:r>
      <w:r w:rsidR="00D8656A" w:rsidRPr="00195732">
        <w:rPr>
          <w:rFonts w:ascii="Times New Roman" w:hAnsi="Times New Roman"/>
          <w:bCs/>
          <w:sz w:val="24"/>
        </w:rPr>
        <w:t xml:space="preserve"> dohodnutého</w:t>
      </w:r>
      <w:r w:rsidRPr="00195732">
        <w:rPr>
          <w:rFonts w:ascii="Times New Roman" w:hAnsi="Times New Roman"/>
          <w:bCs/>
          <w:sz w:val="24"/>
        </w:rPr>
        <w:t xml:space="preserve"> termínu dokončení díla</w:t>
      </w:r>
      <w:r w:rsidR="00A11243" w:rsidRPr="00195732">
        <w:rPr>
          <w:rFonts w:ascii="Times New Roman" w:hAnsi="Times New Roman"/>
          <w:bCs/>
          <w:sz w:val="24"/>
        </w:rPr>
        <w:t xml:space="preserve"> uhradí zhotovitel smluvní pokutu ve výši </w:t>
      </w:r>
      <w:r w:rsidR="007E3CA4">
        <w:rPr>
          <w:rFonts w:ascii="Times New Roman" w:hAnsi="Times New Roman"/>
          <w:bCs/>
          <w:sz w:val="24"/>
        </w:rPr>
        <w:t>1</w:t>
      </w:r>
      <w:r w:rsidR="00E73E28">
        <w:rPr>
          <w:rFonts w:ascii="Times New Roman" w:hAnsi="Times New Roman"/>
          <w:bCs/>
          <w:sz w:val="24"/>
        </w:rPr>
        <w:t xml:space="preserve"> </w:t>
      </w:r>
      <w:r w:rsidR="007E3CA4">
        <w:rPr>
          <w:rFonts w:ascii="Times New Roman" w:hAnsi="Times New Roman"/>
          <w:bCs/>
          <w:sz w:val="24"/>
        </w:rPr>
        <w:t>000</w:t>
      </w:r>
      <w:r w:rsidR="00A11243" w:rsidRPr="00195732">
        <w:rPr>
          <w:rFonts w:ascii="Times New Roman" w:hAnsi="Times New Roman"/>
          <w:bCs/>
          <w:sz w:val="24"/>
        </w:rPr>
        <w:t xml:space="preserve"> Kč za</w:t>
      </w:r>
      <w:r w:rsidR="00C717C7">
        <w:rPr>
          <w:rFonts w:ascii="Times New Roman" w:hAnsi="Times New Roman"/>
          <w:bCs/>
          <w:sz w:val="24"/>
        </w:rPr>
        <w:t xml:space="preserve"> každý i započatý den prodlení s</w:t>
      </w:r>
      <w:r w:rsidR="00A11243" w:rsidRPr="00195732">
        <w:rPr>
          <w:rFonts w:ascii="Times New Roman" w:hAnsi="Times New Roman"/>
          <w:bCs/>
          <w:sz w:val="24"/>
        </w:rPr>
        <w:t> předáním díla.</w:t>
      </w:r>
      <w:r w:rsidR="007976B8" w:rsidRPr="00195732">
        <w:rPr>
          <w:rFonts w:ascii="Times New Roman" w:hAnsi="Times New Roman"/>
          <w:bCs/>
          <w:sz w:val="24"/>
        </w:rPr>
        <w:t xml:space="preserve"> </w:t>
      </w:r>
    </w:p>
    <w:p w14:paraId="57623BF3" w14:textId="54ABEE2D" w:rsidR="00AE2642" w:rsidRPr="00195732" w:rsidRDefault="00A11243" w:rsidP="00367559">
      <w:pPr>
        <w:pStyle w:val="Odstavecseseznamem"/>
        <w:numPr>
          <w:ilvl w:val="0"/>
          <w:numId w:val="35"/>
        </w:numPr>
        <w:tabs>
          <w:tab w:val="right" w:pos="9071"/>
        </w:tabs>
        <w:spacing w:after="120"/>
        <w:ind w:left="851" w:hanging="851"/>
        <w:jc w:val="both"/>
        <w:rPr>
          <w:rFonts w:ascii="Times New Roman" w:hAnsi="Times New Roman"/>
          <w:bCs/>
          <w:sz w:val="24"/>
        </w:rPr>
      </w:pPr>
      <w:r w:rsidRPr="00195732">
        <w:rPr>
          <w:rFonts w:ascii="Times New Roman" w:hAnsi="Times New Roman"/>
          <w:bCs/>
          <w:sz w:val="24"/>
        </w:rPr>
        <w:t>Z</w:t>
      </w:r>
      <w:r w:rsidR="00AE2642" w:rsidRPr="00195732">
        <w:rPr>
          <w:rFonts w:ascii="Times New Roman" w:hAnsi="Times New Roman"/>
          <w:bCs/>
          <w:sz w:val="24"/>
        </w:rPr>
        <w:t xml:space="preserve"> prodlení s odstraněním vad a nedodělků v termínech stanovených v zápise o předání a převzetí díla uhradí zhotovitel objednateli smluvní pokutu ve výši </w:t>
      </w:r>
      <w:r w:rsidR="007E3CA4">
        <w:rPr>
          <w:rFonts w:ascii="Times New Roman" w:hAnsi="Times New Roman"/>
          <w:bCs/>
          <w:sz w:val="24"/>
        </w:rPr>
        <w:t>1</w:t>
      </w:r>
      <w:r w:rsidR="00E73E28">
        <w:rPr>
          <w:rFonts w:ascii="Times New Roman" w:hAnsi="Times New Roman"/>
          <w:bCs/>
          <w:sz w:val="24"/>
        </w:rPr>
        <w:t xml:space="preserve"> </w:t>
      </w:r>
      <w:r w:rsidR="007E3CA4">
        <w:rPr>
          <w:rFonts w:ascii="Times New Roman" w:hAnsi="Times New Roman"/>
          <w:bCs/>
          <w:sz w:val="24"/>
        </w:rPr>
        <w:t>000</w:t>
      </w:r>
      <w:r w:rsidRPr="00195732">
        <w:rPr>
          <w:rFonts w:ascii="Times New Roman" w:hAnsi="Times New Roman"/>
          <w:bCs/>
          <w:sz w:val="24"/>
        </w:rPr>
        <w:t xml:space="preserve"> Kč</w:t>
      </w:r>
      <w:r w:rsidR="00AE2642" w:rsidRPr="00195732">
        <w:rPr>
          <w:rFonts w:ascii="Times New Roman" w:hAnsi="Times New Roman"/>
          <w:bCs/>
          <w:sz w:val="24"/>
        </w:rPr>
        <w:t xml:space="preserve"> </w:t>
      </w:r>
      <w:r w:rsidR="00E73E28" w:rsidRPr="00195732">
        <w:rPr>
          <w:rFonts w:ascii="Times New Roman" w:hAnsi="Times New Roman"/>
          <w:bCs/>
          <w:sz w:val="24"/>
        </w:rPr>
        <w:t>za</w:t>
      </w:r>
      <w:r w:rsidR="00E73E28">
        <w:rPr>
          <w:rFonts w:ascii="Times New Roman" w:hAnsi="Times New Roman"/>
          <w:bCs/>
          <w:sz w:val="24"/>
        </w:rPr>
        <w:t> </w:t>
      </w:r>
      <w:r w:rsidR="00AE2642" w:rsidRPr="00195732">
        <w:rPr>
          <w:rFonts w:ascii="Times New Roman" w:hAnsi="Times New Roman"/>
          <w:bCs/>
          <w:sz w:val="24"/>
        </w:rPr>
        <w:t>každý i započatý den prodlení.</w:t>
      </w:r>
    </w:p>
    <w:p w14:paraId="6EA2B7C2" w14:textId="62DD11A2" w:rsidR="00C85501" w:rsidRPr="00195732" w:rsidRDefault="00B0703E" w:rsidP="00367559">
      <w:pPr>
        <w:pStyle w:val="Odstavecseseznamem"/>
        <w:numPr>
          <w:ilvl w:val="0"/>
          <w:numId w:val="35"/>
        </w:numPr>
        <w:tabs>
          <w:tab w:val="right" w:pos="9071"/>
        </w:tabs>
        <w:spacing w:after="120"/>
        <w:ind w:left="851" w:hanging="851"/>
        <w:jc w:val="both"/>
        <w:rPr>
          <w:rFonts w:ascii="Times New Roman" w:hAnsi="Times New Roman"/>
          <w:bCs/>
          <w:sz w:val="24"/>
        </w:rPr>
      </w:pPr>
      <w:r w:rsidRPr="00195732">
        <w:rPr>
          <w:rFonts w:ascii="Times New Roman" w:hAnsi="Times New Roman"/>
          <w:bCs/>
          <w:sz w:val="24"/>
        </w:rPr>
        <w:t>Při neplnění podmínek smlouvy a</w:t>
      </w:r>
      <w:r w:rsidR="00C85501" w:rsidRPr="00195732">
        <w:rPr>
          <w:rFonts w:ascii="Times New Roman" w:hAnsi="Times New Roman"/>
          <w:bCs/>
          <w:sz w:val="24"/>
        </w:rPr>
        <w:t xml:space="preserve"> porušování zákonných povinností má právo objednatel na smluvní pokutu ve výši </w:t>
      </w:r>
      <w:r w:rsidR="007E3CA4">
        <w:rPr>
          <w:rFonts w:ascii="Times New Roman" w:hAnsi="Times New Roman"/>
          <w:bCs/>
          <w:sz w:val="24"/>
        </w:rPr>
        <w:t>1</w:t>
      </w:r>
      <w:r w:rsidR="00E73E28">
        <w:rPr>
          <w:rFonts w:ascii="Times New Roman" w:hAnsi="Times New Roman"/>
          <w:bCs/>
          <w:sz w:val="24"/>
        </w:rPr>
        <w:t xml:space="preserve"> </w:t>
      </w:r>
      <w:r w:rsidR="007E3CA4">
        <w:rPr>
          <w:rFonts w:ascii="Times New Roman" w:hAnsi="Times New Roman"/>
          <w:bCs/>
          <w:sz w:val="24"/>
        </w:rPr>
        <w:t>000</w:t>
      </w:r>
      <w:r w:rsidR="005410DB">
        <w:rPr>
          <w:rFonts w:ascii="Times New Roman" w:hAnsi="Times New Roman"/>
          <w:bCs/>
          <w:sz w:val="24"/>
        </w:rPr>
        <w:t xml:space="preserve"> </w:t>
      </w:r>
      <w:r w:rsidR="00A11243" w:rsidRPr="00195732">
        <w:rPr>
          <w:rFonts w:ascii="Times New Roman" w:hAnsi="Times New Roman"/>
          <w:bCs/>
          <w:sz w:val="24"/>
        </w:rPr>
        <w:t>Kč</w:t>
      </w:r>
      <w:r w:rsidR="006375DA" w:rsidRPr="00195732">
        <w:rPr>
          <w:rFonts w:ascii="Times New Roman" w:hAnsi="Times New Roman"/>
          <w:bCs/>
          <w:sz w:val="24"/>
        </w:rPr>
        <w:t xml:space="preserve"> </w:t>
      </w:r>
      <w:r w:rsidR="00C85501" w:rsidRPr="00195732">
        <w:rPr>
          <w:rFonts w:ascii="Times New Roman" w:hAnsi="Times New Roman"/>
          <w:bCs/>
          <w:sz w:val="24"/>
        </w:rPr>
        <w:t>za každý započatý den a každé jednotlivé porušení.</w:t>
      </w:r>
    </w:p>
    <w:p w14:paraId="73708F8D" w14:textId="77777777" w:rsidR="003A0942" w:rsidRPr="00195732" w:rsidRDefault="003A0942" w:rsidP="00367559">
      <w:pPr>
        <w:pStyle w:val="Odstavecseseznamem"/>
        <w:numPr>
          <w:ilvl w:val="0"/>
          <w:numId w:val="35"/>
        </w:numPr>
        <w:tabs>
          <w:tab w:val="right" w:pos="9071"/>
        </w:tabs>
        <w:spacing w:after="120"/>
        <w:ind w:left="851" w:hanging="851"/>
        <w:jc w:val="both"/>
        <w:rPr>
          <w:rFonts w:ascii="Times New Roman" w:hAnsi="Times New Roman"/>
          <w:bCs/>
          <w:sz w:val="24"/>
        </w:rPr>
      </w:pPr>
      <w:r w:rsidRPr="00195732">
        <w:rPr>
          <w:rFonts w:ascii="Times New Roman" w:hAnsi="Times New Roman"/>
          <w:bCs/>
          <w:sz w:val="24"/>
        </w:rPr>
        <w:t>Sankce za nedodržování BOZP, požární ochrany a ochrany životního prostředí se řídí</w:t>
      </w:r>
      <w:r w:rsidR="00B0703E" w:rsidRPr="00195732">
        <w:rPr>
          <w:rFonts w:ascii="Times New Roman" w:hAnsi="Times New Roman"/>
          <w:bCs/>
          <w:sz w:val="24"/>
        </w:rPr>
        <w:t xml:space="preserve"> dle sazebníku pokut, který je P</w:t>
      </w:r>
      <w:r w:rsidRPr="00195732">
        <w:rPr>
          <w:rFonts w:ascii="Times New Roman" w:hAnsi="Times New Roman"/>
          <w:bCs/>
          <w:sz w:val="24"/>
        </w:rPr>
        <w:t>řílohou č. 1</w:t>
      </w:r>
      <w:r w:rsidR="00B0703E" w:rsidRPr="00195732">
        <w:rPr>
          <w:rFonts w:ascii="Times New Roman" w:hAnsi="Times New Roman"/>
          <w:bCs/>
          <w:sz w:val="24"/>
        </w:rPr>
        <w:t xml:space="preserve"> této smlouvy.</w:t>
      </w:r>
    </w:p>
    <w:p w14:paraId="403FFAA6" w14:textId="77777777" w:rsidR="002354D1" w:rsidRPr="00195732" w:rsidRDefault="002354D1" w:rsidP="00367559">
      <w:pPr>
        <w:pStyle w:val="Odstavecseseznamem"/>
        <w:numPr>
          <w:ilvl w:val="0"/>
          <w:numId w:val="35"/>
        </w:numPr>
        <w:tabs>
          <w:tab w:val="right" w:pos="9071"/>
        </w:tabs>
        <w:spacing w:after="120"/>
        <w:ind w:left="851" w:hanging="851"/>
        <w:jc w:val="both"/>
        <w:rPr>
          <w:rFonts w:ascii="Times New Roman" w:hAnsi="Times New Roman"/>
          <w:bCs/>
          <w:sz w:val="24"/>
        </w:rPr>
      </w:pPr>
      <w:r w:rsidRPr="00195732">
        <w:rPr>
          <w:rFonts w:ascii="Times New Roman" w:hAnsi="Times New Roman"/>
          <w:bCs/>
          <w:sz w:val="24"/>
        </w:rPr>
        <w:t xml:space="preserve">Pokuty vzniklé vlivem stavební činnosti zhotovitele udělené </w:t>
      </w:r>
      <w:r w:rsidR="001A6F2A" w:rsidRPr="00195732">
        <w:rPr>
          <w:rFonts w:ascii="Times New Roman" w:hAnsi="Times New Roman"/>
          <w:bCs/>
          <w:sz w:val="24"/>
        </w:rPr>
        <w:t>objednateli b</w:t>
      </w:r>
      <w:r w:rsidRPr="00195732">
        <w:rPr>
          <w:rFonts w:ascii="Times New Roman" w:hAnsi="Times New Roman"/>
          <w:bCs/>
          <w:sz w:val="24"/>
        </w:rPr>
        <w:t>udou převedeny na zhotovitele v plné výši a mohou být započteny proti neuhrazeným fakturám.</w:t>
      </w:r>
    </w:p>
    <w:p w14:paraId="717F97D4" w14:textId="0D66F53D" w:rsidR="00A11243" w:rsidRPr="00195732" w:rsidRDefault="00D8656A" w:rsidP="00367559">
      <w:pPr>
        <w:pStyle w:val="Odstavecseseznamem"/>
        <w:numPr>
          <w:ilvl w:val="0"/>
          <w:numId w:val="35"/>
        </w:numPr>
        <w:tabs>
          <w:tab w:val="right" w:pos="9071"/>
        </w:tabs>
        <w:spacing w:after="120"/>
        <w:ind w:left="851" w:hanging="851"/>
        <w:jc w:val="both"/>
        <w:rPr>
          <w:rFonts w:ascii="Times New Roman" w:hAnsi="Times New Roman"/>
          <w:bCs/>
          <w:sz w:val="24"/>
        </w:rPr>
      </w:pPr>
      <w:r w:rsidRPr="00195732">
        <w:rPr>
          <w:rFonts w:ascii="Times New Roman" w:hAnsi="Times New Roman"/>
          <w:bCs/>
          <w:sz w:val="24"/>
        </w:rPr>
        <w:t>Zhotovitel nebude povinen hradit smlu</w:t>
      </w:r>
      <w:r w:rsidR="003F54DB">
        <w:rPr>
          <w:rFonts w:ascii="Times New Roman" w:hAnsi="Times New Roman"/>
          <w:bCs/>
          <w:sz w:val="24"/>
        </w:rPr>
        <w:t xml:space="preserve">vní pokuty dle odstavců </w:t>
      </w:r>
      <w:r w:rsidR="00E73E28">
        <w:rPr>
          <w:rFonts w:ascii="Times New Roman" w:hAnsi="Times New Roman"/>
          <w:bCs/>
          <w:sz w:val="24"/>
        </w:rPr>
        <w:t xml:space="preserve">2, </w:t>
      </w:r>
      <w:r w:rsidR="003F54DB">
        <w:rPr>
          <w:rFonts w:ascii="Times New Roman" w:hAnsi="Times New Roman"/>
          <w:bCs/>
          <w:sz w:val="24"/>
        </w:rPr>
        <w:t xml:space="preserve">3 a 4 </w:t>
      </w:r>
      <w:r w:rsidR="00C80DC9" w:rsidRPr="00195732">
        <w:rPr>
          <w:rFonts w:ascii="Times New Roman" w:hAnsi="Times New Roman"/>
          <w:bCs/>
          <w:sz w:val="24"/>
        </w:rPr>
        <w:t>tohoto článku</w:t>
      </w:r>
      <w:r w:rsidRPr="00195732">
        <w:rPr>
          <w:rFonts w:ascii="Times New Roman" w:hAnsi="Times New Roman"/>
          <w:bCs/>
          <w:sz w:val="24"/>
        </w:rPr>
        <w:t xml:space="preserve"> prokáže-li, že k prodlení nedošlo jeho zaviněním.</w:t>
      </w:r>
    </w:p>
    <w:p w14:paraId="46F0A4F0" w14:textId="77777777" w:rsidR="00AE2642" w:rsidRPr="00195732" w:rsidRDefault="00AE2642" w:rsidP="00367559">
      <w:pPr>
        <w:pStyle w:val="Odstavecseseznamem"/>
        <w:numPr>
          <w:ilvl w:val="0"/>
          <w:numId w:val="35"/>
        </w:numPr>
        <w:tabs>
          <w:tab w:val="right" w:pos="9071"/>
        </w:tabs>
        <w:spacing w:after="120"/>
        <w:ind w:left="851" w:hanging="851"/>
        <w:jc w:val="both"/>
        <w:rPr>
          <w:rFonts w:ascii="Times New Roman" w:hAnsi="Times New Roman"/>
          <w:bCs/>
          <w:sz w:val="24"/>
        </w:rPr>
      </w:pPr>
      <w:r w:rsidRPr="00195732">
        <w:rPr>
          <w:rFonts w:ascii="Times New Roman" w:hAnsi="Times New Roman"/>
          <w:bCs/>
          <w:sz w:val="24"/>
        </w:rPr>
        <w:t>Úhradou smluvní pokuty není dotčeno právo požadovat náhradu škody v plné výši.</w:t>
      </w:r>
    </w:p>
    <w:p w14:paraId="18F46E05" w14:textId="77777777" w:rsidR="00EA3BE5" w:rsidRDefault="00EA3BE5" w:rsidP="00ED62CE">
      <w:pPr>
        <w:tabs>
          <w:tab w:val="right" w:pos="9071"/>
        </w:tabs>
        <w:spacing w:after="120"/>
        <w:jc w:val="both"/>
        <w:rPr>
          <w:sz w:val="24"/>
        </w:rPr>
      </w:pPr>
    </w:p>
    <w:p w14:paraId="1088AD41" w14:textId="77777777"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ODSTOUPENÍ OD SMLOUVY</w:t>
      </w:r>
    </w:p>
    <w:p w14:paraId="3C486E90" w14:textId="77777777" w:rsidR="00AE2642" w:rsidRPr="00095FDB" w:rsidRDefault="00AE2642" w:rsidP="002E7917">
      <w:pPr>
        <w:pStyle w:val="Zkladntext3"/>
        <w:numPr>
          <w:ilvl w:val="0"/>
          <w:numId w:val="9"/>
        </w:numPr>
        <w:spacing w:beforeLines="20" w:before="48"/>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14:paraId="41C66726" w14:textId="77777777"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neplnění předmětu díla podle čl. I.</w:t>
      </w:r>
      <w:r w:rsidR="00A87620" w:rsidRPr="00095FDB">
        <w:t>;</w:t>
      </w:r>
    </w:p>
    <w:p w14:paraId="736FF8AA" w14:textId="77777777"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zhotovitel neprovede dílo v patřičné kvalitě podle platných předpisů a norem</w:t>
      </w:r>
      <w:r w:rsidR="00A87620" w:rsidRPr="00095FDB">
        <w:t>;</w:t>
      </w:r>
    </w:p>
    <w:p w14:paraId="29A38620" w14:textId="77777777"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14:paraId="015D308D" w14:textId="77777777" w:rsidR="00AE2642" w:rsidRPr="00095FDB" w:rsidRDefault="00AE2642" w:rsidP="002354D1">
      <w:pPr>
        <w:pStyle w:val="Zkladntext3"/>
        <w:numPr>
          <w:ilvl w:val="0"/>
          <w:numId w:val="3"/>
        </w:numPr>
        <w:tabs>
          <w:tab w:val="clear" w:pos="720"/>
          <w:tab w:val="num" w:pos="1418"/>
        </w:tabs>
        <w:spacing w:before="0" w:after="120"/>
        <w:ind w:left="1417" w:hanging="357"/>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r w:rsidR="002B2A1D" w:rsidRPr="00095FDB">
        <w:t>;</w:t>
      </w:r>
    </w:p>
    <w:p w14:paraId="6F1C4A2A" w14:textId="77777777" w:rsidR="006D6F14" w:rsidRDefault="00AE2642" w:rsidP="006D6F14">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14:paraId="2B562F43" w14:textId="77777777" w:rsidR="00F634A8" w:rsidRDefault="00F634A8" w:rsidP="00F634A8">
      <w:pPr>
        <w:spacing w:beforeLines="20" w:before="48"/>
        <w:ind w:left="851"/>
        <w:jc w:val="both"/>
        <w:rPr>
          <w:sz w:val="24"/>
        </w:rPr>
      </w:pPr>
    </w:p>
    <w:p w14:paraId="1D8A9BDC" w14:textId="77777777" w:rsidR="00367559" w:rsidRDefault="00367559" w:rsidP="00F634A8">
      <w:pPr>
        <w:spacing w:beforeLines="20" w:before="48"/>
        <w:ind w:left="851"/>
        <w:jc w:val="both"/>
        <w:rPr>
          <w:sz w:val="24"/>
        </w:rPr>
      </w:pPr>
    </w:p>
    <w:p w14:paraId="698A0902" w14:textId="77777777" w:rsidR="00367559" w:rsidRDefault="00367559" w:rsidP="00F634A8">
      <w:pPr>
        <w:spacing w:beforeLines="20" w:before="48"/>
        <w:ind w:left="851"/>
        <w:jc w:val="both"/>
        <w:rPr>
          <w:sz w:val="24"/>
        </w:rPr>
      </w:pPr>
    </w:p>
    <w:p w14:paraId="0D6FD5DB" w14:textId="77777777"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lastRenderedPageBreak/>
        <w:t>XI</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ZÁVĚREČNÁ USTANOVENÍ</w:t>
      </w:r>
    </w:p>
    <w:p w14:paraId="166BF0D4" w14:textId="7F552787" w:rsidR="00806F68" w:rsidRPr="00367559" w:rsidRDefault="00806F68" w:rsidP="00367559">
      <w:pPr>
        <w:numPr>
          <w:ilvl w:val="0"/>
          <w:numId w:val="44"/>
        </w:numPr>
        <w:spacing w:beforeLines="20" w:before="48" w:after="240"/>
        <w:jc w:val="both"/>
        <w:rPr>
          <w:sz w:val="24"/>
        </w:rPr>
      </w:pPr>
      <w:r w:rsidRPr="00E73E28">
        <w:rPr>
          <w:sz w:val="24"/>
        </w:rPr>
        <w:t xml:space="preserve">Tato smlouva a práva a povinnosti z ní vzniklé </w:t>
      </w:r>
      <w:r w:rsidR="00BE3A33" w:rsidRPr="00E73E28">
        <w:rPr>
          <w:sz w:val="24"/>
        </w:rPr>
        <w:t>se řídí</w:t>
      </w:r>
      <w:r w:rsidRPr="00E73E28">
        <w:rPr>
          <w:sz w:val="24"/>
        </w:rPr>
        <w:t xml:space="preserve"> zákonem č. 89/2012 Sb., občanský zákoník</w:t>
      </w:r>
      <w:r w:rsidR="00524874" w:rsidRPr="00E73E28">
        <w:rPr>
          <w:sz w:val="24"/>
        </w:rPr>
        <w:t xml:space="preserve"> v platném znění.</w:t>
      </w:r>
    </w:p>
    <w:p w14:paraId="4602A652" w14:textId="71C9E292" w:rsidR="007976B8" w:rsidRPr="00367559" w:rsidRDefault="00A91757" w:rsidP="00367559">
      <w:pPr>
        <w:numPr>
          <w:ilvl w:val="0"/>
          <w:numId w:val="44"/>
        </w:numPr>
        <w:spacing w:beforeLines="20" w:before="48" w:after="240"/>
        <w:jc w:val="both"/>
        <w:rPr>
          <w:sz w:val="24"/>
        </w:rPr>
      </w:pPr>
      <w:r w:rsidRPr="00A91757">
        <w:rPr>
          <w:sz w:val="24"/>
        </w:rPr>
        <w:t xml:space="preserve">Smlouva nabývá platnosti dnem podpisu oběma smluvními stranami </w:t>
      </w:r>
      <w:r w:rsidR="00E73E28" w:rsidRPr="00A91757">
        <w:rPr>
          <w:sz w:val="24"/>
        </w:rPr>
        <w:t>a</w:t>
      </w:r>
      <w:r w:rsidR="00E73E28">
        <w:rPr>
          <w:sz w:val="24"/>
        </w:rPr>
        <w:t> </w:t>
      </w:r>
      <w:r w:rsidRPr="00A91757">
        <w:rPr>
          <w:sz w:val="24"/>
        </w:rPr>
        <w:t>účinnosti dnem uveřej</w:t>
      </w:r>
      <w:r w:rsidR="00E23A80">
        <w:rPr>
          <w:sz w:val="24"/>
        </w:rPr>
        <w:t>nění v registru smluv. Zhotovi</w:t>
      </w:r>
      <w:r w:rsidRPr="00A91757">
        <w:rPr>
          <w:sz w:val="24"/>
        </w:rPr>
        <w:t xml:space="preserve">tel bere na vědomí, že uveřejnění smlouvy v tomto registru </w:t>
      </w:r>
      <w:r w:rsidR="00E73E28" w:rsidRPr="00A91757">
        <w:rPr>
          <w:sz w:val="24"/>
        </w:rPr>
        <w:t xml:space="preserve">v plném znění </w:t>
      </w:r>
      <w:r w:rsidRPr="00A91757">
        <w:rPr>
          <w:sz w:val="24"/>
        </w:rPr>
        <w:t xml:space="preserve">zajistí objednatel. </w:t>
      </w:r>
    </w:p>
    <w:p w14:paraId="6EB35F31" w14:textId="61285D38" w:rsidR="00806F68" w:rsidRPr="00367559" w:rsidRDefault="00806F68" w:rsidP="00367559">
      <w:pPr>
        <w:numPr>
          <w:ilvl w:val="0"/>
          <w:numId w:val="44"/>
        </w:numPr>
        <w:spacing w:beforeLines="20" w:before="48" w:after="240"/>
        <w:jc w:val="both"/>
        <w:rPr>
          <w:sz w:val="24"/>
        </w:rPr>
      </w:pPr>
      <w:r w:rsidRPr="00E73E28">
        <w:rPr>
          <w:sz w:val="24"/>
        </w:rPr>
        <w:t xml:space="preserve">Tato smlouva obsahuje úplné ujednání o předmětu smlouvy a všech náležitostech, které strany měly a chtěly ve smlouvě ujednat, a které považují </w:t>
      </w:r>
      <w:r w:rsidR="00E73E28" w:rsidRPr="00E73E28">
        <w:rPr>
          <w:sz w:val="24"/>
        </w:rPr>
        <w:t>za</w:t>
      </w:r>
      <w:r w:rsidR="00E73E28">
        <w:rPr>
          <w:sz w:val="24"/>
        </w:rPr>
        <w:t> </w:t>
      </w:r>
      <w:r w:rsidRPr="00E73E28">
        <w:rPr>
          <w:sz w:val="24"/>
        </w:rPr>
        <w:t xml:space="preserve">důležité pro závaznost této smlouvy. Žádný projev strany učiněný při jednání </w:t>
      </w:r>
      <w:r w:rsidR="00E73E28" w:rsidRPr="00E73E28">
        <w:rPr>
          <w:sz w:val="24"/>
        </w:rPr>
        <w:t>o</w:t>
      </w:r>
      <w:r w:rsidR="00E73E28">
        <w:rPr>
          <w:sz w:val="24"/>
        </w:rPr>
        <w:t> </w:t>
      </w:r>
      <w:r w:rsidRPr="00E73E28">
        <w:rPr>
          <w:sz w:val="24"/>
        </w:rPr>
        <w:t>této smlouvě ani projev učiněný po uzavření této smlouvy nesmí být vykládán v rozporu s výslovnými ustanoveními této smlouvy a nezakládá žádný závazek žádné ze stran.</w:t>
      </w:r>
    </w:p>
    <w:p w14:paraId="7257DEF9" w14:textId="1624D087" w:rsidR="00806F68" w:rsidRPr="00367559" w:rsidRDefault="00806F68" w:rsidP="00367559">
      <w:pPr>
        <w:numPr>
          <w:ilvl w:val="0"/>
          <w:numId w:val="44"/>
        </w:numPr>
        <w:spacing w:beforeLines="20" w:before="48" w:after="240"/>
        <w:jc w:val="both"/>
      </w:pPr>
      <w:r w:rsidRPr="00E73E28">
        <w:rPr>
          <w:sz w:val="24"/>
        </w:rPr>
        <w:t>Smlouvu lze měnit a doplňovat po dohodě smluvních stran formou písemných dodatků k této smlouvě, podepsaných oběma smluvními stranami. Za písemnou formu nebude pro tento účel považována výměna e-mailových či jiných elektronických zpráv.</w:t>
      </w:r>
    </w:p>
    <w:p w14:paraId="3011E02F" w14:textId="18B5B892" w:rsidR="00806F68" w:rsidRPr="00E73E28" w:rsidRDefault="009C1202" w:rsidP="00367559">
      <w:pPr>
        <w:numPr>
          <w:ilvl w:val="0"/>
          <w:numId w:val="44"/>
        </w:numPr>
        <w:spacing w:beforeLines="20" w:before="48" w:after="240"/>
        <w:jc w:val="both"/>
      </w:pPr>
      <w:r w:rsidRPr="00E73E28">
        <w:rPr>
          <w:sz w:val="24"/>
        </w:rPr>
        <w:t xml:space="preserve">Smlouva se vyhotovuje ve </w:t>
      </w:r>
      <w:r w:rsidR="00A609D1">
        <w:rPr>
          <w:sz w:val="24"/>
        </w:rPr>
        <w:t>2</w:t>
      </w:r>
      <w:r w:rsidR="00A609D1" w:rsidRPr="00E73E28">
        <w:rPr>
          <w:sz w:val="24"/>
        </w:rPr>
        <w:t xml:space="preserve"> </w:t>
      </w:r>
      <w:r w:rsidR="00806F68" w:rsidRPr="00E73E28">
        <w:rPr>
          <w:sz w:val="24"/>
        </w:rPr>
        <w:t>stejnopisech, z ni</w:t>
      </w:r>
      <w:r w:rsidR="003A0942" w:rsidRPr="00E73E28">
        <w:rPr>
          <w:sz w:val="24"/>
        </w:rPr>
        <w:t xml:space="preserve">chž l </w:t>
      </w:r>
      <w:proofErr w:type="spellStart"/>
      <w:r w:rsidR="003A0942" w:rsidRPr="00E73E28">
        <w:rPr>
          <w:sz w:val="24"/>
        </w:rPr>
        <w:t>paré</w:t>
      </w:r>
      <w:proofErr w:type="spellEnd"/>
      <w:r w:rsidR="003A0942" w:rsidRPr="00E73E28">
        <w:rPr>
          <w:sz w:val="24"/>
        </w:rPr>
        <w:t xml:space="preserve"> obdrží zhotovitel a </w:t>
      </w:r>
      <w:r w:rsidR="005410DB" w:rsidRPr="00E73E28">
        <w:rPr>
          <w:sz w:val="24"/>
        </w:rPr>
        <w:t>1</w:t>
      </w:r>
      <w:r w:rsidR="00806F68" w:rsidRPr="00E73E28">
        <w:rPr>
          <w:sz w:val="24"/>
        </w:rPr>
        <w:t xml:space="preserve"> </w:t>
      </w:r>
      <w:proofErr w:type="spellStart"/>
      <w:r w:rsidR="00806F68" w:rsidRPr="00E73E28">
        <w:rPr>
          <w:sz w:val="24"/>
        </w:rPr>
        <w:t>paré</w:t>
      </w:r>
      <w:proofErr w:type="spellEnd"/>
      <w:r w:rsidR="00806F68" w:rsidRPr="00E73E28">
        <w:rPr>
          <w:sz w:val="24"/>
        </w:rPr>
        <w:t xml:space="preserve"> objednatel.</w:t>
      </w:r>
    </w:p>
    <w:p w14:paraId="38D229F1" w14:textId="705EB36C" w:rsidR="00FA62AA" w:rsidRPr="00E73E28" w:rsidRDefault="00B46B1D" w:rsidP="00367559">
      <w:pPr>
        <w:numPr>
          <w:ilvl w:val="0"/>
          <w:numId w:val="44"/>
        </w:numPr>
        <w:spacing w:beforeLines="20" w:before="48" w:after="240"/>
        <w:jc w:val="both"/>
      </w:pPr>
      <w:r w:rsidRPr="00E73E28">
        <w:rPr>
          <w:sz w:val="24"/>
        </w:rPr>
        <w:t>Smluvní strany prohlašují, že smlouvu pře</w:t>
      </w:r>
      <w:r w:rsidR="001A6F2A" w:rsidRPr="00E73E28">
        <w:rPr>
          <w:sz w:val="24"/>
        </w:rPr>
        <w:t>čet</w:t>
      </w:r>
      <w:r w:rsidR="00AE6295" w:rsidRPr="00E73E28">
        <w:rPr>
          <w:sz w:val="24"/>
        </w:rPr>
        <w:t>ly</w:t>
      </w:r>
      <w:r w:rsidR="00806F68" w:rsidRPr="00E73E28">
        <w:rPr>
          <w:sz w:val="24"/>
        </w:rPr>
        <w:t>, s jejím obsahem souhlasí, což stvrzují svými podpisy.</w:t>
      </w:r>
    </w:p>
    <w:p w14:paraId="352246B7" w14:textId="77777777" w:rsidR="007E3CA4" w:rsidRDefault="007E3CA4" w:rsidP="00D504DE">
      <w:pPr>
        <w:pStyle w:val="Zkladntext3"/>
        <w:spacing w:before="0" w:after="120"/>
        <w:ind w:left="720" w:hanging="720"/>
        <w:jc w:val="both"/>
      </w:pPr>
    </w:p>
    <w:p w14:paraId="7EFF997E" w14:textId="77777777" w:rsidR="007E3CA4" w:rsidRDefault="007E3CA4" w:rsidP="00D504DE">
      <w:pPr>
        <w:pStyle w:val="Zkladntext3"/>
        <w:spacing w:before="0" w:after="120"/>
        <w:ind w:left="720" w:hanging="720"/>
        <w:jc w:val="both"/>
      </w:pPr>
    </w:p>
    <w:p w14:paraId="195E81F7" w14:textId="77777777" w:rsidR="002354D1" w:rsidRPr="002354D1" w:rsidRDefault="002354D1" w:rsidP="002354D1">
      <w:pPr>
        <w:rPr>
          <w:b/>
          <w:sz w:val="24"/>
          <w:szCs w:val="24"/>
          <w:u w:val="single"/>
        </w:rPr>
      </w:pPr>
      <w:r w:rsidRPr="002354D1">
        <w:rPr>
          <w:b/>
          <w:sz w:val="24"/>
          <w:szCs w:val="24"/>
          <w:u w:val="single"/>
        </w:rPr>
        <w:t>Přílohy:</w:t>
      </w:r>
    </w:p>
    <w:p w14:paraId="59AC9B40" w14:textId="77777777" w:rsidR="00C328DE" w:rsidRDefault="0024096C" w:rsidP="00EA3BE5">
      <w:pPr>
        <w:rPr>
          <w:sz w:val="24"/>
          <w:szCs w:val="24"/>
        </w:rPr>
      </w:pPr>
      <w:r>
        <w:rPr>
          <w:sz w:val="24"/>
          <w:szCs w:val="24"/>
        </w:rPr>
        <w:t>Příloha č. 1 – Sankce za porušení BOZP, PO a OŽP</w:t>
      </w:r>
    </w:p>
    <w:p w14:paraId="4E09B5A7" w14:textId="2BA41BC2" w:rsidR="00806F68" w:rsidRDefault="0024096C" w:rsidP="006D3244">
      <w:pPr>
        <w:rPr>
          <w:sz w:val="24"/>
          <w:szCs w:val="24"/>
        </w:rPr>
      </w:pPr>
      <w:r>
        <w:rPr>
          <w:sz w:val="24"/>
          <w:szCs w:val="24"/>
        </w:rPr>
        <w:t xml:space="preserve">Příloha č. 2 – Oceněný </w:t>
      </w:r>
      <w:r w:rsidR="006D3244">
        <w:rPr>
          <w:sz w:val="24"/>
          <w:szCs w:val="24"/>
        </w:rPr>
        <w:t>rozpočet</w:t>
      </w:r>
    </w:p>
    <w:p w14:paraId="51C9A7AF" w14:textId="77777777" w:rsidR="006D3244" w:rsidRDefault="006D3244" w:rsidP="006D3244">
      <w:pPr>
        <w:rPr>
          <w:sz w:val="24"/>
          <w:szCs w:val="24"/>
        </w:rPr>
      </w:pPr>
    </w:p>
    <w:p w14:paraId="4032C5FB" w14:textId="77777777" w:rsidR="006D3244" w:rsidRDefault="006D3244" w:rsidP="006D3244">
      <w:pPr>
        <w:rPr>
          <w:sz w:val="24"/>
          <w:szCs w:val="24"/>
        </w:rPr>
      </w:pPr>
    </w:p>
    <w:p w14:paraId="76E20D1D" w14:textId="77777777" w:rsidR="006D3244" w:rsidRPr="00095FDB" w:rsidRDefault="006D3244" w:rsidP="006D3244"/>
    <w:p w14:paraId="658AA746" w14:textId="624E121B" w:rsidR="009C5B53" w:rsidRDefault="00AE2642" w:rsidP="00C717C7">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B9303C" w:rsidRPr="00095FDB">
        <w:rPr>
          <w:sz w:val="24"/>
        </w:rPr>
        <w:tab/>
        <w:t xml:space="preserve">   </w:t>
      </w:r>
      <w:r w:rsidR="00B9303C" w:rsidRPr="00FE4A23">
        <w:rPr>
          <w:sz w:val="24"/>
        </w:rPr>
        <w:t>V</w:t>
      </w:r>
      <w:r w:rsidR="003F54DB">
        <w:rPr>
          <w:sz w:val="24"/>
        </w:rPr>
        <w:t> </w:t>
      </w:r>
      <w:r w:rsidR="002522BD" w:rsidRPr="002522BD">
        <w:rPr>
          <w:sz w:val="24"/>
        </w:rPr>
        <w:t>Praze</w:t>
      </w:r>
      <w:r w:rsidR="003F54DB">
        <w:rPr>
          <w:sz w:val="24"/>
        </w:rPr>
        <w:t xml:space="preserve"> </w:t>
      </w:r>
      <w:r w:rsidR="009C1202">
        <w:rPr>
          <w:sz w:val="24"/>
        </w:rPr>
        <w:t>d</w:t>
      </w:r>
      <w:r w:rsidR="006A2A29" w:rsidRPr="00FE4A23">
        <w:rPr>
          <w:sz w:val="24"/>
        </w:rPr>
        <w:t>ne</w:t>
      </w:r>
      <w:r w:rsidR="001B2812">
        <w:rPr>
          <w:sz w:val="24"/>
        </w:rPr>
        <w:t>:</w:t>
      </w:r>
    </w:p>
    <w:p w14:paraId="13401FF2" w14:textId="77777777" w:rsidR="009C5B53" w:rsidRDefault="009C5B53" w:rsidP="009C5B53">
      <w:pPr>
        <w:shd w:val="clear" w:color="auto" w:fill="FFFFFF"/>
        <w:rPr>
          <w:sz w:val="24"/>
        </w:rPr>
      </w:pPr>
    </w:p>
    <w:p w14:paraId="1E162F87" w14:textId="77777777" w:rsidR="009C5B53" w:rsidRDefault="009C5B53" w:rsidP="009C5B53">
      <w:pPr>
        <w:shd w:val="clear" w:color="auto" w:fill="FFFFFF"/>
        <w:rPr>
          <w:sz w:val="24"/>
        </w:rPr>
      </w:pPr>
    </w:p>
    <w:p w14:paraId="542A12C0" w14:textId="77777777" w:rsidR="009C5B53" w:rsidRDefault="009C5B53" w:rsidP="009C5B53">
      <w:pPr>
        <w:shd w:val="clear" w:color="auto" w:fill="FFFFFF"/>
        <w:rPr>
          <w:sz w:val="24"/>
        </w:rPr>
      </w:pPr>
    </w:p>
    <w:p w14:paraId="6D1E3F3E" w14:textId="77777777" w:rsidR="009C5B53" w:rsidRDefault="009C5B53" w:rsidP="009C5B53">
      <w:pPr>
        <w:shd w:val="clear" w:color="auto" w:fill="FFFFFF"/>
        <w:rPr>
          <w:sz w:val="24"/>
        </w:rPr>
      </w:pPr>
    </w:p>
    <w:p w14:paraId="3C6D1227" w14:textId="77777777" w:rsidR="009C5B53" w:rsidRDefault="009C5B53" w:rsidP="009C5B53">
      <w:pPr>
        <w:shd w:val="clear" w:color="auto" w:fill="FFFFFF"/>
        <w:rPr>
          <w:sz w:val="24"/>
        </w:rPr>
      </w:pPr>
    </w:p>
    <w:p w14:paraId="6F887381" w14:textId="77777777" w:rsidR="00367559" w:rsidRDefault="00367559" w:rsidP="009C5B53">
      <w:pPr>
        <w:shd w:val="clear" w:color="auto" w:fill="FFFFFF"/>
        <w:rPr>
          <w:sz w:val="24"/>
        </w:rPr>
      </w:pPr>
    </w:p>
    <w:p w14:paraId="5EB1E721" w14:textId="77777777" w:rsidR="00367559" w:rsidRDefault="00367559" w:rsidP="009C5B53">
      <w:pPr>
        <w:shd w:val="clear" w:color="auto" w:fill="FFFFFF"/>
        <w:rPr>
          <w:sz w:val="24"/>
        </w:rPr>
      </w:pPr>
    </w:p>
    <w:p w14:paraId="3F5E39E9" w14:textId="77777777" w:rsidR="009C5B53" w:rsidRPr="009C5B53" w:rsidRDefault="009C5B53" w:rsidP="009C5B53">
      <w:pPr>
        <w:pStyle w:val="Odstavecseseznamem"/>
        <w:shd w:val="clear" w:color="auto" w:fill="FFFFFF"/>
        <w:spacing w:line="360" w:lineRule="auto"/>
        <w:ind w:left="0" w:hanging="284"/>
        <w:contextualSpacing/>
        <w:rPr>
          <w:rFonts w:ascii="Times New Roman" w:hAnsi="Times New Roman"/>
          <w:sz w:val="24"/>
        </w:rPr>
      </w:pPr>
      <w:r w:rsidRPr="009C5B53">
        <w:rPr>
          <w:rFonts w:ascii="Times New Roman" w:hAnsi="Times New Roman"/>
          <w:sz w:val="24"/>
        </w:rPr>
        <w:t>______________________________________</w:t>
      </w:r>
      <w:r w:rsidRPr="009C5B53">
        <w:rPr>
          <w:rFonts w:ascii="Times New Roman" w:hAnsi="Times New Roman"/>
          <w:sz w:val="24"/>
        </w:rPr>
        <w:tab/>
      </w:r>
      <w:r w:rsidR="003C567B">
        <w:rPr>
          <w:rFonts w:ascii="Times New Roman" w:hAnsi="Times New Roman"/>
          <w:sz w:val="24"/>
        </w:rPr>
        <w:t xml:space="preserve">        </w:t>
      </w:r>
      <w:r w:rsidR="00DB2828">
        <w:rPr>
          <w:rFonts w:ascii="Times New Roman" w:hAnsi="Times New Roman"/>
          <w:sz w:val="24"/>
        </w:rPr>
        <w:tab/>
      </w:r>
      <w:r w:rsidR="003C567B">
        <w:rPr>
          <w:rFonts w:ascii="Times New Roman" w:hAnsi="Times New Roman"/>
          <w:sz w:val="24"/>
        </w:rPr>
        <w:t xml:space="preserve"> </w:t>
      </w:r>
      <w:r w:rsidRPr="009C5B53">
        <w:rPr>
          <w:rFonts w:ascii="Times New Roman" w:hAnsi="Times New Roman"/>
          <w:sz w:val="24"/>
        </w:rPr>
        <w:t>_____________________________</w:t>
      </w:r>
    </w:p>
    <w:p w14:paraId="1CE06E06" w14:textId="3C14ED7C" w:rsidR="0004048D" w:rsidRDefault="00194CD4" w:rsidP="003C567B">
      <w:pPr>
        <w:pStyle w:val="Odstavecseseznamem"/>
        <w:shd w:val="clear" w:color="auto" w:fill="FFFFFF"/>
        <w:spacing w:after="0" w:line="240" w:lineRule="auto"/>
        <w:ind w:left="0" w:hanging="284"/>
        <w:rPr>
          <w:rFonts w:ascii="Times New Roman" w:hAnsi="Times New Roman"/>
          <w:sz w:val="24"/>
          <w:szCs w:val="24"/>
        </w:rPr>
      </w:pPr>
      <w:r>
        <w:rPr>
          <w:rFonts w:ascii="Times New Roman" w:hAnsi="Times New Roman"/>
          <w:sz w:val="24"/>
        </w:rPr>
        <w:t xml:space="preserve">    </w:t>
      </w:r>
      <w:r w:rsidR="002B3C66">
        <w:rPr>
          <w:rFonts w:ascii="Times New Roman" w:hAnsi="Times New Roman"/>
          <w:sz w:val="24"/>
        </w:rPr>
        <w:t>Armádní Servisní</w:t>
      </w:r>
      <w:r w:rsidR="009C5B53" w:rsidRPr="009C5B53">
        <w:rPr>
          <w:rFonts w:ascii="Times New Roman" w:hAnsi="Times New Roman"/>
          <w:sz w:val="24"/>
        </w:rPr>
        <w:t xml:space="preserve">, </w:t>
      </w:r>
      <w:r w:rsidR="001B2812">
        <w:rPr>
          <w:rFonts w:ascii="Times New Roman" w:hAnsi="Times New Roman"/>
          <w:sz w:val="24"/>
        </w:rPr>
        <w:t xml:space="preserve">příspěvková organizace </w:t>
      </w:r>
      <w:r w:rsidR="00D504DE">
        <w:rPr>
          <w:rFonts w:ascii="Times New Roman" w:hAnsi="Times New Roman"/>
          <w:sz w:val="24"/>
        </w:rPr>
        <w:tab/>
      </w:r>
      <w:r w:rsidR="003C17C6">
        <w:rPr>
          <w:rFonts w:ascii="Times New Roman" w:hAnsi="Times New Roman"/>
          <w:sz w:val="24"/>
        </w:rPr>
        <w:t xml:space="preserve">     </w:t>
      </w:r>
      <w:r w:rsidR="009C5B53" w:rsidRPr="009C5B53">
        <w:rPr>
          <w:rFonts w:ascii="Times New Roman" w:hAnsi="Times New Roman"/>
          <w:sz w:val="24"/>
        </w:rPr>
        <w:t xml:space="preserve"> </w:t>
      </w:r>
      <w:r w:rsidR="00876045">
        <w:rPr>
          <w:rFonts w:ascii="Times New Roman" w:hAnsi="Times New Roman"/>
          <w:sz w:val="24"/>
        </w:rPr>
        <w:t xml:space="preserve"> </w:t>
      </w:r>
      <w:r w:rsidR="00DB2828">
        <w:rPr>
          <w:rFonts w:ascii="Times New Roman" w:hAnsi="Times New Roman"/>
          <w:sz w:val="24"/>
        </w:rPr>
        <w:t xml:space="preserve"> </w:t>
      </w:r>
      <w:r w:rsidR="008E535B">
        <w:rPr>
          <w:rFonts w:ascii="Times New Roman" w:hAnsi="Times New Roman"/>
          <w:sz w:val="24"/>
        </w:rPr>
        <w:tab/>
      </w:r>
      <w:r w:rsidR="002522BD">
        <w:rPr>
          <w:rFonts w:ascii="Times New Roman" w:hAnsi="Times New Roman"/>
          <w:sz w:val="24"/>
        </w:rPr>
        <w:t xml:space="preserve">          </w:t>
      </w:r>
      <w:proofErr w:type="spellStart"/>
      <w:r w:rsidR="002522BD" w:rsidRPr="002522BD">
        <w:rPr>
          <w:rFonts w:ascii="Times New Roman" w:hAnsi="Times New Roman"/>
          <w:sz w:val="24"/>
        </w:rPr>
        <w:t>Finex</w:t>
      </w:r>
      <w:proofErr w:type="spellEnd"/>
      <w:r w:rsidR="002522BD" w:rsidRPr="002522BD">
        <w:rPr>
          <w:rFonts w:ascii="Times New Roman" w:hAnsi="Times New Roman"/>
          <w:sz w:val="24"/>
        </w:rPr>
        <w:t xml:space="preserve"> Technology s.r.o.</w:t>
      </w:r>
      <w:r w:rsidR="00E23A80">
        <w:rPr>
          <w:sz w:val="24"/>
        </w:rPr>
        <w:t xml:space="preserve">   </w:t>
      </w:r>
    </w:p>
    <w:p w14:paraId="68E98F81" w14:textId="4A97A4CB" w:rsidR="009C5B53" w:rsidRDefault="00194CD4" w:rsidP="003C567B">
      <w:pPr>
        <w:pStyle w:val="Odstavecseseznamem"/>
        <w:shd w:val="clear" w:color="auto" w:fill="FFFFFF"/>
        <w:spacing w:after="0" w:line="240" w:lineRule="auto"/>
        <w:ind w:left="0" w:hanging="284"/>
        <w:rPr>
          <w:rFonts w:ascii="Times New Roman" w:hAnsi="Times New Roman"/>
          <w:sz w:val="24"/>
        </w:rPr>
      </w:pPr>
      <w:r>
        <w:rPr>
          <w:rFonts w:ascii="Times New Roman" w:hAnsi="Times New Roman"/>
          <w:sz w:val="24"/>
          <w:szCs w:val="24"/>
        </w:rPr>
        <w:tab/>
      </w:r>
      <w:r>
        <w:rPr>
          <w:rFonts w:ascii="Times New Roman" w:hAnsi="Times New Roman"/>
          <w:sz w:val="24"/>
          <w:szCs w:val="24"/>
        </w:rPr>
        <w:tab/>
        <w:t xml:space="preserve">    </w:t>
      </w:r>
      <w:r w:rsidR="00604367">
        <w:rPr>
          <w:rFonts w:ascii="Times New Roman" w:hAnsi="Times New Roman"/>
          <w:sz w:val="24"/>
          <w:szCs w:val="24"/>
        </w:rPr>
        <w:tab/>
      </w:r>
      <w:r>
        <w:rPr>
          <w:rFonts w:ascii="Times New Roman" w:hAnsi="Times New Roman"/>
          <w:sz w:val="24"/>
          <w:szCs w:val="24"/>
        </w:rPr>
        <w:t xml:space="preserve"> </w:t>
      </w:r>
      <w:r w:rsidR="00604367">
        <w:rPr>
          <w:rFonts w:ascii="Times New Roman" w:hAnsi="Times New Roman"/>
          <w:sz w:val="24"/>
        </w:rPr>
        <w:t>XXXXX</w:t>
      </w:r>
      <w:r w:rsidR="00604367">
        <w:rPr>
          <w:rFonts w:ascii="Times New Roman" w:hAnsi="Times New Roman"/>
          <w:sz w:val="24"/>
        </w:rPr>
        <w:tab/>
      </w:r>
      <w:r w:rsidR="00DB2828">
        <w:rPr>
          <w:rFonts w:ascii="Times New Roman" w:hAnsi="Times New Roman"/>
          <w:sz w:val="24"/>
          <w:szCs w:val="24"/>
        </w:rPr>
        <w:tab/>
      </w:r>
      <w:r w:rsidR="00DB2828">
        <w:rPr>
          <w:rFonts w:ascii="Times New Roman" w:hAnsi="Times New Roman"/>
          <w:sz w:val="24"/>
          <w:szCs w:val="24"/>
        </w:rPr>
        <w:tab/>
      </w:r>
      <w:r w:rsidR="00C717C7">
        <w:rPr>
          <w:rFonts w:ascii="Times New Roman" w:hAnsi="Times New Roman"/>
          <w:sz w:val="24"/>
          <w:szCs w:val="24"/>
        </w:rPr>
        <w:t xml:space="preserve"> </w:t>
      </w:r>
      <w:r w:rsidR="00604367">
        <w:rPr>
          <w:rFonts w:ascii="Times New Roman" w:hAnsi="Times New Roman"/>
          <w:sz w:val="24"/>
          <w:szCs w:val="24"/>
        </w:rPr>
        <w:tab/>
      </w:r>
      <w:r w:rsidR="00604367">
        <w:rPr>
          <w:rFonts w:ascii="Times New Roman" w:hAnsi="Times New Roman"/>
          <w:sz w:val="24"/>
          <w:szCs w:val="24"/>
        </w:rPr>
        <w:tab/>
      </w:r>
      <w:r w:rsidR="00604367">
        <w:rPr>
          <w:rFonts w:ascii="Times New Roman" w:hAnsi="Times New Roman"/>
          <w:sz w:val="24"/>
          <w:szCs w:val="24"/>
        </w:rPr>
        <w:tab/>
      </w:r>
      <w:r w:rsidR="00604367">
        <w:rPr>
          <w:rFonts w:ascii="Times New Roman" w:hAnsi="Times New Roman"/>
          <w:sz w:val="24"/>
        </w:rPr>
        <w:t>XXXXX</w:t>
      </w:r>
      <w:r w:rsidR="003C205F">
        <w:rPr>
          <w:rFonts w:ascii="Times New Roman" w:hAnsi="Times New Roman"/>
          <w:sz w:val="24"/>
        </w:rPr>
        <w:t xml:space="preserve"> </w:t>
      </w:r>
      <w:r w:rsidR="00DB2828" w:rsidRPr="00DB2828">
        <w:rPr>
          <w:rFonts w:ascii="Times New Roman" w:hAnsi="Times New Roman"/>
          <w:sz w:val="24"/>
        </w:rPr>
        <w:t xml:space="preserve"> </w:t>
      </w:r>
    </w:p>
    <w:p w14:paraId="633331F6" w14:textId="1B49AD31" w:rsidR="00DB2828" w:rsidRPr="009C5B53" w:rsidRDefault="00194CD4" w:rsidP="00DB2828">
      <w:pPr>
        <w:pStyle w:val="Odstavecseseznamem"/>
        <w:shd w:val="clear" w:color="auto" w:fill="FFFFFF"/>
        <w:spacing w:after="0" w:line="240" w:lineRule="auto"/>
        <w:ind w:left="0" w:right="-1" w:hanging="284"/>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604367">
        <w:rPr>
          <w:rFonts w:ascii="Times New Roman" w:hAnsi="Times New Roman"/>
          <w:sz w:val="24"/>
        </w:rPr>
        <w:t>XXXX</w:t>
      </w:r>
      <w:r w:rsidR="006D3244">
        <w:rPr>
          <w:rFonts w:ascii="Times New Roman" w:hAnsi="Times New Roman"/>
          <w:sz w:val="24"/>
        </w:rPr>
        <w:tab/>
      </w:r>
      <w:r w:rsidR="006D3244">
        <w:rPr>
          <w:rFonts w:ascii="Times New Roman" w:hAnsi="Times New Roman"/>
          <w:sz w:val="24"/>
        </w:rPr>
        <w:tab/>
      </w:r>
      <w:r w:rsidR="006D3244">
        <w:rPr>
          <w:rFonts w:ascii="Times New Roman" w:hAnsi="Times New Roman"/>
          <w:sz w:val="24"/>
        </w:rPr>
        <w:tab/>
      </w:r>
      <w:r w:rsidR="006D3244">
        <w:rPr>
          <w:rFonts w:ascii="Times New Roman" w:hAnsi="Times New Roman"/>
          <w:sz w:val="24"/>
        </w:rPr>
        <w:tab/>
      </w:r>
      <w:r w:rsidR="006D3244">
        <w:rPr>
          <w:rFonts w:ascii="Times New Roman" w:hAnsi="Times New Roman"/>
          <w:sz w:val="24"/>
        </w:rPr>
        <w:tab/>
      </w:r>
      <w:r w:rsidR="002522BD">
        <w:rPr>
          <w:rFonts w:ascii="Times New Roman" w:hAnsi="Times New Roman"/>
          <w:sz w:val="24"/>
        </w:rPr>
        <w:t xml:space="preserve">  </w:t>
      </w:r>
      <w:r w:rsidR="00604367">
        <w:rPr>
          <w:rFonts w:ascii="Times New Roman" w:hAnsi="Times New Roman"/>
          <w:sz w:val="24"/>
        </w:rPr>
        <w:tab/>
        <w:t xml:space="preserve">  </w:t>
      </w:r>
      <w:bookmarkStart w:id="0" w:name="_GoBack"/>
      <w:bookmarkEnd w:id="0"/>
      <w:r w:rsidR="00604367">
        <w:rPr>
          <w:rFonts w:ascii="Times New Roman" w:hAnsi="Times New Roman"/>
          <w:sz w:val="24"/>
        </w:rPr>
        <w:t>XXXX</w:t>
      </w:r>
    </w:p>
    <w:p w14:paraId="3E108C00" w14:textId="77777777" w:rsidR="006B38DB" w:rsidRDefault="009C5B53" w:rsidP="00D504DE">
      <w:pPr>
        <w:pStyle w:val="Odstavecseseznamem"/>
        <w:shd w:val="clear" w:color="auto" w:fill="FFFFFF"/>
        <w:spacing w:after="0" w:line="240" w:lineRule="auto"/>
        <w:rPr>
          <w:rFonts w:ascii="Times New Roman" w:hAnsi="Times New Roman"/>
          <w:sz w:val="24"/>
        </w:rPr>
      </w:pPr>
      <w:r w:rsidRPr="009C5B53">
        <w:rPr>
          <w:rFonts w:ascii="Times New Roman" w:hAnsi="Times New Roman"/>
          <w:sz w:val="24"/>
        </w:rPr>
        <w:t xml:space="preserve">      </w:t>
      </w:r>
      <w:r w:rsidRPr="009C5B53">
        <w:rPr>
          <w:rFonts w:ascii="Times New Roman" w:hAnsi="Times New Roman"/>
          <w:sz w:val="24"/>
        </w:rPr>
        <w:tab/>
      </w:r>
      <w:r w:rsidR="00D504DE">
        <w:rPr>
          <w:rFonts w:ascii="Times New Roman" w:hAnsi="Times New Roman"/>
          <w:sz w:val="24"/>
        </w:rPr>
        <w:t xml:space="preserve">      </w:t>
      </w:r>
      <w:r w:rsidRPr="009C5B53">
        <w:rPr>
          <w:sz w:val="24"/>
        </w:rPr>
        <w:t xml:space="preserve">   </w:t>
      </w:r>
      <w:r w:rsidRPr="008B63DA">
        <w:rPr>
          <w:sz w:val="24"/>
        </w:rPr>
        <w:t xml:space="preserve">    </w:t>
      </w:r>
      <w:r w:rsidRPr="008B63DA">
        <w:rPr>
          <w:sz w:val="24"/>
        </w:rPr>
        <w:tab/>
      </w:r>
      <w:r w:rsidRPr="008B63DA">
        <w:rPr>
          <w:sz w:val="24"/>
        </w:rPr>
        <w:tab/>
      </w:r>
      <w:r w:rsidRPr="008B63DA">
        <w:rPr>
          <w:sz w:val="24"/>
        </w:rPr>
        <w:tab/>
      </w:r>
      <w:r w:rsidRPr="008B63DA">
        <w:rPr>
          <w:sz w:val="24"/>
        </w:rPr>
        <w:tab/>
      </w:r>
      <w:r w:rsidR="00002CD2">
        <w:rPr>
          <w:sz w:val="24"/>
        </w:rPr>
        <w:t xml:space="preserve">           </w:t>
      </w:r>
    </w:p>
    <w:p w14:paraId="1BD7A97A" w14:textId="77777777" w:rsidR="006B38DB" w:rsidRDefault="006B38DB" w:rsidP="00D504DE">
      <w:pPr>
        <w:pStyle w:val="Odstavecseseznamem"/>
        <w:shd w:val="clear" w:color="auto" w:fill="FFFFFF"/>
        <w:spacing w:after="0" w:line="240" w:lineRule="auto"/>
        <w:rPr>
          <w:rFonts w:ascii="Times New Roman" w:hAnsi="Times New Roman"/>
          <w:sz w:val="24"/>
        </w:rPr>
      </w:pPr>
    </w:p>
    <w:p w14:paraId="3B8D801E" w14:textId="77777777" w:rsidR="006B38DB" w:rsidRPr="0004048D" w:rsidRDefault="006B38DB" w:rsidP="00D504DE">
      <w:pPr>
        <w:pStyle w:val="Odstavecseseznamem"/>
        <w:shd w:val="clear" w:color="auto" w:fill="FFFFFF"/>
        <w:spacing w:after="0" w:line="240" w:lineRule="auto"/>
        <w:rPr>
          <w:rFonts w:ascii="Times New Roman" w:hAnsi="Times New Roman"/>
          <w:sz w:val="24"/>
          <w:szCs w:val="24"/>
        </w:rPr>
      </w:pPr>
    </w:p>
    <w:p w14:paraId="5A5493AE" w14:textId="77777777" w:rsidR="008E535B" w:rsidRDefault="008E535B">
      <w:pPr>
        <w:rPr>
          <w:sz w:val="24"/>
          <w:szCs w:val="24"/>
        </w:rPr>
      </w:pPr>
      <w:r>
        <w:rPr>
          <w:b/>
          <w:sz w:val="24"/>
          <w:szCs w:val="24"/>
        </w:rPr>
        <w:br w:type="page"/>
      </w:r>
    </w:p>
    <w:p w14:paraId="3E78CDB9" w14:textId="519B9FF6" w:rsidR="00866839" w:rsidRDefault="00866839" w:rsidP="00866839">
      <w:pPr>
        <w:pStyle w:val="Nadpis1"/>
        <w:spacing w:afterLines="50" w:after="120"/>
        <w:rPr>
          <w:rFonts w:ascii="Arial Narrow" w:hAnsi="Arial Narrow"/>
          <w:color w:val="auto"/>
          <w:sz w:val="24"/>
          <w:szCs w:val="24"/>
        </w:rPr>
      </w:pPr>
      <w:r>
        <w:rPr>
          <w:rFonts w:ascii="Times New Roman" w:hAnsi="Times New Roman"/>
          <w:b w:val="0"/>
          <w:color w:val="auto"/>
          <w:sz w:val="24"/>
          <w:szCs w:val="24"/>
        </w:rPr>
        <w:lastRenderedPageBreak/>
        <w:t>Příloha č. 1</w:t>
      </w:r>
    </w:p>
    <w:p w14:paraId="3B790F58" w14:textId="77777777" w:rsidR="00866839" w:rsidRDefault="00866839" w:rsidP="00866839">
      <w:pPr>
        <w:pStyle w:val="Nadpis1"/>
        <w:spacing w:afterLines="50" w:after="120"/>
        <w:jc w:val="center"/>
        <w:rPr>
          <w:rFonts w:ascii="Arial Narrow" w:hAnsi="Arial Narrow"/>
          <w:color w:val="auto"/>
        </w:rPr>
      </w:pPr>
      <w:r>
        <w:rPr>
          <w:rFonts w:ascii="Arial Narrow" w:hAnsi="Arial Narrow"/>
          <w:color w:val="auto"/>
        </w:rPr>
        <w:t>Sankce za porušení BOZP, PO a OŽP</w:t>
      </w:r>
    </w:p>
    <w:p w14:paraId="2E4E7458" w14:textId="77777777" w:rsidR="00866839" w:rsidRDefault="00866839" w:rsidP="003C567B">
      <w:pPr>
        <w:shd w:val="clear" w:color="auto" w:fill="FFFFFF"/>
        <w:ind w:left="720" w:firstLine="720"/>
        <w:rPr>
          <w:sz w:val="24"/>
          <w:szCs w:val="24"/>
        </w:rPr>
      </w:pPr>
    </w:p>
    <w:p w14:paraId="12D2117D" w14:textId="77777777" w:rsidR="00866839" w:rsidRDefault="00866839" w:rsidP="003C567B">
      <w:pPr>
        <w:shd w:val="clear" w:color="auto" w:fill="FFFFFF"/>
        <w:ind w:left="720" w:firstLine="720"/>
        <w:rPr>
          <w:sz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061"/>
        <w:gridCol w:w="2909"/>
        <w:gridCol w:w="1317"/>
      </w:tblGrid>
      <w:tr w:rsidR="00866839" w14:paraId="4E3BFC37" w14:textId="77777777" w:rsidTr="00866839">
        <w:trPr>
          <w:trHeight w:val="426"/>
        </w:trPr>
        <w:tc>
          <w:tcPr>
            <w:tcW w:w="2725" w:type="pct"/>
            <w:tcBorders>
              <w:top w:val="single" w:sz="4" w:space="0" w:color="auto"/>
              <w:left w:val="single" w:sz="4" w:space="0" w:color="auto"/>
              <w:bottom w:val="single" w:sz="4" w:space="0" w:color="auto"/>
              <w:right w:val="dotted" w:sz="4" w:space="0" w:color="auto"/>
            </w:tcBorders>
            <w:vAlign w:val="center"/>
            <w:hideMark/>
          </w:tcPr>
          <w:p w14:paraId="1FF5A0C2" w14:textId="77777777" w:rsidR="00866839" w:rsidRDefault="00866839">
            <w:pPr>
              <w:jc w:val="center"/>
            </w:pPr>
            <w:r>
              <w:rPr>
                <w:rFonts w:ascii="Arial" w:hAnsi="Arial" w:cs="Arial"/>
                <w:b/>
              </w:rPr>
              <w:t>Specifikace porušení předpisů</w:t>
            </w:r>
          </w:p>
        </w:tc>
        <w:tc>
          <w:tcPr>
            <w:tcW w:w="1566" w:type="pct"/>
            <w:tcBorders>
              <w:top w:val="single" w:sz="4" w:space="0" w:color="auto"/>
              <w:left w:val="dotted" w:sz="4" w:space="0" w:color="auto"/>
              <w:bottom w:val="single" w:sz="4" w:space="0" w:color="auto"/>
              <w:right w:val="dotted" w:sz="4" w:space="0" w:color="auto"/>
            </w:tcBorders>
            <w:vAlign w:val="center"/>
            <w:hideMark/>
          </w:tcPr>
          <w:p w14:paraId="2D24FCBB" w14:textId="77777777" w:rsidR="00866839" w:rsidRDefault="00866839">
            <w:pPr>
              <w:jc w:val="center"/>
              <w:rPr>
                <w:rFonts w:ascii="Arial" w:hAnsi="Arial" w:cs="Arial"/>
                <w:b/>
              </w:rPr>
            </w:pPr>
            <w:r>
              <w:rPr>
                <w:rFonts w:ascii="Arial" w:hAnsi="Arial" w:cs="Arial"/>
                <w:b/>
              </w:rPr>
              <w:t>Právní předpis, plán BOZP</w:t>
            </w:r>
          </w:p>
        </w:tc>
        <w:tc>
          <w:tcPr>
            <w:tcW w:w="709" w:type="pct"/>
            <w:tcBorders>
              <w:top w:val="single" w:sz="4" w:space="0" w:color="auto"/>
              <w:left w:val="dotted" w:sz="4" w:space="0" w:color="auto"/>
              <w:bottom w:val="single" w:sz="4" w:space="0" w:color="auto"/>
              <w:right w:val="single" w:sz="4" w:space="0" w:color="auto"/>
            </w:tcBorders>
            <w:vAlign w:val="center"/>
            <w:hideMark/>
          </w:tcPr>
          <w:p w14:paraId="7F006BFE" w14:textId="77777777" w:rsidR="00866839" w:rsidRDefault="00866839">
            <w:pPr>
              <w:jc w:val="center"/>
              <w:rPr>
                <w:rFonts w:ascii="Arial" w:hAnsi="Arial" w:cs="Arial"/>
                <w:b/>
              </w:rPr>
            </w:pPr>
            <w:r>
              <w:rPr>
                <w:rFonts w:ascii="Arial" w:hAnsi="Arial" w:cs="Arial"/>
                <w:b/>
              </w:rPr>
              <w:t>Rozsah krácení [Kč]</w:t>
            </w:r>
          </w:p>
        </w:tc>
      </w:tr>
      <w:tr w:rsidR="00866839" w14:paraId="22F83C3C" w14:textId="77777777" w:rsidTr="00866839">
        <w:trPr>
          <w:trHeight w:val="340"/>
        </w:trPr>
        <w:tc>
          <w:tcPr>
            <w:tcW w:w="2725" w:type="pct"/>
            <w:tcBorders>
              <w:top w:val="single" w:sz="4" w:space="0" w:color="auto"/>
              <w:left w:val="single" w:sz="4" w:space="0" w:color="auto"/>
              <w:bottom w:val="single" w:sz="4" w:space="0" w:color="auto"/>
              <w:right w:val="dotted" w:sz="4" w:space="0" w:color="auto"/>
            </w:tcBorders>
            <w:vAlign w:val="center"/>
            <w:hideMark/>
          </w:tcPr>
          <w:p w14:paraId="6E479714" w14:textId="77777777" w:rsidR="00866839" w:rsidRDefault="00866839" w:rsidP="00866839">
            <w:pPr>
              <w:pStyle w:val="13Stupovit"/>
              <w:numPr>
                <w:ilvl w:val="0"/>
                <w:numId w:val="37"/>
              </w:numPr>
              <w:rPr>
                <w:rFonts w:ascii="Arial" w:hAnsi="Arial" w:cs="Arial"/>
                <w:b/>
                <w:sz w:val="18"/>
                <w:szCs w:val="18"/>
              </w:rPr>
            </w:pPr>
            <w:r>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4B7BD6F2" w14:textId="77777777" w:rsidR="00866839" w:rsidRDefault="00866839">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68F1E557" w14:textId="77777777" w:rsidR="00866839" w:rsidRDefault="00866839">
            <w:pPr>
              <w:jc w:val="center"/>
              <w:rPr>
                <w:rFonts w:ascii="Arial" w:hAnsi="Arial" w:cs="Arial"/>
                <w:sz w:val="18"/>
              </w:rPr>
            </w:pPr>
          </w:p>
        </w:tc>
      </w:tr>
      <w:tr w:rsidR="00866839" w14:paraId="33F596B5" w14:textId="77777777" w:rsidTr="00866839">
        <w:trPr>
          <w:trHeight w:val="340"/>
        </w:trPr>
        <w:tc>
          <w:tcPr>
            <w:tcW w:w="2725" w:type="pct"/>
            <w:tcBorders>
              <w:top w:val="single" w:sz="4" w:space="0" w:color="auto"/>
              <w:left w:val="single" w:sz="4" w:space="0" w:color="auto"/>
              <w:bottom w:val="dotted" w:sz="4" w:space="0" w:color="auto"/>
              <w:right w:val="dotted" w:sz="4" w:space="0" w:color="auto"/>
            </w:tcBorders>
            <w:vAlign w:val="center"/>
            <w:hideMark/>
          </w:tcPr>
          <w:p w14:paraId="282B866A" w14:textId="77777777" w:rsidR="00866839" w:rsidRDefault="00866839" w:rsidP="00866839">
            <w:pPr>
              <w:pStyle w:val="13Stupovit"/>
              <w:numPr>
                <w:ilvl w:val="1"/>
                <w:numId w:val="37"/>
              </w:numPr>
              <w:rPr>
                <w:rFonts w:ascii="Arial" w:hAnsi="Arial" w:cs="Arial"/>
                <w:sz w:val="18"/>
                <w:szCs w:val="20"/>
              </w:rPr>
            </w:pPr>
            <w:r>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left w:val="dotted" w:sz="4" w:space="0" w:color="auto"/>
              <w:bottom w:val="dotted" w:sz="4" w:space="0" w:color="auto"/>
              <w:right w:val="dotted" w:sz="4" w:space="0" w:color="auto"/>
            </w:tcBorders>
            <w:vAlign w:val="center"/>
            <w:hideMark/>
          </w:tcPr>
          <w:p w14:paraId="28D06853" w14:textId="77777777" w:rsidR="00866839" w:rsidRDefault="00866839">
            <w:pPr>
              <w:rPr>
                <w:rFonts w:ascii="Arial" w:hAnsi="Arial" w:cs="Arial"/>
                <w:sz w:val="18"/>
              </w:rPr>
            </w:pPr>
            <w:r>
              <w:rPr>
                <w:rFonts w:ascii="Arial" w:hAnsi="Arial" w:cs="Arial"/>
                <w:sz w:val="18"/>
              </w:rPr>
              <w:t>Zák. 262/2006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5E3F0D7F" w14:textId="77777777" w:rsidR="00866839" w:rsidRDefault="00866839">
            <w:pPr>
              <w:jc w:val="center"/>
              <w:rPr>
                <w:rFonts w:ascii="Arial" w:hAnsi="Arial" w:cs="Arial"/>
                <w:sz w:val="18"/>
              </w:rPr>
            </w:pPr>
            <w:r>
              <w:rPr>
                <w:rFonts w:ascii="Arial" w:hAnsi="Arial" w:cs="Arial"/>
                <w:sz w:val="18"/>
              </w:rPr>
              <w:t>200 – 1000 / případ</w:t>
            </w:r>
          </w:p>
        </w:tc>
      </w:tr>
      <w:tr w:rsidR="00866839" w14:paraId="2FA276C5" w14:textId="77777777" w:rsidTr="00866839">
        <w:trPr>
          <w:trHeight w:val="691"/>
        </w:trPr>
        <w:tc>
          <w:tcPr>
            <w:tcW w:w="2725" w:type="pct"/>
            <w:tcBorders>
              <w:top w:val="dotted" w:sz="4" w:space="0" w:color="auto"/>
              <w:left w:val="single" w:sz="4" w:space="0" w:color="auto"/>
              <w:bottom w:val="dotted" w:sz="4" w:space="0" w:color="auto"/>
              <w:right w:val="dotted" w:sz="4" w:space="0" w:color="auto"/>
            </w:tcBorders>
            <w:vAlign w:val="center"/>
            <w:hideMark/>
          </w:tcPr>
          <w:p w14:paraId="6FA361DC" w14:textId="77777777" w:rsidR="00866839" w:rsidRDefault="00866839" w:rsidP="00866839">
            <w:pPr>
              <w:pStyle w:val="13Stupovit"/>
              <w:numPr>
                <w:ilvl w:val="1"/>
                <w:numId w:val="37"/>
              </w:numPr>
              <w:rPr>
                <w:rFonts w:ascii="Arial" w:hAnsi="Arial" w:cs="Arial"/>
                <w:sz w:val="18"/>
                <w:szCs w:val="20"/>
              </w:rPr>
            </w:pPr>
            <w:r>
              <w:rPr>
                <w:rFonts w:ascii="Arial" w:hAnsi="Arial" w:cs="Arial"/>
                <w:sz w:val="18"/>
              </w:rPr>
              <w:t xml:space="preserve">Nepodrobení se zkoušce či prokázané požití alkoholu a jiných návykových látek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9EE3965" w14:textId="77777777" w:rsidR="00866839" w:rsidRDefault="00866839">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731CB6EC" w14:textId="77777777" w:rsidR="00866839" w:rsidRDefault="00866839">
            <w:pPr>
              <w:jc w:val="center"/>
              <w:rPr>
                <w:rFonts w:ascii="Arial" w:hAnsi="Arial" w:cs="Arial"/>
                <w:sz w:val="18"/>
              </w:rPr>
            </w:pPr>
            <w:r>
              <w:rPr>
                <w:rFonts w:ascii="Arial" w:hAnsi="Arial" w:cs="Arial"/>
                <w:sz w:val="18"/>
              </w:rPr>
              <w:t>500 – návrh koordinátora BOZP</w:t>
            </w:r>
          </w:p>
        </w:tc>
      </w:tr>
      <w:tr w:rsidR="00866839" w14:paraId="1717A195" w14:textId="77777777"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14:paraId="06B320F0" w14:textId="77777777" w:rsidR="00866839" w:rsidRDefault="00866839" w:rsidP="00866839">
            <w:pPr>
              <w:pStyle w:val="13Stupovit"/>
              <w:numPr>
                <w:ilvl w:val="1"/>
                <w:numId w:val="37"/>
              </w:numPr>
              <w:rPr>
                <w:rFonts w:ascii="Arial" w:hAnsi="Arial" w:cs="Arial"/>
                <w:sz w:val="18"/>
              </w:rPr>
            </w:pPr>
            <w:r>
              <w:rPr>
                <w:rFonts w:ascii="Arial" w:hAnsi="Arial" w:cs="Arial"/>
                <w:sz w:val="18"/>
                <w:szCs w:val="20"/>
              </w:rPr>
              <w:t>Není vedena předepsaná a aktualizovaná dokumentace</w:t>
            </w:r>
          </w:p>
        </w:tc>
        <w:tc>
          <w:tcPr>
            <w:tcW w:w="1566" w:type="pct"/>
            <w:tcBorders>
              <w:top w:val="dotted" w:sz="4" w:space="0" w:color="auto"/>
              <w:left w:val="dotted" w:sz="4" w:space="0" w:color="auto"/>
              <w:bottom w:val="dotted" w:sz="4" w:space="0" w:color="auto"/>
              <w:right w:val="dotted" w:sz="4" w:space="0" w:color="auto"/>
            </w:tcBorders>
            <w:vAlign w:val="center"/>
            <w:hideMark/>
          </w:tcPr>
          <w:p w14:paraId="21034199" w14:textId="77777777" w:rsidR="00866839" w:rsidRDefault="00866839">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14F85D15" w14:textId="77777777" w:rsidR="00866839" w:rsidRDefault="00866839">
            <w:pPr>
              <w:jc w:val="center"/>
              <w:rPr>
                <w:rFonts w:ascii="Arial" w:hAnsi="Arial" w:cs="Arial"/>
                <w:sz w:val="18"/>
              </w:rPr>
            </w:pPr>
            <w:r>
              <w:rPr>
                <w:rFonts w:ascii="Arial" w:hAnsi="Arial" w:cs="Arial"/>
                <w:sz w:val="18"/>
              </w:rPr>
              <w:t>500</w:t>
            </w:r>
          </w:p>
        </w:tc>
      </w:tr>
      <w:tr w:rsidR="00866839" w14:paraId="2752ABA0" w14:textId="77777777"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14:paraId="009E9864" w14:textId="77777777" w:rsidR="00866839" w:rsidRDefault="00866839" w:rsidP="00866839">
            <w:pPr>
              <w:pStyle w:val="13Stupovit"/>
              <w:numPr>
                <w:ilvl w:val="1"/>
                <w:numId w:val="37"/>
              </w:numPr>
              <w:rPr>
                <w:rFonts w:ascii="Arial" w:hAnsi="Arial" w:cs="Arial"/>
                <w:sz w:val="18"/>
                <w:szCs w:val="20"/>
              </w:rPr>
            </w:pPr>
            <w:r>
              <w:rPr>
                <w:rFonts w:ascii="Arial" w:hAnsi="Arial" w:cs="Arial"/>
                <w:sz w:val="18"/>
                <w:szCs w:val="20"/>
              </w:rPr>
              <w:t>Neomluvená neúčast na školení</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F48DDD6" w14:textId="77777777" w:rsidR="00866839" w:rsidRDefault="00866839">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09734CB7" w14:textId="77777777" w:rsidR="00866839" w:rsidRDefault="00866839">
            <w:pPr>
              <w:jc w:val="center"/>
              <w:rPr>
                <w:rFonts w:ascii="Arial" w:hAnsi="Arial" w:cs="Arial"/>
                <w:color w:val="FF0000"/>
                <w:sz w:val="18"/>
              </w:rPr>
            </w:pPr>
            <w:r>
              <w:rPr>
                <w:rFonts w:ascii="Arial" w:hAnsi="Arial" w:cs="Arial"/>
                <w:sz w:val="18"/>
              </w:rPr>
              <w:t>300 – 800</w:t>
            </w:r>
          </w:p>
        </w:tc>
      </w:tr>
      <w:tr w:rsidR="00866839" w14:paraId="50A7EE47" w14:textId="77777777"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14:paraId="298ED3DF" w14:textId="77777777" w:rsidR="00866839" w:rsidRDefault="00866839" w:rsidP="00866839">
            <w:pPr>
              <w:pStyle w:val="13Stupovit"/>
              <w:numPr>
                <w:ilvl w:val="1"/>
                <w:numId w:val="37"/>
              </w:numPr>
              <w:rPr>
                <w:rFonts w:ascii="Arial" w:hAnsi="Arial" w:cs="Arial"/>
                <w:sz w:val="18"/>
                <w:szCs w:val="20"/>
              </w:rPr>
            </w:pPr>
            <w:r>
              <w:rPr>
                <w:rFonts w:ascii="Arial" w:hAnsi="Arial" w:cs="Arial"/>
                <w:sz w:val="18"/>
              </w:rPr>
              <w:t>Nedodržování právních a ostatních předpisů, pokynů zaměstnavatele / vyššího zhotovitele / koordinátora BOZP</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762D512" w14:textId="77777777" w:rsidR="00866839" w:rsidRDefault="00866839">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5595032E" w14:textId="77777777" w:rsidR="00866839" w:rsidRDefault="00866839">
            <w:pPr>
              <w:jc w:val="center"/>
              <w:rPr>
                <w:rFonts w:ascii="Arial" w:hAnsi="Arial" w:cs="Arial"/>
                <w:sz w:val="18"/>
              </w:rPr>
            </w:pPr>
            <w:r>
              <w:rPr>
                <w:rFonts w:ascii="Arial" w:hAnsi="Arial" w:cs="Arial"/>
                <w:sz w:val="18"/>
              </w:rPr>
              <w:t>2000 – 10000</w:t>
            </w:r>
          </w:p>
        </w:tc>
      </w:tr>
      <w:tr w:rsidR="00866839" w14:paraId="3BBB0195" w14:textId="77777777"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14:paraId="556CE937" w14:textId="77777777" w:rsidR="00866839" w:rsidRDefault="00866839" w:rsidP="00866839">
            <w:pPr>
              <w:pStyle w:val="13Stupovit"/>
              <w:numPr>
                <w:ilvl w:val="1"/>
                <w:numId w:val="37"/>
              </w:numPr>
              <w:rPr>
                <w:rFonts w:ascii="Arial" w:hAnsi="Arial" w:cs="Arial"/>
                <w:sz w:val="18"/>
              </w:rPr>
            </w:pPr>
            <w:r>
              <w:rPr>
                <w:rFonts w:ascii="Arial" w:hAnsi="Arial" w:cs="Arial"/>
                <w:sz w:val="18"/>
              </w:rPr>
              <w:t xml:space="preserve">Nepřevzetí / nepředání rizik od </w:t>
            </w:r>
            <w:proofErr w:type="spellStart"/>
            <w:r>
              <w:rPr>
                <w:rFonts w:ascii="Arial" w:hAnsi="Arial" w:cs="Arial"/>
                <w:sz w:val="18"/>
              </w:rPr>
              <w:t>podzhotovitele</w:t>
            </w:r>
            <w:proofErr w:type="spellEnd"/>
          </w:p>
        </w:tc>
        <w:tc>
          <w:tcPr>
            <w:tcW w:w="1566" w:type="pct"/>
            <w:tcBorders>
              <w:top w:val="dotted" w:sz="4" w:space="0" w:color="auto"/>
              <w:left w:val="dotted" w:sz="4" w:space="0" w:color="auto"/>
              <w:bottom w:val="dotted" w:sz="4" w:space="0" w:color="auto"/>
              <w:right w:val="dotted" w:sz="4" w:space="0" w:color="auto"/>
            </w:tcBorders>
            <w:vAlign w:val="center"/>
            <w:hideMark/>
          </w:tcPr>
          <w:p w14:paraId="4E3BD180" w14:textId="77777777" w:rsidR="00866839" w:rsidRDefault="00866839">
            <w:pPr>
              <w:rPr>
                <w:rFonts w:ascii="Arial" w:hAnsi="Arial" w:cs="Arial"/>
                <w:sz w:val="18"/>
              </w:rPr>
            </w:pPr>
            <w:r>
              <w:rPr>
                <w:rFonts w:ascii="Arial" w:hAnsi="Arial" w:cs="Arial"/>
                <w:sz w:val="18"/>
              </w:rPr>
              <w:t>Zák. 309/2006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67E0F244" w14:textId="77777777" w:rsidR="00866839" w:rsidRDefault="00866839">
            <w:pPr>
              <w:jc w:val="center"/>
              <w:rPr>
                <w:rFonts w:ascii="Arial" w:hAnsi="Arial" w:cs="Arial"/>
                <w:spacing w:val="-4"/>
                <w:sz w:val="18"/>
              </w:rPr>
            </w:pPr>
            <w:r>
              <w:rPr>
                <w:rFonts w:ascii="Arial" w:hAnsi="Arial" w:cs="Arial"/>
                <w:spacing w:val="-4"/>
                <w:sz w:val="18"/>
              </w:rPr>
              <w:t>500</w:t>
            </w:r>
          </w:p>
        </w:tc>
      </w:tr>
      <w:tr w:rsidR="00866839" w14:paraId="7C8C4361" w14:textId="77777777" w:rsidTr="00866839">
        <w:trPr>
          <w:trHeight w:val="549"/>
        </w:trPr>
        <w:tc>
          <w:tcPr>
            <w:tcW w:w="2725" w:type="pct"/>
            <w:tcBorders>
              <w:top w:val="dotted" w:sz="4" w:space="0" w:color="auto"/>
              <w:left w:val="single" w:sz="4" w:space="0" w:color="auto"/>
              <w:bottom w:val="single" w:sz="4" w:space="0" w:color="auto"/>
              <w:right w:val="dotted" w:sz="4" w:space="0" w:color="auto"/>
            </w:tcBorders>
            <w:vAlign w:val="center"/>
            <w:hideMark/>
          </w:tcPr>
          <w:p w14:paraId="103873AB" w14:textId="77777777" w:rsidR="00866839" w:rsidRDefault="00866839" w:rsidP="00866839">
            <w:pPr>
              <w:pStyle w:val="13Stupovit"/>
              <w:numPr>
                <w:ilvl w:val="1"/>
                <w:numId w:val="37"/>
              </w:numPr>
              <w:rPr>
                <w:rFonts w:ascii="Arial" w:hAnsi="Arial" w:cs="Arial"/>
                <w:sz w:val="18"/>
              </w:rPr>
            </w:pPr>
            <w:r>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hideMark/>
          </w:tcPr>
          <w:p w14:paraId="60BA25FC" w14:textId="77777777" w:rsidR="00866839" w:rsidRDefault="00866839">
            <w:pPr>
              <w:rPr>
                <w:rFonts w:ascii="Arial" w:hAnsi="Arial" w:cs="Arial"/>
                <w:sz w:val="18"/>
              </w:rPr>
            </w:pPr>
            <w:r>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hideMark/>
          </w:tcPr>
          <w:p w14:paraId="60501D98" w14:textId="77777777" w:rsidR="00866839" w:rsidRDefault="00866839">
            <w:pPr>
              <w:jc w:val="center"/>
              <w:rPr>
                <w:rFonts w:ascii="Arial" w:hAnsi="Arial" w:cs="Arial"/>
                <w:sz w:val="18"/>
              </w:rPr>
            </w:pPr>
            <w:r>
              <w:rPr>
                <w:rFonts w:ascii="Arial" w:hAnsi="Arial" w:cs="Arial"/>
                <w:sz w:val="18"/>
              </w:rPr>
              <w:t>500 – 5000</w:t>
            </w:r>
          </w:p>
        </w:tc>
      </w:tr>
      <w:tr w:rsidR="00866839" w14:paraId="256B08AB" w14:textId="77777777" w:rsidTr="00866839">
        <w:trPr>
          <w:trHeight w:val="340"/>
        </w:trPr>
        <w:tc>
          <w:tcPr>
            <w:tcW w:w="2725" w:type="pct"/>
            <w:tcBorders>
              <w:top w:val="single" w:sz="4" w:space="0" w:color="auto"/>
              <w:left w:val="single" w:sz="4" w:space="0" w:color="auto"/>
              <w:bottom w:val="single" w:sz="4" w:space="0" w:color="auto"/>
              <w:right w:val="dotted" w:sz="4" w:space="0" w:color="auto"/>
            </w:tcBorders>
            <w:vAlign w:val="center"/>
            <w:hideMark/>
          </w:tcPr>
          <w:p w14:paraId="2C01E769" w14:textId="77777777" w:rsidR="00866839" w:rsidRDefault="00866839" w:rsidP="00866839">
            <w:pPr>
              <w:pStyle w:val="13Stupovit"/>
              <w:numPr>
                <w:ilvl w:val="0"/>
                <w:numId w:val="37"/>
              </w:numPr>
              <w:rPr>
                <w:rFonts w:ascii="Arial" w:hAnsi="Arial" w:cs="Arial"/>
                <w:sz w:val="18"/>
                <w:szCs w:val="20"/>
              </w:rPr>
            </w:pPr>
            <w:r>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601774B2" w14:textId="77777777" w:rsidR="00866839" w:rsidRDefault="00866839">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7EE4AA6D" w14:textId="77777777" w:rsidR="00866839" w:rsidRDefault="00866839">
            <w:pPr>
              <w:jc w:val="center"/>
              <w:rPr>
                <w:rFonts w:ascii="Arial" w:hAnsi="Arial" w:cs="Arial"/>
                <w:sz w:val="18"/>
              </w:rPr>
            </w:pPr>
          </w:p>
        </w:tc>
      </w:tr>
      <w:tr w:rsidR="00866839" w14:paraId="23D897BB" w14:textId="77777777" w:rsidTr="00866839">
        <w:trPr>
          <w:trHeight w:val="521"/>
        </w:trPr>
        <w:tc>
          <w:tcPr>
            <w:tcW w:w="2725" w:type="pct"/>
            <w:tcBorders>
              <w:top w:val="dotted" w:sz="4" w:space="0" w:color="auto"/>
              <w:left w:val="single" w:sz="4" w:space="0" w:color="auto"/>
              <w:bottom w:val="dotted" w:sz="4" w:space="0" w:color="auto"/>
              <w:right w:val="dotted" w:sz="4" w:space="0" w:color="auto"/>
            </w:tcBorders>
            <w:vAlign w:val="center"/>
            <w:hideMark/>
          </w:tcPr>
          <w:p w14:paraId="16383F59" w14:textId="77777777" w:rsidR="00866839" w:rsidRDefault="00866839" w:rsidP="00866839">
            <w:pPr>
              <w:pStyle w:val="13Stupovit"/>
              <w:numPr>
                <w:ilvl w:val="1"/>
                <w:numId w:val="37"/>
              </w:numPr>
              <w:rPr>
                <w:rFonts w:ascii="Arial" w:hAnsi="Arial" w:cs="Arial"/>
                <w:sz w:val="18"/>
              </w:rPr>
            </w:pPr>
            <w:r>
              <w:rPr>
                <w:rFonts w:ascii="Arial" w:hAnsi="Arial" w:cs="Arial"/>
                <w:sz w:val="18"/>
                <w:szCs w:val="20"/>
              </w:rPr>
              <w:t>Nesplnění ohlašovací povinnosti vůči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06E2E7CB" w14:textId="77777777" w:rsidR="00866839" w:rsidRDefault="00866839">
            <w:pPr>
              <w:rPr>
                <w:rFonts w:ascii="Arial" w:hAnsi="Arial" w:cs="Arial"/>
                <w:sz w:val="18"/>
              </w:rPr>
            </w:pPr>
            <w:r>
              <w:rPr>
                <w:rFonts w:ascii="Arial" w:hAnsi="Arial" w:cs="Arial"/>
                <w:sz w:val="18"/>
              </w:rPr>
              <w:t>Čl. 4.14 a 4.15</w:t>
            </w:r>
          </w:p>
        </w:tc>
        <w:tc>
          <w:tcPr>
            <w:tcW w:w="709" w:type="pct"/>
            <w:tcBorders>
              <w:top w:val="dotted" w:sz="4" w:space="0" w:color="auto"/>
              <w:left w:val="dotted" w:sz="4" w:space="0" w:color="auto"/>
              <w:bottom w:val="dotted" w:sz="4" w:space="0" w:color="auto"/>
              <w:right w:val="single" w:sz="4" w:space="0" w:color="auto"/>
            </w:tcBorders>
            <w:vAlign w:val="center"/>
            <w:hideMark/>
          </w:tcPr>
          <w:p w14:paraId="49E2FB89" w14:textId="77777777" w:rsidR="00866839" w:rsidRDefault="00866839">
            <w:pPr>
              <w:jc w:val="center"/>
              <w:rPr>
                <w:rFonts w:ascii="Arial" w:hAnsi="Arial" w:cs="Arial"/>
                <w:sz w:val="18"/>
              </w:rPr>
            </w:pPr>
            <w:r>
              <w:rPr>
                <w:rFonts w:ascii="Arial" w:hAnsi="Arial" w:cs="Arial"/>
                <w:sz w:val="18"/>
              </w:rPr>
              <w:t>3000 – 5000</w:t>
            </w:r>
          </w:p>
        </w:tc>
      </w:tr>
      <w:tr w:rsidR="00866839" w14:paraId="7D810E1C" w14:textId="77777777" w:rsidTr="00866839">
        <w:trPr>
          <w:trHeight w:val="479"/>
        </w:trPr>
        <w:tc>
          <w:tcPr>
            <w:tcW w:w="2725" w:type="pct"/>
            <w:tcBorders>
              <w:top w:val="dotted" w:sz="4" w:space="0" w:color="auto"/>
              <w:left w:val="single" w:sz="4" w:space="0" w:color="auto"/>
              <w:bottom w:val="dotted" w:sz="4" w:space="0" w:color="auto"/>
              <w:right w:val="dotted" w:sz="4" w:space="0" w:color="auto"/>
            </w:tcBorders>
            <w:vAlign w:val="center"/>
            <w:hideMark/>
          </w:tcPr>
          <w:p w14:paraId="4741960F" w14:textId="77777777" w:rsidR="00866839" w:rsidRDefault="00866839" w:rsidP="00866839">
            <w:pPr>
              <w:pStyle w:val="13Stupovit"/>
              <w:numPr>
                <w:ilvl w:val="1"/>
                <w:numId w:val="37"/>
              </w:numPr>
              <w:rPr>
                <w:rFonts w:ascii="Arial" w:hAnsi="Arial" w:cs="Arial"/>
                <w:sz w:val="18"/>
                <w:szCs w:val="20"/>
              </w:rPr>
            </w:pPr>
            <w:r>
              <w:rPr>
                <w:rFonts w:ascii="Arial" w:hAnsi="Arial" w:cs="Arial"/>
                <w:sz w:val="18"/>
                <w:szCs w:val="20"/>
              </w:rPr>
              <w:t xml:space="preserve">Neodstranění závad z kontrol BOZ (opakovaných), auditů, prověrek </w:t>
            </w:r>
            <w:proofErr w:type="gramStart"/>
            <w:r>
              <w:rPr>
                <w:rFonts w:ascii="Arial" w:hAnsi="Arial" w:cs="Arial"/>
                <w:sz w:val="18"/>
                <w:szCs w:val="20"/>
              </w:rPr>
              <w:t>BOZ  a kontrol</w:t>
            </w:r>
            <w:proofErr w:type="gramEnd"/>
            <w:r>
              <w:rPr>
                <w:rFonts w:ascii="Arial" w:hAnsi="Arial" w:cs="Arial"/>
                <w:sz w:val="18"/>
                <w:szCs w:val="20"/>
              </w:rPr>
              <w:t xml:space="preserve"> SOD</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A268EF9" w14:textId="77777777" w:rsidR="00866839" w:rsidRDefault="00866839">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left w:val="dotted" w:sz="4" w:space="0" w:color="auto"/>
              <w:bottom w:val="dotted" w:sz="4" w:space="0" w:color="auto"/>
              <w:right w:val="single" w:sz="4" w:space="0" w:color="auto"/>
            </w:tcBorders>
            <w:vAlign w:val="center"/>
            <w:hideMark/>
          </w:tcPr>
          <w:p w14:paraId="7447B1E8" w14:textId="77777777" w:rsidR="00866839" w:rsidRDefault="00866839">
            <w:pPr>
              <w:jc w:val="center"/>
              <w:rPr>
                <w:rFonts w:ascii="Arial" w:hAnsi="Arial" w:cs="Arial"/>
                <w:sz w:val="18"/>
              </w:rPr>
            </w:pPr>
            <w:r>
              <w:rPr>
                <w:rFonts w:ascii="Arial" w:hAnsi="Arial" w:cs="Arial"/>
                <w:sz w:val="18"/>
              </w:rPr>
              <w:t>2000 / závada</w:t>
            </w:r>
          </w:p>
        </w:tc>
      </w:tr>
      <w:tr w:rsidR="00866839" w14:paraId="5CD5A79F" w14:textId="77777777" w:rsidTr="00866839">
        <w:trPr>
          <w:trHeight w:val="340"/>
        </w:trPr>
        <w:tc>
          <w:tcPr>
            <w:tcW w:w="2725" w:type="pct"/>
            <w:tcBorders>
              <w:top w:val="dotted" w:sz="4" w:space="0" w:color="auto"/>
              <w:left w:val="single" w:sz="4" w:space="0" w:color="auto"/>
              <w:bottom w:val="single" w:sz="4" w:space="0" w:color="auto"/>
              <w:right w:val="dotted" w:sz="4" w:space="0" w:color="auto"/>
            </w:tcBorders>
            <w:vAlign w:val="center"/>
            <w:hideMark/>
          </w:tcPr>
          <w:p w14:paraId="5B0739B0" w14:textId="77777777" w:rsidR="00866839" w:rsidRDefault="00866839" w:rsidP="00866839">
            <w:pPr>
              <w:pStyle w:val="13Stupovit"/>
              <w:numPr>
                <w:ilvl w:val="1"/>
                <w:numId w:val="37"/>
              </w:numPr>
              <w:rPr>
                <w:rFonts w:ascii="Arial" w:hAnsi="Arial" w:cs="Arial"/>
                <w:sz w:val="18"/>
                <w:szCs w:val="20"/>
              </w:rPr>
            </w:pPr>
            <w:r>
              <w:rPr>
                <w:rFonts w:ascii="Arial" w:hAnsi="Arial" w:cs="Arial"/>
                <w:sz w:val="18"/>
              </w:rPr>
              <w:t>Nedodržování stanovených technologických a pracovních postupů, návodů k použití</w:t>
            </w:r>
          </w:p>
        </w:tc>
        <w:tc>
          <w:tcPr>
            <w:tcW w:w="1566" w:type="pct"/>
            <w:tcBorders>
              <w:top w:val="dotted" w:sz="4" w:space="0" w:color="auto"/>
              <w:left w:val="dotted" w:sz="4" w:space="0" w:color="auto"/>
              <w:bottom w:val="single" w:sz="4" w:space="0" w:color="auto"/>
              <w:right w:val="dotted" w:sz="4" w:space="0" w:color="auto"/>
            </w:tcBorders>
            <w:vAlign w:val="center"/>
            <w:hideMark/>
          </w:tcPr>
          <w:p w14:paraId="3F3CF5F8" w14:textId="77777777" w:rsidR="00866839" w:rsidRDefault="00866839">
            <w:pPr>
              <w:rPr>
                <w:rFonts w:ascii="Arial" w:hAnsi="Arial" w:cs="Arial"/>
                <w:sz w:val="18"/>
              </w:rPr>
            </w:pPr>
            <w:r>
              <w:rPr>
                <w:rFonts w:ascii="Arial" w:hAnsi="Arial" w:cs="Arial"/>
                <w:sz w:val="18"/>
              </w:rPr>
              <w:t>Provozní dokumentace, čl. 4.9 a 4.10</w:t>
            </w:r>
          </w:p>
        </w:tc>
        <w:tc>
          <w:tcPr>
            <w:tcW w:w="709" w:type="pct"/>
            <w:tcBorders>
              <w:top w:val="dotted" w:sz="4" w:space="0" w:color="auto"/>
              <w:left w:val="dotted" w:sz="4" w:space="0" w:color="auto"/>
              <w:bottom w:val="single" w:sz="4" w:space="0" w:color="auto"/>
              <w:right w:val="single" w:sz="4" w:space="0" w:color="auto"/>
            </w:tcBorders>
            <w:vAlign w:val="center"/>
            <w:hideMark/>
          </w:tcPr>
          <w:p w14:paraId="20B50D8D" w14:textId="77777777" w:rsidR="00866839" w:rsidRDefault="00866839">
            <w:pPr>
              <w:jc w:val="center"/>
              <w:rPr>
                <w:rFonts w:ascii="Arial" w:hAnsi="Arial" w:cs="Arial"/>
                <w:sz w:val="18"/>
              </w:rPr>
            </w:pPr>
            <w:r>
              <w:rPr>
                <w:rFonts w:ascii="Arial" w:hAnsi="Arial" w:cs="Arial"/>
                <w:sz w:val="18"/>
              </w:rPr>
              <w:t>500 – 1000</w:t>
            </w:r>
          </w:p>
        </w:tc>
      </w:tr>
      <w:tr w:rsidR="00866839" w14:paraId="23F31882" w14:textId="77777777" w:rsidTr="00866839">
        <w:trPr>
          <w:trHeight w:val="340"/>
        </w:trPr>
        <w:tc>
          <w:tcPr>
            <w:tcW w:w="2725" w:type="pct"/>
            <w:tcBorders>
              <w:top w:val="single" w:sz="4" w:space="0" w:color="auto"/>
              <w:left w:val="single" w:sz="4" w:space="0" w:color="auto"/>
              <w:bottom w:val="single" w:sz="4" w:space="0" w:color="auto"/>
              <w:right w:val="dotted" w:sz="4" w:space="0" w:color="auto"/>
            </w:tcBorders>
            <w:vAlign w:val="center"/>
            <w:hideMark/>
          </w:tcPr>
          <w:p w14:paraId="0B8C70F5" w14:textId="77777777" w:rsidR="00866839" w:rsidRDefault="00866839" w:rsidP="00866839">
            <w:pPr>
              <w:pStyle w:val="13Stupovit"/>
              <w:numPr>
                <w:ilvl w:val="0"/>
                <w:numId w:val="37"/>
              </w:numPr>
              <w:rPr>
                <w:rFonts w:ascii="Arial" w:hAnsi="Arial" w:cs="Arial"/>
                <w:sz w:val="18"/>
                <w:szCs w:val="20"/>
              </w:rPr>
            </w:pPr>
            <w:r>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25D61397" w14:textId="77777777" w:rsidR="00866839" w:rsidRDefault="00866839">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20BA3E41" w14:textId="77777777" w:rsidR="00866839" w:rsidRDefault="00866839">
            <w:pPr>
              <w:jc w:val="center"/>
              <w:rPr>
                <w:rFonts w:ascii="Arial" w:hAnsi="Arial" w:cs="Arial"/>
                <w:sz w:val="18"/>
              </w:rPr>
            </w:pPr>
          </w:p>
        </w:tc>
      </w:tr>
      <w:tr w:rsidR="00866839" w14:paraId="7D8A2991" w14:textId="77777777" w:rsidTr="00866839">
        <w:trPr>
          <w:trHeight w:val="701"/>
        </w:trPr>
        <w:tc>
          <w:tcPr>
            <w:tcW w:w="2725" w:type="pct"/>
            <w:tcBorders>
              <w:top w:val="single" w:sz="4" w:space="0" w:color="auto"/>
              <w:left w:val="single" w:sz="4" w:space="0" w:color="auto"/>
              <w:bottom w:val="dotted" w:sz="4" w:space="0" w:color="auto"/>
              <w:right w:val="dotted" w:sz="4" w:space="0" w:color="auto"/>
            </w:tcBorders>
            <w:vAlign w:val="center"/>
            <w:hideMark/>
          </w:tcPr>
          <w:p w14:paraId="40000559" w14:textId="77777777" w:rsidR="00866839" w:rsidRDefault="00866839" w:rsidP="00866839">
            <w:pPr>
              <w:pStyle w:val="13Stupovit"/>
              <w:numPr>
                <w:ilvl w:val="1"/>
                <w:numId w:val="37"/>
              </w:numPr>
              <w:rPr>
                <w:rFonts w:ascii="Arial" w:hAnsi="Arial" w:cs="Arial"/>
                <w:sz w:val="18"/>
                <w:szCs w:val="20"/>
              </w:rPr>
            </w:pPr>
            <w:r>
              <w:rPr>
                <w:rFonts w:ascii="Arial" w:hAnsi="Arial" w:cs="Arial"/>
                <w:sz w:val="18"/>
                <w:szCs w:val="20"/>
              </w:rPr>
              <w:t xml:space="preserve">Porušení povinností vyplývajících z předpisů o požární ochraně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5BDA042B" w14:textId="77777777" w:rsidR="00866839" w:rsidRDefault="00866839">
            <w:pPr>
              <w:rPr>
                <w:rFonts w:ascii="Arial" w:hAnsi="Arial" w:cs="Arial"/>
                <w:sz w:val="18"/>
              </w:rPr>
            </w:pPr>
            <w:r>
              <w:rPr>
                <w:rFonts w:ascii="Arial" w:hAnsi="Arial" w:cs="Arial"/>
                <w:sz w:val="18"/>
              </w:rPr>
              <w:t xml:space="preserve">Zák. 133/1985 Sb., </w:t>
            </w:r>
          </w:p>
          <w:p w14:paraId="55DEC17B" w14:textId="77777777" w:rsidR="00866839" w:rsidRDefault="00866839">
            <w:pPr>
              <w:rPr>
                <w:rFonts w:ascii="Arial" w:hAnsi="Arial" w:cs="Arial"/>
                <w:sz w:val="18"/>
              </w:rPr>
            </w:pPr>
            <w:proofErr w:type="spellStart"/>
            <w:r>
              <w:rPr>
                <w:rFonts w:ascii="Arial" w:hAnsi="Arial" w:cs="Arial"/>
                <w:sz w:val="18"/>
              </w:rPr>
              <w:t>Vyhl</w:t>
            </w:r>
            <w:proofErr w:type="spellEnd"/>
            <w:r>
              <w:rPr>
                <w:rFonts w:ascii="Arial" w:hAnsi="Arial" w:cs="Arial"/>
                <w:sz w:val="18"/>
              </w:rPr>
              <w:t>. 246/2001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5DB1800C" w14:textId="77777777" w:rsidR="00866839" w:rsidRDefault="00866839">
            <w:pPr>
              <w:jc w:val="center"/>
              <w:rPr>
                <w:rFonts w:ascii="Arial" w:hAnsi="Arial" w:cs="Arial"/>
                <w:sz w:val="18"/>
              </w:rPr>
            </w:pPr>
            <w:r>
              <w:rPr>
                <w:rFonts w:ascii="Arial" w:hAnsi="Arial" w:cs="Arial"/>
                <w:sz w:val="18"/>
              </w:rPr>
              <w:t>500 – 1000</w:t>
            </w:r>
          </w:p>
        </w:tc>
      </w:tr>
      <w:tr w:rsidR="00866839" w14:paraId="313ED937" w14:textId="77777777"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14:paraId="38699E61" w14:textId="77777777" w:rsidR="00866839" w:rsidRDefault="00866839" w:rsidP="00866839">
            <w:pPr>
              <w:pStyle w:val="13Stupovit"/>
              <w:numPr>
                <w:ilvl w:val="1"/>
                <w:numId w:val="37"/>
              </w:numPr>
              <w:rPr>
                <w:rFonts w:ascii="Arial" w:hAnsi="Arial" w:cs="Arial"/>
                <w:sz w:val="18"/>
                <w:szCs w:val="20"/>
              </w:rPr>
            </w:pPr>
            <w:r>
              <w:rPr>
                <w:rFonts w:ascii="Arial" w:hAnsi="Arial" w:cs="Arial"/>
                <w:sz w:val="18"/>
                <w:szCs w:val="20"/>
              </w:rPr>
              <w:t xml:space="preserve">Kouření nebo používání otevřeného ohně na místech, kde je to zakázáno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46EDCF12" w14:textId="77777777" w:rsidR="00866839" w:rsidRDefault="00866839">
            <w:pPr>
              <w:rPr>
                <w:rFonts w:ascii="Arial" w:hAnsi="Arial" w:cs="Arial"/>
                <w:sz w:val="18"/>
              </w:rPr>
            </w:pPr>
            <w:r>
              <w:rPr>
                <w:rFonts w:ascii="Arial" w:hAnsi="Arial" w:cs="Arial"/>
                <w:sz w:val="18"/>
              </w:rPr>
              <w:t xml:space="preserve">Zák. 262/2006 Sb., </w:t>
            </w:r>
          </w:p>
          <w:p w14:paraId="2C2DCB98" w14:textId="77777777" w:rsidR="00866839" w:rsidRDefault="00866839">
            <w:pPr>
              <w:rPr>
                <w:rFonts w:ascii="Arial" w:hAnsi="Arial" w:cs="Arial"/>
                <w:sz w:val="18"/>
              </w:rPr>
            </w:pPr>
            <w:r>
              <w:rPr>
                <w:rFonts w:ascii="Arial" w:hAnsi="Arial" w:cs="Arial"/>
                <w:sz w:val="18"/>
              </w:rPr>
              <w:t>Zák. 133/1985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73E848D4" w14:textId="77777777" w:rsidR="00866839" w:rsidRDefault="00866839">
            <w:pPr>
              <w:jc w:val="center"/>
              <w:rPr>
                <w:rFonts w:ascii="Arial" w:hAnsi="Arial" w:cs="Arial"/>
                <w:sz w:val="18"/>
              </w:rPr>
            </w:pPr>
            <w:r>
              <w:rPr>
                <w:rFonts w:ascii="Arial" w:hAnsi="Arial" w:cs="Arial"/>
                <w:sz w:val="18"/>
              </w:rPr>
              <w:t>300</w:t>
            </w:r>
          </w:p>
        </w:tc>
      </w:tr>
      <w:tr w:rsidR="00866839" w14:paraId="3F64E1E5" w14:textId="77777777"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14:paraId="531FD18B" w14:textId="77777777" w:rsidR="00866839" w:rsidRDefault="00866839" w:rsidP="00866839">
            <w:pPr>
              <w:pStyle w:val="13Stupovit"/>
              <w:numPr>
                <w:ilvl w:val="1"/>
                <w:numId w:val="37"/>
              </w:numPr>
              <w:rPr>
                <w:rFonts w:ascii="Arial" w:hAnsi="Arial" w:cs="Arial"/>
                <w:sz w:val="18"/>
                <w:szCs w:val="20"/>
              </w:rPr>
            </w:pPr>
            <w:r>
              <w:rPr>
                <w:rFonts w:ascii="Arial" w:hAnsi="Arial" w:cs="Arial"/>
                <w:sz w:val="18"/>
                <w:szCs w:val="20"/>
              </w:rPr>
              <w:t>Neoznámení vzniklého požáru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06B6B50A" w14:textId="77777777" w:rsidR="00866839" w:rsidRDefault="00866839">
            <w:pPr>
              <w:rPr>
                <w:rFonts w:ascii="Arial" w:hAnsi="Arial" w:cs="Arial"/>
                <w:sz w:val="18"/>
              </w:rPr>
            </w:pPr>
            <w:r>
              <w:rPr>
                <w:rFonts w:ascii="Arial" w:hAnsi="Arial" w:cs="Arial"/>
                <w:sz w:val="18"/>
              </w:rPr>
              <w:t xml:space="preserve">Čl. 4.15 a 4.20 </w:t>
            </w:r>
          </w:p>
        </w:tc>
        <w:tc>
          <w:tcPr>
            <w:tcW w:w="709" w:type="pct"/>
            <w:tcBorders>
              <w:top w:val="dotted" w:sz="4" w:space="0" w:color="auto"/>
              <w:left w:val="dotted" w:sz="4" w:space="0" w:color="auto"/>
              <w:bottom w:val="dotted" w:sz="4" w:space="0" w:color="auto"/>
              <w:right w:val="single" w:sz="4" w:space="0" w:color="auto"/>
            </w:tcBorders>
            <w:vAlign w:val="center"/>
            <w:hideMark/>
          </w:tcPr>
          <w:p w14:paraId="2A4BF78F" w14:textId="77777777" w:rsidR="00866839" w:rsidRDefault="00866839">
            <w:pPr>
              <w:jc w:val="center"/>
              <w:rPr>
                <w:rFonts w:ascii="Arial" w:hAnsi="Arial" w:cs="Arial"/>
                <w:sz w:val="18"/>
              </w:rPr>
            </w:pPr>
            <w:r>
              <w:rPr>
                <w:rFonts w:ascii="Arial" w:hAnsi="Arial" w:cs="Arial"/>
                <w:sz w:val="18"/>
              </w:rPr>
              <w:t>10000</w:t>
            </w:r>
          </w:p>
        </w:tc>
      </w:tr>
      <w:tr w:rsidR="00866839" w14:paraId="5659889F" w14:textId="77777777"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14:paraId="1C3AE9D5" w14:textId="77777777" w:rsidR="00866839" w:rsidRDefault="00866839" w:rsidP="00866839">
            <w:pPr>
              <w:pStyle w:val="13Stupovit"/>
              <w:numPr>
                <w:ilvl w:val="1"/>
                <w:numId w:val="37"/>
              </w:numPr>
              <w:rPr>
                <w:rFonts w:ascii="Arial" w:hAnsi="Arial" w:cs="Arial"/>
                <w:sz w:val="18"/>
                <w:szCs w:val="20"/>
              </w:rPr>
            </w:pPr>
            <w:r>
              <w:rPr>
                <w:rFonts w:ascii="Arial" w:hAnsi="Arial" w:cs="Arial"/>
                <w:spacing w:val="-4"/>
                <w:sz w:val="18"/>
                <w:szCs w:val="20"/>
              </w:rPr>
              <w:t>Porušení předpisů při provádění svářečských prací</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1B29497A" w14:textId="77777777" w:rsidR="00866839" w:rsidRDefault="00866839">
            <w:pPr>
              <w:rPr>
                <w:rFonts w:ascii="Arial" w:hAnsi="Arial" w:cs="Arial"/>
                <w:sz w:val="18"/>
              </w:rPr>
            </w:pPr>
            <w:proofErr w:type="spellStart"/>
            <w:r>
              <w:rPr>
                <w:rFonts w:ascii="Arial" w:hAnsi="Arial" w:cs="Arial"/>
                <w:sz w:val="18"/>
              </w:rPr>
              <w:t>Vyhl</w:t>
            </w:r>
            <w:proofErr w:type="spellEnd"/>
            <w:r>
              <w:rPr>
                <w:rFonts w:ascii="Arial" w:hAnsi="Arial" w:cs="Arial"/>
                <w:sz w:val="18"/>
              </w:rPr>
              <w:t>. 87/2000 Sb., čl. 4.8</w:t>
            </w:r>
          </w:p>
        </w:tc>
        <w:tc>
          <w:tcPr>
            <w:tcW w:w="709" w:type="pct"/>
            <w:tcBorders>
              <w:top w:val="dotted" w:sz="4" w:space="0" w:color="auto"/>
              <w:left w:val="dotted" w:sz="4" w:space="0" w:color="auto"/>
              <w:bottom w:val="dotted" w:sz="4" w:space="0" w:color="auto"/>
              <w:right w:val="single" w:sz="4" w:space="0" w:color="auto"/>
            </w:tcBorders>
            <w:vAlign w:val="center"/>
            <w:hideMark/>
          </w:tcPr>
          <w:p w14:paraId="19F49089" w14:textId="77777777" w:rsidR="00866839" w:rsidRDefault="00866839">
            <w:pPr>
              <w:jc w:val="center"/>
              <w:rPr>
                <w:rFonts w:ascii="Arial" w:hAnsi="Arial" w:cs="Arial"/>
                <w:sz w:val="18"/>
              </w:rPr>
            </w:pPr>
            <w:r>
              <w:rPr>
                <w:rFonts w:ascii="Arial" w:hAnsi="Arial" w:cs="Arial"/>
                <w:sz w:val="18"/>
              </w:rPr>
              <w:t>3000 – 10000</w:t>
            </w:r>
          </w:p>
        </w:tc>
      </w:tr>
      <w:tr w:rsidR="00866839" w14:paraId="2DD7E438" w14:textId="77777777" w:rsidTr="00866839">
        <w:trPr>
          <w:trHeight w:val="340"/>
        </w:trPr>
        <w:tc>
          <w:tcPr>
            <w:tcW w:w="2725" w:type="pct"/>
            <w:tcBorders>
              <w:top w:val="dotted" w:sz="4" w:space="0" w:color="auto"/>
              <w:left w:val="single" w:sz="4" w:space="0" w:color="auto"/>
              <w:bottom w:val="dotted" w:sz="4" w:space="0" w:color="auto"/>
              <w:right w:val="dotted" w:sz="4" w:space="0" w:color="auto"/>
            </w:tcBorders>
            <w:vAlign w:val="center"/>
            <w:hideMark/>
          </w:tcPr>
          <w:p w14:paraId="43DB2616" w14:textId="77777777" w:rsidR="00866839" w:rsidRDefault="00866839" w:rsidP="00866839">
            <w:pPr>
              <w:pStyle w:val="13Stupovit"/>
              <w:numPr>
                <w:ilvl w:val="1"/>
                <w:numId w:val="37"/>
              </w:numPr>
              <w:rPr>
                <w:rFonts w:ascii="Arial" w:hAnsi="Arial" w:cs="Arial"/>
                <w:sz w:val="18"/>
                <w:szCs w:val="20"/>
              </w:rPr>
            </w:pPr>
            <w:r>
              <w:rPr>
                <w:rFonts w:ascii="Arial" w:hAnsi="Arial" w:cs="Arial"/>
                <w:spacing w:val="-4"/>
                <w:sz w:val="18"/>
                <w:szCs w:val="20"/>
              </w:rPr>
              <w:t>Neudržování volných únikových cest, volného přístupu k rozvodným zařízením a hlavním uzávěrům a k prostředkům PO</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4950EA2A" w14:textId="77777777" w:rsidR="00866839" w:rsidRDefault="00866839">
            <w:pPr>
              <w:rPr>
                <w:rFonts w:ascii="Arial" w:hAnsi="Arial" w:cs="Arial"/>
                <w:sz w:val="18"/>
              </w:rPr>
            </w:pPr>
            <w:r>
              <w:rPr>
                <w:rFonts w:ascii="Arial" w:hAnsi="Arial" w:cs="Arial"/>
                <w:sz w:val="18"/>
              </w:rPr>
              <w:t xml:space="preserve">Zák. 133/1985 Sb. </w:t>
            </w:r>
          </w:p>
        </w:tc>
        <w:tc>
          <w:tcPr>
            <w:tcW w:w="709" w:type="pct"/>
            <w:tcBorders>
              <w:top w:val="dotted" w:sz="4" w:space="0" w:color="auto"/>
              <w:left w:val="dotted" w:sz="4" w:space="0" w:color="auto"/>
              <w:bottom w:val="dotted" w:sz="4" w:space="0" w:color="auto"/>
              <w:right w:val="single" w:sz="4" w:space="0" w:color="auto"/>
            </w:tcBorders>
            <w:vAlign w:val="center"/>
            <w:hideMark/>
          </w:tcPr>
          <w:p w14:paraId="403434BC" w14:textId="77777777" w:rsidR="00866839" w:rsidRDefault="00866839">
            <w:pPr>
              <w:jc w:val="center"/>
              <w:rPr>
                <w:rFonts w:ascii="Arial" w:hAnsi="Arial" w:cs="Arial"/>
                <w:sz w:val="18"/>
              </w:rPr>
            </w:pPr>
            <w:r>
              <w:rPr>
                <w:rFonts w:ascii="Arial" w:hAnsi="Arial" w:cs="Arial"/>
                <w:sz w:val="18"/>
              </w:rPr>
              <w:t>200 – 500</w:t>
            </w:r>
          </w:p>
        </w:tc>
      </w:tr>
      <w:tr w:rsidR="00866839" w14:paraId="7F0C141E" w14:textId="77777777" w:rsidTr="00866839">
        <w:trPr>
          <w:trHeight w:val="340"/>
        </w:trPr>
        <w:tc>
          <w:tcPr>
            <w:tcW w:w="2725" w:type="pct"/>
            <w:tcBorders>
              <w:top w:val="single" w:sz="4" w:space="0" w:color="auto"/>
              <w:left w:val="single" w:sz="4" w:space="0" w:color="auto"/>
              <w:bottom w:val="single" w:sz="4" w:space="0" w:color="auto"/>
              <w:right w:val="dotted" w:sz="4" w:space="0" w:color="auto"/>
            </w:tcBorders>
            <w:vAlign w:val="center"/>
            <w:hideMark/>
          </w:tcPr>
          <w:p w14:paraId="4E5AFC9A" w14:textId="77777777" w:rsidR="00866839" w:rsidRDefault="00866839" w:rsidP="00866839">
            <w:pPr>
              <w:pStyle w:val="13Stupovit"/>
              <w:numPr>
                <w:ilvl w:val="0"/>
                <w:numId w:val="37"/>
              </w:numPr>
              <w:rPr>
                <w:rFonts w:ascii="Arial" w:hAnsi="Arial" w:cs="Arial"/>
                <w:sz w:val="18"/>
                <w:szCs w:val="20"/>
              </w:rPr>
            </w:pPr>
            <w:r>
              <w:rPr>
                <w:rFonts w:ascii="Arial" w:hAnsi="Arial" w:cs="Arial"/>
                <w:b/>
                <w:sz w:val="18"/>
                <w:szCs w:val="18"/>
              </w:rPr>
              <w:t>OŽP</w:t>
            </w:r>
          </w:p>
        </w:tc>
        <w:tc>
          <w:tcPr>
            <w:tcW w:w="1566" w:type="pct"/>
            <w:tcBorders>
              <w:top w:val="single" w:sz="4" w:space="0" w:color="auto"/>
              <w:left w:val="dotted" w:sz="4" w:space="0" w:color="auto"/>
              <w:bottom w:val="single" w:sz="4" w:space="0" w:color="auto"/>
              <w:right w:val="dotted" w:sz="4" w:space="0" w:color="auto"/>
            </w:tcBorders>
            <w:vAlign w:val="center"/>
          </w:tcPr>
          <w:p w14:paraId="13998BFF" w14:textId="77777777" w:rsidR="00866839" w:rsidRDefault="00866839">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049C6645" w14:textId="77777777" w:rsidR="00866839" w:rsidRDefault="00866839">
            <w:pPr>
              <w:jc w:val="center"/>
              <w:rPr>
                <w:rFonts w:ascii="Arial" w:hAnsi="Arial" w:cs="Arial"/>
                <w:sz w:val="18"/>
              </w:rPr>
            </w:pPr>
          </w:p>
        </w:tc>
      </w:tr>
      <w:tr w:rsidR="00866839" w14:paraId="7D290C4B" w14:textId="77777777" w:rsidTr="00866839">
        <w:trPr>
          <w:trHeight w:val="340"/>
        </w:trPr>
        <w:tc>
          <w:tcPr>
            <w:tcW w:w="2725" w:type="pct"/>
            <w:tcBorders>
              <w:top w:val="single" w:sz="4" w:space="0" w:color="auto"/>
              <w:left w:val="single" w:sz="4" w:space="0" w:color="auto"/>
              <w:bottom w:val="dotted" w:sz="4" w:space="0" w:color="auto"/>
              <w:right w:val="dotted" w:sz="4" w:space="0" w:color="auto"/>
            </w:tcBorders>
            <w:vAlign w:val="center"/>
            <w:hideMark/>
          </w:tcPr>
          <w:p w14:paraId="0D6CC5CD" w14:textId="77777777" w:rsidR="00866839" w:rsidRDefault="00866839" w:rsidP="00866839">
            <w:pPr>
              <w:pStyle w:val="13Stupovit"/>
              <w:numPr>
                <w:ilvl w:val="1"/>
                <w:numId w:val="37"/>
              </w:numPr>
              <w:rPr>
                <w:rFonts w:ascii="Arial" w:hAnsi="Arial" w:cs="Arial"/>
                <w:sz w:val="18"/>
                <w:szCs w:val="20"/>
              </w:rPr>
            </w:pPr>
            <w:r>
              <w:rPr>
                <w:rFonts w:ascii="Arial" w:hAnsi="Arial" w:cs="Arial"/>
                <w:sz w:val="18"/>
              </w:rPr>
              <w:t xml:space="preserve">Konkrétní porušení právních a ostatních předpisů týkajících se OŽP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20ED098A" w14:textId="77777777" w:rsidR="00866839" w:rsidRDefault="00866839">
            <w:pPr>
              <w:rPr>
                <w:rFonts w:ascii="Arial" w:hAnsi="Arial" w:cs="Arial"/>
                <w:sz w:val="18"/>
              </w:rPr>
            </w:pPr>
            <w:r>
              <w:rPr>
                <w:rFonts w:ascii="Arial" w:hAnsi="Arial" w:cs="Arial"/>
                <w:sz w:val="18"/>
              </w:rPr>
              <w:t>Zák. 185/2001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4093B239" w14:textId="77777777" w:rsidR="00866839" w:rsidRDefault="00866839">
            <w:pPr>
              <w:jc w:val="center"/>
              <w:rPr>
                <w:rFonts w:ascii="Arial" w:hAnsi="Arial" w:cs="Arial"/>
                <w:sz w:val="18"/>
              </w:rPr>
            </w:pPr>
            <w:r>
              <w:rPr>
                <w:rFonts w:ascii="Arial" w:hAnsi="Arial" w:cs="Arial"/>
                <w:sz w:val="18"/>
              </w:rPr>
              <w:t>500 – 5000</w:t>
            </w:r>
          </w:p>
        </w:tc>
      </w:tr>
      <w:tr w:rsidR="00866839" w14:paraId="445A45ED" w14:textId="77777777" w:rsidTr="00866839">
        <w:trPr>
          <w:trHeight w:val="340"/>
        </w:trPr>
        <w:tc>
          <w:tcPr>
            <w:tcW w:w="2725" w:type="pct"/>
            <w:tcBorders>
              <w:top w:val="dotted" w:sz="4" w:space="0" w:color="auto"/>
              <w:left w:val="single" w:sz="4" w:space="0" w:color="auto"/>
              <w:bottom w:val="single" w:sz="4" w:space="0" w:color="auto"/>
              <w:right w:val="dotted" w:sz="4" w:space="0" w:color="auto"/>
            </w:tcBorders>
            <w:vAlign w:val="center"/>
            <w:hideMark/>
          </w:tcPr>
          <w:p w14:paraId="2AC9A66A" w14:textId="77777777" w:rsidR="00866839" w:rsidRDefault="00866839" w:rsidP="00866839">
            <w:pPr>
              <w:pStyle w:val="13Stupovit"/>
              <w:numPr>
                <w:ilvl w:val="1"/>
                <w:numId w:val="37"/>
              </w:numPr>
              <w:rPr>
                <w:rFonts w:ascii="Arial" w:hAnsi="Arial" w:cs="Arial"/>
                <w:sz w:val="18"/>
              </w:rPr>
            </w:pPr>
            <w:r>
              <w:rPr>
                <w:rFonts w:ascii="Arial" w:hAnsi="Arial" w:cs="Arial"/>
                <w:sz w:val="18"/>
              </w:rPr>
              <w:t xml:space="preserve">Neodstranění závad z kontrol </w:t>
            </w:r>
          </w:p>
        </w:tc>
        <w:tc>
          <w:tcPr>
            <w:tcW w:w="1566" w:type="pct"/>
            <w:tcBorders>
              <w:top w:val="dotted" w:sz="4" w:space="0" w:color="auto"/>
              <w:left w:val="dotted" w:sz="4" w:space="0" w:color="auto"/>
              <w:bottom w:val="single" w:sz="4" w:space="0" w:color="auto"/>
              <w:right w:val="dotted" w:sz="4" w:space="0" w:color="auto"/>
            </w:tcBorders>
            <w:vAlign w:val="center"/>
            <w:hideMark/>
          </w:tcPr>
          <w:p w14:paraId="1501EC14" w14:textId="77777777" w:rsidR="00866839" w:rsidRDefault="00866839">
            <w:pPr>
              <w:rPr>
                <w:rFonts w:ascii="Arial" w:hAnsi="Arial" w:cs="Arial"/>
                <w:sz w:val="18"/>
              </w:rPr>
            </w:pPr>
            <w:r>
              <w:rPr>
                <w:rFonts w:ascii="Arial" w:hAnsi="Arial" w:cs="Arial"/>
                <w:sz w:val="18"/>
              </w:rPr>
              <w:t>Čl. 4.21</w:t>
            </w:r>
          </w:p>
        </w:tc>
        <w:tc>
          <w:tcPr>
            <w:tcW w:w="709" w:type="pct"/>
            <w:tcBorders>
              <w:top w:val="dotted" w:sz="4" w:space="0" w:color="auto"/>
              <w:left w:val="dotted" w:sz="4" w:space="0" w:color="auto"/>
              <w:bottom w:val="single" w:sz="4" w:space="0" w:color="auto"/>
              <w:right w:val="single" w:sz="4" w:space="0" w:color="auto"/>
            </w:tcBorders>
            <w:vAlign w:val="center"/>
            <w:hideMark/>
          </w:tcPr>
          <w:p w14:paraId="05CA7E41" w14:textId="77777777" w:rsidR="00866839" w:rsidRDefault="00866839">
            <w:pPr>
              <w:jc w:val="center"/>
              <w:rPr>
                <w:rFonts w:ascii="Arial" w:hAnsi="Arial" w:cs="Arial"/>
                <w:sz w:val="18"/>
              </w:rPr>
            </w:pPr>
            <w:r>
              <w:rPr>
                <w:rFonts w:ascii="Arial" w:hAnsi="Arial" w:cs="Arial"/>
                <w:sz w:val="18"/>
              </w:rPr>
              <w:t>300 / závada</w:t>
            </w:r>
          </w:p>
        </w:tc>
      </w:tr>
    </w:tbl>
    <w:p w14:paraId="5639656B" w14:textId="77777777" w:rsidR="00806F68" w:rsidRPr="00560BF2" w:rsidRDefault="00FE4A23" w:rsidP="00560BF2">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ab/>
      </w:r>
      <w:r w:rsidR="00654A49">
        <w:rPr>
          <w:rFonts w:ascii="Times New Roman" w:hAnsi="Times New Roman"/>
          <w:sz w:val="24"/>
        </w:rPr>
        <w:t xml:space="preserve">                                                                        </w:t>
      </w:r>
      <w:r w:rsidR="00806F68" w:rsidRPr="00560BF2">
        <w:rPr>
          <w:rFonts w:ascii="Times New Roman" w:hAnsi="Times New Roman"/>
          <w:sz w:val="24"/>
        </w:rPr>
        <w:tab/>
      </w:r>
    </w:p>
    <w:sectPr w:rsidR="00806F68" w:rsidRPr="00560BF2" w:rsidSect="00F76CCA">
      <w:headerReference w:type="even" r:id="rId9"/>
      <w:headerReference w:type="default" r:id="rId10"/>
      <w:footerReference w:type="even" r:id="rId11"/>
      <w:footerReference w:type="default" r:id="rId12"/>
      <w:pgSz w:w="11907" w:h="16840"/>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74B4B" w14:textId="77777777" w:rsidR="000E09EF" w:rsidRDefault="000E09EF">
      <w:r>
        <w:separator/>
      </w:r>
    </w:p>
  </w:endnote>
  <w:endnote w:type="continuationSeparator" w:id="0">
    <w:p w14:paraId="35570488" w14:textId="77777777" w:rsidR="000E09EF" w:rsidRDefault="000E0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D1D01" w14:textId="77777777"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14:paraId="677E6DC7" w14:textId="77777777"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A46B8" w14:textId="77777777"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604367">
      <w:rPr>
        <w:rStyle w:val="slostrnky"/>
        <w:noProof/>
      </w:rPr>
      <w:t>8</w:t>
    </w:r>
    <w:r>
      <w:rPr>
        <w:rStyle w:val="slostrnky"/>
      </w:rPr>
      <w:fldChar w:fldCharType="end"/>
    </w:r>
  </w:p>
  <w:p w14:paraId="0597DF7B" w14:textId="77777777" w:rsidR="00126A9A" w:rsidRDefault="00F446B4">
    <w:pPr>
      <w:pStyle w:val="Zpat"/>
    </w:pPr>
    <w:r>
      <w:rPr>
        <w:noProof/>
      </w:rPr>
      <w:drawing>
        <wp:anchor distT="0" distB="0" distL="0" distR="0" simplePos="0" relativeHeight="251658240" behindDoc="0" locked="0" layoutInCell="1" allowOverlap="1" wp14:anchorId="07E01830" wp14:editId="3B0CA707">
          <wp:simplePos x="0" y="0"/>
          <wp:positionH relativeFrom="column">
            <wp:posOffset>-230579</wp:posOffset>
          </wp:positionH>
          <wp:positionV relativeFrom="paragraph">
            <wp:posOffset>-208856</wp:posOffset>
          </wp:positionV>
          <wp:extent cx="425302" cy="506934"/>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261" cy="514037"/>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08A5B" w14:textId="77777777" w:rsidR="000E09EF" w:rsidRDefault="000E09EF">
      <w:r>
        <w:separator/>
      </w:r>
    </w:p>
  </w:footnote>
  <w:footnote w:type="continuationSeparator" w:id="0">
    <w:p w14:paraId="5758AD36" w14:textId="77777777" w:rsidR="000E09EF" w:rsidRDefault="000E09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716F7" w14:textId="77777777"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14:paraId="0718FC51" w14:textId="77777777"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47EBA" w14:textId="7F226869" w:rsidR="00F76CCA" w:rsidRPr="00722094" w:rsidRDefault="007A7CFB" w:rsidP="009C5B53">
    <w:pPr>
      <w:pStyle w:val="Zhlav"/>
      <w:rPr>
        <w:b/>
        <w:color w:val="000000" w:themeColor="text1"/>
        <w:sz w:val="24"/>
        <w:szCs w:val="24"/>
      </w:rPr>
    </w:pPr>
    <w:r>
      <w:rPr>
        <w:b/>
        <w:color w:val="FF0000"/>
        <w:sz w:val="24"/>
        <w:szCs w:val="24"/>
      </w:rPr>
      <w:tab/>
    </w:r>
    <w:r w:rsidR="00722094">
      <w:rPr>
        <w:b/>
        <w:sz w:val="24"/>
        <w:szCs w:val="24"/>
      </w:rPr>
      <w:tab/>
    </w:r>
    <w:r w:rsidR="009C5B53">
      <w:rPr>
        <w:b/>
        <w:sz w:val="24"/>
        <w:szCs w:val="24"/>
      </w:rPr>
      <w:t xml:space="preserve">Smlouva č. </w:t>
    </w:r>
    <w:r w:rsidR="00490CD0">
      <w:rPr>
        <w:b/>
        <w:sz w:val="24"/>
        <w:szCs w:val="24"/>
      </w:rPr>
      <w:t>T-315</w:t>
    </w:r>
    <w:r w:rsidR="00722094" w:rsidRPr="00722094">
      <w:rPr>
        <w:b/>
        <w:sz w:val="24"/>
        <w:szCs w:val="24"/>
      </w:rPr>
      <w:t>-00/1</w:t>
    </w:r>
    <w:r>
      <w:rPr>
        <w:b/>
        <w:sz w:val="24"/>
        <w:szCs w:val="24"/>
      </w:rPr>
      <w:t>7</w:t>
    </w:r>
  </w:p>
  <w:p w14:paraId="57CE7E0F" w14:textId="77777777" w:rsidR="00303658" w:rsidRPr="003B5832" w:rsidRDefault="00303658" w:rsidP="00D56DF2">
    <w:pPr>
      <w:pStyle w:val="Zhlav"/>
      <w:jc w:val="center"/>
      <w:rPr>
        <w:b/>
        <w:color w:val="000000" w:themeColor="text1"/>
        <w:sz w:val="24"/>
        <w:szCs w:val="24"/>
      </w:rPr>
    </w:pPr>
  </w:p>
  <w:p w14:paraId="27C6F325" w14:textId="77777777" w:rsidR="00731325" w:rsidRPr="00F76CCA" w:rsidRDefault="00D56DF2" w:rsidP="00F76CCA">
    <w:pPr>
      <w:pStyle w:val="Zhlav"/>
    </w:pPr>
    <w:r w:rsidRPr="00D56DF2">
      <w:rPr>
        <w:b/>
        <w:sz w:val="24"/>
        <w:szCs w:val="24"/>
      </w:rPr>
      <w:object w:dxaOrig="9808" w:dyaOrig="13612" w14:anchorId="5A4E45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25pt;height:679.95pt" o:ole="">
          <v:imagedata r:id="rId1" o:title=""/>
        </v:shape>
        <o:OLEObject Type="Embed" ProgID="Word.Document.12" ShapeID="_x0000_i1025" DrawAspect="Content" ObjectID="_1564209223"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7340075"/>
    <w:multiLevelType w:val="multilevel"/>
    <w:tmpl w:val="8FDE99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09EB3FCB"/>
    <w:multiLevelType w:val="hybridMultilevel"/>
    <w:tmpl w:val="83B409CC"/>
    <w:lvl w:ilvl="0" w:tplc="2CBA5148">
      <w:start w:val="1"/>
      <w:numFmt w:val="decimal"/>
      <w:lvlText w:val="11.%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71961A3"/>
    <w:multiLevelType w:val="hybridMultilevel"/>
    <w:tmpl w:val="D4845CE0"/>
    <w:lvl w:ilvl="0" w:tplc="5110299C">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BFE2385"/>
    <w:multiLevelType w:val="hybridMultilevel"/>
    <w:tmpl w:val="7D8E4BC8"/>
    <w:lvl w:ilvl="0" w:tplc="96E2C4B2">
      <w:start w:val="1"/>
      <w:numFmt w:val="decimal"/>
      <w:lvlText w:val="8.%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DD704E0"/>
    <w:multiLevelType w:val="hybridMultilevel"/>
    <w:tmpl w:val="5302EEEE"/>
    <w:lvl w:ilvl="0" w:tplc="B4FE042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F02555D"/>
    <w:multiLevelType w:val="hybridMultilevel"/>
    <w:tmpl w:val="B472099E"/>
    <w:lvl w:ilvl="0" w:tplc="3892A68C">
      <w:start w:val="1"/>
      <w:numFmt w:val="decimal"/>
      <w:lvlText w:val="6.%1"/>
      <w:lvlJc w:val="left"/>
      <w:pPr>
        <w:tabs>
          <w:tab w:val="num" w:pos="851"/>
        </w:tabs>
        <w:ind w:left="851" w:hanging="851"/>
      </w:pPr>
      <w:rPr>
        <w:rFonts w:ascii="Times New Roman" w:hAnsi="Times New Roman" w:cs="Times New Roman" w:hint="default"/>
        <w:b/>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4492B30"/>
    <w:multiLevelType w:val="hybridMultilevel"/>
    <w:tmpl w:val="EDD82866"/>
    <w:lvl w:ilvl="0" w:tplc="15D83E34">
      <w:start w:val="1"/>
      <w:numFmt w:val="decimal"/>
      <w:lvlText w:val="8.%1. "/>
      <w:lvlJc w:val="right"/>
      <w:pPr>
        <w:ind w:left="720" w:hanging="360"/>
      </w:pPr>
      <w:rPr>
        <w:rFonts w:ascii="Times New Roman" w:hAnsi="Times New Roman" w:hint="default"/>
        <w:b/>
        <w:i w:val="0"/>
        <w:sz w:val="24"/>
        <w:u w:val="none"/>
      </w:rPr>
    </w:lvl>
    <w:lvl w:ilvl="1" w:tplc="4664CDD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53A6138"/>
    <w:multiLevelType w:val="hybridMultilevel"/>
    <w:tmpl w:val="B40A9A8C"/>
    <w:lvl w:ilvl="0" w:tplc="0B88E67C">
      <w:start w:val="1"/>
      <w:numFmt w:val="decimal"/>
      <w:lvlText w:val="9.%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93A54AB"/>
    <w:multiLevelType w:val="hybridMultilevel"/>
    <w:tmpl w:val="C6C403E6"/>
    <w:lvl w:ilvl="0" w:tplc="B4FE042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2EB51E96"/>
    <w:multiLevelType w:val="hybridMultilevel"/>
    <w:tmpl w:val="0B762648"/>
    <w:lvl w:ilvl="0" w:tplc="F63AC21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9">
    <w:nsid w:val="2FE8036C"/>
    <w:multiLevelType w:val="multilevel"/>
    <w:tmpl w:val="E3BC270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1">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4">
    <w:nsid w:val="5502761F"/>
    <w:multiLevelType w:val="hybridMultilevel"/>
    <w:tmpl w:val="DBAE419A"/>
    <w:lvl w:ilvl="0" w:tplc="21FC3D76">
      <w:start w:val="1"/>
      <w:numFmt w:val="decimal"/>
      <w:lvlText w:val="4.%1"/>
      <w:lvlJc w:val="left"/>
      <w:pPr>
        <w:tabs>
          <w:tab w:val="num" w:pos="851"/>
        </w:tabs>
        <w:ind w:left="851" w:hanging="851"/>
      </w:pPr>
      <w:rPr>
        <w:rFonts w:ascii="Times New Roman" w:hAnsi="Times New Roman" w:cs="Times New Roman" w:hint="default"/>
        <w:b/>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C476A96"/>
    <w:multiLevelType w:val="hybridMultilevel"/>
    <w:tmpl w:val="61FA42EC"/>
    <w:lvl w:ilvl="0" w:tplc="BCCC624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CE919A9"/>
    <w:multiLevelType w:val="hybridMultilevel"/>
    <w:tmpl w:val="B28C5D06"/>
    <w:lvl w:ilvl="0" w:tplc="47A4BD58">
      <w:start w:val="1"/>
      <w:numFmt w:val="decimal"/>
      <w:lvlText w:val="10.%1"/>
      <w:lvlJc w:val="left"/>
      <w:pPr>
        <w:ind w:left="720" w:hanging="360"/>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1C92761"/>
    <w:multiLevelType w:val="multilevel"/>
    <w:tmpl w:val="B91287B8"/>
    <w:lvl w:ilvl="0">
      <w:start w:val="1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nsid w:val="64B65EEE"/>
    <w:multiLevelType w:val="singleLevel"/>
    <w:tmpl w:val="DFE6FA50"/>
    <w:lvl w:ilvl="0">
      <w:start w:val="1"/>
      <w:numFmt w:val="decimal"/>
      <w:lvlText w:val="4.%1"/>
      <w:lvlJc w:val="left"/>
      <w:pPr>
        <w:tabs>
          <w:tab w:val="num" w:pos="993"/>
        </w:tabs>
        <w:ind w:left="993" w:hanging="851"/>
      </w:pPr>
      <w:rPr>
        <w:rFonts w:ascii="Times New Roman" w:hAnsi="Times New Roman" w:cs="Times New Roman" w:hint="default"/>
        <w:b/>
        <w:i w:val="0"/>
        <w:color w:val="auto"/>
        <w:sz w:val="22"/>
        <w:u w:val="none"/>
      </w:rPr>
    </w:lvl>
  </w:abstractNum>
  <w:abstractNum w:abstractNumId="3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32">
    <w:nsid w:val="6EE51E88"/>
    <w:multiLevelType w:val="hybridMultilevel"/>
    <w:tmpl w:val="DD208D6C"/>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740A0768"/>
    <w:multiLevelType w:val="hybridMultilevel"/>
    <w:tmpl w:val="ADFC4924"/>
    <w:lvl w:ilvl="0" w:tplc="A9DCF0C0">
      <w:start w:val="1"/>
      <w:numFmt w:val="decimal"/>
      <w:lvlText w:val="12.%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788673A7"/>
    <w:multiLevelType w:val="singleLevel"/>
    <w:tmpl w:val="9190C55A"/>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39">
    <w:nsid w:val="79306CA2"/>
    <w:multiLevelType w:val="hybridMultilevel"/>
    <w:tmpl w:val="67720106"/>
    <w:lvl w:ilvl="0" w:tplc="BD84275C">
      <w:numFmt w:val="bullet"/>
      <w:lvlText w:val="-"/>
      <w:lvlJc w:val="left"/>
      <w:pPr>
        <w:ind w:left="1080" w:hanging="72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1">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F94334E"/>
    <w:multiLevelType w:val="hybridMultilevel"/>
    <w:tmpl w:val="9D1CD3FA"/>
    <w:lvl w:ilvl="0" w:tplc="AB345D54">
      <w:start w:val="1"/>
      <w:numFmt w:val="decimal"/>
      <w:lvlText w:val="5.%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29"/>
  </w:num>
  <w:num w:numId="3">
    <w:abstractNumId w:val="22"/>
  </w:num>
  <w:num w:numId="4">
    <w:abstractNumId w:val="40"/>
  </w:num>
  <w:num w:numId="5">
    <w:abstractNumId w:val="42"/>
  </w:num>
  <w:num w:numId="6">
    <w:abstractNumId w:val="12"/>
  </w:num>
  <w:num w:numId="7">
    <w:abstractNumId w:val="7"/>
  </w:num>
  <w:num w:numId="8">
    <w:abstractNumId w:val="36"/>
  </w:num>
  <w:num w:numId="9">
    <w:abstractNumId w:val="4"/>
  </w:num>
  <w:num w:numId="10">
    <w:abstractNumId w:val="37"/>
  </w:num>
  <w:num w:numId="11">
    <w:abstractNumId w:val="35"/>
  </w:num>
  <w:num w:numId="12">
    <w:abstractNumId w:val="16"/>
  </w:num>
  <w:num w:numId="13">
    <w:abstractNumId w:val="0"/>
  </w:num>
  <w:num w:numId="14">
    <w:abstractNumId w:val="33"/>
  </w:num>
  <w:num w:numId="15">
    <w:abstractNumId w:val="18"/>
  </w:num>
  <w:num w:numId="16">
    <w:abstractNumId w:val="31"/>
  </w:num>
  <w:num w:numId="17">
    <w:abstractNumId w:val="38"/>
  </w:num>
  <w:num w:numId="18">
    <w:abstractNumId w:val="30"/>
  </w:num>
  <w:num w:numId="19">
    <w:abstractNumId w:val="41"/>
  </w:num>
  <w:num w:numId="20">
    <w:abstractNumId w:val="3"/>
  </w:num>
  <w:num w:numId="21">
    <w:abstractNumId w:val="27"/>
  </w:num>
  <w:num w:numId="22">
    <w:abstractNumId w:val="8"/>
  </w:num>
  <w:num w:numId="23">
    <w:abstractNumId w:val="21"/>
  </w:num>
  <w:num w:numId="24">
    <w:abstractNumId w:val="6"/>
  </w:num>
  <w:num w:numId="25">
    <w:abstractNumId w:val="5"/>
  </w:num>
  <w:num w:numId="26">
    <w:abstractNumId w:val="20"/>
  </w:num>
  <w:num w:numId="27">
    <w:abstractNumId w:val="13"/>
  </w:num>
  <w:num w:numId="28">
    <w:abstractNumId w:val="25"/>
  </w:num>
  <w:num w:numId="29">
    <w:abstractNumId w:val="32"/>
  </w:num>
  <w:num w:numId="30">
    <w:abstractNumId w:val="24"/>
  </w:num>
  <w:num w:numId="31">
    <w:abstractNumId w:val="1"/>
  </w:num>
  <w:num w:numId="32">
    <w:abstractNumId w:val="2"/>
  </w:num>
  <w:num w:numId="33">
    <w:abstractNumId w:val="19"/>
  </w:num>
  <w:num w:numId="34">
    <w:abstractNumId w:val="9"/>
  </w:num>
  <w:num w:numId="35">
    <w:abstractNumId w:val="26"/>
  </w:num>
  <w:num w:numId="36">
    <w:abstractNumId w:val="28"/>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11"/>
  </w:num>
  <w:num w:numId="40">
    <w:abstractNumId w:val="15"/>
  </w:num>
  <w:num w:numId="41">
    <w:abstractNumId w:val="39"/>
  </w:num>
  <w:num w:numId="42">
    <w:abstractNumId w:val="10"/>
  </w:num>
  <w:num w:numId="43">
    <w:abstractNumId w:val="14"/>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02CD2"/>
    <w:rsid w:val="0000380A"/>
    <w:rsid w:val="000058FC"/>
    <w:rsid w:val="00011CED"/>
    <w:rsid w:val="00013221"/>
    <w:rsid w:val="000132A7"/>
    <w:rsid w:val="00015ECE"/>
    <w:rsid w:val="00020757"/>
    <w:rsid w:val="00020971"/>
    <w:rsid w:val="00021D49"/>
    <w:rsid w:val="00027C2C"/>
    <w:rsid w:val="00033899"/>
    <w:rsid w:val="000344C5"/>
    <w:rsid w:val="00036744"/>
    <w:rsid w:val="0004048D"/>
    <w:rsid w:val="00040516"/>
    <w:rsid w:val="00040A5B"/>
    <w:rsid w:val="00040D2C"/>
    <w:rsid w:val="00043A55"/>
    <w:rsid w:val="0004438B"/>
    <w:rsid w:val="00053D8D"/>
    <w:rsid w:val="000572A3"/>
    <w:rsid w:val="00063B67"/>
    <w:rsid w:val="00064B1D"/>
    <w:rsid w:val="0006644B"/>
    <w:rsid w:val="00067B09"/>
    <w:rsid w:val="0007119C"/>
    <w:rsid w:val="000778E3"/>
    <w:rsid w:val="00082EE7"/>
    <w:rsid w:val="00085ACD"/>
    <w:rsid w:val="000909E7"/>
    <w:rsid w:val="00095FDB"/>
    <w:rsid w:val="00096965"/>
    <w:rsid w:val="00097137"/>
    <w:rsid w:val="00097193"/>
    <w:rsid w:val="000A0A64"/>
    <w:rsid w:val="000A171F"/>
    <w:rsid w:val="000A2E21"/>
    <w:rsid w:val="000A3F7C"/>
    <w:rsid w:val="000A5304"/>
    <w:rsid w:val="000A7166"/>
    <w:rsid w:val="000A76C4"/>
    <w:rsid w:val="000B1BDE"/>
    <w:rsid w:val="000B3482"/>
    <w:rsid w:val="000B4217"/>
    <w:rsid w:val="000B70BA"/>
    <w:rsid w:val="000B7C5B"/>
    <w:rsid w:val="000C01AE"/>
    <w:rsid w:val="000C1295"/>
    <w:rsid w:val="000C4430"/>
    <w:rsid w:val="000C58E0"/>
    <w:rsid w:val="000D63FC"/>
    <w:rsid w:val="000D7975"/>
    <w:rsid w:val="000E09EF"/>
    <w:rsid w:val="000E12C3"/>
    <w:rsid w:val="00102CFB"/>
    <w:rsid w:val="001128D2"/>
    <w:rsid w:val="0012112F"/>
    <w:rsid w:val="00124E54"/>
    <w:rsid w:val="00126A9A"/>
    <w:rsid w:val="0012740D"/>
    <w:rsid w:val="001335F7"/>
    <w:rsid w:val="00133CA3"/>
    <w:rsid w:val="00134292"/>
    <w:rsid w:val="00142164"/>
    <w:rsid w:val="00143F3E"/>
    <w:rsid w:val="00143F9D"/>
    <w:rsid w:val="00144D7E"/>
    <w:rsid w:val="00150F3F"/>
    <w:rsid w:val="0016110C"/>
    <w:rsid w:val="00161FF3"/>
    <w:rsid w:val="001666A8"/>
    <w:rsid w:val="00167E17"/>
    <w:rsid w:val="00172B03"/>
    <w:rsid w:val="00175106"/>
    <w:rsid w:val="0019238A"/>
    <w:rsid w:val="00194CD4"/>
    <w:rsid w:val="00195732"/>
    <w:rsid w:val="001962E3"/>
    <w:rsid w:val="00197CB7"/>
    <w:rsid w:val="001A5AF0"/>
    <w:rsid w:val="001A6F2A"/>
    <w:rsid w:val="001A72D2"/>
    <w:rsid w:val="001B2812"/>
    <w:rsid w:val="001B51E2"/>
    <w:rsid w:val="001D4ACE"/>
    <w:rsid w:val="001E3085"/>
    <w:rsid w:val="001F23B4"/>
    <w:rsid w:val="001F395B"/>
    <w:rsid w:val="001F6550"/>
    <w:rsid w:val="00203EBD"/>
    <w:rsid w:val="002179A8"/>
    <w:rsid w:val="00234D20"/>
    <w:rsid w:val="002354D1"/>
    <w:rsid w:val="002368C4"/>
    <w:rsid w:val="0024096C"/>
    <w:rsid w:val="00242275"/>
    <w:rsid w:val="0024417C"/>
    <w:rsid w:val="00246940"/>
    <w:rsid w:val="00251A87"/>
    <w:rsid w:val="002522BD"/>
    <w:rsid w:val="002658A9"/>
    <w:rsid w:val="00265D44"/>
    <w:rsid w:val="0027338A"/>
    <w:rsid w:val="002821D9"/>
    <w:rsid w:val="00286000"/>
    <w:rsid w:val="00296884"/>
    <w:rsid w:val="002B2A1D"/>
    <w:rsid w:val="002B3C66"/>
    <w:rsid w:val="002B65DD"/>
    <w:rsid w:val="002C458F"/>
    <w:rsid w:val="002D2786"/>
    <w:rsid w:val="002D52B0"/>
    <w:rsid w:val="002D5BED"/>
    <w:rsid w:val="002E7917"/>
    <w:rsid w:val="002F0F50"/>
    <w:rsid w:val="002F10F0"/>
    <w:rsid w:val="002F3514"/>
    <w:rsid w:val="00300511"/>
    <w:rsid w:val="00301184"/>
    <w:rsid w:val="0030254C"/>
    <w:rsid w:val="00302F96"/>
    <w:rsid w:val="003033C6"/>
    <w:rsid w:val="00303658"/>
    <w:rsid w:val="00306955"/>
    <w:rsid w:val="0032040C"/>
    <w:rsid w:val="003212B3"/>
    <w:rsid w:val="003231F1"/>
    <w:rsid w:val="00324E1E"/>
    <w:rsid w:val="00345C9D"/>
    <w:rsid w:val="00346428"/>
    <w:rsid w:val="00347EDD"/>
    <w:rsid w:val="00351647"/>
    <w:rsid w:val="00352D92"/>
    <w:rsid w:val="00353247"/>
    <w:rsid w:val="00353802"/>
    <w:rsid w:val="00360296"/>
    <w:rsid w:val="0036195A"/>
    <w:rsid w:val="00362C27"/>
    <w:rsid w:val="00364E42"/>
    <w:rsid w:val="0036638E"/>
    <w:rsid w:val="00366775"/>
    <w:rsid w:val="00367559"/>
    <w:rsid w:val="0037024E"/>
    <w:rsid w:val="003704D5"/>
    <w:rsid w:val="00384F7E"/>
    <w:rsid w:val="0039725D"/>
    <w:rsid w:val="003972B8"/>
    <w:rsid w:val="003A0942"/>
    <w:rsid w:val="003A3316"/>
    <w:rsid w:val="003A4CC7"/>
    <w:rsid w:val="003B007B"/>
    <w:rsid w:val="003B0799"/>
    <w:rsid w:val="003B1246"/>
    <w:rsid w:val="003B36F5"/>
    <w:rsid w:val="003B4566"/>
    <w:rsid w:val="003B4CC3"/>
    <w:rsid w:val="003B5832"/>
    <w:rsid w:val="003B6F68"/>
    <w:rsid w:val="003B70C8"/>
    <w:rsid w:val="003C17C6"/>
    <w:rsid w:val="003C205F"/>
    <w:rsid w:val="003C35A8"/>
    <w:rsid w:val="003C567B"/>
    <w:rsid w:val="003C7384"/>
    <w:rsid w:val="003D0288"/>
    <w:rsid w:val="003D09C1"/>
    <w:rsid w:val="003D29D6"/>
    <w:rsid w:val="003D5A9B"/>
    <w:rsid w:val="003E168E"/>
    <w:rsid w:val="003E47D3"/>
    <w:rsid w:val="003E582E"/>
    <w:rsid w:val="003F15EA"/>
    <w:rsid w:val="003F4000"/>
    <w:rsid w:val="003F54DB"/>
    <w:rsid w:val="004023C0"/>
    <w:rsid w:val="0040457F"/>
    <w:rsid w:val="00406998"/>
    <w:rsid w:val="00410840"/>
    <w:rsid w:val="004162E0"/>
    <w:rsid w:val="00421634"/>
    <w:rsid w:val="004324A4"/>
    <w:rsid w:val="004331C0"/>
    <w:rsid w:val="00433729"/>
    <w:rsid w:val="00433932"/>
    <w:rsid w:val="004357B7"/>
    <w:rsid w:val="004379CE"/>
    <w:rsid w:val="0044413B"/>
    <w:rsid w:val="0044446E"/>
    <w:rsid w:val="004540F1"/>
    <w:rsid w:val="00455900"/>
    <w:rsid w:val="00455DC2"/>
    <w:rsid w:val="00457DD3"/>
    <w:rsid w:val="0046156D"/>
    <w:rsid w:val="004638A8"/>
    <w:rsid w:val="00465589"/>
    <w:rsid w:val="00465C84"/>
    <w:rsid w:val="00473AE3"/>
    <w:rsid w:val="0047460A"/>
    <w:rsid w:val="00481EBB"/>
    <w:rsid w:val="00482F7A"/>
    <w:rsid w:val="0048318A"/>
    <w:rsid w:val="004847C4"/>
    <w:rsid w:val="00490CD0"/>
    <w:rsid w:val="004934DE"/>
    <w:rsid w:val="00495DE3"/>
    <w:rsid w:val="004A267D"/>
    <w:rsid w:val="004B3E4F"/>
    <w:rsid w:val="004C1415"/>
    <w:rsid w:val="004C7B60"/>
    <w:rsid w:val="004D3ACB"/>
    <w:rsid w:val="004D5E58"/>
    <w:rsid w:val="004D7537"/>
    <w:rsid w:val="004E0703"/>
    <w:rsid w:val="004E0FAE"/>
    <w:rsid w:val="004E38AD"/>
    <w:rsid w:val="004E69CD"/>
    <w:rsid w:val="004F49F6"/>
    <w:rsid w:val="004F604D"/>
    <w:rsid w:val="004F66C0"/>
    <w:rsid w:val="004F699B"/>
    <w:rsid w:val="004F6AA0"/>
    <w:rsid w:val="00500F4B"/>
    <w:rsid w:val="00502E1D"/>
    <w:rsid w:val="005050D8"/>
    <w:rsid w:val="005138E7"/>
    <w:rsid w:val="00514636"/>
    <w:rsid w:val="00515086"/>
    <w:rsid w:val="00524874"/>
    <w:rsid w:val="005346CC"/>
    <w:rsid w:val="005410DB"/>
    <w:rsid w:val="00557C70"/>
    <w:rsid w:val="00560BF2"/>
    <w:rsid w:val="00561A21"/>
    <w:rsid w:val="005629D6"/>
    <w:rsid w:val="00566299"/>
    <w:rsid w:val="00566F27"/>
    <w:rsid w:val="00567814"/>
    <w:rsid w:val="0057338B"/>
    <w:rsid w:val="00577665"/>
    <w:rsid w:val="00592BD8"/>
    <w:rsid w:val="00595E50"/>
    <w:rsid w:val="005963A8"/>
    <w:rsid w:val="00596B25"/>
    <w:rsid w:val="00597A31"/>
    <w:rsid w:val="005A3596"/>
    <w:rsid w:val="005A4411"/>
    <w:rsid w:val="005A5731"/>
    <w:rsid w:val="005A6283"/>
    <w:rsid w:val="005B58C5"/>
    <w:rsid w:val="005C5662"/>
    <w:rsid w:val="005D67EA"/>
    <w:rsid w:val="005E3302"/>
    <w:rsid w:val="005E7139"/>
    <w:rsid w:val="005E7D3D"/>
    <w:rsid w:val="005F7EDB"/>
    <w:rsid w:val="00601843"/>
    <w:rsid w:val="00602BDB"/>
    <w:rsid w:val="00604367"/>
    <w:rsid w:val="00605DE4"/>
    <w:rsid w:val="00606C15"/>
    <w:rsid w:val="00615570"/>
    <w:rsid w:val="00621E02"/>
    <w:rsid w:val="006344C1"/>
    <w:rsid w:val="00634780"/>
    <w:rsid w:val="0063584C"/>
    <w:rsid w:val="00636C4C"/>
    <w:rsid w:val="006375DA"/>
    <w:rsid w:val="00643F76"/>
    <w:rsid w:val="00654A49"/>
    <w:rsid w:val="00660119"/>
    <w:rsid w:val="00660182"/>
    <w:rsid w:val="00661722"/>
    <w:rsid w:val="00663602"/>
    <w:rsid w:val="0066580D"/>
    <w:rsid w:val="00672836"/>
    <w:rsid w:val="00675A77"/>
    <w:rsid w:val="00681A23"/>
    <w:rsid w:val="006904F9"/>
    <w:rsid w:val="00690BCB"/>
    <w:rsid w:val="00692ECE"/>
    <w:rsid w:val="006939AA"/>
    <w:rsid w:val="00694AF4"/>
    <w:rsid w:val="006A1AA4"/>
    <w:rsid w:val="006A2A29"/>
    <w:rsid w:val="006A4D35"/>
    <w:rsid w:val="006A5382"/>
    <w:rsid w:val="006B0EA7"/>
    <w:rsid w:val="006B38DB"/>
    <w:rsid w:val="006B45DB"/>
    <w:rsid w:val="006D2154"/>
    <w:rsid w:val="006D3244"/>
    <w:rsid w:val="006D6F14"/>
    <w:rsid w:val="006D77F3"/>
    <w:rsid w:val="006E1773"/>
    <w:rsid w:val="006E3756"/>
    <w:rsid w:val="006E4FC5"/>
    <w:rsid w:val="006F3DE9"/>
    <w:rsid w:val="00701B77"/>
    <w:rsid w:val="00703DB1"/>
    <w:rsid w:val="007047B6"/>
    <w:rsid w:val="00705208"/>
    <w:rsid w:val="007168C2"/>
    <w:rsid w:val="00722094"/>
    <w:rsid w:val="00731325"/>
    <w:rsid w:val="00732F72"/>
    <w:rsid w:val="007406B9"/>
    <w:rsid w:val="007416C3"/>
    <w:rsid w:val="00743BCA"/>
    <w:rsid w:val="0074567D"/>
    <w:rsid w:val="00746958"/>
    <w:rsid w:val="00746F82"/>
    <w:rsid w:val="0074794D"/>
    <w:rsid w:val="0075034C"/>
    <w:rsid w:val="00750A54"/>
    <w:rsid w:val="00753CAB"/>
    <w:rsid w:val="0076544E"/>
    <w:rsid w:val="00767CA6"/>
    <w:rsid w:val="00770224"/>
    <w:rsid w:val="00770577"/>
    <w:rsid w:val="00773F23"/>
    <w:rsid w:val="00775511"/>
    <w:rsid w:val="00776A70"/>
    <w:rsid w:val="00783D5E"/>
    <w:rsid w:val="007853A6"/>
    <w:rsid w:val="00791998"/>
    <w:rsid w:val="00793B5A"/>
    <w:rsid w:val="007947EA"/>
    <w:rsid w:val="007976B8"/>
    <w:rsid w:val="007A3AA9"/>
    <w:rsid w:val="007A7CFB"/>
    <w:rsid w:val="007B0E9D"/>
    <w:rsid w:val="007B245C"/>
    <w:rsid w:val="007B268E"/>
    <w:rsid w:val="007B6975"/>
    <w:rsid w:val="007C4B3B"/>
    <w:rsid w:val="007C4DEA"/>
    <w:rsid w:val="007D20E3"/>
    <w:rsid w:val="007D21FC"/>
    <w:rsid w:val="007D362F"/>
    <w:rsid w:val="007D4A64"/>
    <w:rsid w:val="007D4BC4"/>
    <w:rsid w:val="007E1065"/>
    <w:rsid w:val="007E173F"/>
    <w:rsid w:val="007E3CA4"/>
    <w:rsid w:val="007E6C98"/>
    <w:rsid w:val="007E7EE1"/>
    <w:rsid w:val="007F0D06"/>
    <w:rsid w:val="007F2753"/>
    <w:rsid w:val="007F2AA2"/>
    <w:rsid w:val="007F4974"/>
    <w:rsid w:val="008021F4"/>
    <w:rsid w:val="00803355"/>
    <w:rsid w:val="00803807"/>
    <w:rsid w:val="00806F68"/>
    <w:rsid w:val="008113CB"/>
    <w:rsid w:val="008131B5"/>
    <w:rsid w:val="008249D7"/>
    <w:rsid w:val="00831C13"/>
    <w:rsid w:val="008374CD"/>
    <w:rsid w:val="00842029"/>
    <w:rsid w:val="0084231E"/>
    <w:rsid w:val="00847843"/>
    <w:rsid w:val="008526F6"/>
    <w:rsid w:val="00852925"/>
    <w:rsid w:val="00852970"/>
    <w:rsid w:val="00857513"/>
    <w:rsid w:val="00866839"/>
    <w:rsid w:val="008701EC"/>
    <w:rsid w:val="00874BE4"/>
    <w:rsid w:val="00876045"/>
    <w:rsid w:val="008768C5"/>
    <w:rsid w:val="00880A54"/>
    <w:rsid w:val="00880B99"/>
    <w:rsid w:val="008A1017"/>
    <w:rsid w:val="008A383B"/>
    <w:rsid w:val="008A3DED"/>
    <w:rsid w:val="008A7577"/>
    <w:rsid w:val="008A7B7E"/>
    <w:rsid w:val="008B137E"/>
    <w:rsid w:val="008B7946"/>
    <w:rsid w:val="008C12D8"/>
    <w:rsid w:val="008C5622"/>
    <w:rsid w:val="008C7C04"/>
    <w:rsid w:val="008D2C02"/>
    <w:rsid w:val="008D5767"/>
    <w:rsid w:val="008E02C8"/>
    <w:rsid w:val="008E069F"/>
    <w:rsid w:val="008E535B"/>
    <w:rsid w:val="008F3A94"/>
    <w:rsid w:val="008F59AC"/>
    <w:rsid w:val="008F6E2A"/>
    <w:rsid w:val="008F6F60"/>
    <w:rsid w:val="00914F75"/>
    <w:rsid w:val="00916B34"/>
    <w:rsid w:val="0092646A"/>
    <w:rsid w:val="009301F2"/>
    <w:rsid w:val="0093306C"/>
    <w:rsid w:val="00933172"/>
    <w:rsid w:val="00934FCA"/>
    <w:rsid w:val="00941F5F"/>
    <w:rsid w:val="009456B0"/>
    <w:rsid w:val="009460F6"/>
    <w:rsid w:val="00946C23"/>
    <w:rsid w:val="00957072"/>
    <w:rsid w:val="00960BE9"/>
    <w:rsid w:val="00963BCA"/>
    <w:rsid w:val="00981300"/>
    <w:rsid w:val="00985BA2"/>
    <w:rsid w:val="0099006C"/>
    <w:rsid w:val="0099589C"/>
    <w:rsid w:val="00995EB3"/>
    <w:rsid w:val="00995FEB"/>
    <w:rsid w:val="009A3F58"/>
    <w:rsid w:val="009A59AC"/>
    <w:rsid w:val="009A71AC"/>
    <w:rsid w:val="009B10E2"/>
    <w:rsid w:val="009C1202"/>
    <w:rsid w:val="009C3B42"/>
    <w:rsid w:val="009C5B53"/>
    <w:rsid w:val="009D0FFD"/>
    <w:rsid w:val="009E1573"/>
    <w:rsid w:val="009E79F6"/>
    <w:rsid w:val="00A02706"/>
    <w:rsid w:val="00A06F0C"/>
    <w:rsid w:val="00A11243"/>
    <w:rsid w:val="00A12DBD"/>
    <w:rsid w:val="00A256C9"/>
    <w:rsid w:val="00A3017A"/>
    <w:rsid w:val="00A333A0"/>
    <w:rsid w:val="00A34FEA"/>
    <w:rsid w:val="00A37116"/>
    <w:rsid w:val="00A37F9B"/>
    <w:rsid w:val="00A41C5E"/>
    <w:rsid w:val="00A52985"/>
    <w:rsid w:val="00A54045"/>
    <w:rsid w:val="00A57703"/>
    <w:rsid w:val="00A609D1"/>
    <w:rsid w:val="00A77B67"/>
    <w:rsid w:val="00A82DEA"/>
    <w:rsid w:val="00A8687A"/>
    <w:rsid w:val="00A87620"/>
    <w:rsid w:val="00A90406"/>
    <w:rsid w:val="00A91757"/>
    <w:rsid w:val="00A971B5"/>
    <w:rsid w:val="00AA14C6"/>
    <w:rsid w:val="00AA74B8"/>
    <w:rsid w:val="00AB10C1"/>
    <w:rsid w:val="00AB137B"/>
    <w:rsid w:val="00AB4D65"/>
    <w:rsid w:val="00AB62F1"/>
    <w:rsid w:val="00AB695B"/>
    <w:rsid w:val="00AC1195"/>
    <w:rsid w:val="00AC384A"/>
    <w:rsid w:val="00AD3584"/>
    <w:rsid w:val="00AD470B"/>
    <w:rsid w:val="00AE2642"/>
    <w:rsid w:val="00AE2BBA"/>
    <w:rsid w:val="00AE3EFB"/>
    <w:rsid w:val="00AE6295"/>
    <w:rsid w:val="00AE745D"/>
    <w:rsid w:val="00B0365A"/>
    <w:rsid w:val="00B0703E"/>
    <w:rsid w:val="00B10CE7"/>
    <w:rsid w:val="00B30054"/>
    <w:rsid w:val="00B46B1D"/>
    <w:rsid w:val="00B612D5"/>
    <w:rsid w:val="00B753A2"/>
    <w:rsid w:val="00B82357"/>
    <w:rsid w:val="00B90640"/>
    <w:rsid w:val="00B90B47"/>
    <w:rsid w:val="00B9228B"/>
    <w:rsid w:val="00B9303C"/>
    <w:rsid w:val="00B93824"/>
    <w:rsid w:val="00BB2180"/>
    <w:rsid w:val="00BB5573"/>
    <w:rsid w:val="00BC0978"/>
    <w:rsid w:val="00BC69C2"/>
    <w:rsid w:val="00BD463F"/>
    <w:rsid w:val="00BE3A33"/>
    <w:rsid w:val="00BE56B7"/>
    <w:rsid w:val="00BF2F1E"/>
    <w:rsid w:val="00BF3255"/>
    <w:rsid w:val="00C042BD"/>
    <w:rsid w:val="00C067BB"/>
    <w:rsid w:val="00C11333"/>
    <w:rsid w:val="00C1261B"/>
    <w:rsid w:val="00C12C0B"/>
    <w:rsid w:val="00C13571"/>
    <w:rsid w:val="00C176DB"/>
    <w:rsid w:val="00C21A88"/>
    <w:rsid w:val="00C21BF4"/>
    <w:rsid w:val="00C25FA6"/>
    <w:rsid w:val="00C27B95"/>
    <w:rsid w:val="00C30097"/>
    <w:rsid w:val="00C328DE"/>
    <w:rsid w:val="00C32D88"/>
    <w:rsid w:val="00C35332"/>
    <w:rsid w:val="00C37B0C"/>
    <w:rsid w:val="00C37C61"/>
    <w:rsid w:val="00C45E22"/>
    <w:rsid w:val="00C461AE"/>
    <w:rsid w:val="00C515C9"/>
    <w:rsid w:val="00C51BA5"/>
    <w:rsid w:val="00C56DD3"/>
    <w:rsid w:val="00C717C7"/>
    <w:rsid w:val="00C73640"/>
    <w:rsid w:val="00C77854"/>
    <w:rsid w:val="00C80DC9"/>
    <w:rsid w:val="00C84727"/>
    <w:rsid w:val="00C84C3A"/>
    <w:rsid w:val="00C85501"/>
    <w:rsid w:val="00C85579"/>
    <w:rsid w:val="00C9449D"/>
    <w:rsid w:val="00C95259"/>
    <w:rsid w:val="00CA2F02"/>
    <w:rsid w:val="00CA6AD5"/>
    <w:rsid w:val="00CC1D62"/>
    <w:rsid w:val="00CC3786"/>
    <w:rsid w:val="00CD15A7"/>
    <w:rsid w:val="00CE1C55"/>
    <w:rsid w:val="00CE3433"/>
    <w:rsid w:val="00CE5FEE"/>
    <w:rsid w:val="00D01650"/>
    <w:rsid w:val="00D0464B"/>
    <w:rsid w:val="00D13974"/>
    <w:rsid w:val="00D13D50"/>
    <w:rsid w:val="00D1687D"/>
    <w:rsid w:val="00D1698C"/>
    <w:rsid w:val="00D16F68"/>
    <w:rsid w:val="00D244C2"/>
    <w:rsid w:val="00D345A2"/>
    <w:rsid w:val="00D4436A"/>
    <w:rsid w:val="00D461C5"/>
    <w:rsid w:val="00D504DE"/>
    <w:rsid w:val="00D5235C"/>
    <w:rsid w:val="00D548C3"/>
    <w:rsid w:val="00D56AEB"/>
    <w:rsid w:val="00D56DF2"/>
    <w:rsid w:val="00D6364B"/>
    <w:rsid w:val="00D650F6"/>
    <w:rsid w:val="00D711E4"/>
    <w:rsid w:val="00D7638E"/>
    <w:rsid w:val="00D77061"/>
    <w:rsid w:val="00D864CA"/>
    <w:rsid w:val="00D8656A"/>
    <w:rsid w:val="00D93480"/>
    <w:rsid w:val="00D968C3"/>
    <w:rsid w:val="00DA05F4"/>
    <w:rsid w:val="00DA3C03"/>
    <w:rsid w:val="00DB0147"/>
    <w:rsid w:val="00DB2828"/>
    <w:rsid w:val="00DC1B06"/>
    <w:rsid w:val="00DC26F4"/>
    <w:rsid w:val="00DC61B2"/>
    <w:rsid w:val="00DC72F1"/>
    <w:rsid w:val="00DD1AF4"/>
    <w:rsid w:val="00DD1FCA"/>
    <w:rsid w:val="00DE5981"/>
    <w:rsid w:val="00DF0C95"/>
    <w:rsid w:val="00DF1831"/>
    <w:rsid w:val="00DF6657"/>
    <w:rsid w:val="00E05020"/>
    <w:rsid w:val="00E147D4"/>
    <w:rsid w:val="00E152A7"/>
    <w:rsid w:val="00E23A80"/>
    <w:rsid w:val="00E25DEE"/>
    <w:rsid w:val="00E30091"/>
    <w:rsid w:val="00E3179B"/>
    <w:rsid w:val="00E34397"/>
    <w:rsid w:val="00E429DF"/>
    <w:rsid w:val="00E43D89"/>
    <w:rsid w:val="00E44599"/>
    <w:rsid w:val="00E51409"/>
    <w:rsid w:val="00E5417F"/>
    <w:rsid w:val="00E71354"/>
    <w:rsid w:val="00E72798"/>
    <w:rsid w:val="00E73E28"/>
    <w:rsid w:val="00E75237"/>
    <w:rsid w:val="00E7635E"/>
    <w:rsid w:val="00E76541"/>
    <w:rsid w:val="00E85099"/>
    <w:rsid w:val="00E869EB"/>
    <w:rsid w:val="00E873B3"/>
    <w:rsid w:val="00EA3503"/>
    <w:rsid w:val="00EA3BE5"/>
    <w:rsid w:val="00EA6751"/>
    <w:rsid w:val="00EB1CB6"/>
    <w:rsid w:val="00EB2847"/>
    <w:rsid w:val="00EB5CC4"/>
    <w:rsid w:val="00EB7238"/>
    <w:rsid w:val="00EC3F4B"/>
    <w:rsid w:val="00ED62CE"/>
    <w:rsid w:val="00EE5368"/>
    <w:rsid w:val="00EE78A7"/>
    <w:rsid w:val="00EF2358"/>
    <w:rsid w:val="00EF3C51"/>
    <w:rsid w:val="00EF5E3C"/>
    <w:rsid w:val="00F001D3"/>
    <w:rsid w:val="00F150A3"/>
    <w:rsid w:val="00F33BFC"/>
    <w:rsid w:val="00F36D29"/>
    <w:rsid w:val="00F371C8"/>
    <w:rsid w:val="00F446B4"/>
    <w:rsid w:val="00F4646A"/>
    <w:rsid w:val="00F50AAE"/>
    <w:rsid w:val="00F514B1"/>
    <w:rsid w:val="00F60396"/>
    <w:rsid w:val="00F634A8"/>
    <w:rsid w:val="00F76CCA"/>
    <w:rsid w:val="00F866AD"/>
    <w:rsid w:val="00F87849"/>
    <w:rsid w:val="00F92749"/>
    <w:rsid w:val="00FA2D4A"/>
    <w:rsid w:val="00FA5036"/>
    <w:rsid w:val="00FA5C88"/>
    <w:rsid w:val="00FA62AA"/>
    <w:rsid w:val="00FA7950"/>
    <w:rsid w:val="00FB1FB9"/>
    <w:rsid w:val="00FB289A"/>
    <w:rsid w:val="00FB6DF5"/>
    <w:rsid w:val="00FC0202"/>
    <w:rsid w:val="00FC1008"/>
    <w:rsid w:val="00FC4BE0"/>
    <w:rsid w:val="00FD0EC2"/>
    <w:rsid w:val="00FD4896"/>
    <w:rsid w:val="00FD7CE6"/>
    <w:rsid w:val="00FE14D9"/>
    <w:rsid w:val="00FE4A23"/>
    <w:rsid w:val="00FE5E24"/>
    <w:rsid w:val="00FF15B2"/>
    <w:rsid w:val="00FF474A"/>
    <w:rsid w:val="00FF4CE7"/>
    <w:rsid w:val="00FF5851"/>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4:docId w14:val="4E4C5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136684807">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881015381">
      <w:bodyDiv w:val="1"/>
      <w:marLeft w:val="0"/>
      <w:marRight w:val="0"/>
      <w:marTop w:val="0"/>
      <w:marBottom w:val="0"/>
      <w:divBdr>
        <w:top w:val="none" w:sz="0" w:space="0" w:color="auto"/>
        <w:left w:val="none" w:sz="0" w:space="0" w:color="auto"/>
        <w:bottom w:val="none" w:sz="0" w:space="0" w:color="auto"/>
        <w:right w:val="none" w:sz="0" w:space="0" w:color="auto"/>
      </w:divBdr>
      <w:divsChild>
        <w:div w:id="204760050">
          <w:marLeft w:val="315"/>
          <w:marRight w:val="0"/>
          <w:marTop w:val="0"/>
          <w:marBottom w:val="0"/>
          <w:divBdr>
            <w:top w:val="none" w:sz="0" w:space="0" w:color="auto"/>
            <w:left w:val="none" w:sz="0" w:space="0" w:color="auto"/>
            <w:bottom w:val="none" w:sz="0" w:space="0" w:color="auto"/>
            <w:right w:val="none" w:sz="0" w:space="0" w:color="auto"/>
          </w:divBdr>
        </w:div>
      </w:divsChild>
    </w:div>
    <w:div w:id="1961375892">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F86CB-4A40-4B28-998F-E9EB38622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2405</Words>
  <Characters>13977</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16350</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KRAUSOVA Lenka</cp:lastModifiedBy>
  <cp:revision>4</cp:revision>
  <cp:lastPrinted>2017-08-10T12:35:00Z</cp:lastPrinted>
  <dcterms:created xsi:type="dcterms:W3CDTF">2017-08-10T12:32:00Z</dcterms:created>
  <dcterms:modified xsi:type="dcterms:W3CDTF">2017-08-14T07:47:00Z</dcterms:modified>
</cp:coreProperties>
</file>