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1006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1006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100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100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100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100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1006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Paltop, s.r.o.</w:t>
            </w:r>
          </w:p>
          <w:p w:rsidR="001F0477" w:rsidRPr="006F0BA2" w:rsidRDefault="00C1006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Povážská 523</w:t>
            </w:r>
          </w:p>
          <w:p w:rsidR="001F0477" w:rsidRPr="006F0BA2" w:rsidRDefault="00C1006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10068">
              <w:rPr>
                <w:rFonts w:ascii="Tahoma" w:hAnsi="Tahoma" w:cs="Tahoma"/>
                <w:bCs/>
                <w:noProof/>
                <w:sz w:val="22"/>
                <w:szCs w:val="22"/>
              </w:rPr>
              <w:t>25182889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10068">
              <w:rPr>
                <w:rFonts w:ascii="Tahoma" w:hAnsi="Tahoma" w:cs="Tahoma"/>
                <w:bCs/>
                <w:noProof/>
                <w:sz w:val="22"/>
                <w:szCs w:val="22"/>
              </w:rPr>
              <w:t>CZ25182889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10068">
        <w:rPr>
          <w:rFonts w:ascii="Tahoma" w:hAnsi="Tahoma" w:cs="Tahoma"/>
          <w:noProof/>
          <w:sz w:val="28"/>
          <w:szCs w:val="28"/>
        </w:rPr>
        <w:t>139/25/7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1006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Přístavba skladu na nářadí k hasičské zbrojnici, Modlešovice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1006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534 699,00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10068">
        <w:rPr>
          <w:rFonts w:ascii="Tahoma" w:hAnsi="Tahoma" w:cs="Tahoma"/>
          <w:b/>
          <w:bCs/>
          <w:noProof/>
          <w:sz w:val="20"/>
          <w:szCs w:val="20"/>
        </w:rPr>
        <w:t>534 699,00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C10068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přístavbu skladu na nářadí na objektu hasičské zbrojnice v Modlešovicích. 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Celková cena bez DPH je 441.900 Kč tj. cena s DPH činí 534.699 Kč. Výkaz výměr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je součástí objednávky.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Záruka za dílo: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Zhotovitel poskytuje objednateli na smluvený předmět díla záruku za jakost. Záruční doba začíná běžet od data předání a převzetí  smluveného předmětu díla, uvedeného v Protokolu o předání  a převzetí předmětu díla a bude činit  60  měsíců.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Objednatel oznámí zhotoviteli písemně, bez zbytečného odkladu, po jejich zjištění vady z díla, zjištěné v záruční době. V oznámení vadu popíše nebo uvede, jak se projevuje.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Zhotovitel je povinen odstranit oznámené vady na vlastní  náklady, neprodleně po oznámení o vadě, maximálně však ve  lhůtě do 10 pracovních dnů, nedohodnou-li se objednatel se zhotovitelem jinak.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Objednatel je oprávněn odstranit vadu na náklady zhotovitele bez újmy svých práv ze záruky, jestliže dá zhotovitel objednateli k takové opravě písemný souhlas nebo jestliže  zhotovitel neodstranil vady ve lhůtě 10 pracovních dnů bez závažného důvodu písemně sděleného objednateli.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Náklady na odstranění vady, které je povinen z titulu své  odpovědnosti uhradit zhotovitel, zahrnují cenu stavební  opravy, náhradních vyměňovaných dílů, náklady na pracovní sílu při demontáži, opravě a opětovné montáži, náklady na dopravu pro opravu použitých dílů a další náklady, které vzniknou v souvislosti s vadou a jejím odstraněním.(např. přerušením provozu)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Na díly vyměňované v rámci záruky poskytuje zhotovitel novou záruku, v původní poskytnuté délce, za stejných podmínek uvedených v tomto článku.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Záruční doba se prodlužuje o dobu odstraňování vad zhotovitelem, které byly způsobeny porušením jeho povinností a které svým charakterem neumožnily předmět díla objednateli řádně užívat.</w:t>
      </w:r>
    </w:p>
    <w:p w:rsidR="00C10068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Ke každé vadě oznámené objednatelem sepíší smluvní strany protokol, v němž uvedou způsob a termíny odstranění vad, zda zhotovitel uznává svou odpovědnost a konstatují prodloužení záruční doby.</w:t>
      </w:r>
    </w:p>
    <w:p w:rsidR="001F0477" w:rsidRPr="006F0BA2" w:rsidRDefault="00C100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Na žádost objednatele je povinen zhotovitel vadu odstranit ve lhůtě 10 pracovních dnů od oznámení vady, i když odpovědnost za ni neuznává. V případě odstranění vad, za něž nenese odpovědnost zhotovitel, náklady na jejich odstranění zaplatí  objednatel.</w:t>
      </w:r>
    </w:p>
    <w:p w:rsidR="001F0477" w:rsidRDefault="001F0477">
      <w:pPr>
        <w:ind w:left="142"/>
        <w:rPr>
          <w:rFonts w:ascii="Tahoma" w:hAnsi="Tahoma" w:cs="Tahoma"/>
        </w:rPr>
      </w:pPr>
    </w:p>
    <w:p w:rsidR="00C10068" w:rsidRPr="006F0BA2" w:rsidRDefault="00C10068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C10068">
        <w:rPr>
          <w:rFonts w:ascii="Tahoma" w:hAnsi="Tahoma" w:cs="Tahoma"/>
          <w:sz w:val="20"/>
          <w:szCs w:val="20"/>
        </w:rPr>
        <w:t>04 – 08/2025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1006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1006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68" w:rsidRDefault="00C10068">
      <w:r>
        <w:separator/>
      </w:r>
    </w:p>
  </w:endnote>
  <w:endnote w:type="continuationSeparator" w:id="0">
    <w:p w:rsidR="00C10068" w:rsidRDefault="00C1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68" w:rsidRDefault="00C10068">
      <w:r>
        <w:separator/>
      </w:r>
    </w:p>
  </w:footnote>
  <w:footnote w:type="continuationSeparator" w:id="0">
    <w:p w:rsidR="00C10068" w:rsidRDefault="00C1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6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10068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C8896"/>
  <w15:chartTrackingRefBased/>
  <w15:docId w15:val="{DA6F944C-4D62-4B17-B316-2CF382B2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00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3239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2025-04-08T12:35:00Z</cp:lastPrinted>
  <dcterms:created xsi:type="dcterms:W3CDTF">2025-04-08T12:32:00Z</dcterms:created>
  <dcterms:modified xsi:type="dcterms:W3CDTF">2025-04-08T12:35:00Z</dcterms:modified>
</cp:coreProperties>
</file>