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019E2FC" w14:textId="06629F2C" w:rsidR="0036783D" w:rsidRPr="00307307" w:rsidRDefault="0036783D" w:rsidP="0036783D">
      <w:pPr>
        <w:tabs>
          <w:tab w:val="start" w:pos="78pt"/>
        </w:tabs>
        <w:spacing w:after="0pt" w:line="13.80pt" w:lineRule="auto"/>
        <w:rPr>
          <w:sz w:val="14"/>
          <w:szCs w:val="14"/>
        </w:rPr>
      </w:pPr>
    </w:p>
    <w:p w14:paraId="5C25C22D" w14:textId="2A75623F" w:rsidR="0036783D" w:rsidRPr="00307307" w:rsidRDefault="0036783D" w:rsidP="0036783D">
      <w:pPr>
        <w:tabs>
          <w:tab w:val="start" w:pos="78pt"/>
        </w:tabs>
        <w:spacing w:after="0pt" w:line="13.80pt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0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Content>
          <w:r w:rsidR="00C76100">
            <w:rPr>
              <w:sz w:val="14"/>
              <w:szCs w:val="14"/>
            </w:rPr>
            <w:t>SMK/</w:t>
          </w:r>
          <w:r w:rsidR="004C0C2B">
            <w:rPr>
              <w:sz w:val="14"/>
              <w:szCs w:val="14"/>
            </w:rPr>
            <w:t>1</w:t>
          </w:r>
          <w:r w:rsidR="006021F0">
            <w:rPr>
              <w:sz w:val="14"/>
              <w:szCs w:val="14"/>
            </w:rPr>
            <w:t>7</w:t>
          </w:r>
          <w:r w:rsidR="00320109">
            <w:rPr>
              <w:sz w:val="14"/>
              <w:szCs w:val="14"/>
            </w:rPr>
            <w:t>1191</w:t>
          </w:r>
          <w:r w:rsidR="00C050F3">
            <w:rPr>
              <w:sz w:val="14"/>
              <w:szCs w:val="14"/>
            </w:rPr>
            <w:t>/</w:t>
          </w:r>
          <w:r w:rsidR="00504B6C">
            <w:rPr>
              <w:sz w:val="14"/>
              <w:szCs w:val="14"/>
            </w:rPr>
            <w:t>202</w:t>
          </w:r>
          <w:r w:rsidR="00C8626B">
            <w:rPr>
              <w:sz w:val="14"/>
              <w:szCs w:val="14"/>
            </w:rPr>
            <w:t>4</w:t>
          </w:r>
        </w:sdtContent>
      </w:sdt>
      <w:bookmarkEnd w:id="0"/>
    </w:p>
    <w:p w14:paraId="514E30DC" w14:textId="5A7776A5" w:rsidR="00066D4F" w:rsidRPr="00BD1F63" w:rsidRDefault="00F50251" w:rsidP="00BD1F63">
      <w:pPr>
        <w:tabs>
          <w:tab w:val="start" w:pos="78pt"/>
        </w:tabs>
        <w:spacing w:after="0pt" w:line="13.80pt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Content>
          <w:r w:rsidR="00747BBD">
            <w:rPr>
              <w:sz w:val="14"/>
              <w:szCs w:val="14"/>
            </w:rPr>
            <w:t>SML/</w:t>
          </w:r>
          <w:r w:rsidR="003A68A4">
            <w:rPr>
              <w:sz w:val="14"/>
              <w:szCs w:val="14"/>
            </w:rPr>
            <w:t>01</w:t>
          </w:r>
          <w:r w:rsidR="003722AE">
            <w:rPr>
              <w:sz w:val="14"/>
              <w:szCs w:val="14"/>
            </w:rPr>
            <w:t>9</w:t>
          </w:r>
          <w:r w:rsidR="00320109">
            <w:rPr>
              <w:sz w:val="14"/>
              <w:szCs w:val="14"/>
            </w:rPr>
            <w:t>7</w:t>
          </w:r>
          <w:r w:rsidR="008C0654">
            <w:rPr>
              <w:sz w:val="14"/>
              <w:szCs w:val="14"/>
            </w:rPr>
            <w:t>/202</w:t>
          </w:r>
          <w:r w:rsidR="00C050F3">
            <w:rPr>
              <w:sz w:val="14"/>
              <w:szCs w:val="14"/>
            </w:rPr>
            <w:t>5</w:t>
          </w:r>
        </w:sdtContent>
      </w:sdt>
    </w:p>
    <w:p w14:paraId="3FB545BC" w14:textId="77777777" w:rsidR="00066D4F" w:rsidRPr="00944D28" w:rsidRDefault="00066D4F" w:rsidP="00066D4F">
      <w:pPr>
        <w:pStyle w:val="Zhlav"/>
        <w:ind w:start="63.80pt"/>
      </w:pPr>
    </w:p>
    <w:p w14:paraId="284100A9" w14:textId="77777777" w:rsidR="00066D4F" w:rsidRDefault="00066D4F" w:rsidP="00770C56">
      <w:pPr>
        <w:pStyle w:val="Zhlav"/>
        <w:ind w:start="63.80pt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pt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pt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pt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pt"/>
        <w:rPr>
          <w:rFonts w:cs="Arial"/>
          <w:b/>
        </w:rPr>
      </w:pPr>
    </w:p>
    <w:p w14:paraId="3F2848EB" w14:textId="77777777" w:rsidR="004A25EC" w:rsidRDefault="004A25EC" w:rsidP="004A25EC">
      <w:pPr>
        <w:spacing w:after="0pt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07822ECD" w14:textId="77777777" w:rsidR="004A25EC" w:rsidRDefault="004A25EC" w:rsidP="004A25EC">
      <w:pPr>
        <w:spacing w:after="0pt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284A1044" w14:textId="77777777" w:rsidR="004A25EC" w:rsidRDefault="004A25EC" w:rsidP="004A25EC">
      <w:pPr>
        <w:spacing w:after="0pt"/>
        <w:jc w:val="star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</w:r>
      <w:proofErr w:type="gramStart"/>
      <w:r>
        <w:rPr>
          <w:rFonts w:cs="Arial"/>
          <w:sz w:val="22"/>
        </w:rPr>
        <w:t xml:space="preserve">oprávněna:  </w:t>
      </w:r>
      <w:r>
        <w:rPr>
          <w:rFonts w:cs="Arial"/>
          <w:sz w:val="22"/>
        </w:rPr>
        <w:tab/>
      </w:r>
      <w:proofErr w:type="gramEnd"/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3C5ED778" w14:textId="77777777" w:rsidR="004A25EC" w:rsidRDefault="004A25EC" w:rsidP="004A25EC">
      <w:pPr>
        <w:spacing w:after="0pt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1D7CFD79" w14:textId="77777777" w:rsidR="004A25EC" w:rsidRDefault="004A25EC" w:rsidP="004A25EC">
      <w:pPr>
        <w:spacing w:after="0pt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5F14CD7E" w14:textId="77777777" w:rsidR="004A25EC" w:rsidRDefault="004A25EC" w:rsidP="004A25EC">
      <w:pPr>
        <w:spacing w:after="0p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3C1C4001" w14:textId="77777777" w:rsidR="004A25EC" w:rsidRDefault="004A25EC" w:rsidP="004A25EC">
      <w:pPr>
        <w:spacing w:after="0pt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22D0290D" w14:textId="77777777" w:rsidR="004A25EC" w:rsidRDefault="004A25EC" w:rsidP="004A25EC">
      <w:pPr>
        <w:spacing w:after="0pt"/>
        <w:ind w:start="141.60pt" w:hanging="141.60pt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26C3A487" w14:textId="77777777" w:rsidR="004A25EC" w:rsidRDefault="004A25EC" w:rsidP="004A25EC">
      <w:pPr>
        <w:spacing w:after="0pt"/>
        <w:ind w:start="141.60pt" w:hanging="141.60pt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F720FE" w:rsidRDefault="00730869" w:rsidP="00730869">
      <w:pPr>
        <w:spacing w:after="0pt"/>
        <w:ind w:start="141.60pt" w:hanging="141.60pt"/>
        <w:rPr>
          <w:rFonts w:cs="Arial"/>
          <w:color w:val="000000" w:themeColor="text1"/>
          <w:sz w:val="22"/>
        </w:rPr>
      </w:pPr>
    </w:p>
    <w:p w14:paraId="77687EFB" w14:textId="77777777" w:rsidR="00730869" w:rsidRPr="00F720FE" w:rsidRDefault="00730869" w:rsidP="00730869">
      <w:pPr>
        <w:spacing w:after="0pt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pt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pt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start="63.80pt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pt"/>
        <w:ind w:start="177pt" w:hanging="177pt"/>
        <w:rPr>
          <w:rFonts w:cs="Arial"/>
          <w:color w:val="000000" w:themeColor="text1"/>
          <w:sz w:val="22"/>
        </w:rPr>
      </w:pPr>
    </w:p>
    <w:p w14:paraId="704F5976" w14:textId="77777777" w:rsidR="00C8626B" w:rsidRDefault="00C8626B" w:rsidP="00C8626B">
      <w:pPr>
        <w:spacing w:after="0pt"/>
        <w:ind w:start="177pt" w:hanging="177pt"/>
        <w:rPr>
          <w:rFonts w:cs="Arial"/>
          <w:color w:val="000000" w:themeColor="text1"/>
          <w:sz w:val="22"/>
        </w:rPr>
      </w:pPr>
    </w:p>
    <w:p w14:paraId="37C8D9DD" w14:textId="77777777" w:rsidR="00320109" w:rsidRPr="0027451B" w:rsidRDefault="00320109" w:rsidP="00320109">
      <w:pPr>
        <w:spacing w:after="0pt"/>
        <w:ind w:start="141.75pt" w:hanging="141.75pt"/>
        <w:jc w:val="start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proofErr w:type="spellStart"/>
      <w:r>
        <w:rPr>
          <w:rFonts w:cs="Arial"/>
          <w:b/>
          <w:color w:val="000000" w:themeColor="text1"/>
          <w:sz w:val="22"/>
        </w:rPr>
        <w:t>UnikaCentrum</w:t>
      </w:r>
      <w:proofErr w:type="spellEnd"/>
      <w:r>
        <w:rPr>
          <w:rFonts w:cs="Arial"/>
          <w:b/>
          <w:color w:val="000000" w:themeColor="text1"/>
          <w:sz w:val="22"/>
        </w:rPr>
        <w:t xml:space="preserve">, </w:t>
      </w:r>
      <w:proofErr w:type="spellStart"/>
      <w:r>
        <w:rPr>
          <w:rFonts w:cs="Arial"/>
          <w:b/>
          <w:color w:val="000000" w:themeColor="text1"/>
          <w:sz w:val="22"/>
        </w:rPr>
        <w:t>z.ú</w:t>
      </w:r>
      <w:proofErr w:type="spellEnd"/>
      <w:r>
        <w:rPr>
          <w:rFonts w:cs="Arial"/>
          <w:b/>
          <w:color w:val="000000" w:themeColor="text1"/>
          <w:sz w:val="22"/>
        </w:rPr>
        <w:t>.</w:t>
      </w:r>
    </w:p>
    <w:p w14:paraId="2F5AD452" w14:textId="77777777" w:rsidR="00320109" w:rsidRDefault="00320109" w:rsidP="00320109">
      <w:pPr>
        <w:spacing w:after="0pt"/>
        <w:ind w:start="141.75pt" w:hanging="141.75pt"/>
        <w:jc w:val="start"/>
        <w:rPr>
          <w:rFonts w:eastAsia="Times New Roman" w:cs="Arial"/>
          <w:sz w:val="22"/>
          <w:lang w:eastAsia="cs-CZ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 w:rsidRPr="00C427D2">
        <w:rPr>
          <w:rFonts w:eastAsia="Times New Roman" w:cs="Arial"/>
          <w:sz w:val="22"/>
          <w:lang w:eastAsia="cs-CZ"/>
        </w:rPr>
        <w:t>v </w:t>
      </w:r>
      <w:r>
        <w:rPr>
          <w:rFonts w:eastAsia="Times New Roman" w:cs="Arial"/>
          <w:sz w:val="22"/>
          <w:lang w:eastAsia="cs-CZ"/>
        </w:rPr>
        <w:t>r</w:t>
      </w:r>
      <w:r w:rsidRPr="00C427D2">
        <w:rPr>
          <w:rFonts w:eastAsia="Times New Roman" w:cs="Arial"/>
          <w:sz w:val="22"/>
          <w:lang w:eastAsia="cs-CZ"/>
        </w:rPr>
        <w:t xml:space="preserve">ejstříku </w:t>
      </w:r>
      <w:r>
        <w:rPr>
          <w:rFonts w:eastAsia="Times New Roman" w:cs="Arial"/>
          <w:sz w:val="22"/>
          <w:lang w:eastAsia="cs-CZ"/>
        </w:rPr>
        <w:t xml:space="preserve">ústavů vedeném u Krajského soudu v Ostravě, </w:t>
      </w:r>
      <w:r>
        <w:rPr>
          <w:rFonts w:eastAsia="Times New Roman" w:cs="Arial"/>
          <w:sz w:val="22"/>
          <w:lang w:eastAsia="cs-CZ"/>
        </w:rPr>
        <w:br/>
        <w:t>oddíl U, vložka 150</w:t>
      </w:r>
      <w:r w:rsidRPr="00C427D2">
        <w:rPr>
          <w:rFonts w:eastAsia="Times New Roman" w:cs="Arial"/>
          <w:sz w:val="22"/>
          <w:lang w:eastAsia="cs-CZ"/>
        </w:rPr>
        <w:t> </w:t>
      </w:r>
    </w:p>
    <w:p w14:paraId="4A9009E2" w14:textId="77777777" w:rsidR="00320109" w:rsidRDefault="00320109" w:rsidP="00320109">
      <w:pPr>
        <w:spacing w:after="0pt"/>
        <w:ind w:start="141.75pt" w:hanging="141.75pt"/>
        <w:jc w:val="star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 xml:space="preserve">zastoupený: </w:t>
      </w:r>
      <w:r>
        <w:rPr>
          <w:rFonts w:cs="Arial"/>
          <w:color w:val="000000" w:themeColor="text1"/>
          <w:sz w:val="22"/>
        </w:rPr>
        <w:tab/>
        <w:t xml:space="preserve">Ing. Davidem Jelínkem, ředitelem zapsaného ústavu </w:t>
      </w:r>
      <w:r>
        <w:rPr>
          <w:sz w:val="22"/>
        </w:rPr>
        <w:t xml:space="preserve"> </w:t>
      </w:r>
    </w:p>
    <w:p w14:paraId="12D7F081" w14:textId="77777777" w:rsidR="00320109" w:rsidRPr="00565F02" w:rsidRDefault="00320109" w:rsidP="00320109">
      <w:pPr>
        <w:jc w:val="start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 xml:space="preserve">Zápisu z jednání správní rady Ústavu </w:t>
      </w:r>
      <w:proofErr w:type="spellStart"/>
      <w:r>
        <w:rPr>
          <w:sz w:val="22"/>
        </w:rPr>
        <w:t>UnikaCentrum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z.ú</w:t>
      </w:r>
      <w:proofErr w:type="spellEnd"/>
      <w:r>
        <w:rPr>
          <w:sz w:val="22"/>
        </w:rPr>
        <w:t>.</w:t>
      </w:r>
      <w:r>
        <w:rPr>
          <w:sz w:val="22"/>
        </w:rPr>
        <w:br/>
        <w:t>ze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21.01.2016</w:t>
      </w:r>
      <w:r>
        <w:rPr>
          <w:sz w:val="22"/>
        </w:rPr>
        <w:br/>
      </w: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 xml:space="preserve">Karola </w:t>
      </w:r>
      <w:proofErr w:type="spellStart"/>
      <w:r>
        <w:rPr>
          <w:rFonts w:cs="Arial"/>
          <w:color w:val="000000" w:themeColor="text1"/>
          <w:sz w:val="22"/>
        </w:rPr>
        <w:t>Śliwky</w:t>
      </w:r>
      <w:proofErr w:type="spellEnd"/>
      <w:r>
        <w:rPr>
          <w:rFonts w:cs="Arial"/>
          <w:color w:val="000000" w:themeColor="text1"/>
          <w:sz w:val="22"/>
        </w:rPr>
        <w:t xml:space="preserve"> 149/17, Fryštát, 733 01 Karviná</w:t>
      </w:r>
      <w:r>
        <w:rPr>
          <w:sz w:val="22"/>
        </w:rPr>
        <w:br/>
      </w: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25902148</w:t>
      </w:r>
      <w:r>
        <w:rPr>
          <w:sz w:val="22"/>
        </w:rPr>
        <w:br/>
      </w: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CZ25902148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sz w:val="22"/>
        </w:rPr>
        <w:t>1727512319/0800</w:t>
      </w:r>
      <w:r w:rsidRPr="00565F02">
        <w:rPr>
          <w:sz w:val="22"/>
        </w:rPr>
        <w:br/>
      </w:r>
      <w:r>
        <w:rPr>
          <w:rFonts w:cs="Arial"/>
          <w:sz w:val="22"/>
        </w:rPr>
        <w:t>bankovní spojení: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Česká spořitelna a.s.</w:t>
      </w:r>
    </w:p>
    <w:p w14:paraId="71E04DB0" w14:textId="77777777" w:rsidR="006021F0" w:rsidRPr="00B2068C" w:rsidRDefault="006021F0" w:rsidP="006021F0">
      <w:pPr>
        <w:rPr>
          <w:sz w:val="22"/>
        </w:rPr>
      </w:pPr>
    </w:p>
    <w:p w14:paraId="5EF8AB05" w14:textId="77777777" w:rsidR="003A03F0" w:rsidRPr="00185A44" w:rsidRDefault="003A03F0" w:rsidP="003A03F0">
      <w:pPr>
        <w:spacing w:after="0pt"/>
        <w:ind w:start="177pt" w:hanging="177pt"/>
        <w:rPr>
          <w:rFonts w:cs="Arial"/>
          <w:color w:val="000000" w:themeColor="text1"/>
          <w:sz w:val="22"/>
        </w:rPr>
      </w:pPr>
    </w:p>
    <w:p w14:paraId="04C5B523" w14:textId="77777777" w:rsidR="003A03F0" w:rsidRDefault="003A03F0" w:rsidP="003A03F0">
      <w:pPr>
        <w:spacing w:after="0pt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01120ED3" w:rsidR="00287A6A" w:rsidRDefault="00287A6A" w:rsidP="004761C3">
      <w:pPr>
        <w:pStyle w:val="Zkladntext"/>
        <w:widowControl w:val="0"/>
        <w:spacing w:before="6pt"/>
        <w:rPr>
          <w:rFonts w:cs="Arial"/>
          <w:bCs/>
          <w:color w:val="00B0F0"/>
          <w:sz w:val="22"/>
        </w:rPr>
      </w:pPr>
    </w:p>
    <w:p w14:paraId="2CCF528D" w14:textId="77777777" w:rsidR="00D933F4" w:rsidRDefault="00D933F4" w:rsidP="004761C3">
      <w:pPr>
        <w:pStyle w:val="Zkladntext"/>
        <w:widowControl w:val="0"/>
        <w:spacing w:before="6pt"/>
        <w:rPr>
          <w:rFonts w:cs="Arial"/>
          <w:bCs/>
          <w:color w:val="00B0F0"/>
          <w:sz w:val="22"/>
        </w:rPr>
      </w:pPr>
    </w:p>
    <w:p w14:paraId="01084E7E" w14:textId="4049EE21" w:rsidR="00287A6A" w:rsidRDefault="00287A6A" w:rsidP="004761C3">
      <w:pPr>
        <w:pStyle w:val="Zkladntext"/>
        <w:widowControl w:val="0"/>
        <w:spacing w:before="6pt"/>
        <w:rPr>
          <w:rFonts w:cs="Arial"/>
          <w:bCs/>
          <w:color w:val="00B0F0"/>
          <w:sz w:val="22"/>
        </w:rPr>
      </w:pPr>
    </w:p>
    <w:p w14:paraId="6F414F89" w14:textId="77777777" w:rsidR="00D933F4" w:rsidRDefault="00D933F4" w:rsidP="004761C3">
      <w:pPr>
        <w:pStyle w:val="Zkladntext"/>
        <w:widowControl w:val="0"/>
        <w:spacing w:before="6pt"/>
        <w:rPr>
          <w:rFonts w:cs="Arial"/>
          <w:bCs/>
          <w:color w:val="00B0F0"/>
          <w:sz w:val="22"/>
        </w:rPr>
      </w:pPr>
    </w:p>
    <w:p w14:paraId="7B797B4B" w14:textId="403B0F56" w:rsidR="00F17955" w:rsidRDefault="00F17955" w:rsidP="008C39A6">
      <w:pPr>
        <w:autoSpaceDE w:val="0"/>
        <w:autoSpaceDN w:val="0"/>
        <w:adjustRightInd w:val="0"/>
        <w:spacing w:after="0pt"/>
        <w:rPr>
          <w:rFonts w:cs="Arial"/>
          <w:bCs/>
          <w:color w:val="00B0F0"/>
          <w:sz w:val="22"/>
        </w:rPr>
      </w:pPr>
    </w:p>
    <w:p w14:paraId="23A96C6A" w14:textId="77777777" w:rsidR="00BD1F63" w:rsidRDefault="00BD1F63" w:rsidP="008C39A6">
      <w:pPr>
        <w:autoSpaceDE w:val="0"/>
        <w:autoSpaceDN w:val="0"/>
        <w:adjustRightInd w:val="0"/>
        <w:spacing w:after="0pt"/>
        <w:rPr>
          <w:rFonts w:cs="Arial"/>
          <w:b/>
          <w:bCs/>
          <w:color w:val="000000"/>
          <w:sz w:val="22"/>
        </w:rPr>
      </w:pPr>
    </w:p>
    <w:p w14:paraId="653DD789" w14:textId="77777777" w:rsidR="00D648A6" w:rsidRPr="0077307C" w:rsidRDefault="00D648A6" w:rsidP="008C39A6">
      <w:pPr>
        <w:autoSpaceDE w:val="0"/>
        <w:autoSpaceDN w:val="0"/>
        <w:adjustRightInd w:val="0"/>
        <w:spacing w:after="0pt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54pt"/>
          <w:tab w:val="num" w:pos="18pt"/>
        </w:tabs>
        <w:spacing w:before="6pt" w:after="0pt"/>
        <w:ind w:start="17.85pt" w:hanging="17.85pt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54pt"/>
          <w:tab w:val="num" w:pos="18pt"/>
        </w:tabs>
        <w:spacing w:before="6pt" w:after="0pt"/>
        <w:ind w:start="17.85pt" w:hanging="17.85pt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1732B096" w:rsidR="002042D1" w:rsidRPr="00603DDB" w:rsidRDefault="008C39A6" w:rsidP="002042D1">
      <w:pPr>
        <w:pStyle w:val="Zkladntext"/>
        <w:widowControl w:val="0"/>
        <w:numPr>
          <w:ilvl w:val="0"/>
          <w:numId w:val="9"/>
        </w:numPr>
        <w:spacing w:before="6pt"/>
        <w:ind w:start="17.85pt" w:hanging="17.85pt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1D33850A" w14:textId="1A18754F" w:rsidR="00603DDB" w:rsidRPr="00603DDB" w:rsidRDefault="00603DDB" w:rsidP="002042D1">
      <w:pPr>
        <w:pStyle w:val="Zkladntext"/>
        <w:widowControl w:val="0"/>
        <w:numPr>
          <w:ilvl w:val="0"/>
          <w:numId w:val="9"/>
        </w:numPr>
        <w:spacing w:before="6pt"/>
        <w:ind w:start="17.85pt" w:hanging="17.85pt"/>
        <w:rPr>
          <w:rFonts w:cs="Arial"/>
          <w:b/>
          <w:sz w:val="22"/>
        </w:rPr>
      </w:pPr>
      <w:r w:rsidRPr="00603DDB">
        <w:rPr>
          <w:rFonts w:cs="Arial"/>
          <w:bCs/>
          <w:sz w:val="22"/>
        </w:rPr>
        <w:t>Příjemce prohlašuje, že není osobou, vůči které je zakázána přímá či nepřímá finanční podpora ve smyslu čl. 5l nařízení Rady (EU) č. 833/2014 ze dne 31. července 2014 o omezujících opatřeních vzhledem k činnostem Ruska destabilizujícím situaci na Ukrajině (publikováno v Úředním věstníku Evropské unie dne 31. 7. 2014, L 229), ve znění Nařízení Rady (EU) 2022/576 ze dne 8. dubna 2022 (publikováno v Úředním věstníku Evropské unie dne 8. 4. 2022,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9BC754A" w14:textId="77777777" w:rsidR="00D648A6" w:rsidRDefault="00D648A6" w:rsidP="0048401E">
      <w:pPr>
        <w:pStyle w:val="Zhlav"/>
        <w:rPr>
          <w:sz w:val="24"/>
        </w:rPr>
      </w:pPr>
    </w:p>
    <w:p w14:paraId="058578EB" w14:textId="77777777" w:rsidR="00D648A6" w:rsidRDefault="00D648A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6pt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6pt"/>
        <w:rPr>
          <w:rFonts w:cs="Arial"/>
          <w:sz w:val="22"/>
        </w:rPr>
      </w:pPr>
    </w:p>
    <w:p w14:paraId="01F096C6" w14:textId="77777777" w:rsidR="00D648A6" w:rsidRDefault="00D648A6" w:rsidP="008A4B9A">
      <w:pPr>
        <w:pStyle w:val="Zkladntext"/>
        <w:spacing w:before="6pt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6pt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</w:p>
    <w:p w14:paraId="604CA66F" w14:textId="54A6755B" w:rsidR="002D43D5" w:rsidRPr="004A25EC" w:rsidRDefault="00C66DDF" w:rsidP="004A25E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pt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320109">
        <w:rPr>
          <w:rFonts w:eastAsia="Times New Roman" w:cs="Arial"/>
          <w:b/>
          <w:sz w:val="22"/>
          <w:lang w:eastAsia="cs-CZ" w:bidi="ar-SA"/>
        </w:rPr>
        <w:t xml:space="preserve">65.000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320109">
        <w:rPr>
          <w:rFonts w:eastAsia="Times New Roman" w:cs="Arial"/>
          <w:b/>
          <w:sz w:val="22"/>
          <w:lang w:eastAsia="cs-CZ" w:bidi="ar-SA"/>
        </w:rPr>
        <w:t>65.000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 w:rsidRPr="004A25EC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4A25EC">
        <w:rPr>
          <w:rFonts w:eastAsia="Times New Roman" w:cs="Arial"/>
          <w:sz w:val="22"/>
          <w:lang w:eastAsia="cs-CZ" w:bidi="ar-SA"/>
        </w:rPr>
        <w:t xml:space="preserve">Kč </w:t>
      </w:r>
      <w:r w:rsidRPr="004A25EC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pt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pt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50058A10" w14:textId="77777777" w:rsidR="00D648A6" w:rsidRPr="004E16A4" w:rsidRDefault="00D648A6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pt"/>
        <w:ind w:start="18pt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</w:rPr>
      </w:pPr>
    </w:p>
    <w:p w14:paraId="1FDCBCC1" w14:textId="21344314" w:rsidR="00AB3E23" w:rsidRPr="00D648A6" w:rsidRDefault="00C66DDF" w:rsidP="00D648A6">
      <w:pPr>
        <w:pStyle w:val="Zkladntext"/>
        <w:widowControl w:val="0"/>
        <w:numPr>
          <w:ilvl w:val="0"/>
          <w:numId w:val="10"/>
        </w:numPr>
        <w:spacing w:before="6pt"/>
        <w:ind w:start="14.20pt" w:hanging="14.20pt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FE5E75" w:rsidRPr="001F032C">
        <w:rPr>
          <w:rFonts w:cs="Arial"/>
          <w:b/>
          <w:sz w:val="22"/>
        </w:rPr>
        <w:t>„</w:t>
      </w:r>
      <w:r w:rsidR="00320109">
        <w:rPr>
          <w:rFonts w:cs="Arial"/>
          <w:b/>
          <w:sz w:val="22"/>
        </w:rPr>
        <w:t>Specializovaná doprava pro osoby se zdravotní postižením v Karviné a okolí</w:t>
      </w:r>
      <w:r w:rsidR="004761C3" w:rsidRPr="001F032C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ED2FDC">
        <w:rPr>
          <w:rFonts w:cs="Arial"/>
          <w:sz w:val="22"/>
        </w:rPr>
        <w:t xml:space="preserve">: </w:t>
      </w:r>
      <w:r w:rsidR="00AF676D">
        <w:rPr>
          <w:rFonts w:cs="Arial"/>
          <w:sz w:val="22"/>
        </w:rPr>
        <w:t>1</w:t>
      </w:r>
      <w:r w:rsidR="00320109">
        <w:rPr>
          <w:rFonts w:cs="Arial"/>
          <w:sz w:val="22"/>
        </w:rPr>
        <w:t>8</w:t>
      </w:r>
      <w:r w:rsidR="006D1C23" w:rsidRPr="00B2745C">
        <w:rPr>
          <w:rFonts w:cs="Arial"/>
          <w:sz w:val="22"/>
        </w:rPr>
        <w:t>.12.2024</w:t>
      </w:r>
      <w:r w:rsidRPr="00B2745C">
        <w:rPr>
          <w:rFonts w:cs="Arial"/>
          <w:sz w:val="22"/>
        </w:rPr>
        <w:t xml:space="preserve">, </w:t>
      </w:r>
      <w:r w:rsidR="001D7151">
        <w:rPr>
          <w:rFonts w:cs="Arial"/>
          <w:sz w:val="22"/>
        </w:rPr>
        <w:br/>
      </w:r>
      <w:r w:rsidRPr="00B2745C">
        <w:rPr>
          <w:rFonts w:cs="Arial"/>
          <w:sz w:val="22"/>
        </w:rPr>
        <w:t>č. j.</w:t>
      </w:r>
      <w:r w:rsidR="009149CC" w:rsidRPr="00B2745C">
        <w:rPr>
          <w:rFonts w:cs="Arial"/>
          <w:sz w:val="22"/>
        </w:rPr>
        <w:t xml:space="preserve"> </w:t>
      </w:r>
      <w:r w:rsidR="004761C3" w:rsidRPr="00B2745C">
        <w:rPr>
          <w:rFonts w:cs="Arial"/>
          <w:sz w:val="22"/>
        </w:rPr>
        <w:t>SMK/</w:t>
      </w:r>
      <w:r w:rsidR="00ED2FDC" w:rsidRPr="00B2745C">
        <w:rPr>
          <w:rFonts w:cs="Arial"/>
          <w:sz w:val="22"/>
        </w:rPr>
        <w:t>1</w:t>
      </w:r>
      <w:r w:rsidR="006021F0">
        <w:rPr>
          <w:rFonts w:cs="Arial"/>
          <w:sz w:val="22"/>
        </w:rPr>
        <w:t>7</w:t>
      </w:r>
      <w:r w:rsidR="00320109">
        <w:rPr>
          <w:rFonts w:cs="Arial"/>
          <w:sz w:val="22"/>
        </w:rPr>
        <w:t>1191</w:t>
      </w:r>
      <w:r w:rsidR="00D933F4" w:rsidRPr="00B2745C">
        <w:rPr>
          <w:rFonts w:cs="Arial"/>
          <w:sz w:val="22"/>
        </w:rPr>
        <w:t>/</w:t>
      </w:r>
      <w:r w:rsidR="006D1C23" w:rsidRPr="00B2745C">
        <w:rPr>
          <w:rFonts w:cs="Arial"/>
          <w:sz w:val="22"/>
        </w:rPr>
        <w:t>2024</w:t>
      </w:r>
      <w:r w:rsidR="00307307" w:rsidRPr="00B2745C">
        <w:rPr>
          <w:rFonts w:cs="Arial"/>
          <w:sz w:val="22"/>
        </w:rPr>
        <w:t>.</w:t>
      </w:r>
    </w:p>
    <w:p w14:paraId="53FC46E7" w14:textId="4DB7C03C" w:rsidR="00AB3E23" w:rsidRDefault="00AB3E23" w:rsidP="004761C3">
      <w:pPr>
        <w:pStyle w:val="Zkladntext"/>
        <w:widowControl w:val="0"/>
        <w:spacing w:before="6pt"/>
        <w:ind w:start="14.20pt"/>
        <w:rPr>
          <w:rFonts w:cs="Arial"/>
          <w:sz w:val="22"/>
        </w:rPr>
      </w:pPr>
    </w:p>
    <w:p w14:paraId="1D568A14" w14:textId="77777777" w:rsidR="00AB3E23" w:rsidRPr="004761C3" w:rsidRDefault="00AB3E23" w:rsidP="004761C3">
      <w:pPr>
        <w:pStyle w:val="Zkladntext"/>
        <w:widowControl w:val="0"/>
        <w:spacing w:before="6pt"/>
        <w:ind w:start="14.20pt"/>
        <w:rPr>
          <w:rFonts w:cs="Arial"/>
          <w:sz w:val="22"/>
        </w:rPr>
      </w:pPr>
    </w:p>
    <w:p w14:paraId="5B182093" w14:textId="2F49BBF5" w:rsidR="007D0267" w:rsidRDefault="00C66DDF" w:rsidP="002E33F6">
      <w:pPr>
        <w:pStyle w:val="Zkladntext"/>
        <w:numPr>
          <w:ilvl w:val="0"/>
          <w:numId w:val="10"/>
        </w:numPr>
        <w:rPr>
          <w:rFonts w:cs="Arial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AB3E23">
        <w:rPr>
          <w:rFonts w:cs="Arial"/>
          <w:sz w:val="22"/>
        </w:rPr>
        <w:t>:</w:t>
      </w:r>
    </w:p>
    <w:p w14:paraId="34EFED61" w14:textId="77777777" w:rsidR="009F66E8" w:rsidRDefault="009F66E8" w:rsidP="00603DDB">
      <w:pPr>
        <w:pStyle w:val="Bodytext20"/>
        <w:shd w:val="clear" w:color="auto" w:fill="auto"/>
        <w:spacing w:line="11.50pt" w:lineRule="exact"/>
        <w:jc w:val="both"/>
        <w:rPr>
          <w:rStyle w:val="Bodytext2Arial95pt"/>
          <w:bCs/>
          <w:i/>
          <w:sz w:val="22"/>
          <w:szCs w:val="22"/>
        </w:rPr>
      </w:pPr>
    </w:p>
    <w:p w14:paraId="201A1BE1" w14:textId="13C2B9D5" w:rsidR="009F66E8" w:rsidRDefault="008E46E0" w:rsidP="006021F0">
      <w:pPr>
        <w:pStyle w:val="Bodytext20"/>
        <w:shd w:val="clear" w:color="auto" w:fill="auto"/>
        <w:spacing w:line="11.50pt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>Osobní</w:t>
      </w:r>
      <w:r w:rsidR="009F66E8">
        <w:rPr>
          <w:rStyle w:val="Bodytext2Arial95pt"/>
          <w:b/>
          <w:bCs/>
          <w:sz w:val="22"/>
          <w:szCs w:val="22"/>
        </w:rPr>
        <w:t xml:space="preserve"> náklady celkem –</w:t>
      </w:r>
      <w:r w:rsidR="006021F0">
        <w:rPr>
          <w:rStyle w:val="Bodytext2Arial95pt"/>
          <w:b/>
          <w:bCs/>
          <w:sz w:val="22"/>
          <w:szCs w:val="22"/>
        </w:rPr>
        <w:t xml:space="preserve"> </w:t>
      </w:r>
      <w:r w:rsidR="00320109">
        <w:rPr>
          <w:rStyle w:val="Bodytext2Arial95pt"/>
          <w:bCs/>
          <w:i/>
          <w:sz w:val="22"/>
          <w:szCs w:val="22"/>
        </w:rPr>
        <w:t>řidiči (včetně odvodů zaměstnavatele).</w:t>
      </w:r>
    </w:p>
    <w:p w14:paraId="4E9C9644" w14:textId="6213FA78" w:rsidR="006021F0" w:rsidRDefault="006021F0" w:rsidP="006021F0">
      <w:pPr>
        <w:pStyle w:val="Bodytext20"/>
        <w:shd w:val="clear" w:color="auto" w:fill="auto"/>
        <w:spacing w:line="11.50pt" w:lineRule="exact"/>
        <w:jc w:val="both"/>
        <w:rPr>
          <w:rStyle w:val="Bodytext2Arial95pt"/>
          <w:bCs/>
          <w:i/>
          <w:sz w:val="22"/>
          <w:szCs w:val="22"/>
        </w:rPr>
      </w:pPr>
    </w:p>
    <w:p w14:paraId="337CC0E9" w14:textId="234B1DCB" w:rsidR="006021F0" w:rsidRPr="006021F0" w:rsidRDefault="006021F0" w:rsidP="006021F0">
      <w:pPr>
        <w:pStyle w:val="Bodytext20"/>
        <w:shd w:val="clear" w:color="auto" w:fill="auto"/>
        <w:spacing w:line="11.50pt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Provozní náklady celkem – </w:t>
      </w:r>
      <w:r w:rsidR="00320109">
        <w:rPr>
          <w:rStyle w:val="Bodytext2Arial95pt"/>
          <w:bCs/>
          <w:i/>
          <w:sz w:val="22"/>
          <w:szCs w:val="22"/>
        </w:rPr>
        <w:t>pohonné hmoty, opravy a udržování automobilu.</w:t>
      </w:r>
    </w:p>
    <w:p w14:paraId="2C7D2019" w14:textId="77777777" w:rsidR="00542070" w:rsidRPr="007D0267" w:rsidRDefault="00542070" w:rsidP="009149CC">
      <w:pPr>
        <w:pStyle w:val="Zkladntext"/>
        <w:widowControl w:val="0"/>
        <w:spacing w:before="6pt"/>
        <w:rPr>
          <w:rFonts w:cs="Arial"/>
          <w:bCs/>
          <w:color w:val="00B0F0"/>
          <w:sz w:val="22"/>
        </w:rPr>
      </w:pPr>
    </w:p>
    <w:p w14:paraId="66C57CBE" w14:textId="252F3832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6pt"/>
        <w:ind w:start="14.20pt" w:hanging="14.20pt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31.12.202</w:t>
      </w:r>
      <w:r w:rsidR="003416EE">
        <w:rPr>
          <w:rFonts w:cs="Arial"/>
          <w:b/>
          <w:bCs/>
          <w:color w:val="000000"/>
          <w:sz w:val="22"/>
        </w:rPr>
        <w:t>5</w:t>
      </w:r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6pt"/>
        <w:ind w:start="14.20pt" w:hanging="14.20pt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60028BE3" w14:textId="77777777" w:rsidR="00D648A6" w:rsidRDefault="00D648A6" w:rsidP="005A1FD3">
      <w:pPr>
        <w:pStyle w:val="Zhlav"/>
        <w:rPr>
          <w:sz w:val="24"/>
        </w:rPr>
      </w:pPr>
    </w:p>
    <w:p w14:paraId="6849A427" w14:textId="77777777" w:rsidR="00D648A6" w:rsidRDefault="00D648A6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pt"/>
        <w:ind w:start="18pt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6pt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33B6C1DB" w14:textId="4E5F012E" w:rsidR="00050EAB" w:rsidRDefault="00050EAB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pt"/>
        <w:ind w:start="18pt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pt"/>
        <w:jc w:val="center"/>
        <w:rPr>
          <w:sz w:val="24"/>
        </w:rPr>
      </w:pPr>
    </w:p>
    <w:p w14:paraId="19F027B1" w14:textId="4C16F993" w:rsidR="00AB3E23" w:rsidRPr="00AB3E23" w:rsidRDefault="00AB3E23" w:rsidP="00AB3E23">
      <w:pPr>
        <w:pStyle w:val="Zkladntext"/>
        <w:widowControl w:val="0"/>
        <w:numPr>
          <w:ilvl w:val="0"/>
          <w:numId w:val="36"/>
        </w:numPr>
        <w:spacing w:before="6pt"/>
        <w:rPr>
          <w:rFonts w:cs="Arial"/>
          <w:sz w:val="22"/>
        </w:rPr>
      </w:pPr>
      <w:r w:rsidRPr="00AB3E23">
        <w:rPr>
          <w:rFonts w:cs="Arial"/>
          <w:sz w:val="22"/>
        </w:rPr>
        <w:t>Termín fina</w:t>
      </w:r>
      <w:r w:rsidR="003416EE">
        <w:rPr>
          <w:rFonts w:cs="Arial"/>
          <w:sz w:val="22"/>
        </w:rPr>
        <w:t>nčního vypořádání dotace je do</w:t>
      </w:r>
      <w:r w:rsidR="003416EE" w:rsidRPr="003416EE">
        <w:rPr>
          <w:rFonts w:cs="Arial"/>
          <w:b/>
          <w:sz w:val="22"/>
        </w:rPr>
        <w:t xml:space="preserve"> 0</w:t>
      </w:r>
      <w:r w:rsidR="00D648A6">
        <w:rPr>
          <w:rFonts w:cs="Arial"/>
          <w:b/>
          <w:sz w:val="22"/>
        </w:rPr>
        <w:t>3</w:t>
      </w:r>
      <w:r w:rsidR="003416EE" w:rsidRPr="003416EE">
        <w:rPr>
          <w:rFonts w:cs="Arial"/>
          <w:b/>
          <w:sz w:val="22"/>
        </w:rPr>
        <w:t>.0</w:t>
      </w:r>
      <w:r w:rsidR="00D648A6">
        <w:rPr>
          <w:rFonts w:cs="Arial"/>
          <w:b/>
          <w:sz w:val="22"/>
        </w:rPr>
        <w:t>4</w:t>
      </w:r>
      <w:r w:rsidR="003416EE" w:rsidRPr="003416EE">
        <w:rPr>
          <w:rFonts w:cs="Arial"/>
          <w:b/>
          <w:sz w:val="22"/>
        </w:rPr>
        <w:t>.2026</w:t>
      </w:r>
      <w:r w:rsidR="003416EE">
        <w:rPr>
          <w:rFonts w:cs="Arial"/>
          <w:b/>
          <w:sz w:val="22"/>
        </w:rPr>
        <w:t>.</w:t>
      </w:r>
    </w:p>
    <w:p w14:paraId="2D2F7796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6pt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110B7782" w14:textId="77777777" w:rsidR="00AB3E23" w:rsidRPr="002F5C85" w:rsidRDefault="00AB3E23" w:rsidP="00AB3E23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8" w:history="1">
        <w:r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Pr="002F5C85">
        <w:rPr>
          <w:rFonts w:cs="Arial"/>
          <w:sz w:val="22"/>
          <w:szCs w:val="22"/>
        </w:rPr>
        <w:t xml:space="preserve"> v sekci </w:t>
      </w:r>
      <w:proofErr w:type="spellStart"/>
      <w:r w:rsidRPr="002F5C85">
        <w:rPr>
          <w:sz w:val="22"/>
          <w:szCs w:val="22"/>
        </w:rPr>
        <w:t>karviná</w:t>
      </w:r>
      <w:proofErr w:type="spellEnd"/>
      <w:r w:rsidRPr="002F5C85">
        <w:rPr>
          <w:sz w:val="22"/>
          <w:szCs w:val="22"/>
        </w:rPr>
        <w:t>/magistrát/granty a dotace/poskytované</w:t>
      </w:r>
      <w:r>
        <w:rPr>
          <w:sz w:val="22"/>
          <w:szCs w:val="22"/>
        </w:rPr>
        <w:t xml:space="preserve"> městem</w:t>
      </w:r>
      <w:r w:rsidRPr="002F5C85">
        <w:rPr>
          <w:sz w:val="22"/>
          <w:szCs w:val="22"/>
        </w:rPr>
        <w:t xml:space="preserve"> </w:t>
      </w:r>
      <w:r w:rsidRPr="002F5C85">
        <w:rPr>
          <w:rFonts w:cs="Arial"/>
          <w:sz w:val="22"/>
          <w:szCs w:val="22"/>
        </w:rPr>
        <w:t>a musí obsahovat:</w:t>
      </w:r>
    </w:p>
    <w:p w14:paraId="7FF46AAC" w14:textId="77777777" w:rsidR="00AB3E23" w:rsidRPr="00F1413E" w:rsidRDefault="00AB3E23" w:rsidP="00AB3E23">
      <w:pPr>
        <w:pStyle w:val="Zkladntext"/>
        <w:widowControl w:val="0"/>
        <w:numPr>
          <w:ilvl w:val="1"/>
          <w:numId w:val="36"/>
        </w:numPr>
        <w:spacing w:before="6pt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5EAD4E61" w14:textId="149686BC" w:rsidR="00AB3E23" w:rsidRDefault="00AB3E23" w:rsidP="00AB3E23">
      <w:pPr>
        <w:pStyle w:val="Odstavecseseznamem"/>
        <w:numPr>
          <w:ilvl w:val="1"/>
          <w:numId w:val="36"/>
        </w:numPr>
        <w:spacing w:before="3pt" w:after="0pt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</w:t>
      </w:r>
      <w:r w:rsidRPr="00AB3E23">
        <w:rPr>
          <w:rFonts w:cs="Arial"/>
          <w:sz w:val="22"/>
        </w:rPr>
        <w:t>dokladů a dokladů prokazujících úhrady těchto nákladů.</w:t>
      </w:r>
    </w:p>
    <w:p w14:paraId="6DBB8FF2" w14:textId="7B72D849" w:rsidR="00AB3E23" w:rsidRDefault="00AB3E23" w:rsidP="00AB3E23">
      <w:pPr>
        <w:pStyle w:val="Odstavecseseznamem"/>
        <w:spacing w:before="3pt" w:after="0pt"/>
        <w:ind w:start="39.60pt"/>
        <w:rPr>
          <w:rFonts w:cs="Arial"/>
          <w:sz w:val="22"/>
        </w:rPr>
      </w:pPr>
    </w:p>
    <w:p w14:paraId="02C6DEA0" w14:textId="597E9AC3" w:rsidR="00AB3E23" w:rsidRPr="00AB3E23" w:rsidRDefault="00AB3E23" w:rsidP="00AB3E23">
      <w:pPr>
        <w:pStyle w:val="Odstavecseseznamem"/>
        <w:numPr>
          <w:ilvl w:val="0"/>
          <w:numId w:val="36"/>
        </w:numPr>
        <w:spacing w:before="3pt" w:after="0pt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Číslo účtu, na který se vrací nevyčerpané finanční prostředky, je účet poskytovatele uvedený v článku I. této smlouvy a platby na tento účet budou označovány variabilním symbolem </w:t>
      </w:r>
      <w:r w:rsidR="00050EAB">
        <w:rPr>
          <w:rFonts w:cs="Arial"/>
          <w:b/>
          <w:sz w:val="22"/>
        </w:rPr>
        <w:t>1</w:t>
      </w:r>
      <w:r w:rsidR="00E37420">
        <w:rPr>
          <w:rFonts w:cs="Arial"/>
          <w:b/>
          <w:sz w:val="22"/>
        </w:rPr>
        <w:t>7</w:t>
      </w:r>
      <w:r w:rsidR="00320109">
        <w:rPr>
          <w:rFonts w:cs="Arial"/>
          <w:b/>
          <w:sz w:val="22"/>
        </w:rPr>
        <w:t>1191</w:t>
      </w:r>
      <w:r w:rsidR="009F66E8">
        <w:rPr>
          <w:rFonts w:cs="Arial"/>
          <w:b/>
          <w:sz w:val="22"/>
        </w:rPr>
        <w:t>2</w:t>
      </w:r>
      <w:r w:rsidR="00AF676D">
        <w:rPr>
          <w:rFonts w:cs="Arial"/>
          <w:b/>
          <w:sz w:val="22"/>
        </w:rPr>
        <w:t>0</w:t>
      </w:r>
      <w:r w:rsidR="009F66E8">
        <w:rPr>
          <w:rFonts w:cs="Arial"/>
          <w:b/>
          <w:sz w:val="22"/>
        </w:rPr>
        <w:t>24</w:t>
      </w:r>
      <w:r w:rsidR="006D1C23">
        <w:rPr>
          <w:rFonts w:cs="Arial"/>
          <w:b/>
          <w:sz w:val="22"/>
        </w:rPr>
        <w:t>.</w:t>
      </w:r>
    </w:p>
    <w:p w14:paraId="22576057" w14:textId="77777777" w:rsidR="00AB3E23" w:rsidRPr="00972BE2" w:rsidRDefault="00AB3E23" w:rsidP="00AB3E23">
      <w:pPr>
        <w:pStyle w:val="Zkladntext"/>
        <w:widowControl w:val="0"/>
        <w:numPr>
          <w:ilvl w:val="0"/>
          <w:numId w:val="36"/>
        </w:numPr>
        <w:spacing w:before="6pt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5B70F074" w14:textId="6898E0BA" w:rsidR="00B2745C" w:rsidRPr="00050EAB" w:rsidRDefault="00AB3E23" w:rsidP="00050EAB">
      <w:pPr>
        <w:pStyle w:val="Zkladntext"/>
        <w:widowControl w:val="0"/>
        <w:numPr>
          <w:ilvl w:val="0"/>
          <w:numId w:val="36"/>
        </w:numPr>
        <w:spacing w:before="6pt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070E101F" w14:textId="756DB619" w:rsidR="00ED2FDC" w:rsidRDefault="00ED2FDC" w:rsidP="00050EAB">
      <w:pPr>
        <w:autoSpaceDE w:val="0"/>
        <w:autoSpaceDN w:val="0"/>
        <w:adjustRightInd w:val="0"/>
        <w:spacing w:after="0pt"/>
        <w:rPr>
          <w:rFonts w:cs="Arial"/>
          <w:b/>
          <w:bCs/>
          <w:i/>
          <w:color w:val="000000"/>
        </w:rPr>
      </w:pPr>
    </w:p>
    <w:p w14:paraId="54DB98DF" w14:textId="77777777" w:rsidR="00D648A6" w:rsidRDefault="00D648A6" w:rsidP="00050EAB">
      <w:pPr>
        <w:autoSpaceDE w:val="0"/>
        <w:autoSpaceDN w:val="0"/>
        <w:adjustRightInd w:val="0"/>
        <w:spacing w:after="0pt"/>
        <w:rPr>
          <w:rFonts w:cs="Arial"/>
          <w:b/>
          <w:bCs/>
          <w:i/>
          <w:color w:val="000000"/>
        </w:rPr>
      </w:pPr>
    </w:p>
    <w:p w14:paraId="7F635820" w14:textId="77777777" w:rsidR="00D648A6" w:rsidRDefault="00D648A6" w:rsidP="00050EAB">
      <w:pPr>
        <w:autoSpaceDE w:val="0"/>
        <w:autoSpaceDN w:val="0"/>
        <w:adjustRightInd w:val="0"/>
        <w:spacing w:after="0pt"/>
        <w:rPr>
          <w:rFonts w:cs="Arial"/>
          <w:b/>
          <w:bCs/>
          <w:i/>
          <w:color w:val="000000"/>
        </w:rPr>
      </w:pPr>
    </w:p>
    <w:p w14:paraId="17CF0402" w14:textId="77777777" w:rsidR="00D648A6" w:rsidRPr="00AB3E23" w:rsidRDefault="00D648A6" w:rsidP="00050EAB">
      <w:pPr>
        <w:autoSpaceDE w:val="0"/>
        <w:autoSpaceDN w:val="0"/>
        <w:adjustRightInd w:val="0"/>
        <w:spacing w:after="0pt"/>
        <w:rPr>
          <w:rFonts w:cs="Arial"/>
          <w:b/>
          <w:bCs/>
          <w:i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pt"/>
        <w:ind w:start="18pt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lastRenderedPageBreak/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pt"/>
        <w:rPr>
          <w:rFonts w:cs="Arial"/>
          <w:sz w:val="22"/>
        </w:rPr>
      </w:pPr>
    </w:p>
    <w:p w14:paraId="42E155CE" w14:textId="77777777" w:rsidR="00AB3E23" w:rsidRDefault="00AB3E23" w:rsidP="00AB3E23">
      <w:pPr>
        <w:pStyle w:val="Odstavecseseznamem"/>
        <w:widowControl w:val="0"/>
        <w:numPr>
          <w:ilvl w:val="0"/>
          <w:numId w:val="11"/>
        </w:numPr>
        <w:spacing w:after="0pt"/>
        <w:ind w:start="14.20pt" w:hanging="14.20pt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59A59B52" w14:textId="77777777" w:rsidR="00AB3E23" w:rsidRPr="0089663A" w:rsidRDefault="00AB3E23" w:rsidP="00AB3E23">
      <w:pPr>
        <w:numPr>
          <w:ilvl w:val="1"/>
          <w:numId w:val="13"/>
        </w:numPr>
        <w:tabs>
          <w:tab w:val="clear" w:pos="72pt"/>
          <w:tab w:val="num" w:pos="36pt"/>
        </w:tabs>
        <w:spacing w:before="3pt" w:after="0pt"/>
        <w:ind w:start="35.70pt" w:hanging="17.85pt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414490AD" w14:textId="77777777" w:rsidR="00AB3E23" w:rsidRPr="004861EB" w:rsidRDefault="00AB3E23" w:rsidP="00AB3E23">
      <w:pPr>
        <w:numPr>
          <w:ilvl w:val="1"/>
          <w:numId w:val="13"/>
        </w:numPr>
        <w:tabs>
          <w:tab w:val="clear" w:pos="72pt"/>
          <w:tab w:val="num" w:pos="36pt"/>
        </w:tabs>
        <w:spacing w:before="3pt"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7E6F084C" w14:textId="77777777" w:rsidR="00AB3E23" w:rsidRPr="004861EB" w:rsidRDefault="00AB3E23" w:rsidP="00AB3E23">
      <w:pPr>
        <w:numPr>
          <w:ilvl w:val="1"/>
          <w:numId w:val="13"/>
        </w:numPr>
        <w:tabs>
          <w:tab w:val="clear" w:pos="72pt"/>
          <w:tab w:val="num" w:pos="36pt"/>
        </w:tabs>
        <w:spacing w:before="3pt"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049E4872" w14:textId="77777777" w:rsidR="00AB3E23" w:rsidRPr="004861EB" w:rsidRDefault="00AB3E23" w:rsidP="00AB3E23">
      <w:pPr>
        <w:numPr>
          <w:ilvl w:val="1"/>
          <w:numId w:val="13"/>
        </w:numPr>
        <w:tabs>
          <w:tab w:val="clear" w:pos="72pt"/>
          <w:tab w:val="num" w:pos="36pt"/>
        </w:tabs>
        <w:spacing w:before="3pt"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474DE234" w14:textId="77777777" w:rsidR="00AB3E23" w:rsidRPr="004861EB" w:rsidRDefault="00AB3E23" w:rsidP="00AB3E23">
      <w:pPr>
        <w:numPr>
          <w:ilvl w:val="1"/>
          <w:numId w:val="13"/>
        </w:numPr>
        <w:tabs>
          <w:tab w:val="clear" w:pos="72pt"/>
          <w:tab w:val="num" w:pos="36pt"/>
        </w:tabs>
        <w:spacing w:before="3pt"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11EBC5DA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before="3pt"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1D11F152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5463A84F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0E3CD085" w14:textId="77777777" w:rsidR="00AB3E23" w:rsidRPr="004861EB" w:rsidRDefault="00AB3E23" w:rsidP="00AB3E23">
      <w:pPr>
        <w:numPr>
          <w:ilvl w:val="1"/>
          <w:numId w:val="13"/>
        </w:numPr>
        <w:tabs>
          <w:tab w:val="clear" w:pos="72pt"/>
          <w:tab w:val="num" w:pos="36pt"/>
        </w:tabs>
        <w:spacing w:before="3pt"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4E182E6B" w14:textId="77777777" w:rsidR="00AB3E23" w:rsidRPr="004861EB" w:rsidRDefault="00AB3E23" w:rsidP="00AB3E23">
      <w:pPr>
        <w:numPr>
          <w:ilvl w:val="1"/>
          <w:numId w:val="13"/>
        </w:numPr>
        <w:tabs>
          <w:tab w:val="clear" w:pos="72pt"/>
          <w:tab w:val="num" w:pos="36pt"/>
        </w:tabs>
        <w:spacing w:before="3pt"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10B9B03E" w14:textId="77777777" w:rsidR="00AB3E23" w:rsidRPr="004861EB" w:rsidRDefault="00AB3E23" w:rsidP="00AB3E23">
      <w:pPr>
        <w:numPr>
          <w:ilvl w:val="1"/>
          <w:numId w:val="13"/>
        </w:numPr>
        <w:tabs>
          <w:tab w:val="clear" w:pos="72pt"/>
          <w:tab w:val="num" w:pos="36pt"/>
        </w:tabs>
        <w:spacing w:before="3pt"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3EAAE72E" w14:textId="77777777" w:rsidR="00AB3E23" w:rsidRPr="004861EB" w:rsidRDefault="00AB3E23" w:rsidP="00AB3E23">
      <w:pPr>
        <w:numPr>
          <w:ilvl w:val="1"/>
          <w:numId w:val="13"/>
        </w:numPr>
        <w:tabs>
          <w:tab w:val="clear" w:pos="72pt"/>
          <w:tab w:val="num" w:pos="36pt"/>
        </w:tabs>
        <w:spacing w:before="3pt" w:after="0pt"/>
        <w:ind w:start="35.70pt" w:hanging="17.85pt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 xml:space="preserve">ho </w:t>
      </w:r>
      <w:proofErr w:type="gramStart"/>
      <w:r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3D73B371" w14:textId="77777777" w:rsidR="00AB3E23" w:rsidRDefault="00AB3E23" w:rsidP="00AB3E23">
      <w:pPr>
        <w:spacing w:before="3pt" w:after="0pt"/>
        <w:ind w:start="35.70pt"/>
        <w:rPr>
          <w:rFonts w:cs="Arial"/>
          <w:sz w:val="22"/>
        </w:rPr>
      </w:pPr>
    </w:p>
    <w:p w14:paraId="1AB7C6D3" w14:textId="77777777" w:rsidR="00AB3E23" w:rsidRDefault="00AB3E23" w:rsidP="00AB3E23">
      <w:pPr>
        <w:pStyle w:val="Zhlav"/>
        <w:rPr>
          <w:sz w:val="24"/>
        </w:rPr>
      </w:pPr>
    </w:p>
    <w:p w14:paraId="17535F27" w14:textId="77777777" w:rsidR="00AB3E23" w:rsidRPr="00C97CE6" w:rsidRDefault="00AB3E23" w:rsidP="00AB3E2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</w:p>
    <w:p w14:paraId="74760E1E" w14:textId="77777777" w:rsidR="00AB3E23" w:rsidRDefault="00AB3E23" w:rsidP="00AB3E23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70088284" w14:textId="77777777" w:rsidR="00AB3E23" w:rsidRPr="00C97CE6" w:rsidRDefault="00AB3E23" w:rsidP="00AB3E23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</w:p>
    <w:p w14:paraId="1183F845" w14:textId="77777777" w:rsidR="00AB3E23" w:rsidRPr="003D28A2" w:rsidRDefault="00AB3E23" w:rsidP="00AB3E23">
      <w:pPr>
        <w:pStyle w:val="Odstavecseseznamem"/>
        <w:widowControl w:val="0"/>
        <w:spacing w:after="0pt"/>
        <w:ind w:start="18pt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0ED81B5A" w14:textId="77777777" w:rsidR="00AB3E23" w:rsidRDefault="00AB3E23" w:rsidP="00AB3E23">
      <w:pPr>
        <w:numPr>
          <w:ilvl w:val="0"/>
          <w:numId w:val="37"/>
        </w:numPr>
        <w:spacing w:before="3pt" w:after="0pt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139E0C96" w14:textId="65490454" w:rsidR="00AB3E23" w:rsidRPr="00072070" w:rsidRDefault="00AB3E23" w:rsidP="00AB3E23">
      <w:pPr>
        <w:numPr>
          <w:ilvl w:val="0"/>
          <w:numId w:val="37"/>
        </w:numPr>
        <w:spacing w:before="3pt" w:after="0pt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vzniknout </w:t>
      </w:r>
      <w:r w:rsidR="006D1C23">
        <w:rPr>
          <w:rFonts w:cs="Arial"/>
          <w:sz w:val="22"/>
        </w:rPr>
        <w:t xml:space="preserve">v období </w:t>
      </w:r>
      <w:r w:rsidR="006D1C23" w:rsidRPr="00C050F3">
        <w:rPr>
          <w:rFonts w:cs="Arial"/>
          <w:b/>
          <w:sz w:val="22"/>
        </w:rPr>
        <w:t>od 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 xml:space="preserve"> a současně musí být uhrazený v období </w:t>
      </w:r>
      <w:r w:rsidRPr="00C050F3">
        <w:rPr>
          <w:rFonts w:cs="Arial"/>
          <w:b/>
          <w:sz w:val="22"/>
        </w:rPr>
        <w:t xml:space="preserve">od </w:t>
      </w:r>
      <w:r w:rsidR="006D1C23" w:rsidRPr="00C050F3">
        <w:rPr>
          <w:rFonts w:cs="Arial"/>
          <w:b/>
          <w:sz w:val="22"/>
        </w:rPr>
        <w:t>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>,</w:t>
      </w:r>
    </w:p>
    <w:p w14:paraId="31559582" w14:textId="77777777" w:rsidR="00AB3E23" w:rsidRPr="003D28A2" w:rsidRDefault="00AB3E23" w:rsidP="00AB3E23">
      <w:pPr>
        <w:numPr>
          <w:ilvl w:val="0"/>
          <w:numId w:val="37"/>
        </w:numPr>
        <w:spacing w:before="3pt" w:after="0pt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3B556CDA" w14:textId="77777777" w:rsidR="00AB3E23" w:rsidRPr="003D28A2" w:rsidRDefault="00AB3E23" w:rsidP="00AB3E23">
      <w:pPr>
        <w:numPr>
          <w:ilvl w:val="0"/>
          <w:numId w:val="37"/>
        </w:numPr>
        <w:spacing w:before="3pt" w:after="0pt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573DABC1" w14:textId="77777777" w:rsidR="00AB3E23" w:rsidRDefault="00AB3E23" w:rsidP="00AB3E23">
      <w:pPr>
        <w:numPr>
          <w:ilvl w:val="0"/>
          <w:numId w:val="37"/>
        </w:numPr>
        <w:spacing w:before="3pt" w:after="0pt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73F2ECAB" w14:textId="77777777" w:rsidR="00AB3E23" w:rsidRPr="003D28A2" w:rsidRDefault="00AB3E23" w:rsidP="00AB3E23">
      <w:pPr>
        <w:numPr>
          <w:ilvl w:val="1"/>
          <w:numId w:val="37"/>
        </w:numPr>
        <w:spacing w:before="3pt" w:after="0pt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496E48FE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26F30F44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559D791F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153C76CD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4BA65676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474FCB5A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5B391768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3843D736" w14:textId="77777777" w:rsidR="00AB3E23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1DA3F1B6" w14:textId="77777777" w:rsidR="00AB3E23" w:rsidRPr="009666F6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6E64AA">
        <w:rPr>
          <w:sz w:val="22"/>
        </w:rPr>
        <w:t>60.000,-</w:t>
      </w:r>
      <w:proofErr w:type="gramEnd"/>
      <w:r w:rsidRPr="006E64AA">
        <w:rPr>
          <w:sz w:val="22"/>
        </w:rPr>
        <w:t xml:space="preserve"> Kč) – nevztahuje se na investiční projekty;</w:t>
      </w:r>
    </w:p>
    <w:p w14:paraId="357C8459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04EE0AC6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3B200980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5719367C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7D4C1BB8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BD05887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32E12875" w14:textId="77777777" w:rsidR="00AB3E23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02D9DC43" w14:textId="77777777" w:rsidR="00AB3E23" w:rsidRPr="0089663A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7AE39BF3" w14:textId="77777777" w:rsidR="00AB3E23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08E2C087" w14:textId="77777777" w:rsidR="00AB3E23" w:rsidRDefault="00AB3E23" w:rsidP="00AB3E23">
      <w:pPr>
        <w:numPr>
          <w:ilvl w:val="2"/>
          <w:numId w:val="37"/>
        </w:numPr>
        <w:spacing w:before="3pt" w:after="0pt"/>
        <w:rPr>
          <w:rFonts w:cs="Arial"/>
          <w:sz w:val="22"/>
        </w:rPr>
      </w:pPr>
      <w:r>
        <w:rPr>
          <w:rFonts w:cs="Arial"/>
          <w:sz w:val="22"/>
        </w:rPr>
        <w:lastRenderedPageBreak/>
        <w:t>nespecifikované (nezpůsobilé) výdaje, tj. výdaje, které nelze účetně doložit.</w:t>
      </w:r>
    </w:p>
    <w:p w14:paraId="7E00C033" w14:textId="77777777" w:rsidR="00AB3E23" w:rsidRDefault="00AB3E23" w:rsidP="00AB3E23">
      <w:pPr>
        <w:spacing w:before="3pt" w:after="0pt"/>
        <w:ind w:start="61.20pt"/>
        <w:rPr>
          <w:rFonts w:cs="Arial"/>
          <w:sz w:val="22"/>
        </w:rPr>
      </w:pPr>
    </w:p>
    <w:p w14:paraId="7DDA5777" w14:textId="77777777" w:rsidR="00AB3E23" w:rsidRPr="00740EF7" w:rsidRDefault="00AB3E23" w:rsidP="00AB3E23">
      <w:pPr>
        <w:pStyle w:val="Odstavecseseznamem"/>
        <w:numPr>
          <w:ilvl w:val="0"/>
          <w:numId w:val="37"/>
        </w:numPr>
        <w:spacing w:before="3pt" w:after="0pt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67B05A2E" w14:textId="77777777" w:rsidR="00C25A2F" w:rsidRDefault="00C25A2F" w:rsidP="00C25A2F">
      <w:pPr>
        <w:pStyle w:val="Odstavecseseznamem"/>
        <w:spacing w:before="3pt" w:after="0pt"/>
        <w:ind w:start="18pt"/>
        <w:rPr>
          <w:rFonts w:cs="Arial"/>
          <w:sz w:val="22"/>
        </w:rPr>
      </w:pPr>
    </w:p>
    <w:p w14:paraId="31EE3376" w14:textId="77777777" w:rsidR="00D648A6" w:rsidRDefault="00D648A6" w:rsidP="00C25A2F">
      <w:pPr>
        <w:pStyle w:val="Odstavecseseznamem"/>
        <w:spacing w:before="3pt" w:after="0pt"/>
        <w:ind w:start="18pt"/>
        <w:rPr>
          <w:rFonts w:cs="Arial"/>
          <w:sz w:val="22"/>
        </w:rPr>
      </w:pPr>
    </w:p>
    <w:p w14:paraId="15F7B426" w14:textId="77777777" w:rsidR="00D648A6" w:rsidRDefault="00D648A6" w:rsidP="00C25A2F">
      <w:pPr>
        <w:pStyle w:val="Odstavecseseznamem"/>
        <w:spacing w:before="3pt" w:after="0pt"/>
        <w:ind w:start="18pt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pt"/>
        <w:ind w:start="18pt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</w:p>
    <w:p w14:paraId="2751D233" w14:textId="403B4C45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pt"/>
        <w:ind w:start="14.20pt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AC7496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pt"/>
        <w:ind w:start="14.20pt" w:hanging="14.20pt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D933F4">
      <w:pPr>
        <w:pStyle w:val="Odstavecseseznamem"/>
        <w:widowControl w:val="0"/>
        <w:numPr>
          <w:ilvl w:val="0"/>
          <w:numId w:val="19"/>
        </w:numPr>
        <w:tabs>
          <w:tab w:val="start" w:pos="279pt"/>
        </w:tabs>
        <w:spacing w:before="6pt" w:after="0pt"/>
        <w:ind w:start="36pt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pt"/>
        <w:ind w:start="213pt" w:firstLine="34.80pt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start" w:pos="279pt"/>
        </w:tabs>
        <w:spacing w:before="6pt" w:after="0pt"/>
        <w:ind w:start="36pt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start" w:pos="279pt"/>
        </w:tabs>
        <w:spacing w:before="6pt" w:after="0pt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start" w:pos="279pt"/>
        </w:tabs>
        <w:spacing w:before="6pt" w:after="0pt"/>
        <w:ind w:start="36pt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start" w:pos="279pt"/>
        </w:tabs>
        <w:spacing w:before="6pt" w:after="0pt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start" w:pos="279pt"/>
        </w:tabs>
        <w:spacing w:before="6pt" w:after="0pt"/>
        <w:ind w:start="36pt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pt"/>
        <w:ind w:start="213pt" w:firstLine="34.80pt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start" w:pos="279pt"/>
        </w:tabs>
        <w:spacing w:before="6pt" w:after="0pt"/>
        <w:ind w:start="36pt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start" w:pos="279pt"/>
        </w:tabs>
        <w:spacing w:before="6pt" w:after="0pt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start" w:pos="279pt"/>
        </w:tabs>
        <w:spacing w:before="6pt" w:after="0pt"/>
        <w:ind w:start="36pt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</w:t>
      </w:r>
      <w:proofErr w:type="gramStart"/>
      <w:r w:rsidR="006B3E23" w:rsidRPr="00F96797">
        <w:rPr>
          <w:rFonts w:cs="Arial"/>
          <w:bCs/>
          <w:sz w:val="22"/>
        </w:rPr>
        <w:t>dotace</w:t>
      </w:r>
      <w:proofErr w:type="gramEnd"/>
      <w:r w:rsidR="006B3E23" w:rsidRPr="00F96797">
        <w:rPr>
          <w:rFonts w:cs="Arial"/>
          <w:bCs/>
          <w:sz w:val="22"/>
        </w:rPr>
        <w:t xml:space="preserve">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4EBD9789" w:rsidR="006B3E23" w:rsidRPr="00520819" w:rsidRDefault="006B3E23" w:rsidP="00520819">
      <w:pPr>
        <w:pStyle w:val="Odstavecseseznamem"/>
        <w:widowControl w:val="0"/>
        <w:numPr>
          <w:ilvl w:val="0"/>
          <w:numId w:val="19"/>
        </w:numPr>
        <w:tabs>
          <w:tab w:val="start" w:pos="279pt"/>
        </w:tabs>
        <w:spacing w:before="6pt" w:after="0pt"/>
        <w:ind w:start="36pt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520819">
        <w:rPr>
          <w:rFonts w:cs="Arial"/>
          <w:sz w:val="22"/>
        </w:rPr>
        <w:t xml:space="preserve"> </w:t>
      </w:r>
      <w:r w:rsidRPr="00520819">
        <w:rPr>
          <w:rFonts w:cs="Arial"/>
          <w:sz w:val="22"/>
        </w:rPr>
        <w:t xml:space="preserve">kázně stanoví ve výši </w:t>
      </w:r>
      <w:r w:rsidRPr="00520819">
        <w:rPr>
          <w:rFonts w:cs="Arial"/>
          <w:bCs/>
          <w:sz w:val="22"/>
        </w:rPr>
        <w:t xml:space="preserve">10 % poskytnuté </w:t>
      </w:r>
      <w:proofErr w:type="gramStart"/>
      <w:r w:rsidRPr="00520819">
        <w:rPr>
          <w:rFonts w:cs="Arial"/>
          <w:bCs/>
          <w:sz w:val="22"/>
        </w:rPr>
        <w:t>dotace</w:t>
      </w:r>
      <w:proofErr w:type="gramEnd"/>
      <w:r w:rsidRPr="00520819">
        <w:rPr>
          <w:rFonts w:cs="Arial"/>
          <w:bCs/>
          <w:sz w:val="22"/>
        </w:rPr>
        <w:t xml:space="preserve">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start" w:pos="279pt"/>
        </w:tabs>
        <w:spacing w:before="6pt" w:after="0pt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start" w:pos="279pt"/>
        </w:tabs>
        <w:spacing w:before="6pt" w:after="0pt"/>
        <w:ind w:start="36pt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</w:t>
      </w:r>
      <w:proofErr w:type="gramStart"/>
      <w:r w:rsidR="00BC59E0" w:rsidRPr="00BC59E0">
        <w:rPr>
          <w:rFonts w:cs="Arial"/>
          <w:sz w:val="22"/>
        </w:rPr>
        <w:t>dotace</w:t>
      </w:r>
      <w:proofErr w:type="gramEnd"/>
      <w:r w:rsidR="00BC59E0" w:rsidRPr="00BC59E0">
        <w:rPr>
          <w:rFonts w:cs="Arial"/>
          <w:sz w:val="22"/>
        </w:rPr>
        <w:t xml:space="preserve">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start" w:pos="279pt"/>
        </w:tabs>
        <w:spacing w:before="6pt" w:after="0pt"/>
        <w:rPr>
          <w:sz w:val="24"/>
        </w:rPr>
      </w:pPr>
    </w:p>
    <w:p w14:paraId="32C32B69" w14:textId="256A8D1D" w:rsidR="00BC59E0" w:rsidRDefault="00BC59E0" w:rsidP="00BC59E0">
      <w:pPr>
        <w:pStyle w:val="Odstavecseseznamem"/>
        <w:widowControl w:val="0"/>
        <w:tabs>
          <w:tab w:val="start" w:pos="279pt"/>
        </w:tabs>
        <w:spacing w:before="6pt" w:after="0pt"/>
        <w:rPr>
          <w:sz w:val="24"/>
        </w:rPr>
      </w:pPr>
    </w:p>
    <w:p w14:paraId="03B456B3" w14:textId="77777777" w:rsidR="00ED2FDC" w:rsidRDefault="00ED2FDC" w:rsidP="00BC59E0">
      <w:pPr>
        <w:pStyle w:val="Odstavecseseznamem"/>
        <w:widowControl w:val="0"/>
        <w:tabs>
          <w:tab w:val="start" w:pos="279pt"/>
        </w:tabs>
        <w:spacing w:before="6pt" w:after="0pt"/>
        <w:rPr>
          <w:sz w:val="24"/>
        </w:rPr>
      </w:pPr>
    </w:p>
    <w:p w14:paraId="1758B337" w14:textId="4FB5C40F" w:rsidR="003062F5" w:rsidRDefault="002B5C0F" w:rsidP="00D648A6">
      <w:pPr>
        <w:pStyle w:val="Odstavecseseznamem"/>
        <w:widowControl w:val="0"/>
        <w:numPr>
          <w:ilvl w:val="0"/>
          <w:numId w:val="28"/>
        </w:numPr>
        <w:spacing w:after="0pt"/>
        <w:ind w:start="14.20pt" w:hanging="14.20pt"/>
        <w:rPr>
          <w:rFonts w:cs="Arial"/>
          <w:sz w:val="22"/>
        </w:rPr>
      </w:pPr>
      <w:r>
        <w:rPr>
          <w:rFonts w:cs="Arial"/>
          <w:sz w:val="22"/>
        </w:rPr>
        <w:lastRenderedPageBreak/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1ABF5751" w14:textId="77777777" w:rsidR="00D648A6" w:rsidRDefault="00D648A6" w:rsidP="00D648A6">
      <w:pPr>
        <w:widowControl w:val="0"/>
        <w:spacing w:after="0pt"/>
        <w:rPr>
          <w:rFonts w:cs="Arial"/>
          <w:sz w:val="22"/>
        </w:rPr>
      </w:pPr>
    </w:p>
    <w:p w14:paraId="2364C171" w14:textId="77777777" w:rsidR="00D648A6" w:rsidRDefault="00D648A6" w:rsidP="00D648A6">
      <w:pPr>
        <w:widowControl w:val="0"/>
        <w:spacing w:after="0pt"/>
        <w:rPr>
          <w:rFonts w:cs="Arial"/>
          <w:sz w:val="22"/>
        </w:rPr>
      </w:pPr>
    </w:p>
    <w:p w14:paraId="0877D979" w14:textId="77777777" w:rsidR="00D648A6" w:rsidRPr="00D648A6" w:rsidRDefault="00D648A6" w:rsidP="00D648A6">
      <w:pPr>
        <w:widowControl w:val="0"/>
        <w:spacing w:after="0pt"/>
        <w:rPr>
          <w:rFonts w:cs="Arial"/>
          <w:sz w:val="22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pt"/>
        <w:ind w:start="18pt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</w:p>
    <w:p w14:paraId="252A5B97" w14:textId="00557243" w:rsidR="00BD1F63" w:rsidRPr="00320109" w:rsidRDefault="00320109" w:rsidP="00320109">
      <w:pPr>
        <w:pStyle w:val="Odstavecseseznamem"/>
        <w:widowControl w:val="0"/>
        <w:numPr>
          <w:ilvl w:val="0"/>
          <w:numId w:val="38"/>
        </w:numPr>
        <w:spacing w:after="0pt"/>
        <w:ind w:start="14.20pt" w:hanging="14.20pt"/>
        <w:rPr>
          <w:rFonts w:cs="Arial"/>
          <w:sz w:val="22"/>
        </w:rPr>
      </w:pPr>
      <w:r>
        <w:rPr>
          <w:rFonts w:cs="Arial"/>
          <w:sz w:val="22"/>
        </w:rPr>
        <w:t xml:space="preserve"> </w:t>
      </w:r>
      <w:r w:rsidR="001C6BF1" w:rsidRPr="001C6BF1">
        <w:rPr>
          <w:rFonts w:cs="Arial"/>
          <w:sz w:val="22"/>
        </w:rPr>
        <w:t>Důkazní břemeno při prokazování uznatelných nákladů nese příjemce dotace.</w:t>
      </w:r>
    </w:p>
    <w:p w14:paraId="551CAF05" w14:textId="77777777" w:rsidR="00320109" w:rsidRDefault="00320109" w:rsidP="00320109">
      <w:pPr>
        <w:pStyle w:val="Odstavecseseznamem"/>
        <w:widowControl w:val="0"/>
        <w:spacing w:after="0pt"/>
        <w:ind w:start="14.20pt"/>
        <w:rPr>
          <w:rFonts w:cs="Arial"/>
          <w:sz w:val="22"/>
        </w:rPr>
      </w:pPr>
    </w:p>
    <w:p w14:paraId="48732337" w14:textId="3148E24C" w:rsidR="00320109" w:rsidRPr="00B63A8A" w:rsidRDefault="00320109" w:rsidP="00320109">
      <w:pPr>
        <w:pStyle w:val="Odstavecseseznamem"/>
        <w:widowControl w:val="0"/>
        <w:numPr>
          <w:ilvl w:val="0"/>
          <w:numId w:val="38"/>
        </w:numPr>
        <w:spacing w:after="0pt"/>
        <w:ind w:start="18pt"/>
        <w:rPr>
          <w:rFonts w:cs="Arial"/>
          <w:sz w:val="22"/>
        </w:rPr>
      </w:pPr>
      <w:r w:rsidRPr="00B63A8A">
        <w:rPr>
          <w:rFonts w:cs="Arial"/>
          <w:sz w:val="22"/>
        </w:rPr>
        <w:t xml:space="preserve">Poskytovatel prohlašuje, že poskytnutí dotace podle této smlouvy je poskytnutím podpory de minimis ve výši </w:t>
      </w:r>
      <w:r w:rsidRPr="00B63A8A">
        <w:rPr>
          <w:rFonts w:cs="Arial"/>
          <w:b/>
          <w:sz w:val="22"/>
        </w:rPr>
        <w:t xml:space="preserve">Kč </w:t>
      </w:r>
      <w:proofErr w:type="gramStart"/>
      <w:r>
        <w:rPr>
          <w:rFonts w:cs="Arial"/>
          <w:b/>
          <w:sz w:val="22"/>
        </w:rPr>
        <w:t>65</w:t>
      </w:r>
      <w:r w:rsidRPr="00B63A8A">
        <w:rPr>
          <w:rFonts w:cs="Arial"/>
          <w:b/>
          <w:sz w:val="22"/>
        </w:rPr>
        <w:t>.000,--</w:t>
      </w:r>
      <w:proofErr w:type="gramEnd"/>
      <w:r w:rsidRPr="00B63A8A">
        <w:rPr>
          <w:rFonts w:cs="Arial"/>
          <w:sz w:val="22"/>
        </w:rPr>
        <w:t xml:space="preserve"> ve smyslu Nařízení Komise (EU) č. 2023/2831 ze dne 13. 12. 2023, o použití článků 107 a 108 Smlouvy o fungování Evropské unie na podporu de minimis (publikováno v Úředním věstníku Evropské unie dne 15. 12. 2023  v částce L 2023/2831). Za den poskytnutí podpory de minimis podle této smlouvy se považuje den, kdy tato smlouva nabude účinnosti.</w:t>
      </w:r>
    </w:p>
    <w:p w14:paraId="041ACB01" w14:textId="77777777" w:rsidR="00320109" w:rsidRPr="00B63A8A" w:rsidRDefault="00320109" w:rsidP="00320109">
      <w:pPr>
        <w:pStyle w:val="Odstavecseseznamem"/>
        <w:rPr>
          <w:rFonts w:cs="Arial"/>
          <w:sz w:val="22"/>
        </w:rPr>
      </w:pPr>
    </w:p>
    <w:p w14:paraId="12EA868F" w14:textId="77777777" w:rsidR="00320109" w:rsidRPr="00B63A8A" w:rsidRDefault="00320109" w:rsidP="00320109">
      <w:pPr>
        <w:pStyle w:val="Odstavecseseznamem"/>
        <w:widowControl w:val="0"/>
        <w:spacing w:after="0pt"/>
        <w:ind w:start="32.20pt"/>
        <w:rPr>
          <w:rFonts w:cs="Arial"/>
          <w:sz w:val="22"/>
        </w:rPr>
      </w:pPr>
    </w:p>
    <w:p w14:paraId="4A38E155" w14:textId="77777777" w:rsidR="00320109" w:rsidRDefault="00320109" w:rsidP="00320109">
      <w:pPr>
        <w:pStyle w:val="Odstavecseseznamem"/>
        <w:widowControl w:val="0"/>
        <w:numPr>
          <w:ilvl w:val="0"/>
          <w:numId w:val="38"/>
        </w:numPr>
        <w:spacing w:after="0pt"/>
        <w:ind w:start="18pt"/>
        <w:rPr>
          <w:rFonts w:cs="Arial"/>
          <w:sz w:val="22"/>
        </w:rPr>
      </w:pPr>
      <w:r w:rsidRPr="00B63A8A">
        <w:rPr>
          <w:rFonts w:cs="Arial"/>
          <w:sz w:val="22"/>
        </w:rPr>
        <w:t>Příjemce prohlašuje, že nenastaly okolnosti, které by vylučovaly aplikaci pravidla de minimis dle Nařízení Komise (EU) č. 2023/2831, zejména že poskytnutím této dotace nedojde k takové kumulaci s jinou veřejnou podporu ohledně týchž nákladů, která by způsobila překročení povolené míry podpory de minimis, a že v posledních 3 letech před nabytím účinnosti této smlouvy příjemci, resp. subjektům, které jsou spolu s příjemcem dle čl. 2 odst. 2 Nařízení Komise (EU) č. 2023/2831 považovány za jeden podnik, nebyla poskytnuta podpora de minimis, která by v součtu s podporou de minimis poskytovanou na základě této smlouvy překročila maximální částku povolenou právními předpisy Evropské unie upravujícími oblast veřejné podpory.</w:t>
      </w:r>
    </w:p>
    <w:p w14:paraId="03295B5D" w14:textId="77777777" w:rsidR="00320109" w:rsidRPr="00B63A8A" w:rsidRDefault="00320109" w:rsidP="00320109">
      <w:pPr>
        <w:pStyle w:val="Odstavecseseznamem"/>
        <w:widowControl w:val="0"/>
        <w:spacing w:after="0pt"/>
        <w:ind w:start="32.20pt"/>
        <w:rPr>
          <w:rFonts w:cs="Arial"/>
          <w:sz w:val="22"/>
        </w:rPr>
      </w:pPr>
    </w:p>
    <w:p w14:paraId="64A2BE53" w14:textId="77777777" w:rsidR="00320109" w:rsidRPr="00B63A8A" w:rsidRDefault="00320109" w:rsidP="00320109">
      <w:pPr>
        <w:pStyle w:val="Odstavecseseznamem"/>
        <w:widowControl w:val="0"/>
        <w:numPr>
          <w:ilvl w:val="0"/>
          <w:numId w:val="38"/>
        </w:numPr>
        <w:spacing w:after="0pt"/>
        <w:ind w:start="18pt"/>
        <w:rPr>
          <w:rFonts w:cs="Arial"/>
          <w:sz w:val="22"/>
        </w:rPr>
      </w:pPr>
      <w:r w:rsidRPr="00B63A8A">
        <w:rPr>
          <w:rFonts w:cs="Arial"/>
          <w:sz w:val="22"/>
        </w:rPr>
        <w:t xml:space="preserve">V případě rozdělení příjemce na dva či více samostatné podniky v období 3 let od nabytí účinnosti této smlouvy je příjemce povinen neprodleně po rozdělení kontaktovat poskytovatele a kompetentní koordinační orgán v oblasti veřejné podpory za účelem sdělení informace, jak podporu de minimis poskytnutou dle této smlouvy rozdělit v Centrálním registru podpor malého rozsahu. Při nesplnění dané povinnosti se příjemce vystavuje případnému odejmutí předmětné podpory de minimis. </w:t>
      </w:r>
    </w:p>
    <w:p w14:paraId="526C5131" w14:textId="77777777" w:rsidR="00320109" w:rsidRPr="00B63A8A" w:rsidRDefault="00320109" w:rsidP="00320109">
      <w:pPr>
        <w:pStyle w:val="Zhlav"/>
        <w:rPr>
          <w:rFonts w:cs="Arial"/>
          <w:sz w:val="22"/>
        </w:rPr>
      </w:pPr>
    </w:p>
    <w:p w14:paraId="6357C10C" w14:textId="77777777" w:rsidR="00BD1F63" w:rsidRPr="00BD1F63" w:rsidRDefault="00BD1F63" w:rsidP="00BD1F63">
      <w:pPr>
        <w:widowControl w:val="0"/>
        <w:spacing w:after="0pt"/>
        <w:rPr>
          <w:rFonts w:cs="Arial"/>
          <w:sz w:val="22"/>
        </w:rPr>
      </w:pPr>
    </w:p>
    <w:p w14:paraId="593330AA" w14:textId="71651397" w:rsidR="001C6BF1" w:rsidRDefault="001C6BF1" w:rsidP="00B2068C">
      <w:pPr>
        <w:autoSpaceDE w:val="0"/>
        <w:autoSpaceDN w:val="0"/>
        <w:adjustRightInd w:val="0"/>
        <w:spacing w:after="0pt"/>
        <w:rPr>
          <w:rFonts w:cs="Arial"/>
          <w:b/>
          <w:bCs/>
        </w:rPr>
      </w:pPr>
    </w:p>
    <w:p w14:paraId="143413DB" w14:textId="77777777" w:rsidR="00D648A6" w:rsidRPr="00AB3E23" w:rsidRDefault="00D648A6" w:rsidP="00B2068C">
      <w:pPr>
        <w:autoSpaceDE w:val="0"/>
        <w:autoSpaceDN w:val="0"/>
        <w:adjustRightInd w:val="0"/>
        <w:spacing w:after="0pt"/>
        <w:rPr>
          <w:rFonts w:cs="Arial"/>
          <w:b/>
          <w:bCs/>
        </w:rPr>
      </w:pPr>
    </w:p>
    <w:p w14:paraId="2F558407" w14:textId="77777777" w:rsidR="00431F86" w:rsidRPr="00AB3E23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pt"/>
        <w:ind w:start="18pt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pt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326441C2" w14:textId="64127178" w:rsidR="00AB3E23" w:rsidRPr="000962E6" w:rsidRDefault="00AB3E23" w:rsidP="000962E6">
      <w:pPr>
        <w:pStyle w:val="Zkladntext"/>
        <w:widowControl w:val="0"/>
        <w:numPr>
          <w:ilvl w:val="0"/>
          <w:numId w:val="29"/>
        </w:numPr>
        <w:tabs>
          <w:tab w:val="clear" w:pos="54pt"/>
          <w:tab w:val="num" w:pos="36pt"/>
        </w:tabs>
        <w:spacing w:before="6pt"/>
        <w:ind w:start="14.20pt" w:hanging="14.20pt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="000962E6" w:rsidRPr="003370AA">
        <w:rPr>
          <w:rFonts w:cs="Arial"/>
          <w:sz w:val="22"/>
        </w:rPr>
        <w:t xml:space="preserve">Smlouva je podepsána ve dvou vyhotoveních, z nichž každá má platnost originálu. Každá </w:t>
      </w:r>
      <w:r w:rsidR="00C606B7">
        <w:rPr>
          <w:rFonts w:cs="Arial"/>
          <w:sz w:val="22"/>
        </w:rPr>
        <w:br/>
        <w:t xml:space="preserve"> </w:t>
      </w:r>
      <w:r w:rsidR="000962E6" w:rsidRPr="003370AA">
        <w:rPr>
          <w:rFonts w:cs="Arial"/>
          <w:sz w:val="22"/>
        </w:rPr>
        <w:t>ze smluvních stran obdrží po jednom vyhotovení.</w:t>
      </w:r>
    </w:p>
    <w:p w14:paraId="4B3B6ECA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54pt"/>
          <w:tab w:val="num" w:pos="18pt"/>
        </w:tabs>
        <w:spacing w:before="6pt" w:after="0pt"/>
        <w:ind w:start="17.85pt" w:hanging="17.85pt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21627E1" w14:textId="28715E2F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54pt"/>
          <w:tab w:val="num" w:pos="18pt"/>
        </w:tabs>
        <w:spacing w:before="6pt" w:after="0pt"/>
        <w:ind w:start="17.85pt" w:hanging="17.85pt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</w:t>
      </w:r>
      <w:r w:rsidR="006D1C23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 o zvláštních podmínkách účinnosti některých smluv, uveřejňování těchto smluv </w:t>
      </w:r>
      <w:r w:rsidR="00D648A6">
        <w:rPr>
          <w:rFonts w:cs="Arial"/>
          <w:sz w:val="22"/>
        </w:rPr>
        <w:br/>
      </w:r>
      <w:r w:rsidRPr="002F583F">
        <w:rPr>
          <w:rFonts w:cs="Arial"/>
          <w:sz w:val="22"/>
        </w:rPr>
        <w:t>a o registru smluv (zákon o registru smluv), nestanoví jinak. V takovém případě nabývá smlouva účinnosti uveřejněním v registru smluv, které zajistí poskytovatel.</w:t>
      </w:r>
    </w:p>
    <w:p w14:paraId="6704BD2D" w14:textId="20370C7D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54pt"/>
          <w:tab w:val="num" w:pos="18pt"/>
        </w:tabs>
        <w:spacing w:before="6pt" w:after="0pt"/>
        <w:ind w:start="17.85pt" w:hanging="17.85pt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D648A6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7C233717" w14:textId="3CB3188A" w:rsidR="006D1C23" w:rsidRPr="006D1C23" w:rsidRDefault="00AB3E23" w:rsidP="006D1C23">
      <w:pPr>
        <w:pStyle w:val="Zkladntext"/>
        <w:numPr>
          <w:ilvl w:val="0"/>
          <w:numId w:val="29"/>
        </w:numPr>
        <w:tabs>
          <w:tab w:val="clear" w:pos="54pt"/>
          <w:tab w:val="num" w:pos="18pt"/>
        </w:tabs>
        <w:spacing w:before="6pt" w:after="0pt"/>
        <w:ind w:start="17.85pt" w:hanging="17.85pt"/>
        <w:rPr>
          <w:rFonts w:cs="Arial"/>
          <w:sz w:val="22"/>
        </w:rPr>
      </w:pPr>
      <w:r w:rsidRPr="002F583F">
        <w:rPr>
          <w:rFonts w:cs="Arial"/>
          <w:sz w:val="22"/>
        </w:rPr>
        <w:t>Doložka platnosti právního úkonu podle § 41 zákona č. 128/2000 Sb., o obcích (obecní zřízení)</w:t>
      </w:r>
      <w:r w:rsidR="006D1C23">
        <w:rPr>
          <w:rFonts w:cs="Arial"/>
          <w:sz w:val="22"/>
        </w:rPr>
        <w:t>, ve znění pozdějších předpisů.</w:t>
      </w:r>
    </w:p>
    <w:p w14:paraId="65E232BB" w14:textId="77777777" w:rsidR="006D1C23" w:rsidRDefault="006D1C23" w:rsidP="00722D0C">
      <w:pPr>
        <w:widowControl w:val="0"/>
        <w:spacing w:after="0pt"/>
        <w:ind w:start="14.20pt"/>
        <w:rPr>
          <w:rFonts w:cs="Arial"/>
          <w:sz w:val="22"/>
        </w:rPr>
      </w:pPr>
    </w:p>
    <w:p w14:paraId="04310095" w14:textId="04383222" w:rsidR="00287A6A" w:rsidRPr="002F583F" w:rsidRDefault="00287A6A" w:rsidP="007D0267">
      <w:pPr>
        <w:widowControl w:val="0"/>
        <w:spacing w:after="0pt"/>
        <w:rPr>
          <w:rFonts w:cs="Arial"/>
          <w:sz w:val="22"/>
        </w:rPr>
      </w:pPr>
    </w:p>
    <w:p w14:paraId="1799AA13" w14:textId="3D416ACC" w:rsidR="004A25EC" w:rsidRPr="002F583F" w:rsidRDefault="00473DC1" w:rsidP="007D0267">
      <w:pPr>
        <w:widowControl w:val="0"/>
        <w:spacing w:after="0pt"/>
        <w:ind w:start="14.20pt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874410">
        <w:rPr>
          <w:rFonts w:cs="Arial"/>
          <w:sz w:val="22"/>
        </w:rPr>
        <w:t>a</w:t>
      </w:r>
      <w:r w:rsidR="00EF4089" w:rsidRPr="00ED6335">
        <w:rPr>
          <w:rFonts w:cs="Arial"/>
          <w:sz w:val="22"/>
        </w:rPr>
        <w:t xml:space="preserve"> </w:t>
      </w:r>
      <w:r w:rsidR="00874410">
        <w:rPr>
          <w:rFonts w:cs="Arial"/>
          <w:sz w:val="22"/>
        </w:rPr>
        <w:t>Rada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982EEF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D648A6">
        <w:rPr>
          <w:rFonts w:cs="Arial"/>
          <w:sz w:val="22"/>
        </w:rPr>
        <w:t xml:space="preserve"> 2027</w:t>
      </w:r>
      <w:r w:rsidR="00C050F3">
        <w:rPr>
          <w:rFonts w:cs="Arial"/>
          <w:sz w:val="22"/>
        </w:rPr>
        <w:t xml:space="preserve"> </w:t>
      </w:r>
      <w:r w:rsidR="00EF4089" w:rsidRPr="00ED6335">
        <w:rPr>
          <w:rFonts w:cs="Arial"/>
          <w:sz w:val="22"/>
        </w:rPr>
        <w:t>ze dne</w:t>
      </w:r>
      <w:r w:rsidR="00D648A6">
        <w:rPr>
          <w:rFonts w:cs="Arial"/>
          <w:sz w:val="22"/>
        </w:rPr>
        <w:t xml:space="preserve"> 05.03.2025.</w:t>
      </w:r>
    </w:p>
    <w:p w14:paraId="1494E4EE" w14:textId="5D8CB32E" w:rsidR="00EF4089" w:rsidRDefault="00EF4089" w:rsidP="00E676AA">
      <w:pPr>
        <w:pStyle w:val="Zhlav"/>
        <w:rPr>
          <w:rFonts w:cs="Arial"/>
          <w:sz w:val="22"/>
        </w:rPr>
      </w:pPr>
    </w:p>
    <w:p w14:paraId="69156C39" w14:textId="5D5CF197" w:rsidR="006D1C23" w:rsidRPr="002F583F" w:rsidRDefault="006D1C23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5E7F6566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</w:t>
      </w:r>
      <w:proofErr w:type="gramStart"/>
      <w:r>
        <w:rPr>
          <w:rFonts w:cs="Arial"/>
          <w:sz w:val="22"/>
        </w:rPr>
        <w:t>…….</w:t>
      </w:r>
      <w:proofErr w:type="gramEnd"/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73E2E043" w14:textId="7FE9C80E" w:rsidR="00ED2FDC" w:rsidRDefault="00ED2FDC" w:rsidP="00F50251">
      <w:pPr>
        <w:tabs>
          <w:tab w:val="center" w:pos="78pt"/>
          <w:tab w:val="center" w:pos="340.20pt"/>
        </w:tabs>
        <w:rPr>
          <w:rFonts w:cs="Arial"/>
          <w:sz w:val="22"/>
        </w:rPr>
      </w:pPr>
    </w:p>
    <w:p w14:paraId="45D9F379" w14:textId="44CEA651" w:rsidR="004A25EC" w:rsidRDefault="00F50251" w:rsidP="00F50251">
      <w:pPr>
        <w:tabs>
          <w:tab w:val="center" w:pos="78pt"/>
          <w:tab w:val="center" w:pos="340.20pt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</w:p>
    <w:p w14:paraId="6A919B21" w14:textId="77777777" w:rsidR="001D7151" w:rsidRDefault="001D7151" w:rsidP="00F50251">
      <w:pPr>
        <w:tabs>
          <w:tab w:val="center" w:pos="78pt"/>
          <w:tab w:val="center" w:pos="340.20pt"/>
        </w:tabs>
        <w:rPr>
          <w:rFonts w:cs="Arial"/>
          <w:sz w:val="22"/>
        </w:rPr>
      </w:pPr>
    </w:p>
    <w:p w14:paraId="27A40C53" w14:textId="6FB9CC27" w:rsidR="00F50251" w:rsidRPr="002F583F" w:rsidRDefault="00287A6A" w:rsidP="00F50251">
      <w:pPr>
        <w:tabs>
          <w:tab w:val="center" w:pos="78pt"/>
          <w:tab w:val="center" w:pos="340.20pt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  </w:t>
      </w:r>
      <w:r w:rsidR="00F50251" w:rsidRPr="002F583F">
        <w:rPr>
          <w:rFonts w:cs="Arial"/>
          <w:sz w:val="22"/>
        </w:rPr>
        <w:t>……………………………</w:t>
      </w:r>
      <w:r>
        <w:rPr>
          <w:rFonts w:cs="Arial"/>
          <w:sz w:val="22"/>
        </w:rPr>
        <w:t xml:space="preserve">….                                 </w:t>
      </w:r>
      <w:r w:rsidR="00F50251" w:rsidRPr="002F583F">
        <w:rPr>
          <w:rFonts w:cs="Arial"/>
          <w:sz w:val="22"/>
        </w:rPr>
        <w:t>………………………………</w:t>
      </w:r>
      <w:r>
        <w:rPr>
          <w:rFonts w:cs="Arial"/>
          <w:sz w:val="22"/>
        </w:rPr>
        <w:t>…</w:t>
      </w:r>
    </w:p>
    <w:p w14:paraId="56C257F7" w14:textId="49149AA5" w:rsidR="00F50251" w:rsidRDefault="00F50251" w:rsidP="00C25A2F">
      <w:pPr>
        <w:spacing w:after="4pt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3416EE">
        <w:rPr>
          <w:rFonts w:cs="Arial"/>
          <w:sz w:val="22"/>
        </w:rPr>
        <w:t xml:space="preserve"> </w:t>
      </w:r>
      <w:r w:rsidR="00C167FA">
        <w:rPr>
          <w:rFonts w:cs="Arial"/>
          <w:sz w:val="22"/>
        </w:rPr>
        <w:t xml:space="preserve"> </w:t>
      </w:r>
      <w:r w:rsidR="00E37420">
        <w:rPr>
          <w:rFonts w:cs="Arial"/>
          <w:sz w:val="22"/>
        </w:rPr>
        <w:t xml:space="preserve">      Ing. </w:t>
      </w:r>
      <w:r w:rsidR="00320109">
        <w:rPr>
          <w:rFonts w:cs="Arial"/>
          <w:sz w:val="22"/>
        </w:rPr>
        <w:t>David Jelínek</w:t>
      </w:r>
    </w:p>
    <w:p w14:paraId="4453C11A" w14:textId="00499C43" w:rsidR="00724AB2" w:rsidRPr="00347AD8" w:rsidRDefault="00C25A2F" w:rsidP="00347AD8">
      <w:pPr>
        <w:spacing w:after="4pt"/>
        <w:rPr>
          <w:rFonts w:cs="Arial"/>
          <w:sz w:val="22"/>
        </w:rPr>
      </w:pPr>
      <w:r>
        <w:rPr>
          <w:rFonts w:cs="Arial"/>
          <w:sz w:val="22"/>
        </w:rPr>
        <w:t xml:space="preserve">        vedoucí Odboru sociálního</w:t>
      </w:r>
      <w:r w:rsidR="00372269">
        <w:rPr>
          <w:rFonts w:cs="Arial"/>
          <w:sz w:val="22"/>
        </w:rPr>
        <w:tab/>
      </w:r>
      <w:r w:rsidR="00372269">
        <w:rPr>
          <w:rFonts w:cs="Arial"/>
          <w:sz w:val="22"/>
        </w:rPr>
        <w:tab/>
      </w:r>
      <w:r w:rsidR="00C167FA">
        <w:rPr>
          <w:rFonts w:cs="Arial"/>
          <w:sz w:val="22"/>
        </w:rPr>
        <w:t xml:space="preserve">    </w:t>
      </w:r>
      <w:r w:rsidR="00ED2FDC">
        <w:rPr>
          <w:rFonts w:cs="Arial"/>
          <w:sz w:val="22"/>
        </w:rPr>
        <w:t xml:space="preserve">                       </w:t>
      </w:r>
      <w:r w:rsidR="009F3C18">
        <w:rPr>
          <w:rFonts w:cs="Arial"/>
          <w:sz w:val="22"/>
        </w:rPr>
        <w:t xml:space="preserve">  </w:t>
      </w:r>
      <w:r w:rsidR="00320109">
        <w:rPr>
          <w:rFonts w:cs="Arial"/>
          <w:sz w:val="22"/>
        </w:rPr>
        <w:t xml:space="preserve">  </w:t>
      </w:r>
      <w:r w:rsidR="009F3C18">
        <w:rPr>
          <w:rFonts w:cs="Arial"/>
          <w:sz w:val="22"/>
        </w:rPr>
        <w:t xml:space="preserve"> </w:t>
      </w:r>
      <w:r w:rsidR="00320109">
        <w:rPr>
          <w:rFonts w:cs="Arial"/>
          <w:sz w:val="22"/>
        </w:rPr>
        <w:t>ředitel</w:t>
      </w:r>
    </w:p>
    <w:sectPr w:rsidR="00724AB2" w:rsidRPr="00347AD8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595.30pt" w:h="841.90pt" w:code="9"/>
      <w:pgMar w:top="72pt" w:right="72pt" w:bottom="42.55pt" w:left="72pt" w:header="19.85pt" w:footer="19.85pt" w:gutter="0pt"/>
      <w:cols w:space="35.40pt"/>
      <w:formProt w:val="0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B1D4A19" w14:textId="77777777" w:rsidR="00B91C5A" w:rsidRDefault="00B91C5A" w:rsidP="00944058">
      <w:r>
        <w:separator/>
      </w:r>
    </w:p>
  </w:endnote>
  <w:endnote w:type="continuationSeparator" w:id="0">
    <w:p w14:paraId="7115FEB4" w14:textId="77777777" w:rsidR="00B91C5A" w:rsidRDefault="00B91C5A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2D98455" w14:textId="77777777" w:rsidR="00734805" w:rsidRDefault="00734805">
    <w:pPr>
      <w:pStyle w:val="Zpat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sdt>
    <w:sdtPr>
      <w:id w:val="-1812393178"/>
      <w:docPartObj>
        <w:docPartGallery w:val="Page Numbers (Bottom of Page)"/>
        <w:docPartUnique/>
      </w:docPartObj>
    </w:sdtPr>
    <w:sdtContent>
      <w:sdt>
        <w:sdtPr>
          <w:id w:val="-400370236"/>
          <w:docPartObj>
            <w:docPartGallery w:val="Page Numbers (Top of Page)"/>
            <w:docPartUnique/>
          </w:docPartObj>
        </w:sdtPr>
        <w:sdtContent>
          <w:p w14:paraId="1D3C68A7" w14:textId="499078D0" w:rsidR="00734805" w:rsidRDefault="00734805">
            <w:pPr>
              <w:pStyle w:val="Zpat"/>
              <w:jc w:val="end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165E2F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165E2F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734805" w:rsidRDefault="00734805">
    <w:pPr>
      <w:pStyle w:val="Zpat"/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sdt>
    <w:sdtPr>
      <w:id w:val="-1037291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78EA35" w14:textId="10647162" w:rsidR="00734805" w:rsidRDefault="00734805">
            <w:pPr>
              <w:pStyle w:val="Zpat"/>
              <w:jc w:val="end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E37420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E37420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734805" w:rsidRDefault="00734805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3230531" w14:textId="77777777" w:rsidR="00B91C5A" w:rsidRDefault="00B91C5A" w:rsidP="00944058">
      <w:r>
        <w:separator/>
      </w:r>
    </w:p>
  </w:footnote>
  <w:footnote w:type="continuationSeparator" w:id="0">
    <w:p w14:paraId="608EB59B" w14:textId="77777777" w:rsidR="00B91C5A" w:rsidRDefault="00B91C5A" w:rsidP="00944058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12165B4" w14:textId="77777777" w:rsidR="00734805" w:rsidRDefault="00734805">
    <w:pPr>
      <w:pStyle w:val="Zhlav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5A33462" w14:textId="77777777" w:rsidR="00734805" w:rsidRDefault="00734805">
    <w:pPr>
      <w:pStyle w:val="Zhlav"/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B26125C" w14:textId="77777777" w:rsidR="00734805" w:rsidRDefault="00734805">
    <w:pPr>
      <w:pStyle w:val="Zhlav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start"/>
      <w:pPr>
        <w:ind w:start="57.30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93.30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29.3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65.3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01.3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37.3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73.3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09.3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45.30pt" w:hanging="18pt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start"/>
      <w:pPr>
        <w:tabs>
          <w:tab w:val="num" w:pos="90pt"/>
        </w:tabs>
        <w:ind w:start="90pt" w:hanging="18pt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start"/>
      <w:pPr>
        <w:tabs>
          <w:tab w:val="num" w:pos="90pt"/>
        </w:tabs>
        <w:ind w:start="90pt" w:hanging="18pt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start"/>
      <w:pPr>
        <w:tabs>
          <w:tab w:val="num" w:pos="126pt"/>
        </w:tabs>
        <w:ind w:start="126pt" w:hanging="18pt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start"/>
      <w:pPr>
        <w:tabs>
          <w:tab w:val="num" w:pos="162pt"/>
        </w:tabs>
        <w:ind w:start="162pt" w:hanging="18pt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start"/>
      <w:pPr>
        <w:tabs>
          <w:tab w:val="num" w:pos="198pt"/>
        </w:tabs>
        <w:ind w:start="198pt" w:hanging="18pt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start"/>
      <w:pPr>
        <w:tabs>
          <w:tab w:val="num" w:pos="234pt"/>
        </w:tabs>
        <w:ind w:start="234pt" w:hanging="18pt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start"/>
      <w:pPr>
        <w:tabs>
          <w:tab w:val="num" w:pos="270pt"/>
        </w:tabs>
        <w:ind w:start="270pt" w:hanging="18pt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start"/>
      <w:pPr>
        <w:tabs>
          <w:tab w:val="num" w:pos="306pt"/>
        </w:tabs>
        <w:ind w:start="306pt" w:hanging="18pt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start"/>
      <w:pPr>
        <w:tabs>
          <w:tab w:val="num" w:pos="342pt"/>
        </w:tabs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start"/>
      <w:pPr>
        <w:ind w:start="19.85pt" w:hanging="19.85pt"/>
      </w:pPr>
      <w:rPr>
        <w:rFonts w:hint="default"/>
      </w:rPr>
    </w:lvl>
    <w:lvl w:ilvl="1">
      <w:start w:val="1"/>
      <w:numFmt w:val="lowerLetter"/>
      <w:lvlText w:val="%2)"/>
      <w:lvlJc w:val="start"/>
      <w:pPr>
        <w:ind w:start="72pt" w:hanging="18pt"/>
      </w:pPr>
      <w:rPr>
        <w:rFonts w:hint="default"/>
      </w:rPr>
    </w:lvl>
    <w:lvl w:ilvl="2">
      <w:start w:val="1"/>
      <w:numFmt w:val="decimal"/>
      <w:lvlText w:val="%3)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end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start"/>
      <w:pPr>
        <w:tabs>
          <w:tab w:val="num" w:pos="54pt"/>
        </w:tabs>
        <w:ind w:start="54pt" w:hanging="18pt"/>
      </w:pPr>
      <w:rPr>
        <w:b w:val="0"/>
      </w:rPr>
    </w:lvl>
    <w:lvl w:ilvl="1" w:tplc="04050019">
      <w:start w:val="1"/>
      <w:numFmt w:val="lowerLetter"/>
      <w:lvlText w:val="%2."/>
      <w:lvlJc w:val="start"/>
      <w:pPr>
        <w:tabs>
          <w:tab w:val="num" w:pos="90pt"/>
        </w:tabs>
        <w:ind w:start="90pt" w:hanging="18pt"/>
      </w:pPr>
    </w:lvl>
    <w:lvl w:ilvl="2" w:tplc="0405001B">
      <w:start w:val="1"/>
      <w:numFmt w:val="lowerRoman"/>
      <w:lvlText w:val="%3."/>
      <w:lvlJc w:val="end"/>
      <w:pPr>
        <w:tabs>
          <w:tab w:val="num" w:pos="126pt"/>
        </w:tabs>
        <w:ind w:start="126pt" w:hanging="9pt"/>
      </w:pPr>
    </w:lvl>
    <w:lvl w:ilvl="3" w:tplc="0405000F">
      <w:start w:val="1"/>
      <w:numFmt w:val="decimal"/>
      <w:lvlText w:val="%4."/>
      <w:lvlJc w:val="start"/>
      <w:pPr>
        <w:tabs>
          <w:tab w:val="num" w:pos="162pt"/>
        </w:tabs>
        <w:ind w:start="162pt" w:hanging="18pt"/>
      </w:pPr>
    </w:lvl>
    <w:lvl w:ilvl="4" w:tplc="04050019">
      <w:start w:val="1"/>
      <w:numFmt w:val="lowerLetter"/>
      <w:lvlText w:val="%5."/>
      <w:lvlJc w:val="start"/>
      <w:pPr>
        <w:tabs>
          <w:tab w:val="num" w:pos="198pt"/>
        </w:tabs>
        <w:ind w:start="198pt" w:hanging="18pt"/>
      </w:pPr>
    </w:lvl>
    <w:lvl w:ilvl="5" w:tplc="0405001B">
      <w:start w:val="1"/>
      <w:numFmt w:val="lowerRoman"/>
      <w:lvlText w:val="%6."/>
      <w:lvlJc w:val="end"/>
      <w:pPr>
        <w:tabs>
          <w:tab w:val="num" w:pos="234pt"/>
        </w:tabs>
        <w:ind w:start="234pt" w:hanging="9pt"/>
      </w:pPr>
    </w:lvl>
    <w:lvl w:ilvl="6" w:tplc="0405000F">
      <w:start w:val="1"/>
      <w:numFmt w:val="decimal"/>
      <w:lvlText w:val="%7."/>
      <w:lvlJc w:val="start"/>
      <w:pPr>
        <w:tabs>
          <w:tab w:val="num" w:pos="270pt"/>
        </w:tabs>
        <w:ind w:start="270pt" w:hanging="18pt"/>
      </w:pPr>
    </w:lvl>
    <w:lvl w:ilvl="7" w:tplc="04050019">
      <w:start w:val="1"/>
      <w:numFmt w:val="lowerLetter"/>
      <w:lvlText w:val="%8."/>
      <w:lvlJc w:val="start"/>
      <w:pPr>
        <w:tabs>
          <w:tab w:val="num" w:pos="306pt"/>
        </w:tabs>
        <w:ind w:start="306pt" w:hanging="18pt"/>
      </w:pPr>
    </w:lvl>
    <w:lvl w:ilvl="8" w:tplc="0405001B">
      <w:start w:val="1"/>
      <w:numFmt w:val="lowerRoman"/>
      <w:lvlText w:val="%9."/>
      <w:lvlJc w:val="end"/>
      <w:pPr>
        <w:tabs>
          <w:tab w:val="num" w:pos="342pt"/>
        </w:tabs>
        <w:ind w:start="342pt" w:hanging="9pt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start"/>
      <w:pPr>
        <w:ind w:start="18pt" w:hanging="18pt"/>
      </w:pPr>
      <w:rPr>
        <w:b w:val="0"/>
      </w:r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start"/>
      <w:pPr>
        <w:ind w:start="53.25pt" w:hanging="35.25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5" w15:restartNumberingAfterBreak="0">
    <w:nsid w:val="21087111"/>
    <w:multiLevelType w:val="hybridMultilevel"/>
    <w:tmpl w:val="F8CE8F20"/>
    <w:lvl w:ilvl="0" w:tplc="20804374">
      <w:start w:val="1"/>
      <w:numFmt w:val="decimal"/>
      <w:lvlText w:val="%1."/>
      <w:lvlJc w:val="start"/>
      <w:pPr>
        <w:ind w:start="32.20pt" w:hanging="18pt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start"/>
      <w:pPr>
        <w:ind w:start="68.20pt" w:hanging="18pt"/>
      </w:pPr>
    </w:lvl>
    <w:lvl w:ilvl="2" w:tplc="0405001B" w:tentative="1">
      <w:start w:val="1"/>
      <w:numFmt w:val="lowerRoman"/>
      <w:lvlText w:val="%3."/>
      <w:lvlJc w:val="end"/>
      <w:pPr>
        <w:ind w:start="104.20pt" w:hanging="9pt"/>
      </w:pPr>
    </w:lvl>
    <w:lvl w:ilvl="3" w:tplc="0405000F" w:tentative="1">
      <w:start w:val="1"/>
      <w:numFmt w:val="decimal"/>
      <w:lvlText w:val="%4."/>
      <w:lvlJc w:val="start"/>
      <w:pPr>
        <w:ind w:start="140.20pt" w:hanging="18pt"/>
      </w:pPr>
    </w:lvl>
    <w:lvl w:ilvl="4" w:tplc="04050019" w:tentative="1">
      <w:start w:val="1"/>
      <w:numFmt w:val="lowerLetter"/>
      <w:lvlText w:val="%5."/>
      <w:lvlJc w:val="start"/>
      <w:pPr>
        <w:ind w:start="176.20pt" w:hanging="18pt"/>
      </w:pPr>
    </w:lvl>
    <w:lvl w:ilvl="5" w:tplc="0405001B" w:tentative="1">
      <w:start w:val="1"/>
      <w:numFmt w:val="lowerRoman"/>
      <w:lvlText w:val="%6."/>
      <w:lvlJc w:val="end"/>
      <w:pPr>
        <w:ind w:start="212.20pt" w:hanging="9pt"/>
      </w:pPr>
    </w:lvl>
    <w:lvl w:ilvl="6" w:tplc="0405000F" w:tentative="1">
      <w:start w:val="1"/>
      <w:numFmt w:val="decimal"/>
      <w:lvlText w:val="%7."/>
      <w:lvlJc w:val="start"/>
      <w:pPr>
        <w:ind w:start="248.20pt" w:hanging="18pt"/>
      </w:pPr>
    </w:lvl>
    <w:lvl w:ilvl="7" w:tplc="04050019" w:tentative="1">
      <w:start w:val="1"/>
      <w:numFmt w:val="lowerLetter"/>
      <w:lvlText w:val="%8."/>
      <w:lvlJc w:val="start"/>
      <w:pPr>
        <w:ind w:start="284.20pt" w:hanging="18pt"/>
      </w:pPr>
    </w:lvl>
    <w:lvl w:ilvl="8" w:tplc="0405001B" w:tentative="1">
      <w:start w:val="1"/>
      <w:numFmt w:val="lowerRoman"/>
      <w:lvlText w:val="%9."/>
      <w:lvlJc w:val="end"/>
      <w:pPr>
        <w:ind w:start="320.20pt" w:hanging="9pt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start"/>
      <w:pPr>
        <w:ind w:start="18pt" w:hanging="18pt"/>
      </w:pPr>
      <w:rPr>
        <w:b w:val="0"/>
      </w:rPr>
    </w:lvl>
    <w:lvl w:ilvl="1" w:tplc="04050019" w:tentative="1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start"/>
      <w:pPr>
        <w:ind w:start="54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start"/>
      <w:pPr>
        <w:tabs>
          <w:tab w:val="num" w:pos="36.75pt"/>
        </w:tabs>
        <w:ind w:start="36.75pt" w:hanging="18.75pt"/>
      </w:pPr>
    </w:lvl>
    <w:lvl w:ilvl="1" w:tplc="C7DA904C">
      <w:start w:val="1"/>
      <w:numFmt w:val="lowerLetter"/>
      <w:lvlText w:val="%2)"/>
      <w:lvlJc w:val="start"/>
      <w:pPr>
        <w:tabs>
          <w:tab w:val="num" w:pos="72pt"/>
        </w:tabs>
        <w:ind w:start="72pt" w:hanging="18pt"/>
      </w:pPr>
      <w:rPr>
        <w:b w:val="0"/>
        <w:color w:val="auto"/>
      </w:rPr>
    </w:lvl>
    <w:lvl w:ilvl="2" w:tplc="0405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start"/>
      <w:pPr>
        <w:ind w:start="32.20pt" w:hanging="18pt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end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start"/>
      <w:pPr>
        <w:tabs>
          <w:tab w:val="num" w:pos="72pt"/>
        </w:tabs>
        <w:ind w:start="72pt" w:hanging="18pt"/>
      </w:pPr>
      <w:rPr>
        <w:b w:val="0"/>
        <w:color w:val="auto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0" w15:restartNumberingAfterBreak="0">
    <w:nsid w:val="587D02D2"/>
    <w:multiLevelType w:val="hybridMultilevel"/>
    <w:tmpl w:val="94F87BD0"/>
    <w:lvl w:ilvl="0" w:tplc="4CE8D3A2">
      <w:numFmt w:val="bullet"/>
      <w:lvlText w:val="-"/>
      <w:lvlJc w:val="start"/>
      <w:pPr>
        <w:ind w:start="36pt" w:hanging="18pt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1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2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start"/>
      <w:pPr>
        <w:ind w:start="54pt" w:hanging="18pt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3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34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5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start"/>
      <w:pPr>
        <w:tabs>
          <w:tab w:val="num" w:pos="54pt"/>
        </w:tabs>
        <w:ind w:start="54pt" w:hanging="18pt"/>
      </w:pPr>
      <w:rPr>
        <w:b w:val="0"/>
      </w:rPr>
    </w:lvl>
    <w:lvl w:ilvl="1" w:tplc="04050019">
      <w:start w:val="1"/>
      <w:numFmt w:val="lowerLetter"/>
      <w:lvlText w:val="%2."/>
      <w:lvlJc w:val="start"/>
      <w:pPr>
        <w:tabs>
          <w:tab w:val="num" w:pos="90pt"/>
        </w:tabs>
        <w:ind w:start="90pt" w:hanging="18pt"/>
      </w:pPr>
    </w:lvl>
    <w:lvl w:ilvl="2" w:tplc="0405001B">
      <w:start w:val="1"/>
      <w:numFmt w:val="lowerRoman"/>
      <w:lvlText w:val="%3."/>
      <w:lvlJc w:val="end"/>
      <w:pPr>
        <w:tabs>
          <w:tab w:val="num" w:pos="126pt"/>
        </w:tabs>
        <w:ind w:start="126pt" w:hanging="9pt"/>
      </w:pPr>
    </w:lvl>
    <w:lvl w:ilvl="3" w:tplc="0405000F">
      <w:start w:val="1"/>
      <w:numFmt w:val="decimal"/>
      <w:lvlText w:val="%4."/>
      <w:lvlJc w:val="start"/>
      <w:pPr>
        <w:tabs>
          <w:tab w:val="num" w:pos="162pt"/>
        </w:tabs>
        <w:ind w:start="162pt" w:hanging="18pt"/>
      </w:pPr>
    </w:lvl>
    <w:lvl w:ilvl="4" w:tplc="04050019">
      <w:start w:val="1"/>
      <w:numFmt w:val="lowerLetter"/>
      <w:lvlText w:val="%5."/>
      <w:lvlJc w:val="start"/>
      <w:pPr>
        <w:tabs>
          <w:tab w:val="num" w:pos="198pt"/>
        </w:tabs>
        <w:ind w:start="198pt" w:hanging="18pt"/>
      </w:pPr>
    </w:lvl>
    <w:lvl w:ilvl="5" w:tplc="0405001B">
      <w:start w:val="1"/>
      <w:numFmt w:val="lowerRoman"/>
      <w:lvlText w:val="%6."/>
      <w:lvlJc w:val="end"/>
      <w:pPr>
        <w:tabs>
          <w:tab w:val="num" w:pos="234pt"/>
        </w:tabs>
        <w:ind w:start="234pt" w:hanging="9pt"/>
      </w:pPr>
    </w:lvl>
    <w:lvl w:ilvl="6" w:tplc="0405000F">
      <w:start w:val="1"/>
      <w:numFmt w:val="decimal"/>
      <w:lvlText w:val="%7."/>
      <w:lvlJc w:val="start"/>
      <w:pPr>
        <w:tabs>
          <w:tab w:val="num" w:pos="270pt"/>
        </w:tabs>
        <w:ind w:start="270pt" w:hanging="18pt"/>
      </w:pPr>
    </w:lvl>
    <w:lvl w:ilvl="7" w:tplc="04050019">
      <w:start w:val="1"/>
      <w:numFmt w:val="lowerLetter"/>
      <w:lvlText w:val="%8."/>
      <w:lvlJc w:val="start"/>
      <w:pPr>
        <w:tabs>
          <w:tab w:val="num" w:pos="306pt"/>
        </w:tabs>
        <w:ind w:start="306pt" w:hanging="18pt"/>
      </w:pPr>
    </w:lvl>
    <w:lvl w:ilvl="8" w:tplc="0405001B">
      <w:start w:val="1"/>
      <w:numFmt w:val="lowerRoman"/>
      <w:lvlText w:val="%9."/>
      <w:lvlJc w:val="end"/>
      <w:pPr>
        <w:tabs>
          <w:tab w:val="num" w:pos="342pt"/>
        </w:tabs>
        <w:ind w:start="342pt" w:hanging="9pt"/>
      </w:pPr>
    </w:lvl>
  </w:abstractNum>
  <w:abstractNum w:abstractNumId="36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start"/>
      <w:pPr>
        <w:ind w:start="54pt" w:hanging="18pt"/>
      </w:pPr>
      <w:rPr>
        <w:b w:val="0"/>
      </w:rPr>
    </w:lvl>
    <w:lvl w:ilvl="1" w:tplc="04050019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37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start"/>
      <w:pPr>
        <w:ind w:start="32.20pt" w:hanging="18pt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start"/>
      <w:pPr>
        <w:ind w:start="68.20pt" w:hanging="18pt"/>
      </w:pPr>
    </w:lvl>
    <w:lvl w:ilvl="2" w:tplc="0405001B">
      <w:start w:val="1"/>
      <w:numFmt w:val="lowerRoman"/>
      <w:lvlText w:val="%3."/>
      <w:lvlJc w:val="end"/>
      <w:pPr>
        <w:ind w:start="104.20pt" w:hanging="9pt"/>
      </w:pPr>
    </w:lvl>
    <w:lvl w:ilvl="3" w:tplc="0405000F" w:tentative="1">
      <w:start w:val="1"/>
      <w:numFmt w:val="decimal"/>
      <w:lvlText w:val="%4."/>
      <w:lvlJc w:val="start"/>
      <w:pPr>
        <w:ind w:start="140.20pt" w:hanging="18pt"/>
      </w:pPr>
    </w:lvl>
    <w:lvl w:ilvl="4" w:tplc="04050019" w:tentative="1">
      <w:start w:val="1"/>
      <w:numFmt w:val="lowerLetter"/>
      <w:lvlText w:val="%5."/>
      <w:lvlJc w:val="start"/>
      <w:pPr>
        <w:ind w:start="176.20pt" w:hanging="18pt"/>
      </w:pPr>
    </w:lvl>
    <w:lvl w:ilvl="5" w:tplc="0405001B" w:tentative="1">
      <w:start w:val="1"/>
      <w:numFmt w:val="lowerRoman"/>
      <w:lvlText w:val="%6."/>
      <w:lvlJc w:val="end"/>
      <w:pPr>
        <w:ind w:start="212.20pt" w:hanging="9pt"/>
      </w:pPr>
    </w:lvl>
    <w:lvl w:ilvl="6" w:tplc="0405000F" w:tentative="1">
      <w:start w:val="1"/>
      <w:numFmt w:val="decimal"/>
      <w:lvlText w:val="%7."/>
      <w:lvlJc w:val="start"/>
      <w:pPr>
        <w:ind w:start="248.20pt" w:hanging="18pt"/>
      </w:pPr>
    </w:lvl>
    <w:lvl w:ilvl="7" w:tplc="04050019" w:tentative="1">
      <w:start w:val="1"/>
      <w:numFmt w:val="lowerLetter"/>
      <w:lvlText w:val="%8."/>
      <w:lvlJc w:val="start"/>
      <w:pPr>
        <w:ind w:start="284.20pt" w:hanging="18pt"/>
      </w:pPr>
    </w:lvl>
    <w:lvl w:ilvl="8" w:tplc="0405001B" w:tentative="1">
      <w:start w:val="1"/>
      <w:numFmt w:val="lowerRoman"/>
      <w:lvlText w:val="%9."/>
      <w:lvlJc w:val="end"/>
      <w:pPr>
        <w:ind w:start="320.20pt" w:hanging="9pt"/>
      </w:pPr>
    </w:lvl>
  </w:abstractNum>
  <w:abstractNum w:abstractNumId="38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start"/>
      <w:pPr>
        <w:ind w:start="32.20pt" w:hanging="18pt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9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start"/>
      <w:pPr>
        <w:ind w:start="54pt" w:hanging="18pt"/>
      </w:pPr>
      <w:rPr>
        <w:rFonts w:hint="default"/>
      </w:rPr>
    </w:lvl>
    <w:lvl w:ilvl="1" w:tplc="04050019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40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1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lowerLetter"/>
      <w:lvlText w:val="%2)"/>
      <w:lvlJc w:val="start"/>
      <w:pPr>
        <w:ind w:start="72pt" w:hanging="18pt"/>
      </w:pPr>
      <w:rPr>
        <w:rFonts w:hint="default"/>
      </w:rPr>
    </w:lvl>
    <w:lvl w:ilvl="2">
      <w:start w:val="1"/>
      <w:numFmt w:val="decimal"/>
      <w:lvlText w:val="%3)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42" w15:restartNumberingAfterBreak="0">
    <w:nsid w:val="6CB53385"/>
    <w:multiLevelType w:val="multilevel"/>
    <w:tmpl w:val="360E3366"/>
    <w:lvl w:ilvl="0">
      <w:start w:val="1"/>
      <w:numFmt w:val="decimal"/>
      <w:lvlText w:val="%1."/>
      <w:lvlJc w:val="start"/>
      <w:pPr>
        <w:ind w:start="25.10pt" w:hanging="18pt"/>
      </w:pPr>
      <w:rPr>
        <w:b w:val="0"/>
        <w:i w:val="0"/>
      </w:r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4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4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45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start"/>
      <w:pPr>
        <w:ind w:start="54pt" w:hanging="18pt"/>
      </w:pPr>
      <w:rPr>
        <w:rFonts w:hint="default"/>
      </w:rPr>
    </w:lvl>
    <w:lvl w:ilvl="1" w:tplc="04050019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46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start"/>
      <w:pPr>
        <w:tabs>
          <w:tab w:val="num" w:pos="72pt"/>
        </w:tabs>
        <w:ind w:start="72pt" w:hanging="18pt"/>
      </w:pPr>
      <w:rPr>
        <w:b w:val="0"/>
        <w:color w:val="auto"/>
      </w:rPr>
    </w:lvl>
    <w:lvl w:ilvl="1" w:tplc="04050011">
      <w:start w:val="1"/>
      <w:numFmt w:val="decimal"/>
      <w:lvlText w:val="%2)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7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8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621456224">
    <w:abstractNumId w:val="17"/>
  </w:num>
  <w:num w:numId="2" w16cid:durableId="1768312524">
    <w:abstractNumId w:val="21"/>
  </w:num>
  <w:num w:numId="3" w16cid:durableId="1130394000">
    <w:abstractNumId w:val="9"/>
  </w:num>
  <w:num w:numId="4" w16cid:durableId="2046101743">
    <w:abstractNumId w:val="34"/>
  </w:num>
  <w:num w:numId="5" w16cid:durableId="1250045042">
    <w:abstractNumId w:val="27"/>
  </w:num>
  <w:num w:numId="6" w16cid:durableId="1612935156">
    <w:abstractNumId w:val="25"/>
  </w:num>
  <w:num w:numId="7" w16cid:durableId="403727093">
    <w:abstractNumId w:val="14"/>
  </w:num>
  <w:num w:numId="8" w16cid:durableId="2134521150">
    <w:abstractNumId w:val="24"/>
  </w:num>
  <w:num w:numId="9" w16cid:durableId="2074887651">
    <w:abstractNumId w:val="35"/>
  </w:num>
  <w:num w:numId="10" w16cid:durableId="177695086">
    <w:abstractNumId w:val="18"/>
  </w:num>
  <w:num w:numId="11" w16cid:durableId="1647541198">
    <w:abstractNumId w:val="7"/>
  </w:num>
  <w:num w:numId="12" w16cid:durableId="1150556026">
    <w:abstractNumId w:val="2"/>
  </w:num>
  <w:num w:numId="13" w16cid:durableId="675767690">
    <w:abstractNumId w:val="20"/>
  </w:num>
  <w:num w:numId="14" w16cid:durableId="609899595">
    <w:abstractNumId w:val="37"/>
  </w:num>
  <w:num w:numId="15" w16cid:durableId="1916164784">
    <w:abstractNumId w:val="19"/>
  </w:num>
  <w:num w:numId="16" w16cid:durableId="1923760115">
    <w:abstractNumId w:val="38"/>
  </w:num>
  <w:num w:numId="17" w16cid:durableId="1979722377">
    <w:abstractNumId w:val="23"/>
  </w:num>
  <w:num w:numId="18" w16cid:durableId="1820924150">
    <w:abstractNumId w:val="32"/>
  </w:num>
  <w:num w:numId="19" w16cid:durableId="8027496">
    <w:abstractNumId w:val="45"/>
  </w:num>
  <w:num w:numId="20" w16cid:durableId="636498658">
    <w:abstractNumId w:val="29"/>
  </w:num>
  <w:num w:numId="21" w16cid:durableId="815799465">
    <w:abstractNumId w:val="8"/>
  </w:num>
  <w:num w:numId="22" w16cid:durableId="1518890203">
    <w:abstractNumId w:val="13"/>
  </w:num>
  <w:num w:numId="23" w16cid:durableId="690181478">
    <w:abstractNumId w:val="3"/>
  </w:num>
  <w:num w:numId="24" w16cid:durableId="1918972717">
    <w:abstractNumId w:val="41"/>
  </w:num>
  <w:num w:numId="25" w16cid:durableId="1592737030">
    <w:abstractNumId w:val="48"/>
  </w:num>
  <w:num w:numId="26" w16cid:durableId="172188787">
    <w:abstractNumId w:val="28"/>
  </w:num>
  <w:num w:numId="27" w16cid:durableId="155876163">
    <w:abstractNumId w:val="46"/>
  </w:num>
  <w:num w:numId="28" w16cid:durableId="870411083">
    <w:abstractNumId w:val="43"/>
  </w:num>
  <w:num w:numId="29" w16cid:durableId="1208565179">
    <w:abstractNumId w:val="6"/>
  </w:num>
  <w:num w:numId="30" w16cid:durableId="44913582">
    <w:abstractNumId w:val="40"/>
  </w:num>
  <w:num w:numId="31" w16cid:durableId="589629063">
    <w:abstractNumId w:val="16"/>
  </w:num>
  <w:num w:numId="32" w16cid:durableId="1679233247">
    <w:abstractNumId w:val="11"/>
  </w:num>
  <w:num w:numId="33" w16cid:durableId="1074622189">
    <w:abstractNumId w:val="33"/>
  </w:num>
  <w:num w:numId="34" w16cid:durableId="552934890">
    <w:abstractNumId w:val="36"/>
  </w:num>
  <w:num w:numId="35" w16cid:durableId="1734155307">
    <w:abstractNumId w:val="44"/>
  </w:num>
  <w:num w:numId="36" w16cid:durableId="1082722714">
    <w:abstractNumId w:val="42"/>
  </w:num>
  <w:num w:numId="37" w16cid:durableId="1334189343">
    <w:abstractNumId w:val="10"/>
  </w:num>
  <w:num w:numId="38" w16cid:durableId="1105422865">
    <w:abstractNumId w:val="15"/>
  </w:num>
  <w:num w:numId="39" w16cid:durableId="1006056910">
    <w:abstractNumId w:val="31"/>
  </w:num>
  <w:num w:numId="40" w16cid:durableId="1318803836">
    <w:abstractNumId w:val="26"/>
  </w:num>
  <w:num w:numId="41" w16cid:durableId="1391420143">
    <w:abstractNumId w:val="5"/>
  </w:num>
  <w:num w:numId="42" w16cid:durableId="2054041221">
    <w:abstractNumId w:val="22"/>
  </w:num>
  <w:num w:numId="43" w16cid:durableId="1937860737">
    <w:abstractNumId w:val="1"/>
  </w:num>
  <w:num w:numId="44" w16cid:durableId="1572345497">
    <w:abstractNumId w:val="39"/>
  </w:num>
  <w:num w:numId="45" w16cid:durableId="546795975">
    <w:abstractNumId w:val="4"/>
  </w:num>
  <w:num w:numId="46" w16cid:durableId="870146798">
    <w:abstractNumId w:val="12"/>
  </w:num>
  <w:num w:numId="47" w16cid:durableId="445199575">
    <w:abstractNumId w:val="47"/>
  </w:num>
  <w:num w:numId="48" w16cid:durableId="163981665">
    <w:abstractNumId w:val="0"/>
  </w:num>
  <w:num w:numId="49" w16cid:durableId="84902535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%"/>
  <w:proofState w:spelling="clean" w:grammar="clean"/>
  <w:documentProtection w:edit="forms" w:enforcement="0"/>
  <w:defaultTabStop w:val="35.40pt"/>
  <w:hyphenationZone w:val="21.25pt"/>
  <w:drawingGridHorizontalSpacing w:val="5pt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1ECD"/>
    <w:rsid w:val="00002487"/>
    <w:rsid w:val="0000317D"/>
    <w:rsid w:val="000100E5"/>
    <w:rsid w:val="00010491"/>
    <w:rsid w:val="00013426"/>
    <w:rsid w:val="000140B2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0EAB"/>
    <w:rsid w:val="0005678D"/>
    <w:rsid w:val="000569F9"/>
    <w:rsid w:val="00056ACD"/>
    <w:rsid w:val="00061004"/>
    <w:rsid w:val="000611F7"/>
    <w:rsid w:val="00061DED"/>
    <w:rsid w:val="000668B8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962E6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297F"/>
    <w:rsid w:val="000E30D0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2BB7"/>
    <w:rsid w:val="001364AA"/>
    <w:rsid w:val="00140CB5"/>
    <w:rsid w:val="0014406F"/>
    <w:rsid w:val="001448AA"/>
    <w:rsid w:val="00151D3F"/>
    <w:rsid w:val="00154FC6"/>
    <w:rsid w:val="00162B72"/>
    <w:rsid w:val="00164A9D"/>
    <w:rsid w:val="00164FFD"/>
    <w:rsid w:val="00165E2F"/>
    <w:rsid w:val="00166D2D"/>
    <w:rsid w:val="0016749A"/>
    <w:rsid w:val="00175E62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6BF1"/>
    <w:rsid w:val="001D095C"/>
    <w:rsid w:val="001D44D3"/>
    <w:rsid w:val="001D5765"/>
    <w:rsid w:val="001D62C6"/>
    <w:rsid w:val="001D7151"/>
    <w:rsid w:val="001E04BD"/>
    <w:rsid w:val="001E42C6"/>
    <w:rsid w:val="001F0122"/>
    <w:rsid w:val="001F032C"/>
    <w:rsid w:val="001F2B6C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2C0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56DB6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0389"/>
    <w:rsid w:val="002C13C3"/>
    <w:rsid w:val="002C4BF6"/>
    <w:rsid w:val="002C4FF2"/>
    <w:rsid w:val="002C6B25"/>
    <w:rsid w:val="002D43D5"/>
    <w:rsid w:val="002D4A99"/>
    <w:rsid w:val="002E02EA"/>
    <w:rsid w:val="002E139F"/>
    <w:rsid w:val="002E2258"/>
    <w:rsid w:val="002E33F6"/>
    <w:rsid w:val="002E3D69"/>
    <w:rsid w:val="002E55E9"/>
    <w:rsid w:val="002E6784"/>
    <w:rsid w:val="002F119D"/>
    <w:rsid w:val="002F583F"/>
    <w:rsid w:val="00301AFC"/>
    <w:rsid w:val="00301E08"/>
    <w:rsid w:val="003027E8"/>
    <w:rsid w:val="00302EE9"/>
    <w:rsid w:val="00302FA8"/>
    <w:rsid w:val="003039FB"/>
    <w:rsid w:val="003046E6"/>
    <w:rsid w:val="003062F5"/>
    <w:rsid w:val="00307307"/>
    <w:rsid w:val="00313821"/>
    <w:rsid w:val="00320109"/>
    <w:rsid w:val="00322F87"/>
    <w:rsid w:val="003230E0"/>
    <w:rsid w:val="00324669"/>
    <w:rsid w:val="00325692"/>
    <w:rsid w:val="00332500"/>
    <w:rsid w:val="003327C1"/>
    <w:rsid w:val="00340165"/>
    <w:rsid w:val="003416EE"/>
    <w:rsid w:val="00343612"/>
    <w:rsid w:val="00346304"/>
    <w:rsid w:val="00346987"/>
    <w:rsid w:val="00347AD8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2269"/>
    <w:rsid w:val="003722AE"/>
    <w:rsid w:val="00377345"/>
    <w:rsid w:val="00390A3A"/>
    <w:rsid w:val="00391B8C"/>
    <w:rsid w:val="003A03F0"/>
    <w:rsid w:val="003A0AD1"/>
    <w:rsid w:val="003A147B"/>
    <w:rsid w:val="003A2B9E"/>
    <w:rsid w:val="003A68A4"/>
    <w:rsid w:val="003B12FB"/>
    <w:rsid w:val="003B43C1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E7205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7D"/>
    <w:rsid w:val="004136D2"/>
    <w:rsid w:val="0041780E"/>
    <w:rsid w:val="004256A4"/>
    <w:rsid w:val="00425C04"/>
    <w:rsid w:val="00431F86"/>
    <w:rsid w:val="00432EE4"/>
    <w:rsid w:val="004335AC"/>
    <w:rsid w:val="00433BCF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A25EC"/>
    <w:rsid w:val="004B121C"/>
    <w:rsid w:val="004B1E6A"/>
    <w:rsid w:val="004B2646"/>
    <w:rsid w:val="004B40B6"/>
    <w:rsid w:val="004B6A47"/>
    <w:rsid w:val="004B7967"/>
    <w:rsid w:val="004C0C2B"/>
    <w:rsid w:val="004C151B"/>
    <w:rsid w:val="004C3385"/>
    <w:rsid w:val="004C35FB"/>
    <w:rsid w:val="004C4AFA"/>
    <w:rsid w:val="004D3016"/>
    <w:rsid w:val="004D33A0"/>
    <w:rsid w:val="004D565D"/>
    <w:rsid w:val="004D6A00"/>
    <w:rsid w:val="004E07AA"/>
    <w:rsid w:val="004E16A4"/>
    <w:rsid w:val="004E2B01"/>
    <w:rsid w:val="004F1679"/>
    <w:rsid w:val="004F379F"/>
    <w:rsid w:val="004F3ED9"/>
    <w:rsid w:val="004F6C15"/>
    <w:rsid w:val="004F76CF"/>
    <w:rsid w:val="004F7A82"/>
    <w:rsid w:val="005039C8"/>
    <w:rsid w:val="00504B6C"/>
    <w:rsid w:val="00506452"/>
    <w:rsid w:val="005119FD"/>
    <w:rsid w:val="00515792"/>
    <w:rsid w:val="005160DB"/>
    <w:rsid w:val="0051623F"/>
    <w:rsid w:val="00520819"/>
    <w:rsid w:val="00521A1F"/>
    <w:rsid w:val="00522622"/>
    <w:rsid w:val="0052440B"/>
    <w:rsid w:val="00525A5E"/>
    <w:rsid w:val="00526CFB"/>
    <w:rsid w:val="00532A28"/>
    <w:rsid w:val="005407E5"/>
    <w:rsid w:val="00542070"/>
    <w:rsid w:val="00543D1B"/>
    <w:rsid w:val="0055028D"/>
    <w:rsid w:val="005535B7"/>
    <w:rsid w:val="00557911"/>
    <w:rsid w:val="005579AA"/>
    <w:rsid w:val="005644EE"/>
    <w:rsid w:val="00565586"/>
    <w:rsid w:val="00565F02"/>
    <w:rsid w:val="005663B9"/>
    <w:rsid w:val="005664F6"/>
    <w:rsid w:val="0057163B"/>
    <w:rsid w:val="0057437B"/>
    <w:rsid w:val="005749B7"/>
    <w:rsid w:val="00574B1C"/>
    <w:rsid w:val="005769E7"/>
    <w:rsid w:val="00577241"/>
    <w:rsid w:val="00581067"/>
    <w:rsid w:val="00582749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710E"/>
    <w:rsid w:val="005E0E2A"/>
    <w:rsid w:val="005F1ACF"/>
    <w:rsid w:val="005F3846"/>
    <w:rsid w:val="00600DBF"/>
    <w:rsid w:val="0060104F"/>
    <w:rsid w:val="006021F0"/>
    <w:rsid w:val="00603DDB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5E5C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B7BF0"/>
    <w:rsid w:val="006C0329"/>
    <w:rsid w:val="006C0C5A"/>
    <w:rsid w:val="006C5D64"/>
    <w:rsid w:val="006D1C23"/>
    <w:rsid w:val="006D4BBC"/>
    <w:rsid w:val="006D7725"/>
    <w:rsid w:val="006E0DD6"/>
    <w:rsid w:val="006E5A7C"/>
    <w:rsid w:val="006E64AA"/>
    <w:rsid w:val="006E7AEA"/>
    <w:rsid w:val="006F24CB"/>
    <w:rsid w:val="006F717C"/>
    <w:rsid w:val="006F7D14"/>
    <w:rsid w:val="00700151"/>
    <w:rsid w:val="0070018F"/>
    <w:rsid w:val="00703337"/>
    <w:rsid w:val="00710042"/>
    <w:rsid w:val="0071725F"/>
    <w:rsid w:val="00722D0C"/>
    <w:rsid w:val="00724AB2"/>
    <w:rsid w:val="00727076"/>
    <w:rsid w:val="00730869"/>
    <w:rsid w:val="00734805"/>
    <w:rsid w:val="00736438"/>
    <w:rsid w:val="007379B1"/>
    <w:rsid w:val="00740EF7"/>
    <w:rsid w:val="0074156E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80CE6"/>
    <w:rsid w:val="00784D0B"/>
    <w:rsid w:val="007874E9"/>
    <w:rsid w:val="00790AEB"/>
    <w:rsid w:val="00797772"/>
    <w:rsid w:val="007A1928"/>
    <w:rsid w:val="007A2FDE"/>
    <w:rsid w:val="007A4F16"/>
    <w:rsid w:val="007A76C1"/>
    <w:rsid w:val="007B1404"/>
    <w:rsid w:val="007B266D"/>
    <w:rsid w:val="007B3957"/>
    <w:rsid w:val="007B6B3A"/>
    <w:rsid w:val="007C2843"/>
    <w:rsid w:val="007C3828"/>
    <w:rsid w:val="007C435F"/>
    <w:rsid w:val="007C58FC"/>
    <w:rsid w:val="007D0267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8C9"/>
    <w:rsid w:val="00803F1E"/>
    <w:rsid w:val="00815C40"/>
    <w:rsid w:val="00820ACC"/>
    <w:rsid w:val="008228E6"/>
    <w:rsid w:val="00824DE0"/>
    <w:rsid w:val="00825809"/>
    <w:rsid w:val="00827151"/>
    <w:rsid w:val="00827983"/>
    <w:rsid w:val="00831346"/>
    <w:rsid w:val="00837A7F"/>
    <w:rsid w:val="00846DA4"/>
    <w:rsid w:val="008507C3"/>
    <w:rsid w:val="00850C70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67251"/>
    <w:rsid w:val="00871A03"/>
    <w:rsid w:val="00874410"/>
    <w:rsid w:val="008846FC"/>
    <w:rsid w:val="008871FE"/>
    <w:rsid w:val="008902B1"/>
    <w:rsid w:val="0089552B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B7B14"/>
    <w:rsid w:val="008C0654"/>
    <w:rsid w:val="008C39A6"/>
    <w:rsid w:val="008C3C59"/>
    <w:rsid w:val="008D0944"/>
    <w:rsid w:val="008E2FAE"/>
    <w:rsid w:val="008E327C"/>
    <w:rsid w:val="008E46E0"/>
    <w:rsid w:val="008E7962"/>
    <w:rsid w:val="008E7E71"/>
    <w:rsid w:val="008F0A6F"/>
    <w:rsid w:val="008F0F04"/>
    <w:rsid w:val="008F2FFF"/>
    <w:rsid w:val="008F3A58"/>
    <w:rsid w:val="00900727"/>
    <w:rsid w:val="009019CB"/>
    <w:rsid w:val="00903393"/>
    <w:rsid w:val="00903DC1"/>
    <w:rsid w:val="009149CC"/>
    <w:rsid w:val="00921EEA"/>
    <w:rsid w:val="00922C36"/>
    <w:rsid w:val="009279E4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2EEF"/>
    <w:rsid w:val="00984577"/>
    <w:rsid w:val="009863DC"/>
    <w:rsid w:val="009867A4"/>
    <w:rsid w:val="00991AC5"/>
    <w:rsid w:val="0099383D"/>
    <w:rsid w:val="009A0A69"/>
    <w:rsid w:val="009A3F37"/>
    <w:rsid w:val="009A6EDA"/>
    <w:rsid w:val="009A6FBA"/>
    <w:rsid w:val="009A7FB5"/>
    <w:rsid w:val="009B3400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3C18"/>
    <w:rsid w:val="009F4668"/>
    <w:rsid w:val="009F6596"/>
    <w:rsid w:val="009F66E8"/>
    <w:rsid w:val="00A007E5"/>
    <w:rsid w:val="00A0148E"/>
    <w:rsid w:val="00A076BF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244C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3E23"/>
    <w:rsid w:val="00AB5652"/>
    <w:rsid w:val="00AB69BF"/>
    <w:rsid w:val="00AC5B35"/>
    <w:rsid w:val="00AC7496"/>
    <w:rsid w:val="00AC778B"/>
    <w:rsid w:val="00AC7C9A"/>
    <w:rsid w:val="00AD24BA"/>
    <w:rsid w:val="00AD2619"/>
    <w:rsid w:val="00AE08E7"/>
    <w:rsid w:val="00AE34AA"/>
    <w:rsid w:val="00AE538E"/>
    <w:rsid w:val="00AE6C17"/>
    <w:rsid w:val="00AF0D1F"/>
    <w:rsid w:val="00AF13D0"/>
    <w:rsid w:val="00AF31C9"/>
    <w:rsid w:val="00AF676D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2745C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4514"/>
    <w:rsid w:val="00B8609D"/>
    <w:rsid w:val="00B91C5A"/>
    <w:rsid w:val="00B94420"/>
    <w:rsid w:val="00B96AFA"/>
    <w:rsid w:val="00BA2420"/>
    <w:rsid w:val="00BA31C8"/>
    <w:rsid w:val="00BA3541"/>
    <w:rsid w:val="00BA5858"/>
    <w:rsid w:val="00BA6771"/>
    <w:rsid w:val="00BA6A10"/>
    <w:rsid w:val="00BA73D0"/>
    <w:rsid w:val="00BB0E74"/>
    <w:rsid w:val="00BB11DF"/>
    <w:rsid w:val="00BB3B75"/>
    <w:rsid w:val="00BB4E3F"/>
    <w:rsid w:val="00BB6B1A"/>
    <w:rsid w:val="00BB6BBB"/>
    <w:rsid w:val="00BB75F3"/>
    <w:rsid w:val="00BC07AF"/>
    <w:rsid w:val="00BC48EF"/>
    <w:rsid w:val="00BC59E0"/>
    <w:rsid w:val="00BC7297"/>
    <w:rsid w:val="00BD1F63"/>
    <w:rsid w:val="00BD2826"/>
    <w:rsid w:val="00BD576A"/>
    <w:rsid w:val="00BE3209"/>
    <w:rsid w:val="00BE7841"/>
    <w:rsid w:val="00BE7CF7"/>
    <w:rsid w:val="00BF0EB1"/>
    <w:rsid w:val="00BF2F0F"/>
    <w:rsid w:val="00BF3462"/>
    <w:rsid w:val="00BF5109"/>
    <w:rsid w:val="00BF72D4"/>
    <w:rsid w:val="00C01BC7"/>
    <w:rsid w:val="00C024E3"/>
    <w:rsid w:val="00C050F3"/>
    <w:rsid w:val="00C06D2F"/>
    <w:rsid w:val="00C10AA8"/>
    <w:rsid w:val="00C12578"/>
    <w:rsid w:val="00C1350A"/>
    <w:rsid w:val="00C1462C"/>
    <w:rsid w:val="00C1586E"/>
    <w:rsid w:val="00C160CE"/>
    <w:rsid w:val="00C167FA"/>
    <w:rsid w:val="00C178EF"/>
    <w:rsid w:val="00C21C4A"/>
    <w:rsid w:val="00C24E87"/>
    <w:rsid w:val="00C255BC"/>
    <w:rsid w:val="00C25A2F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06B7"/>
    <w:rsid w:val="00C615C8"/>
    <w:rsid w:val="00C626DE"/>
    <w:rsid w:val="00C62D7D"/>
    <w:rsid w:val="00C66DDF"/>
    <w:rsid w:val="00C66F46"/>
    <w:rsid w:val="00C67801"/>
    <w:rsid w:val="00C738B8"/>
    <w:rsid w:val="00C73E52"/>
    <w:rsid w:val="00C76100"/>
    <w:rsid w:val="00C77DC4"/>
    <w:rsid w:val="00C80CBB"/>
    <w:rsid w:val="00C8473C"/>
    <w:rsid w:val="00C8626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5CE"/>
    <w:rsid w:val="00D21807"/>
    <w:rsid w:val="00D21DDC"/>
    <w:rsid w:val="00D2238A"/>
    <w:rsid w:val="00D25CA8"/>
    <w:rsid w:val="00D265F1"/>
    <w:rsid w:val="00D321F7"/>
    <w:rsid w:val="00D3526C"/>
    <w:rsid w:val="00D3631F"/>
    <w:rsid w:val="00D53787"/>
    <w:rsid w:val="00D55F3A"/>
    <w:rsid w:val="00D60D85"/>
    <w:rsid w:val="00D648A6"/>
    <w:rsid w:val="00D64F02"/>
    <w:rsid w:val="00D670BD"/>
    <w:rsid w:val="00D816D9"/>
    <w:rsid w:val="00D853FE"/>
    <w:rsid w:val="00D9056A"/>
    <w:rsid w:val="00D9081E"/>
    <w:rsid w:val="00D90832"/>
    <w:rsid w:val="00D933F4"/>
    <w:rsid w:val="00DA18A3"/>
    <w:rsid w:val="00DA1DF3"/>
    <w:rsid w:val="00DA53F8"/>
    <w:rsid w:val="00DA7C36"/>
    <w:rsid w:val="00DB12C3"/>
    <w:rsid w:val="00DC0780"/>
    <w:rsid w:val="00DC1577"/>
    <w:rsid w:val="00DC5328"/>
    <w:rsid w:val="00DC570E"/>
    <w:rsid w:val="00DD006F"/>
    <w:rsid w:val="00DD13BC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36D1"/>
    <w:rsid w:val="00DF46BE"/>
    <w:rsid w:val="00DF6DE7"/>
    <w:rsid w:val="00E01548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7420"/>
    <w:rsid w:val="00E37717"/>
    <w:rsid w:val="00E4194C"/>
    <w:rsid w:val="00E4504E"/>
    <w:rsid w:val="00E56E01"/>
    <w:rsid w:val="00E5700A"/>
    <w:rsid w:val="00E65986"/>
    <w:rsid w:val="00E65A82"/>
    <w:rsid w:val="00E675AF"/>
    <w:rsid w:val="00E676AA"/>
    <w:rsid w:val="00E71406"/>
    <w:rsid w:val="00E76782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2C5E"/>
    <w:rsid w:val="00EC7996"/>
    <w:rsid w:val="00ED0501"/>
    <w:rsid w:val="00ED1BC0"/>
    <w:rsid w:val="00ED26CB"/>
    <w:rsid w:val="00ED2FDC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318C"/>
    <w:rsid w:val="00F1413E"/>
    <w:rsid w:val="00F14B05"/>
    <w:rsid w:val="00F17955"/>
    <w:rsid w:val="00F20BA8"/>
    <w:rsid w:val="00F226D9"/>
    <w:rsid w:val="00F22CFD"/>
    <w:rsid w:val="00F23877"/>
    <w:rsid w:val="00F24032"/>
    <w:rsid w:val="00F24FB6"/>
    <w:rsid w:val="00F3237D"/>
    <w:rsid w:val="00F34170"/>
    <w:rsid w:val="00F35367"/>
    <w:rsid w:val="00F3736A"/>
    <w:rsid w:val="00F44656"/>
    <w:rsid w:val="00F4617B"/>
    <w:rsid w:val="00F46418"/>
    <w:rsid w:val="00F471D2"/>
    <w:rsid w:val="00F47C19"/>
    <w:rsid w:val="00F50251"/>
    <w:rsid w:val="00F52675"/>
    <w:rsid w:val="00F536AD"/>
    <w:rsid w:val="00F6152D"/>
    <w:rsid w:val="00F61614"/>
    <w:rsid w:val="00F636B0"/>
    <w:rsid w:val="00F67762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E5E75"/>
    <w:rsid w:val="00FF0B1E"/>
    <w:rsid w:val="00FF2FC9"/>
    <w:rsid w:val="00FF6423"/>
    <w:rsid w:val="00FF775B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12pt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24pt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10pt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10pt" w:after="0pt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10pt" w:after="0pt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10pt" w:after="0pt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10pt" w:after="0p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10pt" w:after="0p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10pt" w:after="0pt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10pt" w:after="0p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15pt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pt" w:line="12pt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start="36pt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226.80pt"/>
        <w:tab w:val="end" w:pos="453.60pt"/>
      </w:tabs>
      <w:spacing w:after="0pt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226.80pt"/>
        <w:tab w:val="end" w:pos="453.60pt"/>
      </w:tabs>
      <w:spacing w:after="0pt"/>
      <w:jc w:val="star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p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pt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pt" w:line="12pt" w:lineRule="auto"/>
    </w:pPr>
    <w:tblPr>
      <w:tblBorders>
        <w:top w:val="single" w:sz="4" w:space="0" w:color="000000" w:themeColor="text1"/>
        <w:start w:val="single" w:sz="4" w:space="0" w:color="000000" w:themeColor="text1"/>
        <w:bottom w:val="single" w:sz="4" w:space="0" w:color="000000" w:themeColor="text1"/>
        <w:end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pt" w:line="12pt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pt" w:after="0pt" w:line="12pt" w:lineRule="auto"/>
      </w:pPr>
      <w:rPr>
        <w:b/>
        <w:bCs/>
      </w:rPr>
      <w:tblPr/>
      <w:tcPr>
        <w:tcBorders>
          <w:top w:val="single" w:sz="8" w:space="0" w:color="4F81BD" w:themeColor="accent1"/>
          <w:start w:val="nil"/>
          <w:bottom w:val="single" w:sz="8" w:space="0" w:color="4F81BD" w:themeColor="accent1"/>
          <w:end w:val="nil"/>
          <w:insideH w:val="nil"/>
          <w:insideV w:val="nil"/>
        </w:tcBorders>
      </w:tcPr>
    </w:tblStylePr>
    <w:tblStylePr w:type="lastRow">
      <w:pPr>
        <w:spacing w:before="0pt" w:after="0pt" w:line="12pt" w:lineRule="auto"/>
      </w:pPr>
      <w:rPr>
        <w:b/>
        <w:bCs/>
      </w:rPr>
      <w:tblPr/>
      <w:tcPr>
        <w:tcBorders>
          <w:top w:val="single" w:sz="8" w:space="0" w:color="4F81BD" w:themeColor="accent1"/>
          <w:start w:val="nil"/>
          <w:bottom w:val="single" w:sz="8" w:space="0" w:color="4F81BD" w:themeColor="accent1"/>
          <w:end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start w:val="nil"/>
          <w:end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6pt"/>
      <w:ind w:start="14.15pt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pt" w:line="12pt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pt" w:after="0pt" w:line="12pt" w:lineRule="auto"/>
      </w:pPr>
      <w:rPr>
        <w:b/>
        <w:bCs/>
      </w:rPr>
      <w:tblPr/>
      <w:tcPr>
        <w:tcBorders>
          <w:top w:val="single" w:sz="8" w:space="0" w:color="000000" w:themeColor="text1"/>
          <w:start w:val="nil"/>
          <w:bottom w:val="single" w:sz="8" w:space="0" w:color="000000" w:themeColor="text1"/>
          <w:end w:val="nil"/>
          <w:insideH w:val="nil"/>
          <w:insideV w:val="nil"/>
        </w:tcBorders>
      </w:tcPr>
    </w:tblStylePr>
    <w:tblStylePr w:type="lastRow">
      <w:pPr>
        <w:spacing w:before="0pt" w:after="0pt" w:line="12pt" w:lineRule="auto"/>
      </w:pPr>
      <w:rPr>
        <w:b/>
        <w:bCs/>
      </w:rPr>
      <w:tblPr/>
      <w:tcPr>
        <w:tcBorders>
          <w:top w:val="single" w:sz="8" w:space="0" w:color="000000" w:themeColor="text1"/>
          <w:start w:val="nil"/>
          <w:bottom w:val="single" w:sz="8" w:space="0" w:color="000000" w:themeColor="text1"/>
          <w:end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start w:val="nil"/>
          <w:end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pt" w:line="12pt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pt" w:after="0pt" w:line="12pt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pt" w:after="0pt" w:line="12pt" w:lineRule="auto"/>
      </w:pPr>
      <w:rPr>
        <w:color w:val="auto"/>
      </w:rPr>
      <w:tblPr/>
      <w:tcPr>
        <w:tcBorders>
          <w:top w:val="double" w:sz="6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start w:val="nil"/>
          <w:end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ind w:firstLineChars="100" w:firstLine="5pt"/>
      <w:jc w:val="star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ind w:firstLineChars="200" w:firstLine="10pt"/>
      <w:jc w:val="star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5pt" w:beforeAutospacing="1" w:after="5pt" w:afterAutospacing="1"/>
      <w:ind w:firstLineChars="300" w:firstLine="15pt"/>
      <w:jc w:val="star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5pt" w:beforeAutospacing="1" w:after="5pt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5pt" w:beforeAutospacing="1" w:after="5pt" w:afterAutospacing="1"/>
      <w:ind w:firstLineChars="300" w:firstLine="15pt"/>
      <w:jc w:val="star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5pt" w:beforeAutospacing="1" w:after="5pt" w:afterAutospacing="1"/>
      <w:ind w:firstLineChars="200" w:firstLine="10pt"/>
      <w:jc w:val="star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5pt" w:beforeAutospacing="1" w:after="5pt" w:afterAutospacing="1"/>
      <w:jc w:val="star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6pt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pt" w:line="12pt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pt"/>
      <w:jc w:val="star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A4244C"/>
    <w:pPr>
      <w:spacing w:after="0pt" w:line="12pt" w:lineRule="auto"/>
    </w:pPr>
    <w:rPr>
      <w:lang w:val="cs-CZ" w:eastAsia="cs-CZ" w:bidi="ar-SA"/>
    </w:rPr>
    <w:tblPr>
      <w:tblCellMar>
        <w:top w:w="0pt" w:type="dxa"/>
        <w:start w:w="0pt" w:type="dxa"/>
        <w:bottom w:w="0pt" w:type="dxa"/>
        <w:end w:w="0pt" w:type="dxa"/>
      </w:tblCellMar>
    </w:tblPr>
  </w:style>
  <w:style w:type="character" w:customStyle="1" w:styleId="Bodytext2">
    <w:name w:val="Body text|2_"/>
    <w:basedOn w:val="Standardnpsmoodstavce"/>
    <w:link w:val="Bodytext20"/>
    <w:locked/>
    <w:rsid w:val="00603DDB"/>
    <w:rPr>
      <w:b/>
      <w:bCs/>
      <w:sz w:val="21"/>
      <w:szCs w:val="21"/>
      <w:shd w:val="clear" w:color="auto" w:fill="FFFFFF"/>
    </w:rPr>
  </w:style>
  <w:style w:type="paragraph" w:customStyle="1" w:styleId="Bodytext20">
    <w:name w:val="Body text|2"/>
    <w:basedOn w:val="Normln"/>
    <w:link w:val="Bodytext2"/>
    <w:qFormat/>
    <w:rsid w:val="00603DDB"/>
    <w:pPr>
      <w:widowControl w:val="0"/>
      <w:shd w:val="clear" w:color="auto" w:fill="FFFFFF"/>
      <w:spacing w:after="0pt" w:line="11.60pt" w:lineRule="exact"/>
      <w:jc w:val="start"/>
    </w:pPr>
    <w:rPr>
      <w:rFonts w:asciiTheme="minorHAnsi" w:hAnsiTheme="minorHAnsi"/>
      <w:b/>
      <w:bCs/>
      <w:sz w:val="21"/>
      <w:szCs w:val="21"/>
      <w:lang w:val="en-US"/>
    </w:rPr>
  </w:style>
  <w:style w:type="character" w:customStyle="1" w:styleId="Bodytext2Arial">
    <w:name w:val="Body text|2 + Arial"/>
    <w:aliases w:val="9.5 pt,Not Bold"/>
    <w:basedOn w:val="Bodytext2"/>
    <w:semiHidden/>
    <w:rsid w:val="00603DDB"/>
    <w:rPr>
      <w:rFonts w:ascii="Arial" w:eastAsia="Arial" w:hAnsi="Arial" w:cs="Arial" w:hint="default"/>
      <w:b/>
      <w:bCs/>
      <w:color w:val="000000"/>
      <w:spacing w:val="0"/>
      <w:w w:val="100%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2Arial95pt">
    <w:name w:val="Body text|2 + Arial;9.5 pt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%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character" w:customStyle="1" w:styleId="Bodytext2Arial95ptNotBold">
    <w:name w:val="Body text|2 + Arial;9.5 pt;Not Bold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%"/>
      <w:position w:val="0"/>
      <w:sz w:val="19"/>
      <w:szCs w:val="19"/>
      <w:u w:val="none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55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2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://www.karvina.cz" TargetMode="External"/><Relationship Id="rId13" Type="http://purl.oclc.org/ooxml/officeDocument/relationships/header" Target="head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footer" Target="footer2.xml"/><Relationship Id="rId17" Type="http://purl.oclc.org/ooxml/officeDocument/relationships/theme" Target="theme/theme1.xml"/><Relationship Id="rId2" Type="http://purl.oclc.org/ooxml/officeDocument/relationships/numbering" Target="numbering.xml"/><Relationship Id="rId16" Type="http://purl.oclc.org/ooxml/officeDocument/relationships/glossaryDocument" Target="glossary/document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1.xml"/><Relationship Id="rId5" Type="http://purl.oclc.org/ooxml/officeDocument/relationships/webSettings" Target="webSettings.xml"/><Relationship Id="rId15" Type="http://purl.oclc.org/ooxml/officeDocument/relationships/fontTable" Target="fontTable.xml"/><Relationship Id="rId10" Type="http://purl.oclc.org/ooxml/officeDocument/relationships/header" Target="header2.xml"/><Relationship Id="rId4" Type="http://purl.oclc.org/ooxml/officeDocument/relationships/settings" Target="settings.xml"/><Relationship Id="rId9" Type="http://purl.oclc.org/ooxml/officeDocument/relationships/header" Target="header1.xml"/><Relationship Id="rId14" Type="http://purl.oclc.org/ooxml/officeDocument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4" Type="http://purl.oclc.org/ooxml/officeDocument/relationships/fontTable" Target="fontTable.xml"/></Relationships>
</file>

<file path=word/glossary/document.xml><?xml version="1.0" encoding="utf-8"?>
<w:glossary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docParts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0C4B80"/>
    <w:rsid w:val="001F1DC5"/>
    <w:rsid w:val="002420B3"/>
    <w:rsid w:val="002A2799"/>
    <w:rsid w:val="002B46AE"/>
    <w:rsid w:val="002D4EEF"/>
    <w:rsid w:val="00362ED9"/>
    <w:rsid w:val="004335AC"/>
    <w:rsid w:val="0044205D"/>
    <w:rsid w:val="004A3656"/>
    <w:rsid w:val="004F48E3"/>
    <w:rsid w:val="00525A5E"/>
    <w:rsid w:val="00543D1B"/>
    <w:rsid w:val="00563D0C"/>
    <w:rsid w:val="005C021E"/>
    <w:rsid w:val="005E554A"/>
    <w:rsid w:val="00614E22"/>
    <w:rsid w:val="00677F26"/>
    <w:rsid w:val="006B1607"/>
    <w:rsid w:val="006B7BF0"/>
    <w:rsid w:val="006C7373"/>
    <w:rsid w:val="006F10F5"/>
    <w:rsid w:val="00845099"/>
    <w:rsid w:val="0095787F"/>
    <w:rsid w:val="00AA0096"/>
    <w:rsid w:val="00AA4FB1"/>
    <w:rsid w:val="00B12851"/>
    <w:rsid w:val="00B40011"/>
    <w:rsid w:val="00C11674"/>
    <w:rsid w:val="00C415DB"/>
    <w:rsid w:val="00C95A76"/>
    <w:rsid w:val="00CA65F5"/>
    <w:rsid w:val="00D00F1E"/>
    <w:rsid w:val="00D034BF"/>
    <w:rsid w:val="00D304A8"/>
    <w:rsid w:val="00DE6C90"/>
    <w:rsid w:val="00E773C9"/>
    <w:rsid w:val="00F34CC6"/>
    <w:rsid w:val="00F626F4"/>
    <w:rsid w:val="00F7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purl.oclc.org/ooxml/drawingml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8747216F-5EE0-470F-8E1E-18E9830BF59C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38</TotalTime>
  <Pages>8</Pages>
  <Words>2557</Words>
  <Characters>15091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10</cp:revision>
  <cp:lastPrinted>2025-03-25T12:14:00Z</cp:lastPrinted>
  <dcterms:created xsi:type="dcterms:W3CDTF">2025-01-22T15:42:00Z</dcterms:created>
  <dcterms:modified xsi:type="dcterms:W3CDTF">2025-04-03T08:32:00Z</dcterms:modified>
  <cp:category>MMK.01.02.01</cp:category>
</cp:coreProperties>
</file>