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B68C" w14:textId="77777777" w:rsidR="005E7537" w:rsidRPr="005E7537" w:rsidRDefault="005E7537" w:rsidP="005E7537">
      <w:pPr>
        <w:spacing w:after="40" w:line="276" w:lineRule="auto"/>
        <w:jc w:val="center"/>
        <w:rPr>
          <w:rFonts w:ascii="Times New Roman" w:eastAsia="Times New Roman" w:hAnsi="Times New Roman" w:cs="Times New Roman"/>
          <w:b/>
          <w:color w:val="000000"/>
          <w:kern w:val="0"/>
          <w:sz w:val="32"/>
          <w:szCs w:val="32"/>
          <w:lang w:eastAsia="cs-CZ"/>
          <w14:ligatures w14:val="none"/>
        </w:rPr>
      </w:pPr>
    </w:p>
    <w:tbl>
      <w:tblPr>
        <w:tblW w:w="5000" w:type="pct"/>
        <w:jc w:val="center"/>
        <w:tblLook w:val="04A0" w:firstRow="1" w:lastRow="0" w:firstColumn="1" w:lastColumn="0" w:noHBand="0" w:noVBand="1"/>
      </w:tblPr>
      <w:tblGrid>
        <w:gridCol w:w="9072"/>
      </w:tblGrid>
      <w:tr w:rsidR="005E7537" w:rsidRPr="00430EEC" w14:paraId="3C64AFC9" w14:textId="77777777" w:rsidTr="005E7537">
        <w:trPr>
          <w:trHeight w:val="794"/>
          <w:jc w:val="center"/>
        </w:trPr>
        <w:tc>
          <w:tcPr>
            <w:tcW w:w="5000" w:type="pct"/>
            <w:vAlign w:val="center"/>
          </w:tcPr>
          <w:p w14:paraId="7C8BD94B" w14:textId="77777777" w:rsidR="005E7537" w:rsidRPr="005E7537" w:rsidRDefault="005E7537" w:rsidP="005E7537">
            <w:pPr>
              <w:spacing w:after="0" w:line="240" w:lineRule="auto"/>
              <w:jc w:val="center"/>
              <w:rPr>
                <w:rFonts w:ascii="Times New Roman" w:eastAsia="Times New Roman" w:hAnsi="Times New Roman" w:cs="Times New Roman"/>
                <w:b/>
                <w:color w:val="000000"/>
                <w:kern w:val="0"/>
                <w:sz w:val="32"/>
                <w:szCs w:val="32"/>
                <w:lang w:eastAsia="cs-CZ"/>
                <w14:ligatures w14:val="none"/>
              </w:rPr>
            </w:pPr>
          </w:p>
          <w:p w14:paraId="1C1C1A8B" w14:textId="77777777" w:rsidR="005E7537" w:rsidRPr="00430EEC" w:rsidRDefault="005E7537" w:rsidP="00907666">
            <w:pPr>
              <w:tabs>
                <w:tab w:val="left" w:pos="1985"/>
              </w:tabs>
              <w:spacing w:line="240"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KV Arena, s.r.o.</w:t>
            </w:r>
          </w:p>
          <w:p w14:paraId="7D33098E" w14:textId="77777777" w:rsidR="005E7537" w:rsidRPr="00430EEC" w:rsidRDefault="005E7537" w:rsidP="00907666">
            <w:pPr>
              <w:spacing w:line="240"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IČO: 27968561</w:t>
            </w:r>
          </w:p>
          <w:p w14:paraId="2A027C3B" w14:textId="77777777" w:rsidR="005E7537" w:rsidRPr="00430EEC" w:rsidRDefault="005E7537" w:rsidP="005E7537">
            <w:pPr>
              <w:spacing w:after="0" w:line="240" w:lineRule="auto"/>
              <w:jc w:val="center"/>
              <w:rPr>
                <w:rFonts w:ascii="Times New Roman" w:eastAsia="Times New Roman" w:hAnsi="Times New Roman" w:cs="Times New Roman"/>
                <w:b/>
                <w:color w:val="000000"/>
                <w:kern w:val="0"/>
                <w:sz w:val="32"/>
                <w:szCs w:val="32"/>
                <w:lang w:eastAsia="cs-CZ"/>
                <w14:ligatures w14:val="none"/>
              </w:rPr>
            </w:pPr>
          </w:p>
        </w:tc>
      </w:tr>
      <w:tr w:rsidR="005E7537" w:rsidRPr="00430EEC" w14:paraId="2C616284" w14:textId="77777777" w:rsidTr="005E7537">
        <w:trPr>
          <w:trHeight w:val="794"/>
          <w:jc w:val="center"/>
        </w:trPr>
        <w:tc>
          <w:tcPr>
            <w:tcW w:w="5000" w:type="pct"/>
            <w:vAlign w:val="center"/>
            <w:hideMark/>
          </w:tcPr>
          <w:p w14:paraId="7DB88F60" w14:textId="77777777" w:rsidR="005E7537" w:rsidRPr="00430EEC" w:rsidRDefault="005E7537" w:rsidP="005E7537">
            <w:pPr>
              <w:spacing w:after="0" w:line="240"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a</w:t>
            </w:r>
          </w:p>
        </w:tc>
      </w:tr>
      <w:tr w:rsidR="005E7537" w:rsidRPr="00430EEC" w14:paraId="0185987C" w14:textId="77777777" w:rsidTr="005E7537">
        <w:trPr>
          <w:trHeight w:val="794"/>
          <w:jc w:val="center"/>
        </w:trPr>
        <w:tc>
          <w:tcPr>
            <w:tcW w:w="5000" w:type="pct"/>
            <w:vAlign w:val="center"/>
          </w:tcPr>
          <w:p w14:paraId="0EA356F5" w14:textId="2B4B9DB1" w:rsidR="00862369" w:rsidRPr="00430EEC" w:rsidRDefault="00862369" w:rsidP="00907666">
            <w:pPr>
              <w:spacing w:before="240" w:after="240" w:line="240"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2NP production s.r.o.</w:t>
            </w:r>
          </w:p>
          <w:p w14:paraId="2965704D" w14:textId="3759418E" w:rsidR="005E7537" w:rsidRPr="00430EEC" w:rsidRDefault="005E7537" w:rsidP="00907666">
            <w:pPr>
              <w:spacing w:before="240" w:after="240" w:line="240"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 xml:space="preserve">IČO: </w:t>
            </w:r>
            <w:r w:rsidR="00862369" w:rsidRPr="00430EEC">
              <w:rPr>
                <w:rFonts w:ascii="Times New Roman" w:eastAsia="Times New Roman" w:hAnsi="Times New Roman" w:cs="Times New Roman"/>
                <w:b/>
                <w:color w:val="000000"/>
                <w:kern w:val="0"/>
                <w:sz w:val="32"/>
                <w:szCs w:val="32"/>
                <w:lang w:eastAsia="cs-CZ"/>
                <w14:ligatures w14:val="none"/>
              </w:rPr>
              <w:t>06014054</w:t>
            </w:r>
          </w:p>
          <w:p w14:paraId="3391F58B" w14:textId="77777777" w:rsidR="005E7537" w:rsidRPr="00430EEC" w:rsidRDefault="005E7537" w:rsidP="005E7537">
            <w:pPr>
              <w:spacing w:after="0" w:line="240" w:lineRule="auto"/>
              <w:jc w:val="center"/>
              <w:rPr>
                <w:rFonts w:ascii="Times New Roman" w:eastAsia="Times New Roman" w:hAnsi="Times New Roman" w:cs="Times New Roman"/>
                <w:b/>
                <w:color w:val="000000"/>
                <w:kern w:val="0"/>
                <w:sz w:val="32"/>
                <w:szCs w:val="32"/>
                <w:lang w:eastAsia="cs-CZ"/>
                <w14:ligatures w14:val="none"/>
              </w:rPr>
            </w:pPr>
          </w:p>
        </w:tc>
      </w:tr>
    </w:tbl>
    <w:p w14:paraId="7D378F5B" w14:textId="77777777" w:rsidR="005E7537" w:rsidRPr="00430EEC" w:rsidRDefault="005E7537" w:rsidP="005E7537">
      <w:pPr>
        <w:spacing w:after="0" w:line="240" w:lineRule="auto"/>
        <w:ind w:left="851" w:hanging="851"/>
        <w:jc w:val="center"/>
        <w:rPr>
          <w:rFonts w:ascii="Arial" w:eastAsia="Times New Roman" w:hAnsi="Arial" w:cs="Arial"/>
          <w:b/>
          <w:kern w:val="0"/>
          <w:sz w:val="28"/>
          <w:szCs w:val="28"/>
          <w:lang w:val="en-US" w:eastAsia="cs-CZ"/>
          <w14:ligatures w14:val="none"/>
        </w:rPr>
      </w:pPr>
    </w:p>
    <w:p w14:paraId="57838CBF" w14:textId="77777777" w:rsidR="005E7537" w:rsidRPr="00430EEC" w:rsidRDefault="005E7537" w:rsidP="005E7537">
      <w:pPr>
        <w:spacing w:after="0" w:line="240" w:lineRule="auto"/>
        <w:ind w:left="851" w:hanging="851"/>
        <w:jc w:val="center"/>
        <w:rPr>
          <w:rFonts w:ascii="Arial" w:eastAsia="Times New Roman" w:hAnsi="Arial" w:cs="Arial"/>
          <w:b/>
          <w:kern w:val="0"/>
          <w:sz w:val="28"/>
          <w:szCs w:val="28"/>
          <w:lang w:val="en-US" w:eastAsia="cs-CZ"/>
          <w14:ligatures w14:val="none"/>
        </w:rPr>
      </w:pPr>
    </w:p>
    <w:tbl>
      <w:tblPr>
        <w:tblW w:w="5000" w:type="pct"/>
        <w:jc w:val="center"/>
        <w:tblLook w:val="04A0" w:firstRow="1" w:lastRow="0" w:firstColumn="1" w:lastColumn="0" w:noHBand="0" w:noVBand="1"/>
      </w:tblPr>
      <w:tblGrid>
        <w:gridCol w:w="9072"/>
      </w:tblGrid>
      <w:tr w:rsidR="005E7537" w:rsidRPr="00430EEC" w14:paraId="3B17A2BD" w14:textId="77777777" w:rsidTr="005E7537">
        <w:trPr>
          <w:trHeight w:val="794"/>
          <w:jc w:val="center"/>
        </w:trPr>
        <w:tc>
          <w:tcPr>
            <w:tcW w:w="5000" w:type="pct"/>
            <w:vAlign w:val="center"/>
          </w:tcPr>
          <w:p w14:paraId="6CBB55F9" w14:textId="0EB3B56C" w:rsidR="005E7537" w:rsidRPr="00430EEC" w:rsidRDefault="005E7537" w:rsidP="005E7537">
            <w:pPr>
              <w:spacing w:after="0" w:line="240" w:lineRule="auto"/>
              <w:ind w:left="851" w:hanging="851"/>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 xml:space="preserve">Smlouva o podnájmu na akci </w:t>
            </w:r>
            <w:bookmarkStart w:id="0" w:name="_Hlk183066415"/>
            <w:r w:rsidR="00F470F5" w:rsidRPr="00430EEC">
              <w:rPr>
                <w:rFonts w:ascii="Times New Roman" w:eastAsia="Times New Roman" w:hAnsi="Times New Roman" w:cs="Times New Roman"/>
                <w:b/>
                <w:color w:val="000000"/>
                <w:kern w:val="0"/>
                <w:sz w:val="32"/>
                <w:szCs w:val="32"/>
                <w:lang w:eastAsia="cs-CZ"/>
                <w14:ligatures w14:val="none"/>
              </w:rPr>
              <w:t>O</w:t>
            </w:r>
            <w:r w:rsidR="00862369" w:rsidRPr="00430EEC">
              <w:rPr>
                <w:rFonts w:ascii="Times New Roman" w:eastAsia="Times New Roman" w:hAnsi="Times New Roman" w:cs="Times New Roman"/>
                <w:b/>
                <w:color w:val="000000"/>
                <w:kern w:val="0"/>
                <w:sz w:val="32"/>
                <w:szCs w:val="32"/>
                <w:lang w:eastAsia="cs-CZ"/>
                <w14:ligatures w14:val="none"/>
              </w:rPr>
              <w:t>KTAGON</w:t>
            </w:r>
            <w:r w:rsidR="00F470F5" w:rsidRPr="00430EEC">
              <w:rPr>
                <w:rFonts w:ascii="Times New Roman" w:eastAsia="Times New Roman" w:hAnsi="Times New Roman" w:cs="Times New Roman"/>
                <w:b/>
                <w:color w:val="000000"/>
                <w:kern w:val="0"/>
                <w:sz w:val="32"/>
                <w:szCs w:val="32"/>
                <w:lang w:eastAsia="cs-CZ"/>
                <w14:ligatures w14:val="none"/>
              </w:rPr>
              <w:t xml:space="preserve"> MMA 2025</w:t>
            </w:r>
            <w:bookmarkEnd w:id="0"/>
          </w:p>
          <w:p w14:paraId="683457C2" w14:textId="77777777" w:rsidR="005E7537" w:rsidRPr="00430EEC" w:rsidRDefault="005E7537" w:rsidP="00F470F5">
            <w:pPr>
              <w:spacing w:after="0" w:line="240" w:lineRule="auto"/>
              <w:ind w:left="851" w:hanging="851"/>
              <w:jc w:val="center"/>
              <w:rPr>
                <w:rFonts w:ascii="Times New Roman" w:eastAsia="Times New Roman" w:hAnsi="Times New Roman" w:cs="Times New Roman"/>
                <w:b/>
                <w:color w:val="000000"/>
                <w:kern w:val="0"/>
                <w:sz w:val="32"/>
                <w:szCs w:val="32"/>
                <w:lang w:eastAsia="cs-CZ"/>
                <w14:ligatures w14:val="none"/>
              </w:rPr>
            </w:pPr>
          </w:p>
        </w:tc>
      </w:tr>
    </w:tbl>
    <w:p w14:paraId="14CB10C4"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4D4EFC74"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6A37D264"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7A8F47E0"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65C55EC0"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5FD0C7AF"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67897FE7"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20FCC060"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1B6CD53B"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393CEE4F" w14:textId="77777777" w:rsidR="005E7537" w:rsidRPr="00430EEC" w:rsidRDefault="005E7537" w:rsidP="005E7537">
      <w:pPr>
        <w:spacing w:after="0" w:line="240" w:lineRule="auto"/>
        <w:ind w:left="1134" w:hanging="414"/>
        <w:jc w:val="both"/>
        <w:rPr>
          <w:rFonts w:ascii="Arial" w:eastAsia="Times New Roman" w:hAnsi="Arial" w:cs="Arial"/>
          <w:kern w:val="0"/>
          <w:sz w:val="24"/>
          <w:szCs w:val="24"/>
          <w:lang w:val="en-US" w:eastAsia="cs-CZ"/>
          <w14:ligatures w14:val="none"/>
        </w:rPr>
      </w:pPr>
    </w:p>
    <w:p w14:paraId="718F172D" w14:textId="77777777" w:rsidR="005E7537" w:rsidRPr="00430EEC" w:rsidRDefault="005E7537" w:rsidP="005E7537">
      <w:pPr>
        <w:spacing w:after="0" w:line="240" w:lineRule="auto"/>
        <w:ind w:left="1134" w:hanging="414"/>
        <w:jc w:val="both"/>
        <w:rPr>
          <w:rFonts w:ascii="Times New Roman" w:eastAsia="Times New Roman" w:hAnsi="Times New Roman" w:cs="Times New Roman"/>
          <w:kern w:val="0"/>
          <w:sz w:val="24"/>
          <w:szCs w:val="24"/>
          <w:lang w:val="en-US" w:eastAsia="cs-CZ"/>
          <w14:ligatures w14:val="none"/>
        </w:rPr>
      </w:pPr>
    </w:p>
    <w:p w14:paraId="19790852" w14:textId="46CF63CC" w:rsidR="005E7537" w:rsidRPr="00430EEC" w:rsidRDefault="005E7537" w:rsidP="005E7537">
      <w:pPr>
        <w:spacing w:after="240" w:line="240" w:lineRule="auto"/>
        <w:ind w:left="2410" w:hanging="2410"/>
        <w:jc w:val="both"/>
        <w:rPr>
          <w:rFonts w:ascii="Times New Roman" w:eastAsia="Times New Roman" w:hAnsi="Times New Roman" w:cs="Times New Roman"/>
          <w:kern w:val="0"/>
          <w:sz w:val="24"/>
          <w:szCs w:val="24"/>
          <w:lang w:val="en-US" w:eastAsia="cs-CZ"/>
          <w14:ligatures w14:val="none"/>
        </w:rPr>
      </w:pPr>
      <w:r w:rsidRPr="00430EEC">
        <w:rPr>
          <w:rFonts w:ascii="Times New Roman" w:eastAsia="Times New Roman" w:hAnsi="Times New Roman" w:cs="Times New Roman"/>
          <w:color w:val="404040"/>
          <w:kern w:val="0"/>
          <w:sz w:val="24"/>
          <w:szCs w:val="24"/>
          <w:lang w:val="en-US" w:eastAsia="cs-CZ"/>
          <w14:ligatures w14:val="none"/>
        </w:rPr>
        <w:t>Předmět smlouvy:</w:t>
      </w:r>
      <w:r w:rsidRPr="00430EEC">
        <w:rPr>
          <w:rFonts w:ascii="Times New Roman" w:eastAsia="Times New Roman" w:hAnsi="Times New Roman" w:cs="Times New Roman"/>
          <w:kern w:val="0"/>
          <w:sz w:val="24"/>
          <w:szCs w:val="24"/>
          <w:lang w:val="en-US" w:eastAsia="cs-CZ"/>
          <w14:ligatures w14:val="none"/>
        </w:rPr>
        <w:t xml:space="preserve"> </w:t>
      </w:r>
      <w:r w:rsidRPr="00430EEC">
        <w:rPr>
          <w:rFonts w:ascii="Times New Roman" w:eastAsia="Times New Roman" w:hAnsi="Times New Roman" w:cs="Times New Roman"/>
          <w:kern w:val="0"/>
          <w:sz w:val="24"/>
          <w:szCs w:val="24"/>
          <w:lang w:val="en-US" w:eastAsia="cs-CZ"/>
          <w14:ligatures w14:val="none"/>
        </w:rPr>
        <w:tab/>
      </w:r>
      <w:r w:rsidRPr="00430EEC">
        <w:rPr>
          <w:rFonts w:ascii="Times New Roman" w:eastAsia="Times New Roman" w:hAnsi="Times New Roman" w:cs="Times New Roman"/>
          <w:kern w:val="0"/>
          <w:sz w:val="24"/>
          <w:szCs w:val="24"/>
          <w:lang w:val="en-US" w:eastAsia="cs-CZ"/>
          <w14:ligatures w14:val="none"/>
        </w:rPr>
        <w:tab/>
      </w:r>
      <w:r w:rsidRPr="00430EEC">
        <w:rPr>
          <w:rFonts w:ascii="Times New Roman" w:eastAsia="Times New Roman" w:hAnsi="Times New Roman" w:cs="Times New Roman"/>
          <w:b/>
          <w:bCs/>
          <w:kern w:val="0"/>
          <w:sz w:val="24"/>
          <w:szCs w:val="24"/>
          <w:lang w:val="en-US" w:eastAsia="cs-CZ"/>
          <w14:ligatures w14:val="none"/>
        </w:rPr>
        <w:t xml:space="preserve">smlouva o podnájmu – </w:t>
      </w:r>
      <w:r w:rsidR="00F470F5" w:rsidRPr="00430EEC">
        <w:rPr>
          <w:rFonts w:ascii="Times New Roman" w:eastAsia="Times New Roman" w:hAnsi="Times New Roman" w:cs="Times New Roman"/>
          <w:b/>
          <w:bCs/>
          <w:kern w:val="0"/>
          <w:sz w:val="24"/>
          <w:szCs w:val="24"/>
          <w:lang w:val="en-US" w:eastAsia="cs-CZ"/>
          <w14:ligatures w14:val="none"/>
        </w:rPr>
        <w:t>sportovní akce</w:t>
      </w:r>
    </w:p>
    <w:p w14:paraId="5340E5B7" w14:textId="77777777" w:rsidR="005E7537" w:rsidRPr="00430EEC" w:rsidRDefault="005E7537" w:rsidP="005E7537">
      <w:pPr>
        <w:spacing w:after="240" w:line="240" w:lineRule="auto"/>
        <w:ind w:left="2410" w:hanging="2410"/>
        <w:rPr>
          <w:rFonts w:ascii="Times New Roman" w:eastAsia="Times New Roman" w:hAnsi="Times New Roman" w:cs="Times New Roman"/>
          <w:b/>
          <w:kern w:val="0"/>
          <w:sz w:val="24"/>
          <w:szCs w:val="24"/>
          <w:lang w:val="pl-PL" w:eastAsia="cs-CZ"/>
          <w14:ligatures w14:val="none"/>
        </w:rPr>
      </w:pPr>
      <w:r w:rsidRPr="00430EEC">
        <w:rPr>
          <w:rFonts w:ascii="Times New Roman" w:eastAsia="Times New Roman" w:hAnsi="Times New Roman" w:cs="Times New Roman"/>
          <w:color w:val="404040"/>
          <w:kern w:val="0"/>
          <w:sz w:val="24"/>
          <w:szCs w:val="24"/>
          <w:lang w:val="pl-PL" w:eastAsia="cs-CZ"/>
          <w14:ligatures w14:val="none"/>
        </w:rPr>
        <w:t>Cena, případně hodnota:</w:t>
      </w:r>
      <w:r w:rsidRPr="00430EEC">
        <w:rPr>
          <w:rFonts w:ascii="Times New Roman" w:eastAsia="Times New Roman" w:hAnsi="Times New Roman" w:cs="Times New Roman"/>
          <w:kern w:val="0"/>
          <w:sz w:val="24"/>
          <w:szCs w:val="24"/>
          <w:lang w:val="pl-PL" w:eastAsia="cs-CZ"/>
          <w14:ligatures w14:val="none"/>
        </w:rPr>
        <w:t xml:space="preserve"> </w:t>
      </w:r>
      <w:r w:rsidRPr="00430EEC">
        <w:rPr>
          <w:rFonts w:ascii="Times New Roman" w:eastAsia="Times New Roman" w:hAnsi="Times New Roman" w:cs="Times New Roman"/>
          <w:kern w:val="0"/>
          <w:sz w:val="24"/>
          <w:szCs w:val="24"/>
          <w:lang w:val="pl-PL" w:eastAsia="cs-CZ"/>
          <w14:ligatures w14:val="none"/>
        </w:rPr>
        <w:tab/>
      </w:r>
      <w:r w:rsidRPr="00430EEC">
        <w:rPr>
          <w:rFonts w:ascii="Times New Roman" w:eastAsia="Times New Roman" w:hAnsi="Times New Roman" w:cs="Times New Roman"/>
          <w:b/>
          <w:kern w:val="0"/>
          <w:sz w:val="24"/>
          <w:szCs w:val="24"/>
          <w:lang w:val="pl-PL" w:eastAsia="cs-CZ"/>
          <w14:ligatures w14:val="none"/>
        </w:rPr>
        <w:t>obchodní tajemství</w:t>
      </w:r>
    </w:p>
    <w:p w14:paraId="7BB97298" w14:textId="77777777" w:rsidR="005E7537" w:rsidRPr="00430EEC" w:rsidRDefault="005E7537" w:rsidP="005E7537">
      <w:pPr>
        <w:spacing w:after="240" w:line="240" w:lineRule="auto"/>
        <w:ind w:left="2410" w:hanging="2410"/>
        <w:rPr>
          <w:rFonts w:ascii="Times New Roman" w:eastAsia="Times New Roman" w:hAnsi="Times New Roman" w:cs="Times New Roman"/>
          <w:kern w:val="0"/>
          <w:sz w:val="24"/>
          <w:szCs w:val="24"/>
          <w:lang w:val="pl-PL" w:eastAsia="cs-CZ"/>
          <w14:ligatures w14:val="none"/>
        </w:rPr>
      </w:pPr>
      <w:r w:rsidRPr="00430EEC">
        <w:rPr>
          <w:rFonts w:ascii="Times New Roman" w:eastAsia="Times New Roman" w:hAnsi="Times New Roman" w:cs="Times New Roman"/>
          <w:color w:val="404040"/>
          <w:kern w:val="0"/>
          <w:sz w:val="24"/>
          <w:szCs w:val="24"/>
          <w:lang w:val="pl-PL" w:eastAsia="cs-CZ"/>
          <w14:ligatures w14:val="none"/>
        </w:rPr>
        <w:t>Datum uzavření:</w:t>
      </w:r>
      <w:r w:rsidRPr="00430EEC">
        <w:rPr>
          <w:rFonts w:ascii="Times New Roman" w:eastAsia="Times New Roman" w:hAnsi="Times New Roman" w:cs="Times New Roman"/>
          <w:kern w:val="0"/>
          <w:sz w:val="24"/>
          <w:szCs w:val="24"/>
          <w:lang w:val="pl-PL" w:eastAsia="cs-CZ"/>
          <w14:ligatures w14:val="none"/>
        </w:rPr>
        <w:t xml:space="preserve"> </w:t>
      </w:r>
      <w:r w:rsidRPr="00430EEC">
        <w:rPr>
          <w:rFonts w:ascii="Times New Roman" w:eastAsia="Times New Roman" w:hAnsi="Times New Roman" w:cs="Times New Roman"/>
          <w:kern w:val="0"/>
          <w:sz w:val="24"/>
          <w:szCs w:val="24"/>
          <w:lang w:val="pl-PL" w:eastAsia="cs-CZ"/>
          <w14:ligatures w14:val="none"/>
        </w:rPr>
        <w:tab/>
      </w:r>
      <w:r w:rsidRPr="00430EEC">
        <w:rPr>
          <w:rFonts w:ascii="Times New Roman" w:eastAsia="Times New Roman" w:hAnsi="Times New Roman" w:cs="Times New Roman"/>
          <w:kern w:val="0"/>
          <w:sz w:val="24"/>
          <w:szCs w:val="24"/>
          <w:lang w:val="pl-PL" w:eastAsia="cs-CZ"/>
          <w14:ligatures w14:val="none"/>
        </w:rPr>
        <w:tab/>
        <w:t>________________</w:t>
      </w:r>
    </w:p>
    <w:p w14:paraId="146E3E9D" w14:textId="77777777" w:rsidR="005E7537" w:rsidRPr="00430EEC" w:rsidRDefault="005E7537" w:rsidP="005E7537">
      <w:pPr>
        <w:spacing w:after="0" w:line="240" w:lineRule="auto"/>
        <w:rPr>
          <w:rFonts w:ascii="Times New Roman" w:eastAsia="Times New Roman" w:hAnsi="Times New Roman" w:cs="Times New Roman"/>
          <w:kern w:val="0"/>
          <w:sz w:val="24"/>
          <w:szCs w:val="24"/>
          <w:lang w:val="pl-PL" w:eastAsia="cs-CZ"/>
          <w14:ligatures w14:val="none"/>
        </w:rPr>
        <w:sectPr w:rsidR="005E7537" w:rsidRPr="00430EEC" w:rsidSect="005E7537">
          <w:pgSz w:w="11906" w:h="16838"/>
          <w:pgMar w:top="1417" w:right="1417" w:bottom="1417" w:left="1417" w:header="708" w:footer="708" w:gutter="0"/>
          <w:cols w:space="708"/>
        </w:sectPr>
      </w:pPr>
    </w:p>
    <w:p w14:paraId="6464B738" w14:textId="77777777" w:rsidR="005E7537" w:rsidRPr="00430EEC" w:rsidRDefault="005E7537" w:rsidP="005E7537">
      <w:pPr>
        <w:spacing w:after="40" w:line="276"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lastRenderedPageBreak/>
        <w:t>Smlouva</w:t>
      </w:r>
    </w:p>
    <w:p w14:paraId="06D5C34D" w14:textId="77777777" w:rsidR="005E7537" w:rsidRPr="00430EEC" w:rsidRDefault="005E7537" w:rsidP="005E7537">
      <w:pPr>
        <w:spacing w:after="40" w:line="276"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o</w:t>
      </w:r>
    </w:p>
    <w:p w14:paraId="51B22049" w14:textId="403F2D39" w:rsidR="005E7537" w:rsidRPr="00430EEC" w:rsidRDefault="005E7537" w:rsidP="005E7537">
      <w:pPr>
        <w:spacing w:after="40" w:line="276" w:lineRule="auto"/>
        <w:jc w:val="center"/>
        <w:rPr>
          <w:rFonts w:ascii="Times New Roman" w:eastAsia="Times New Roman" w:hAnsi="Times New Roman" w:cs="Times New Roman"/>
          <w:b/>
          <w:color w:val="000000"/>
          <w:kern w:val="0"/>
          <w:sz w:val="32"/>
          <w:szCs w:val="32"/>
          <w:lang w:eastAsia="cs-CZ"/>
          <w14:ligatures w14:val="none"/>
        </w:rPr>
      </w:pPr>
      <w:r w:rsidRPr="00430EEC">
        <w:rPr>
          <w:rFonts w:ascii="Times New Roman" w:eastAsia="Times New Roman" w:hAnsi="Times New Roman" w:cs="Times New Roman"/>
          <w:b/>
          <w:color w:val="000000"/>
          <w:kern w:val="0"/>
          <w:sz w:val="32"/>
          <w:szCs w:val="32"/>
          <w:lang w:eastAsia="cs-CZ"/>
          <w14:ligatures w14:val="none"/>
        </w:rPr>
        <w:t>podnájmu na akci</w:t>
      </w:r>
      <w:r w:rsidR="00F470F5" w:rsidRPr="00430EEC">
        <w:rPr>
          <w:rFonts w:ascii="Times New Roman" w:eastAsia="Times New Roman" w:hAnsi="Times New Roman" w:cs="Times New Roman"/>
          <w:b/>
          <w:color w:val="000000"/>
          <w:kern w:val="0"/>
          <w:sz w:val="32"/>
          <w:szCs w:val="32"/>
          <w:lang w:eastAsia="cs-CZ"/>
          <w14:ligatures w14:val="none"/>
        </w:rPr>
        <w:t xml:space="preserve"> OKTAGON MMA 2025</w:t>
      </w:r>
    </w:p>
    <w:p w14:paraId="398D7D04"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p>
    <w:p w14:paraId="0401DCE5"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p>
    <w:p w14:paraId="5683F9E2" w14:textId="77777777" w:rsidR="005E7537" w:rsidRPr="00430EEC" w:rsidRDefault="005E7537" w:rsidP="005E7537">
      <w:pPr>
        <w:spacing w:after="40" w:line="276" w:lineRule="auto"/>
        <w:ind w:firstLine="220"/>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Níže uvedeného dne, měsíce a roku dle vlastního prohlášení k právním jednáním způsobilé smluvní strany:</w:t>
      </w:r>
    </w:p>
    <w:p w14:paraId="201631E3"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p>
    <w:p w14:paraId="0E84A2B1" w14:textId="77777777" w:rsidR="005E7537" w:rsidRPr="00430EEC" w:rsidRDefault="005E7537" w:rsidP="005E7537">
      <w:pPr>
        <w:spacing w:after="40" w:line="276" w:lineRule="auto"/>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KV Arena, s.r.o.</w:t>
      </w:r>
    </w:p>
    <w:p w14:paraId="11620FE2"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IČO: 27968561, DIČ: CZ27968561, </w:t>
      </w:r>
    </w:p>
    <w:p w14:paraId="7A0811B0"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se sídlem: Západní 1812/73, 360 01 Karlovy Vary</w:t>
      </w:r>
    </w:p>
    <w:p w14:paraId="229B7CCF"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zastoupená Ing. Romanem Rokůskem, jednatelem</w:t>
      </w:r>
    </w:p>
    <w:p w14:paraId="420FCC05"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e-mail: </w:t>
      </w:r>
      <w:hyperlink r:id="rId5" w:history="1">
        <w:r w:rsidRPr="00430EEC">
          <w:rPr>
            <w:rFonts w:ascii="Times New Roman" w:eastAsia="Arial" w:hAnsi="Times New Roman" w:cs="Times New Roman"/>
            <w:kern w:val="0"/>
            <w:lang w:eastAsia="cs-CZ"/>
            <w14:ligatures w14:val="none"/>
          </w:rPr>
          <w:t>sekretariat@kvarena.cz</w:t>
        </w:r>
      </w:hyperlink>
    </w:p>
    <w:p w14:paraId="7312A5D8"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kontaktní osoba ve věcech organizačních: </w:t>
      </w:r>
    </w:p>
    <w:p w14:paraId="2D713AFE" w14:textId="77777777" w:rsidR="005E7537" w:rsidRPr="00430EEC" w:rsidRDefault="005E7537" w:rsidP="005E7537">
      <w:pPr>
        <w:spacing w:after="0" w:line="276" w:lineRule="auto"/>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 xml:space="preserve">Jan Trubač – tel.: 724 274 380, email: </w:t>
      </w:r>
      <w:hyperlink r:id="rId6" w:history="1">
        <w:r w:rsidRPr="00430EEC">
          <w:rPr>
            <w:rFonts w:ascii="Times New Roman" w:eastAsia="Times New Roman" w:hAnsi="Times New Roman" w:cs="Times New Roman"/>
            <w:kern w:val="0"/>
            <w:sz w:val="24"/>
            <w:szCs w:val="24"/>
            <w:lang w:eastAsia="cs-CZ"/>
            <w14:ligatures w14:val="none"/>
          </w:rPr>
          <w:t>trubac@kvarena.cz</w:t>
        </w:r>
      </w:hyperlink>
    </w:p>
    <w:p w14:paraId="6BF0EEEC"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150ACCF9" w14:textId="77777777" w:rsidR="005E7537" w:rsidRPr="00430EEC" w:rsidRDefault="005E7537" w:rsidP="005E7537">
      <w:pPr>
        <w:spacing w:after="40" w:line="276" w:lineRule="auto"/>
        <w:rPr>
          <w:rFonts w:ascii="Times New Roman" w:eastAsia="Times New Roman" w:hAnsi="Times New Roman" w:cs="Times New Roman"/>
          <w:i/>
          <w:color w:val="000000"/>
          <w:kern w:val="0"/>
          <w:sz w:val="24"/>
          <w:szCs w:val="24"/>
          <w:lang w:eastAsia="cs-CZ"/>
          <w14:ligatures w14:val="none"/>
        </w:rPr>
      </w:pPr>
      <w:r w:rsidRPr="00430EEC">
        <w:rPr>
          <w:rFonts w:ascii="Times New Roman" w:eastAsia="Times New Roman" w:hAnsi="Times New Roman" w:cs="Times New Roman"/>
          <w:i/>
          <w:color w:val="000000"/>
          <w:kern w:val="0"/>
          <w:sz w:val="24"/>
          <w:szCs w:val="24"/>
          <w:lang w:eastAsia="cs-CZ"/>
          <w14:ligatures w14:val="none"/>
        </w:rPr>
        <w:t>/dále jen „Nájemce“/</w:t>
      </w:r>
    </w:p>
    <w:p w14:paraId="5A661C09" w14:textId="77777777" w:rsidR="005E7537" w:rsidRPr="00430EEC" w:rsidRDefault="005E7537" w:rsidP="005E7537">
      <w:pPr>
        <w:spacing w:after="40" w:line="276" w:lineRule="auto"/>
        <w:rPr>
          <w:rFonts w:ascii="Times New Roman" w:eastAsia="Times New Roman" w:hAnsi="Times New Roman" w:cs="Times New Roman"/>
          <w:i/>
          <w:color w:val="000000"/>
          <w:kern w:val="0"/>
          <w:sz w:val="24"/>
          <w:szCs w:val="24"/>
          <w:lang w:eastAsia="cs-CZ"/>
          <w14:ligatures w14:val="none"/>
        </w:rPr>
      </w:pPr>
    </w:p>
    <w:p w14:paraId="1A4E6C39"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 xml:space="preserve"> </w:t>
      </w:r>
      <w:r w:rsidRPr="00430EEC">
        <w:rPr>
          <w:rFonts w:ascii="Times New Roman" w:eastAsia="Times New Roman" w:hAnsi="Times New Roman" w:cs="Times New Roman"/>
          <w:color w:val="000000"/>
          <w:kern w:val="0"/>
          <w:sz w:val="24"/>
          <w:szCs w:val="24"/>
          <w:lang w:eastAsia="cs-CZ"/>
          <w14:ligatures w14:val="none"/>
        </w:rPr>
        <w:t>A</w:t>
      </w:r>
    </w:p>
    <w:p w14:paraId="4D9A9036" w14:textId="77777777" w:rsidR="005E7537" w:rsidRPr="00430EEC" w:rsidRDefault="005E7537" w:rsidP="005E7537">
      <w:pPr>
        <w:spacing w:after="40" w:line="276" w:lineRule="auto"/>
        <w:rPr>
          <w:rFonts w:ascii="Times New Roman" w:eastAsia="Times New Roman" w:hAnsi="Times New Roman" w:cs="Times New Roman"/>
          <w:color w:val="000000"/>
          <w:kern w:val="0"/>
          <w:sz w:val="24"/>
          <w:szCs w:val="24"/>
          <w:lang w:eastAsia="cs-CZ"/>
          <w14:ligatures w14:val="none"/>
        </w:rPr>
      </w:pPr>
    </w:p>
    <w:p w14:paraId="3D9B48BA" w14:textId="41D6682F" w:rsidR="005E7537" w:rsidRPr="00430EEC" w:rsidRDefault="00862369" w:rsidP="005E7537">
      <w:pPr>
        <w:spacing w:after="0" w:line="276" w:lineRule="auto"/>
        <w:rPr>
          <w:rFonts w:ascii="Times New Roman" w:eastAsia="Times New Roman" w:hAnsi="Times New Roman" w:cs="Times New Roman"/>
          <w:b/>
          <w:bCs/>
          <w:color w:val="000000"/>
          <w:kern w:val="0"/>
          <w:sz w:val="24"/>
          <w:szCs w:val="24"/>
          <w:shd w:val="clear" w:color="auto" w:fill="FFFFFF"/>
          <w:lang w:eastAsia="cs-CZ"/>
          <w14:ligatures w14:val="none"/>
        </w:rPr>
      </w:pPr>
      <w:r w:rsidRPr="00430EEC">
        <w:rPr>
          <w:rFonts w:ascii="Times New Roman" w:eastAsia="Times New Roman" w:hAnsi="Times New Roman" w:cs="Times New Roman"/>
          <w:b/>
          <w:bCs/>
          <w:color w:val="000000"/>
          <w:kern w:val="0"/>
          <w:sz w:val="24"/>
          <w:szCs w:val="24"/>
          <w:shd w:val="clear" w:color="auto" w:fill="FFFFFF"/>
          <w:lang w:eastAsia="cs-CZ"/>
          <w14:ligatures w14:val="none"/>
        </w:rPr>
        <w:t>2NP production s.r.o.</w:t>
      </w:r>
    </w:p>
    <w:p w14:paraId="0941CAA3" w14:textId="2B5E4DAB"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IČO: </w:t>
      </w:r>
      <w:r w:rsidR="00862369" w:rsidRPr="00430EEC">
        <w:rPr>
          <w:rFonts w:ascii="Times New Roman" w:eastAsia="Times New Roman" w:hAnsi="Times New Roman" w:cs="Times New Roman"/>
          <w:color w:val="000000"/>
          <w:kern w:val="0"/>
          <w:sz w:val="24"/>
          <w:szCs w:val="24"/>
          <w:lang w:eastAsia="cs-CZ"/>
          <w14:ligatures w14:val="none"/>
        </w:rPr>
        <w:t>06014054</w:t>
      </w:r>
      <w:r w:rsidRPr="00430EEC">
        <w:rPr>
          <w:rFonts w:ascii="Times New Roman" w:eastAsia="Times New Roman" w:hAnsi="Times New Roman" w:cs="Times New Roman"/>
          <w:color w:val="000000"/>
          <w:kern w:val="0"/>
          <w:sz w:val="24"/>
          <w:szCs w:val="24"/>
          <w:lang w:eastAsia="cs-CZ"/>
          <w14:ligatures w14:val="none"/>
        </w:rPr>
        <w:t>, DIČ: CZ</w:t>
      </w:r>
      <w:r w:rsidR="00862369" w:rsidRPr="00430EEC">
        <w:rPr>
          <w:rFonts w:ascii="Times New Roman" w:eastAsia="Times New Roman" w:hAnsi="Times New Roman" w:cs="Times New Roman"/>
          <w:color w:val="000000"/>
          <w:kern w:val="0"/>
          <w:sz w:val="24"/>
          <w:szCs w:val="24"/>
          <w:lang w:eastAsia="cs-CZ"/>
          <w14:ligatures w14:val="none"/>
        </w:rPr>
        <w:t>06014054</w:t>
      </w:r>
    </w:p>
    <w:p w14:paraId="3C077222" w14:textId="13C11C98"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se sídlem </w:t>
      </w:r>
      <w:r w:rsidR="00862369" w:rsidRPr="00430EEC">
        <w:rPr>
          <w:rFonts w:ascii="Times New Roman" w:eastAsia="Times New Roman" w:hAnsi="Times New Roman" w:cs="Times New Roman"/>
          <w:color w:val="000000"/>
          <w:kern w:val="0"/>
          <w:sz w:val="24"/>
          <w:szCs w:val="24"/>
          <w:lang w:eastAsia="cs-CZ"/>
          <w14:ligatures w14:val="none"/>
        </w:rPr>
        <w:t>Janáčkovo nábřeží 157/53, Malá Strana, 150 00 Praha 5</w:t>
      </w:r>
    </w:p>
    <w:p w14:paraId="04B24E8F" w14:textId="375165DB"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zastoupená </w:t>
      </w:r>
      <w:r w:rsidR="00862369" w:rsidRPr="00430EEC">
        <w:rPr>
          <w:rFonts w:ascii="Times New Roman" w:eastAsia="Times New Roman" w:hAnsi="Times New Roman" w:cs="Times New Roman"/>
          <w:color w:val="000000"/>
          <w:kern w:val="0"/>
          <w:sz w:val="24"/>
          <w:szCs w:val="24"/>
          <w:lang w:eastAsia="cs-CZ"/>
          <w14:ligatures w14:val="none"/>
        </w:rPr>
        <w:t>Ondřejem Novotným</w:t>
      </w:r>
      <w:r w:rsidRPr="00430EEC">
        <w:rPr>
          <w:rFonts w:ascii="Times New Roman" w:eastAsia="Times New Roman" w:hAnsi="Times New Roman" w:cs="Times New Roman"/>
          <w:color w:val="000000"/>
          <w:kern w:val="0"/>
          <w:sz w:val="24"/>
          <w:szCs w:val="24"/>
          <w:lang w:eastAsia="cs-CZ"/>
          <w14:ligatures w14:val="none"/>
        </w:rPr>
        <w:t xml:space="preserve">, </w:t>
      </w:r>
      <w:r w:rsidR="00862369" w:rsidRPr="00430EEC">
        <w:rPr>
          <w:rFonts w:ascii="Times New Roman" w:eastAsia="Times New Roman" w:hAnsi="Times New Roman" w:cs="Times New Roman"/>
          <w:color w:val="000000"/>
          <w:kern w:val="0"/>
          <w:sz w:val="24"/>
          <w:szCs w:val="24"/>
          <w:lang w:eastAsia="cs-CZ"/>
          <w14:ligatures w14:val="none"/>
        </w:rPr>
        <w:t>jednatelem</w:t>
      </w:r>
    </w:p>
    <w:p w14:paraId="11AB2219" w14:textId="77777777" w:rsidR="00862369" w:rsidRPr="00430EEC" w:rsidRDefault="005E7537" w:rsidP="005E7537">
      <w:pPr>
        <w:spacing w:after="0" w:line="276" w:lineRule="auto"/>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 xml:space="preserve">Kontaktní osoba ve věcech organizačních: </w:t>
      </w:r>
    </w:p>
    <w:p w14:paraId="477C6D03" w14:textId="470F071D" w:rsidR="005E7537" w:rsidRPr="00430EEC" w:rsidRDefault="00862369" w:rsidP="005E7537">
      <w:pPr>
        <w:spacing w:after="0" w:line="276" w:lineRule="auto"/>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Michal Pavel - tel.: 725 779 898, email:</w:t>
      </w:r>
      <w:r w:rsidR="005E7537" w:rsidRPr="00430EEC">
        <w:rPr>
          <w:rFonts w:ascii="Times New Roman" w:eastAsia="Times New Roman" w:hAnsi="Times New Roman" w:cs="Times New Roman"/>
          <w:kern w:val="0"/>
          <w:sz w:val="24"/>
          <w:szCs w:val="24"/>
          <w:lang w:eastAsia="cs-CZ"/>
          <w14:ligatures w14:val="none"/>
        </w:rPr>
        <w:t xml:space="preserve"> </w:t>
      </w:r>
      <w:bookmarkStart w:id="1" w:name="_Hlk183091621"/>
      <w:r w:rsidRPr="00430EEC">
        <w:rPr>
          <w:rFonts w:ascii="Times New Roman" w:eastAsia="Times New Roman" w:hAnsi="Times New Roman" w:cs="Times New Roman"/>
          <w:kern w:val="0"/>
          <w:sz w:val="24"/>
          <w:szCs w:val="24"/>
          <w:lang w:eastAsia="cs-CZ"/>
          <w14:ligatures w14:val="none"/>
        </w:rPr>
        <w:t>michal.pavel@oktagonmma.com</w:t>
      </w:r>
      <w:bookmarkEnd w:id="1"/>
    </w:p>
    <w:p w14:paraId="0B6ED440" w14:textId="6339EFD2"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p>
    <w:p w14:paraId="35D14BA8" w14:textId="77777777" w:rsidR="005E7537" w:rsidRPr="00430EEC" w:rsidRDefault="005E7537" w:rsidP="005E7537">
      <w:pPr>
        <w:spacing w:after="0" w:line="276" w:lineRule="auto"/>
        <w:rPr>
          <w:rFonts w:ascii="Times New Roman" w:eastAsia="Times New Roman" w:hAnsi="Times New Roman" w:cs="Times New Roman"/>
          <w:i/>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w:t>
      </w:r>
      <w:r w:rsidRPr="00430EEC">
        <w:rPr>
          <w:rFonts w:ascii="Times New Roman" w:eastAsia="Times New Roman" w:hAnsi="Times New Roman" w:cs="Times New Roman"/>
          <w:i/>
          <w:color w:val="000000"/>
          <w:kern w:val="0"/>
          <w:sz w:val="24"/>
          <w:szCs w:val="24"/>
          <w:lang w:eastAsia="cs-CZ"/>
          <w14:ligatures w14:val="none"/>
        </w:rPr>
        <w:t>dále jen „Podnájemce“/</w:t>
      </w:r>
    </w:p>
    <w:p w14:paraId="39502C8C" w14:textId="77777777" w:rsidR="005E7537" w:rsidRPr="00430EEC" w:rsidRDefault="005E7537" w:rsidP="005E7537">
      <w:pPr>
        <w:spacing w:after="40" w:line="276" w:lineRule="auto"/>
        <w:rPr>
          <w:rFonts w:ascii="Times New Roman" w:eastAsia="Times New Roman" w:hAnsi="Times New Roman" w:cs="Times New Roman"/>
          <w:i/>
          <w:color w:val="000000"/>
          <w:kern w:val="0"/>
          <w:sz w:val="24"/>
          <w:szCs w:val="24"/>
          <w:lang w:eastAsia="cs-CZ"/>
          <w14:ligatures w14:val="none"/>
        </w:rPr>
      </w:pPr>
    </w:p>
    <w:p w14:paraId="53C9B965" w14:textId="77777777" w:rsidR="005E7537"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Nájemce a Podnájemce společně dále jen „smluvní strany“</w:t>
      </w:r>
    </w:p>
    <w:p w14:paraId="7CDA3CEB" w14:textId="77777777" w:rsidR="005E7537"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5B5FEC6B" w14:textId="77777777" w:rsidR="005E7537"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09FDB830" w14:textId="77777777" w:rsidR="005E7537"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uzavřeli v souladu s ustanovením podle § 2215, § 2302 a násl. zákona č. 89/2012 Sb., občanského zákoníku, v platném znění tuto podnájemní smlouvu o podnájmu prostor sloužících k podnikání </w:t>
      </w:r>
      <w:r w:rsidRPr="00430EEC">
        <w:rPr>
          <w:rFonts w:ascii="Times New Roman" w:eastAsia="Times New Roman" w:hAnsi="Times New Roman" w:cs="Times New Roman"/>
          <w:i/>
          <w:iCs/>
          <w:color w:val="000000"/>
          <w:kern w:val="0"/>
          <w:sz w:val="24"/>
          <w:szCs w:val="24"/>
          <w:lang w:eastAsia="cs-CZ"/>
          <w14:ligatures w14:val="none"/>
        </w:rPr>
        <w:t>/dále jen „smlouva“/</w:t>
      </w:r>
      <w:r w:rsidRPr="00430EEC">
        <w:rPr>
          <w:rFonts w:ascii="Times New Roman" w:eastAsia="Times New Roman" w:hAnsi="Times New Roman" w:cs="Times New Roman"/>
          <w:color w:val="000000"/>
          <w:kern w:val="0"/>
          <w:sz w:val="24"/>
          <w:szCs w:val="24"/>
          <w:lang w:eastAsia="cs-CZ"/>
          <w14:ligatures w14:val="none"/>
        </w:rPr>
        <w:t>:</w:t>
      </w:r>
    </w:p>
    <w:p w14:paraId="18CF4849" w14:textId="77777777" w:rsidR="00862369" w:rsidRPr="00430EEC" w:rsidRDefault="00862369"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2F55EDA6" w14:textId="77777777" w:rsidR="00862369" w:rsidRPr="00430EEC" w:rsidRDefault="00862369"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7A8615A4" w14:textId="77777777" w:rsidR="00862369" w:rsidRPr="00430EEC" w:rsidRDefault="00862369"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682B45D0" w14:textId="77777777" w:rsidR="00862369" w:rsidRPr="00430EEC" w:rsidRDefault="00862369"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658FD1D1"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59712A99"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lastRenderedPageBreak/>
        <w:t>Preambule</w:t>
      </w:r>
    </w:p>
    <w:p w14:paraId="657C0A18" w14:textId="77777777" w:rsidR="005E7537" w:rsidRPr="00430EEC" w:rsidRDefault="005E7537" w:rsidP="005E7537">
      <w:pPr>
        <w:numPr>
          <w:ilvl w:val="0"/>
          <w:numId w:val="1"/>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Nájemce je na základě nájemní smlouvy ze dne 3.1.2022 uzavřené s Městem Karlovy Vary coby pronajímatelem a Nájemcem coby nájemcem </w:t>
      </w:r>
      <w:r w:rsidRPr="00430EEC">
        <w:rPr>
          <w:rFonts w:ascii="Times New Roman" w:eastAsia="Times New Roman" w:hAnsi="Times New Roman" w:cs="Times New Roman"/>
          <w:i/>
          <w:color w:val="000000"/>
          <w:kern w:val="0"/>
          <w:sz w:val="24"/>
          <w:szCs w:val="24"/>
          <w:lang w:eastAsia="cs-CZ"/>
          <w14:ligatures w14:val="none"/>
        </w:rPr>
        <w:t>/dále jen „Nájemní smlouva“/</w:t>
      </w:r>
      <w:r w:rsidRPr="00430EEC">
        <w:rPr>
          <w:rFonts w:ascii="Times New Roman" w:eastAsia="Times New Roman" w:hAnsi="Times New Roman" w:cs="Times New Roman"/>
          <w:color w:val="000000"/>
          <w:kern w:val="0"/>
          <w:sz w:val="24"/>
          <w:szCs w:val="24"/>
          <w:lang w:eastAsia="cs-CZ"/>
          <w14:ligatures w14:val="none"/>
        </w:rPr>
        <w:t xml:space="preserve">, oprávněným uživatelem Výstavního, sportovně kulturního a kongresového centra v Karlových Varech </w:t>
      </w:r>
      <w:r w:rsidRPr="00430EEC">
        <w:rPr>
          <w:rFonts w:ascii="Times New Roman" w:eastAsia="Times New Roman" w:hAnsi="Times New Roman" w:cs="Times New Roman"/>
          <w:i/>
          <w:color w:val="000000"/>
          <w:kern w:val="0"/>
          <w:sz w:val="24"/>
          <w:szCs w:val="24"/>
          <w:lang w:eastAsia="cs-CZ"/>
          <w14:ligatures w14:val="none"/>
        </w:rPr>
        <w:t>/dále jen „Aréna“/</w:t>
      </w:r>
      <w:r w:rsidRPr="00430EEC">
        <w:rPr>
          <w:rFonts w:ascii="Times New Roman" w:eastAsia="Times New Roman" w:hAnsi="Times New Roman" w:cs="Times New Roman"/>
          <w:color w:val="000000"/>
          <w:kern w:val="0"/>
          <w:sz w:val="24"/>
          <w:szCs w:val="24"/>
          <w:lang w:eastAsia="cs-CZ"/>
          <w14:ligatures w14:val="none"/>
        </w:rPr>
        <w:t xml:space="preserve">, kdy součástí tohoto centra je, mimo jiné, </w:t>
      </w:r>
      <w:bookmarkStart w:id="2" w:name="_Hlk181711904"/>
      <w:r w:rsidRPr="00430EEC">
        <w:rPr>
          <w:rFonts w:ascii="Times New Roman" w:eastAsia="Times New Roman" w:hAnsi="Times New Roman" w:cs="Times New Roman"/>
          <w:color w:val="000000"/>
          <w:kern w:val="0"/>
          <w:sz w:val="24"/>
          <w:szCs w:val="24"/>
          <w:lang w:eastAsia="cs-CZ"/>
          <w14:ligatures w14:val="none"/>
        </w:rPr>
        <w:t>Multifunkční hala (SO 01)</w:t>
      </w:r>
      <w:bookmarkEnd w:id="2"/>
      <w:r w:rsidRPr="00430EEC">
        <w:rPr>
          <w:rFonts w:ascii="Times New Roman" w:eastAsia="Times New Roman" w:hAnsi="Times New Roman" w:cs="Times New Roman"/>
          <w:color w:val="000000"/>
          <w:kern w:val="0"/>
          <w:sz w:val="24"/>
          <w:szCs w:val="24"/>
          <w:lang w:eastAsia="cs-CZ"/>
          <w14:ligatures w14:val="none"/>
        </w:rPr>
        <w:t xml:space="preserve">, </w:t>
      </w:r>
      <w:bookmarkStart w:id="3" w:name="_Hlk181711924"/>
      <w:r w:rsidRPr="00430EEC">
        <w:rPr>
          <w:rFonts w:ascii="Times New Roman" w:eastAsia="Times New Roman" w:hAnsi="Times New Roman" w:cs="Times New Roman"/>
          <w:color w:val="000000"/>
          <w:kern w:val="0"/>
          <w:sz w:val="24"/>
          <w:szCs w:val="24"/>
          <w:lang w:eastAsia="cs-CZ"/>
          <w14:ligatures w14:val="none"/>
        </w:rPr>
        <w:t xml:space="preserve">budova č. p. 1812, která je součástí pozemku parc. č. 138/8 v k.ú. Tuhnice, obec Karlovy Vary </w:t>
      </w:r>
      <w:bookmarkEnd w:id="3"/>
      <w:r w:rsidRPr="00430EEC">
        <w:rPr>
          <w:rFonts w:ascii="Times New Roman" w:eastAsia="Times New Roman" w:hAnsi="Times New Roman" w:cs="Times New Roman"/>
          <w:i/>
          <w:color w:val="000000"/>
          <w:kern w:val="0"/>
          <w:sz w:val="24"/>
          <w:szCs w:val="24"/>
          <w:lang w:eastAsia="cs-CZ"/>
          <w14:ligatures w14:val="none"/>
        </w:rPr>
        <w:t>/dále jen „Hlavní hala“/.</w:t>
      </w:r>
    </w:p>
    <w:p w14:paraId="629C24BE" w14:textId="77777777" w:rsidR="005E7537" w:rsidRPr="00430EEC" w:rsidRDefault="005E7537" w:rsidP="005E7537">
      <w:pPr>
        <w:numPr>
          <w:ilvl w:val="0"/>
          <w:numId w:val="1"/>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Na základě Nájemní smlouvy je Nájemce oprávněn přenechat dále Hlavní halu do podnájmu.</w:t>
      </w:r>
    </w:p>
    <w:p w14:paraId="1B3A67B0" w14:textId="77777777" w:rsidR="005E7537" w:rsidRPr="00430EEC" w:rsidRDefault="005E7537" w:rsidP="005E7537">
      <w:pPr>
        <w:numPr>
          <w:ilvl w:val="0"/>
          <w:numId w:val="1"/>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Podnájemce má v souladu s účelem této smlouvy zájem užívat nebytové prostory v Hlavní hale;</w:t>
      </w:r>
    </w:p>
    <w:p w14:paraId="2AA89C89" w14:textId="1E2A6F70" w:rsidR="005E7537" w:rsidRPr="00430EEC" w:rsidRDefault="005E7537" w:rsidP="005E7537">
      <w:pPr>
        <w:numPr>
          <w:ilvl w:val="0"/>
          <w:numId w:val="1"/>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má zájem v Hlavní hale </w:t>
      </w:r>
      <w:r w:rsidR="00862369" w:rsidRPr="00430EEC">
        <w:rPr>
          <w:rFonts w:ascii="Times New Roman" w:eastAsia="Times New Roman" w:hAnsi="Times New Roman" w:cs="Times New Roman"/>
          <w:color w:val="000000"/>
          <w:kern w:val="0"/>
          <w:sz w:val="24"/>
          <w:szCs w:val="24"/>
          <w:lang w:eastAsia="cs-CZ"/>
          <w14:ligatures w14:val="none"/>
        </w:rPr>
        <w:t>pořádat sportovní akci</w:t>
      </w:r>
      <w:r w:rsidRPr="00430EEC">
        <w:rPr>
          <w:rFonts w:ascii="Times New Roman" w:eastAsia="Times New Roman" w:hAnsi="Times New Roman" w:cs="Times New Roman"/>
          <w:color w:val="000000"/>
          <w:kern w:val="0"/>
          <w:sz w:val="24"/>
          <w:szCs w:val="24"/>
          <w:lang w:eastAsia="cs-CZ"/>
          <w14:ligatures w14:val="none"/>
        </w:rPr>
        <w:t xml:space="preserve"> s pracovním názvem –</w:t>
      </w:r>
      <w:r w:rsidR="00F470F5" w:rsidRPr="00430EEC">
        <w:rPr>
          <w:rFonts w:ascii="Times New Roman" w:eastAsia="Times New Roman" w:hAnsi="Times New Roman" w:cs="Times New Roman"/>
          <w:color w:val="000000"/>
          <w:kern w:val="0"/>
          <w:sz w:val="24"/>
          <w:szCs w:val="24"/>
          <w:lang w:eastAsia="cs-CZ"/>
          <w14:ligatures w14:val="none"/>
        </w:rPr>
        <w:t xml:space="preserve"> </w:t>
      </w:r>
      <w:r w:rsidR="00F470F5" w:rsidRPr="00430EEC">
        <w:rPr>
          <w:rFonts w:ascii="Times New Roman" w:eastAsia="Times New Roman" w:hAnsi="Times New Roman" w:cs="Times New Roman"/>
          <w:b/>
          <w:bCs/>
          <w:color w:val="000000"/>
          <w:kern w:val="0"/>
          <w:sz w:val="24"/>
          <w:szCs w:val="24"/>
          <w:lang w:eastAsia="cs-CZ"/>
          <w14:ligatures w14:val="none"/>
        </w:rPr>
        <w:t>OKTAGON MMA 2025</w:t>
      </w:r>
      <w:r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color w:val="000000"/>
          <w:kern w:val="0"/>
          <w:sz w:val="24"/>
          <w:szCs w:val="24"/>
          <w:lang w:eastAsia="cs-CZ"/>
          <w14:ligatures w14:val="none"/>
        </w:rPr>
        <w:t>/dále též jen „Akce“/.</w:t>
      </w:r>
    </w:p>
    <w:p w14:paraId="218A0631"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471C5826"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256E752F"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I.</w:t>
      </w:r>
    </w:p>
    <w:p w14:paraId="19925B93"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Předmět podnájmu</w:t>
      </w:r>
    </w:p>
    <w:p w14:paraId="1ECFE587"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1.1.</w:t>
      </w:r>
    </w:p>
    <w:p w14:paraId="28A53EB1"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Součástí Hlavní haly jsou i tyto nebytové prostory:</w:t>
      </w:r>
    </w:p>
    <w:p w14:paraId="6662CD30"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77668FD0" w14:textId="12E2FA2C"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3x hokejová šatna</w:t>
      </w:r>
      <w:r w:rsidR="00862369" w:rsidRPr="00430EEC">
        <w:rPr>
          <w:rFonts w:ascii="Times New Roman" w:eastAsia="Times New Roman" w:hAnsi="Times New Roman" w:cs="Times New Roman"/>
          <w:color w:val="000000"/>
          <w:kern w:val="0"/>
          <w:sz w:val="24"/>
          <w:szCs w:val="24"/>
          <w:lang w:eastAsia="cs-CZ"/>
          <w14:ligatures w14:val="none"/>
        </w:rPr>
        <w:t xml:space="preserve"> (2NP)</w:t>
      </w:r>
    </w:p>
    <w:p w14:paraId="34A8158D" w14:textId="193FA50C" w:rsidR="005E7537" w:rsidRPr="00430EEC" w:rsidRDefault="00862369"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w:t>
      </w:r>
      <w:r w:rsidR="005E7537" w:rsidRPr="00430EEC">
        <w:rPr>
          <w:rFonts w:ascii="Times New Roman" w:eastAsia="Times New Roman" w:hAnsi="Times New Roman" w:cs="Times New Roman"/>
          <w:color w:val="000000"/>
          <w:kern w:val="0"/>
          <w:sz w:val="24"/>
          <w:szCs w:val="24"/>
          <w:lang w:eastAsia="cs-CZ"/>
          <w14:ligatures w14:val="none"/>
        </w:rPr>
        <w:t>x produkční šatn</w:t>
      </w:r>
      <w:r w:rsidRPr="00430EEC">
        <w:rPr>
          <w:rFonts w:ascii="Times New Roman" w:eastAsia="Times New Roman" w:hAnsi="Times New Roman" w:cs="Times New Roman"/>
          <w:color w:val="000000"/>
          <w:kern w:val="0"/>
          <w:sz w:val="24"/>
          <w:szCs w:val="24"/>
          <w:lang w:eastAsia="cs-CZ"/>
          <w14:ligatures w14:val="none"/>
        </w:rPr>
        <w:t>a</w:t>
      </w:r>
      <w:r w:rsidR="005E7537" w:rsidRPr="00430EEC">
        <w:rPr>
          <w:rFonts w:ascii="Times New Roman" w:eastAsia="Times New Roman" w:hAnsi="Times New Roman" w:cs="Times New Roman"/>
          <w:color w:val="000000"/>
          <w:kern w:val="0"/>
          <w:sz w:val="24"/>
          <w:szCs w:val="24"/>
          <w:lang w:eastAsia="cs-CZ"/>
          <w14:ligatures w14:val="none"/>
        </w:rPr>
        <w:t xml:space="preserve"> u technického vjezdu</w:t>
      </w:r>
      <w:r w:rsidRPr="00430EEC">
        <w:rPr>
          <w:rFonts w:ascii="Times New Roman" w:eastAsia="Times New Roman" w:hAnsi="Times New Roman" w:cs="Times New Roman"/>
          <w:color w:val="000000"/>
          <w:kern w:val="0"/>
          <w:sz w:val="24"/>
          <w:szCs w:val="24"/>
          <w:lang w:eastAsia="cs-CZ"/>
          <w14:ligatures w14:val="none"/>
        </w:rPr>
        <w:t xml:space="preserve"> (2NP)</w:t>
      </w:r>
    </w:p>
    <w:p w14:paraId="2F4F86C9" w14:textId="0B5473CC"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hrací plocha (2NP) </w:t>
      </w:r>
    </w:p>
    <w:p w14:paraId="18F28837" w14:textId="77777777"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klubová tribuna I (3.NP)</w:t>
      </w:r>
    </w:p>
    <w:p w14:paraId="2B606C7D" w14:textId="77777777"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sektor-tribuna I (3.NP)</w:t>
      </w:r>
    </w:p>
    <w:p w14:paraId="2D2ECE54" w14:textId="77777777"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handicap-tribuna (3.NP)</w:t>
      </w:r>
    </w:p>
    <w:p w14:paraId="77AE3AF6" w14:textId="77777777"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fun-zóna/tribuna (3.NP)</w:t>
      </w:r>
    </w:p>
    <w:p w14:paraId="7218F663" w14:textId="0950767A" w:rsidR="005E7537" w:rsidRPr="00430EEC" w:rsidRDefault="005E7537" w:rsidP="005E7537">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klubová-tribuna II </w:t>
      </w:r>
    </w:p>
    <w:p w14:paraId="2C245106" w14:textId="0765676F" w:rsidR="00862369" w:rsidRPr="00430EEC" w:rsidRDefault="005E7537" w:rsidP="00F12212">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sektor-tribuna II (3.NP)</w:t>
      </w:r>
    </w:p>
    <w:p w14:paraId="13CDB336" w14:textId="59A944D7" w:rsidR="00AE0E2E" w:rsidRPr="00430EEC" w:rsidRDefault="00AE0E2E" w:rsidP="005E7537">
      <w:pPr>
        <w:numPr>
          <w:ilvl w:val="0"/>
          <w:numId w:val="2"/>
        </w:num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2x vymezený prostor na ochozu pro prodejní stánek merchandisingu (3.NP)</w:t>
      </w:r>
    </w:p>
    <w:p w14:paraId="0F70AEF8" w14:textId="77777777" w:rsidR="00AE0E2E" w:rsidRPr="00430EEC" w:rsidRDefault="00AE0E2E" w:rsidP="00AE0E2E">
      <w:pPr>
        <w:numPr>
          <w:ilvl w:val="0"/>
          <w:numId w:val="2"/>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VIP Restaurace a skyboxy v určeném počtu dle rozdělení Nájemce (4.NP)</w:t>
      </w:r>
    </w:p>
    <w:p w14:paraId="3C77B04E" w14:textId="77777777" w:rsidR="006E4CCF" w:rsidRPr="00430EEC" w:rsidRDefault="006E4CCF" w:rsidP="006E4CCF">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2F1E0A60" w14:textId="1FC7B159" w:rsidR="006E4CCF" w:rsidRPr="00430EEC" w:rsidRDefault="006E4CCF" w:rsidP="006E4CCF">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1.2.</w:t>
      </w:r>
    </w:p>
    <w:p w14:paraId="411D987E" w14:textId="1CEB8348" w:rsidR="006E4CCF" w:rsidRPr="00430EEC" w:rsidRDefault="006E4CCF" w:rsidP="006E4CCF">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Hala míčových sportů pro účely pozápasové tiskové konference</w:t>
      </w:r>
      <w:r w:rsidR="00F12212" w:rsidRPr="00430EEC">
        <w:rPr>
          <w:rFonts w:ascii="Times New Roman" w:eastAsia="Times New Roman" w:hAnsi="Times New Roman" w:cs="Times New Roman"/>
          <w:color w:val="000000"/>
          <w:kern w:val="0"/>
          <w:sz w:val="24"/>
          <w:szCs w:val="24"/>
          <w:lang w:eastAsia="cs-CZ"/>
          <w14:ligatures w14:val="none"/>
        </w:rPr>
        <w:t>.</w:t>
      </w:r>
    </w:p>
    <w:p w14:paraId="61DA2F8E"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4B3DDDAF" w14:textId="77777777" w:rsidR="006E4CCF" w:rsidRPr="00430EEC" w:rsidRDefault="006E4CCF"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0A5F3BC6" w14:textId="77777777" w:rsidR="005E7537" w:rsidRPr="00430EEC" w:rsidRDefault="005E7537" w:rsidP="005E7537">
      <w:pPr>
        <w:spacing w:after="0" w:line="276" w:lineRule="auto"/>
        <w:rPr>
          <w:rFonts w:ascii="Times New Roman" w:eastAsia="Times New Roman" w:hAnsi="Times New Roman" w:cs="Times New Roman"/>
          <w:i/>
          <w:color w:val="000000"/>
          <w:kern w:val="0"/>
          <w:sz w:val="24"/>
          <w:szCs w:val="24"/>
          <w:lang w:eastAsia="cs-CZ"/>
          <w14:ligatures w14:val="none"/>
        </w:rPr>
      </w:pPr>
      <w:r w:rsidRPr="00430EEC">
        <w:rPr>
          <w:rFonts w:ascii="Times New Roman" w:eastAsia="Times New Roman" w:hAnsi="Times New Roman" w:cs="Times New Roman"/>
          <w:i/>
          <w:color w:val="000000"/>
          <w:kern w:val="0"/>
          <w:sz w:val="24"/>
          <w:szCs w:val="24"/>
          <w:lang w:eastAsia="cs-CZ"/>
          <w14:ligatures w14:val="none"/>
        </w:rPr>
        <w:t>/tyto prostory společně dále jen „předmět podnájmu“/</w:t>
      </w:r>
    </w:p>
    <w:p w14:paraId="0284BE9A" w14:textId="77777777" w:rsidR="005E7537" w:rsidRPr="00430EEC" w:rsidRDefault="005E7537" w:rsidP="005E7537">
      <w:pPr>
        <w:spacing w:after="0" w:line="276" w:lineRule="auto"/>
        <w:ind w:left="280"/>
        <w:jc w:val="both"/>
        <w:rPr>
          <w:rFonts w:ascii="Times New Roman" w:eastAsia="Times New Roman" w:hAnsi="Times New Roman" w:cs="Times New Roman"/>
          <w:color w:val="000000"/>
          <w:kern w:val="0"/>
          <w:sz w:val="24"/>
          <w:szCs w:val="24"/>
          <w:lang w:eastAsia="cs-CZ"/>
          <w14:ligatures w14:val="none"/>
        </w:rPr>
      </w:pPr>
    </w:p>
    <w:p w14:paraId="10124D13" w14:textId="77777777" w:rsidR="006E4CCF" w:rsidRPr="00430EEC" w:rsidRDefault="006E4CCF"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564FE2EA" w14:textId="77777777" w:rsidR="006E4CCF" w:rsidRPr="00430EEC" w:rsidRDefault="006E4CCF"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7484EEC5" w14:textId="77777777" w:rsidR="006E4CCF" w:rsidRPr="00430EEC" w:rsidRDefault="006E4CCF"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56EEA98E" w14:textId="77777777" w:rsidR="00F12212" w:rsidRPr="00430EEC" w:rsidRDefault="00F12212"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78C08525" w14:textId="77777777" w:rsidR="006E4CCF" w:rsidRPr="00430EEC" w:rsidRDefault="006E4CCF"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7C4C1386" w14:textId="77777777" w:rsidR="006E4CCF" w:rsidRPr="00430EEC" w:rsidRDefault="006E4CCF"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p>
    <w:p w14:paraId="3990B8BE" w14:textId="0EB2CC16"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lastRenderedPageBreak/>
        <w:t>II.</w:t>
      </w:r>
    </w:p>
    <w:p w14:paraId="000C1D9B"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Předmět smlouvy</w:t>
      </w:r>
    </w:p>
    <w:p w14:paraId="6BD87FD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2.1.</w:t>
      </w:r>
    </w:p>
    <w:p w14:paraId="6BAD9F0B" w14:textId="77777777" w:rsidR="005E7537" w:rsidRPr="00430EEC" w:rsidRDefault="005E7537" w:rsidP="005E7537">
      <w:pPr>
        <w:spacing w:after="0" w:line="276" w:lineRule="auto"/>
        <w:jc w:val="both"/>
        <w:rPr>
          <w:rFonts w:ascii="Times New Roman" w:eastAsia="Times New Roman" w:hAnsi="Times New Roman" w:cs="Times New Roman"/>
          <w:i/>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Nájemce touto smlouvou přenechává Podnájemci do dočasného užívání za úplatu předmět podnájmu ve stavu způsobilém ke sjednanému užívání, za účelem a za podmínek stanovených touto smlouvou a Podnájemce jej do dočasného užívání od Nájemce takto přijímá a zavazuje se za jeho užívání platit platby dle této smlouvy </w:t>
      </w:r>
      <w:r w:rsidRPr="00430EEC">
        <w:rPr>
          <w:rFonts w:ascii="Times New Roman" w:eastAsia="Times New Roman" w:hAnsi="Times New Roman" w:cs="Times New Roman"/>
          <w:i/>
          <w:color w:val="000000"/>
          <w:kern w:val="0"/>
          <w:sz w:val="24"/>
          <w:szCs w:val="24"/>
          <w:lang w:eastAsia="cs-CZ"/>
          <w14:ligatures w14:val="none"/>
        </w:rPr>
        <w:t xml:space="preserve">/dále jen „podnájemní vztah“ či „podnájem“/. </w:t>
      </w:r>
    </w:p>
    <w:p w14:paraId="7EBB502B"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2.2.</w:t>
      </w:r>
    </w:p>
    <w:p w14:paraId="72FF8677"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 se mimo sjednané nájemné, a mimo služby samostatně sjednané v bodu 5.2. této smlouvy, zavazuje zajistit a uhradit na své náklady Podnájemce.</w:t>
      </w:r>
    </w:p>
    <w:p w14:paraId="4FD68561"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se tak zavazuje zajistit (není-li ve smlouvě uvedeno jinak) a výhradně na své náklady uhradit zejména: </w:t>
      </w:r>
    </w:p>
    <w:p w14:paraId="73C7C7B5"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5245530E" w14:textId="77777777" w:rsidR="005E7537" w:rsidRPr="00430EEC" w:rsidRDefault="005E7537" w:rsidP="005E7537">
      <w:pPr>
        <w:numPr>
          <w:ilvl w:val="0"/>
          <w:numId w:val="3"/>
        </w:numPr>
        <w:spacing w:after="0" w:line="276" w:lineRule="auto"/>
        <w:jc w:val="both"/>
        <w:rPr>
          <w:rFonts w:ascii="Times New Roman" w:eastAsia="Times New Roman" w:hAnsi="Times New Roman" w:cs="Times New Roman"/>
          <w:b/>
          <w:bCs/>
          <w:color w:val="000000"/>
          <w:kern w:val="0"/>
          <w:sz w:val="24"/>
          <w:szCs w:val="24"/>
          <w:lang w:eastAsia="cs-CZ"/>
          <w14:ligatures w14:val="none"/>
        </w:rPr>
      </w:pPr>
      <w:r w:rsidRPr="00430EEC">
        <w:rPr>
          <w:rFonts w:ascii="Times New Roman" w:eastAsia="Times New Roman" w:hAnsi="Times New Roman" w:cs="Times New Roman"/>
          <w:b/>
          <w:bCs/>
          <w:color w:val="000000"/>
          <w:kern w:val="0"/>
          <w:sz w:val="24"/>
          <w:szCs w:val="24"/>
          <w:lang w:eastAsia="cs-CZ"/>
          <w14:ligatures w14:val="none"/>
        </w:rPr>
        <w:t xml:space="preserve">pořadatelská služba, bezpečnostní služba a zdravotní služba, </w:t>
      </w:r>
    </w:p>
    <w:p w14:paraId="489013EE" w14:textId="77777777" w:rsidR="005E7537" w:rsidRPr="00430EEC" w:rsidRDefault="005E7537" w:rsidP="005E7537">
      <w:pPr>
        <w:numPr>
          <w:ilvl w:val="0"/>
          <w:numId w:val="3"/>
        </w:numPr>
        <w:spacing w:after="0" w:line="240" w:lineRule="auto"/>
        <w:contextualSpacing/>
        <w:rPr>
          <w:rFonts w:ascii="Times New Roman" w:eastAsia="Times New Roman" w:hAnsi="Times New Roman" w:cs="Times New Roman"/>
          <w:b/>
          <w:bCs/>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v Hlavní hale, zavěšování technického vybavení (rigging), hudební a světelná režie, vše podle technického rideru a požadavků pořadatelů Akce</w:t>
      </w:r>
    </w:p>
    <w:p w14:paraId="5A59751D" w14:textId="77777777" w:rsidR="005E7537" w:rsidRPr="00430EEC" w:rsidRDefault="005E7537" w:rsidP="005E7537">
      <w:pPr>
        <w:numPr>
          <w:ilvl w:val="0"/>
          <w:numId w:val="3"/>
        </w:numPr>
        <w:spacing w:after="0" w:line="276" w:lineRule="auto"/>
        <w:contextualSpacing/>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prodej vstupenek v Areně, mzda pokladní, provize z prodeje lístků,</w:t>
      </w:r>
    </w:p>
    <w:p w14:paraId="34EEC9B4" w14:textId="77777777" w:rsidR="005E7537" w:rsidRPr="00430EEC" w:rsidRDefault="005E7537" w:rsidP="005E7537">
      <w:pPr>
        <w:numPr>
          <w:ilvl w:val="0"/>
          <w:numId w:val="3"/>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náklady na spotřebu energií, jejíž dodávku zajišťuje Nájemce, dále úklid Hlavní haly a jejího okolí po Akci,</w:t>
      </w:r>
    </w:p>
    <w:p w14:paraId="47BCD502" w14:textId="64840399" w:rsidR="005E7537" w:rsidRPr="00430EEC" w:rsidRDefault="00B155DB" w:rsidP="005E7537">
      <w:pPr>
        <w:numPr>
          <w:ilvl w:val="0"/>
          <w:numId w:val="3"/>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u</w:t>
      </w:r>
      <w:r w:rsidR="005E7537" w:rsidRPr="00430EEC">
        <w:rPr>
          <w:rFonts w:ascii="Times New Roman" w:eastAsia="Times New Roman" w:hAnsi="Times New Roman" w:cs="Times New Roman"/>
          <w:color w:val="000000"/>
          <w:kern w:val="0"/>
          <w:sz w:val="24"/>
          <w:szCs w:val="24"/>
          <w:lang w:eastAsia="cs-CZ"/>
          <w14:ligatures w14:val="none"/>
        </w:rPr>
        <w:t xml:space="preserve">bytování účinkujících a technického personálu, </w:t>
      </w:r>
    </w:p>
    <w:p w14:paraId="324486AB" w14:textId="77777777" w:rsidR="005E7537" w:rsidRPr="00430EEC" w:rsidRDefault="005E7537" w:rsidP="005E7537">
      <w:pPr>
        <w:numPr>
          <w:ilvl w:val="0"/>
          <w:numId w:val="3"/>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řádné povolení a úhrada autorských poplatků OSA, SOZA, Intergram,</w:t>
      </w:r>
    </w:p>
    <w:p w14:paraId="09EF18E7" w14:textId="77777777" w:rsidR="005E7537" w:rsidRPr="00430EEC" w:rsidRDefault="005E7537" w:rsidP="005E7537">
      <w:pPr>
        <w:numPr>
          <w:ilvl w:val="0"/>
          <w:numId w:val="3"/>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propagace Akce dle výlučného rozhodnutí Podnájemce, např.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349B1409" w14:textId="77777777" w:rsidR="005E7537" w:rsidRPr="00430EEC" w:rsidRDefault="005E7537" w:rsidP="005E7537">
      <w:pPr>
        <w:spacing w:after="0" w:line="276" w:lineRule="auto"/>
        <w:ind w:firstLine="220"/>
        <w:jc w:val="both"/>
        <w:rPr>
          <w:rFonts w:ascii="Times New Roman" w:eastAsia="Times New Roman" w:hAnsi="Times New Roman" w:cs="Times New Roman"/>
          <w:color w:val="000000"/>
          <w:kern w:val="0"/>
          <w:sz w:val="24"/>
          <w:szCs w:val="24"/>
          <w:lang w:eastAsia="cs-CZ"/>
          <w14:ligatures w14:val="none"/>
        </w:rPr>
      </w:pPr>
    </w:p>
    <w:p w14:paraId="3C5C6700" w14:textId="77777777" w:rsidR="005E7537" w:rsidRPr="00430EEC" w:rsidRDefault="005E7537" w:rsidP="005E7537">
      <w:pPr>
        <w:spacing w:after="0" w:line="276" w:lineRule="auto"/>
        <w:ind w:firstLine="220"/>
        <w:jc w:val="both"/>
        <w:rPr>
          <w:rFonts w:ascii="Times New Roman" w:eastAsia="Times New Roman" w:hAnsi="Times New Roman" w:cs="Times New Roman"/>
          <w:color w:val="000000"/>
          <w:kern w:val="0"/>
          <w:sz w:val="24"/>
          <w:szCs w:val="24"/>
          <w:lang w:eastAsia="cs-CZ"/>
          <w14:ligatures w14:val="none"/>
        </w:rPr>
      </w:pPr>
    </w:p>
    <w:p w14:paraId="3FE83AA6"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2.3.</w:t>
      </w:r>
    </w:p>
    <w:p w14:paraId="7806138D" w14:textId="77601E73"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Smluvní strany sjednávají, že Podnájemce je výlučným příjemcem finančních prostředků z prodeje lístků na Akci.</w:t>
      </w:r>
    </w:p>
    <w:p w14:paraId="1C28F03A"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6994990A"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III.</w:t>
      </w:r>
    </w:p>
    <w:p w14:paraId="04C008C7"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Účel podnájmu</w:t>
      </w:r>
    </w:p>
    <w:p w14:paraId="561D5C3C" w14:textId="7DA6D7FE"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Nájemce touto smlouvou přenechává Podnájemci předmět podnájmu výlučně za účelem sjednaným touto smlouvou, a to za účelem </w:t>
      </w:r>
      <w:r w:rsidR="00424E0A" w:rsidRPr="00430EEC">
        <w:rPr>
          <w:rFonts w:ascii="Times New Roman" w:eastAsia="Times New Roman" w:hAnsi="Times New Roman" w:cs="Times New Roman"/>
          <w:color w:val="000000"/>
          <w:kern w:val="0"/>
          <w:sz w:val="24"/>
          <w:szCs w:val="24"/>
          <w:lang w:eastAsia="cs-CZ"/>
          <w14:ligatures w14:val="none"/>
        </w:rPr>
        <w:t>pořádání sportovní akce</w:t>
      </w:r>
      <w:r w:rsidRPr="00430EEC">
        <w:rPr>
          <w:rFonts w:ascii="Times New Roman" w:eastAsia="Times New Roman" w:hAnsi="Times New Roman" w:cs="Times New Roman"/>
          <w:color w:val="000000"/>
          <w:kern w:val="0"/>
          <w:sz w:val="24"/>
          <w:szCs w:val="24"/>
          <w:lang w:eastAsia="cs-CZ"/>
          <w14:ligatures w14:val="none"/>
        </w:rPr>
        <w:t xml:space="preserve"> s pracovním názvem </w:t>
      </w:r>
      <w:r w:rsidR="00F470F5" w:rsidRPr="00430EEC">
        <w:rPr>
          <w:rFonts w:ascii="Times New Roman" w:eastAsia="Times New Roman" w:hAnsi="Times New Roman" w:cs="Times New Roman"/>
          <w:b/>
          <w:bCs/>
          <w:color w:val="000000"/>
          <w:kern w:val="0"/>
          <w:sz w:val="24"/>
          <w:szCs w:val="24"/>
          <w:lang w:eastAsia="cs-CZ"/>
          <w14:ligatures w14:val="none"/>
        </w:rPr>
        <w:t>OKTAGON MMA 2025.</w:t>
      </w:r>
    </w:p>
    <w:p w14:paraId="3F684E80" w14:textId="77777777" w:rsidR="005E7537" w:rsidRPr="00430EEC" w:rsidRDefault="005E7537" w:rsidP="005E7537">
      <w:pPr>
        <w:spacing w:after="0" w:line="276" w:lineRule="auto"/>
        <w:ind w:firstLine="220"/>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p>
    <w:p w14:paraId="1453A698" w14:textId="77777777" w:rsidR="006E4CCF" w:rsidRPr="00430EEC" w:rsidRDefault="006E4CCF" w:rsidP="005E7537">
      <w:pPr>
        <w:spacing w:after="0" w:line="276" w:lineRule="auto"/>
        <w:ind w:firstLine="220"/>
        <w:jc w:val="center"/>
        <w:rPr>
          <w:rFonts w:ascii="Times New Roman" w:eastAsia="Times New Roman" w:hAnsi="Times New Roman" w:cs="Times New Roman"/>
          <w:color w:val="000000"/>
          <w:kern w:val="0"/>
          <w:sz w:val="24"/>
          <w:szCs w:val="24"/>
          <w:lang w:eastAsia="cs-CZ"/>
          <w14:ligatures w14:val="none"/>
        </w:rPr>
      </w:pPr>
    </w:p>
    <w:p w14:paraId="1F986323" w14:textId="7D35CF03" w:rsidR="005E7537" w:rsidRPr="00430EEC" w:rsidRDefault="005E7537" w:rsidP="005E7537">
      <w:pPr>
        <w:spacing w:after="0" w:line="276" w:lineRule="auto"/>
        <w:ind w:firstLine="220"/>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lastRenderedPageBreak/>
        <w:t>IV.</w:t>
      </w:r>
    </w:p>
    <w:p w14:paraId="341FF900"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Doba podnájmu</w:t>
      </w:r>
    </w:p>
    <w:p w14:paraId="49A0532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4.1.</w:t>
      </w:r>
    </w:p>
    <w:p w14:paraId="26A41847" w14:textId="256F9331"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 se uzavírá na </w:t>
      </w:r>
      <w:r w:rsidRPr="00430EEC">
        <w:rPr>
          <w:rFonts w:ascii="Times New Roman" w:eastAsia="Times New Roman" w:hAnsi="Times New Roman" w:cs="Times New Roman"/>
          <w:b/>
          <w:color w:val="000000"/>
          <w:kern w:val="0"/>
          <w:sz w:val="24"/>
          <w:szCs w:val="24"/>
          <w:lang w:eastAsia="cs-CZ"/>
          <w14:ligatures w14:val="none"/>
        </w:rPr>
        <w:t>dobu určitou</w:t>
      </w:r>
      <w:r w:rsidRPr="00430EEC">
        <w:rPr>
          <w:rFonts w:ascii="Times New Roman" w:eastAsia="Times New Roman" w:hAnsi="Times New Roman" w:cs="Times New Roman"/>
          <w:color w:val="000000"/>
          <w:kern w:val="0"/>
          <w:sz w:val="24"/>
          <w:szCs w:val="24"/>
          <w:lang w:eastAsia="cs-CZ"/>
          <w14:ligatures w14:val="none"/>
        </w:rPr>
        <w:t xml:space="preserve"> od </w:t>
      </w:r>
      <w:r w:rsidR="00B155DB" w:rsidRPr="00430EEC">
        <w:rPr>
          <w:rFonts w:ascii="Times New Roman" w:eastAsia="Times New Roman" w:hAnsi="Times New Roman" w:cs="Times New Roman"/>
          <w:b/>
          <w:bCs/>
          <w:color w:val="000000"/>
          <w:kern w:val="0"/>
          <w:sz w:val="24"/>
          <w:szCs w:val="24"/>
          <w:lang w:eastAsia="cs-CZ"/>
          <w14:ligatures w14:val="none"/>
        </w:rPr>
        <w:t>25</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00F470F5" w:rsidRPr="00430EEC">
        <w:rPr>
          <w:rFonts w:ascii="Times New Roman" w:eastAsia="Times New Roman" w:hAnsi="Times New Roman" w:cs="Times New Roman"/>
          <w:b/>
          <w:bCs/>
          <w:color w:val="000000"/>
          <w:kern w:val="0"/>
          <w:sz w:val="24"/>
          <w:szCs w:val="24"/>
          <w:lang w:eastAsia="cs-CZ"/>
          <w14:ligatures w14:val="none"/>
        </w:rPr>
        <w:t>4</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2025</w:t>
      </w:r>
      <w:r w:rsidRPr="00430EEC">
        <w:rPr>
          <w:rFonts w:ascii="Times New Roman" w:eastAsia="Times New Roman" w:hAnsi="Times New Roman" w:cs="Times New Roman"/>
          <w:color w:val="000000"/>
          <w:kern w:val="0"/>
          <w:sz w:val="24"/>
          <w:szCs w:val="24"/>
          <w:lang w:eastAsia="cs-CZ"/>
          <w14:ligatures w14:val="none"/>
        </w:rPr>
        <w:t xml:space="preserve"> do </w:t>
      </w:r>
      <w:r w:rsidR="00F470F5" w:rsidRPr="00430EEC">
        <w:rPr>
          <w:rFonts w:ascii="Times New Roman" w:eastAsia="Times New Roman" w:hAnsi="Times New Roman" w:cs="Times New Roman"/>
          <w:b/>
          <w:bCs/>
          <w:color w:val="000000"/>
          <w:kern w:val="0"/>
          <w:sz w:val="24"/>
          <w:szCs w:val="24"/>
          <w:lang w:eastAsia="cs-CZ"/>
          <w14:ligatures w14:val="none"/>
        </w:rPr>
        <w:t>2</w:t>
      </w:r>
      <w:r w:rsidR="00B155DB" w:rsidRPr="00430EEC">
        <w:rPr>
          <w:rFonts w:ascii="Times New Roman" w:eastAsia="Times New Roman" w:hAnsi="Times New Roman" w:cs="Times New Roman"/>
          <w:b/>
          <w:bCs/>
          <w:color w:val="000000"/>
          <w:kern w:val="0"/>
          <w:sz w:val="24"/>
          <w:szCs w:val="24"/>
          <w:lang w:eastAsia="cs-CZ"/>
          <w14:ligatures w14:val="none"/>
        </w:rPr>
        <w:t>7</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00F470F5" w:rsidRPr="00430EEC">
        <w:rPr>
          <w:rFonts w:ascii="Times New Roman" w:eastAsia="Times New Roman" w:hAnsi="Times New Roman" w:cs="Times New Roman"/>
          <w:b/>
          <w:bCs/>
          <w:color w:val="000000"/>
          <w:kern w:val="0"/>
          <w:sz w:val="24"/>
          <w:szCs w:val="24"/>
          <w:lang w:eastAsia="cs-CZ"/>
          <w14:ligatures w14:val="none"/>
        </w:rPr>
        <w:t>4</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2025</w:t>
      </w:r>
      <w:r w:rsidRPr="00430EEC">
        <w:rPr>
          <w:rFonts w:ascii="Times New Roman" w:eastAsia="Times New Roman" w:hAnsi="Times New Roman" w:cs="Times New Roman"/>
          <w:color w:val="000000"/>
          <w:kern w:val="0"/>
          <w:sz w:val="24"/>
          <w:szCs w:val="24"/>
          <w:lang w:eastAsia="cs-CZ"/>
          <w14:ligatures w14:val="none"/>
        </w:rPr>
        <w:t>.</w:t>
      </w:r>
    </w:p>
    <w:p w14:paraId="00442C58"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4.2.</w:t>
      </w:r>
    </w:p>
    <w:p w14:paraId="5265E98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Podnájemce je oprávněn užívat předmět podnájmu takto:</w:t>
      </w:r>
    </w:p>
    <w:p w14:paraId="2ABDF8A1" w14:textId="473D9377" w:rsidR="005E7537" w:rsidRPr="00430EEC" w:rsidRDefault="005E7537" w:rsidP="005E7537">
      <w:pPr>
        <w:numPr>
          <w:ilvl w:val="0"/>
          <w:numId w:val="4"/>
        </w:num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od </w:t>
      </w:r>
      <w:r w:rsidR="00B155DB" w:rsidRPr="00430EEC">
        <w:rPr>
          <w:rFonts w:ascii="Times New Roman" w:eastAsia="Times New Roman" w:hAnsi="Times New Roman" w:cs="Times New Roman"/>
          <w:b/>
          <w:bCs/>
          <w:color w:val="000000"/>
          <w:kern w:val="0"/>
          <w:sz w:val="24"/>
          <w:szCs w:val="24"/>
          <w:lang w:eastAsia="cs-CZ"/>
          <w14:ligatures w14:val="none"/>
        </w:rPr>
        <w:t>25</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00F470F5" w:rsidRPr="00430EEC">
        <w:rPr>
          <w:rFonts w:ascii="Times New Roman" w:eastAsia="Times New Roman" w:hAnsi="Times New Roman" w:cs="Times New Roman"/>
          <w:b/>
          <w:bCs/>
          <w:color w:val="000000"/>
          <w:kern w:val="0"/>
          <w:sz w:val="24"/>
          <w:szCs w:val="24"/>
          <w:lang w:eastAsia="cs-CZ"/>
          <w14:ligatures w14:val="none"/>
        </w:rPr>
        <w:t>4</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 xml:space="preserve">2025 od </w:t>
      </w:r>
      <w:r w:rsidR="00F470F5" w:rsidRPr="00430EEC">
        <w:rPr>
          <w:rFonts w:ascii="Times New Roman" w:eastAsia="Times New Roman" w:hAnsi="Times New Roman" w:cs="Times New Roman"/>
          <w:b/>
          <w:bCs/>
          <w:color w:val="000000"/>
          <w:kern w:val="0"/>
          <w:sz w:val="24"/>
          <w:szCs w:val="24"/>
          <w:lang w:eastAsia="cs-CZ"/>
          <w14:ligatures w14:val="none"/>
        </w:rPr>
        <w:t>20</w:t>
      </w:r>
      <w:r w:rsidRPr="00430EEC">
        <w:rPr>
          <w:rFonts w:ascii="Times New Roman" w:eastAsia="Times New Roman" w:hAnsi="Times New Roman" w:cs="Times New Roman"/>
          <w:b/>
          <w:bCs/>
          <w:color w:val="000000"/>
          <w:kern w:val="0"/>
          <w:sz w:val="24"/>
          <w:szCs w:val="24"/>
          <w:lang w:eastAsia="cs-CZ"/>
          <w14:ligatures w14:val="none"/>
        </w:rPr>
        <w:t>:00 hod.</w:t>
      </w:r>
      <w:r w:rsidRPr="00430EEC">
        <w:rPr>
          <w:rFonts w:ascii="Times New Roman" w:eastAsia="Times New Roman" w:hAnsi="Times New Roman" w:cs="Times New Roman"/>
          <w:color w:val="000000"/>
          <w:kern w:val="0"/>
          <w:sz w:val="24"/>
          <w:szCs w:val="24"/>
          <w:lang w:eastAsia="cs-CZ"/>
          <w14:ligatures w14:val="none"/>
        </w:rPr>
        <w:t xml:space="preserve"> do </w:t>
      </w:r>
      <w:r w:rsidRPr="00430EEC">
        <w:rPr>
          <w:rFonts w:ascii="Times New Roman" w:eastAsia="Times New Roman" w:hAnsi="Times New Roman" w:cs="Times New Roman"/>
          <w:b/>
          <w:bCs/>
          <w:color w:val="000000"/>
          <w:kern w:val="0"/>
          <w:sz w:val="24"/>
          <w:szCs w:val="24"/>
          <w:lang w:eastAsia="cs-CZ"/>
          <w14:ligatures w14:val="none"/>
        </w:rPr>
        <w:t>2</w:t>
      </w:r>
      <w:r w:rsidR="00B155DB" w:rsidRPr="00430EEC">
        <w:rPr>
          <w:rFonts w:ascii="Times New Roman" w:eastAsia="Times New Roman" w:hAnsi="Times New Roman" w:cs="Times New Roman"/>
          <w:b/>
          <w:bCs/>
          <w:color w:val="000000"/>
          <w:kern w:val="0"/>
          <w:sz w:val="24"/>
          <w:szCs w:val="24"/>
          <w:lang w:eastAsia="cs-CZ"/>
          <w14:ligatures w14:val="none"/>
        </w:rPr>
        <w:t>7</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00F470F5" w:rsidRPr="00430EEC">
        <w:rPr>
          <w:rFonts w:ascii="Times New Roman" w:eastAsia="Times New Roman" w:hAnsi="Times New Roman" w:cs="Times New Roman"/>
          <w:b/>
          <w:bCs/>
          <w:color w:val="000000"/>
          <w:kern w:val="0"/>
          <w:sz w:val="24"/>
          <w:szCs w:val="24"/>
          <w:lang w:eastAsia="cs-CZ"/>
          <w14:ligatures w14:val="none"/>
        </w:rPr>
        <w:t>4</w:t>
      </w:r>
      <w:r w:rsidRPr="00430EEC">
        <w:rPr>
          <w:rFonts w:ascii="Times New Roman" w:eastAsia="Times New Roman" w:hAnsi="Times New Roman" w:cs="Times New Roman"/>
          <w:b/>
          <w:bCs/>
          <w:color w:val="000000"/>
          <w:kern w:val="0"/>
          <w:sz w:val="24"/>
          <w:szCs w:val="24"/>
          <w:lang w:eastAsia="cs-CZ"/>
          <w14:ligatures w14:val="none"/>
        </w:rPr>
        <w:t>.</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 xml:space="preserve">2025 do </w:t>
      </w:r>
      <w:r w:rsidR="00B155DB" w:rsidRPr="00430EEC">
        <w:rPr>
          <w:rFonts w:ascii="Times New Roman" w:eastAsia="Times New Roman" w:hAnsi="Times New Roman" w:cs="Times New Roman"/>
          <w:b/>
          <w:bCs/>
          <w:color w:val="000000"/>
          <w:kern w:val="0"/>
          <w:sz w:val="24"/>
          <w:szCs w:val="24"/>
          <w:lang w:eastAsia="cs-CZ"/>
          <w14:ligatures w14:val="none"/>
        </w:rPr>
        <w:t>10</w:t>
      </w:r>
      <w:r w:rsidRPr="00430EEC">
        <w:rPr>
          <w:rFonts w:ascii="Times New Roman" w:eastAsia="Times New Roman" w:hAnsi="Times New Roman" w:cs="Times New Roman"/>
          <w:b/>
          <w:bCs/>
          <w:color w:val="000000"/>
          <w:kern w:val="0"/>
          <w:sz w:val="24"/>
          <w:szCs w:val="24"/>
          <w:lang w:eastAsia="cs-CZ"/>
          <w14:ligatures w14:val="none"/>
        </w:rPr>
        <w:t>:00</w:t>
      </w:r>
      <w:r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hod.</w:t>
      </w:r>
    </w:p>
    <w:p w14:paraId="12DA4D7E" w14:textId="77777777" w:rsidR="00B155DB" w:rsidRPr="00430EEC" w:rsidRDefault="00B155DB" w:rsidP="00B155DB">
      <w:pPr>
        <w:spacing w:after="0" w:line="276" w:lineRule="auto"/>
        <w:ind w:left="720"/>
        <w:jc w:val="both"/>
        <w:rPr>
          <w:rFonts w:ascii="Times New Roman" w:eastAsia="Times New Roman" w:hAnsi="Times New Roman" w:cs="Times New Roman"/>
          <w:color w:val="000000"/>
          <w:kern w:val="0"/>
          <w:sz w:val="24"/>
          <w:szCs w:val="24"/>
          <w:lang w:eastAsia="cs-CZ"/>
          <w14:ligatures w14:val="none"/>
        </w:rPr>
      </w:pPr>
    </w:p>
    <w:p w14:paraId="54F80D0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4.3.</w:t>
      </w:r>
    </w:p>
    <w:p w14:paraId="4B17DB5F" w14:textId="17224A4A"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Ke dni ukončení podnájmu je Podnájemce povinen předmět podnájmu vyklidit a předat jej Nájemci ve stavu, ve kterém předmět podnájmu od Nájemce převzal s přihlédnutím k běžnému opotřebení, a to nejpozději do </w:t>
      </w:r>
      <w:r w:rsidR="00B155DB" w:rsidRPr="00430EEC">
        <w:rPr>
          <w:rFonts w:ascii="Times New Roman" w:eastAsia="Times New Roman" w:hAnsi="Times New Roman" w:cs="Times New Roman"/>
          <w:color w:val="000000"/>
          <w:kern w:val="0"/>
          <w:sz w:val="24"/>
          <w:szCs w:val="24"/>
          <w:lang w:eastAsia="cs-CZ"/>
          <w14:ligatures w14:val="none"/>
        </w:rPr>
        <w:t>10</w:t>
      </w:r>
      <w:r w:rsidRPr="00430EEC">
        <w:rPr>
          <w:rFonts w:ascii="Times New Roman" w:eastAsia="Times New Roman" w:hAnsi="Times New Roman" w:cs="Times New Roman"/>
          <w:color w:val="000000"/>
          <w:kern w:val="0"/>
          <w:sz w:val="24"/>
          <w:szCs w:val="24"/>
          <w:lang w:eastAsia="cs-CZ"/>
          <w14:ligatures w14:val="none"/>
        </w:rPr>
        <w:t>:00 hod dne 2</w:t>
      </w:r>
      <w:r w:rsidR="00B155DB" w:rsidRPr="00430EEC">
        <w:rPr>
          <w:rFonts w:ascii="Times New Roman" w:eastAsia="Times New Roman" w:hAnsi="Times New Roman" w:cs="Times New Roman"/>
          <w:color w:val="000000"/>
          <w:kern w:val="0"/>
          <w:sz w:val="24"/>
          <w:szCs w:val="24"/>
          <w:lang w:eastAsia="cs-CZ"/>
          <w14:ligatures w14:val="none"/>
        </w:rPr>
        <w:t>7</w:t>
      </w:r>
      <w:r w:rsidRPr="00430EEC">
        <w:rPr>
          <w:rFonts w:ascii="Times New Roman" w:eastAsia="Times New Roman" w:hAnsi="Times New Roman" w:cs="Times New Roman"/>
          <w:color w:val="000000"/>
          <w:kern w:val="0"/>
          <w:sz w:val="24"/>
          <w:szCs w:val="24"/>
          <w:lang w:eastAsia="cs-CZ"/>
          <w14:ligatures w14:val="none"/>
        </w:rPr>
        <w:t>.</w:t>
      </w:r>
      <w:r w:rsidR="00F12212" w:rsidRPr="00430EEC">
        <w:rPr>
          <w:rFonts w:ascii="Times New Roman" w:eastAsia="Times New Roman" w:hAnsi="Times New Roman" w:cs="Times New Roman"/>
          <w:color w:val="000000"/>
          <w:kern w:val="0"/>
          <w:sz w:val="24"/>
          <w:szCs w:val="24"/>
          <w:lang w:eastAsia="cs-CZ"/>
          <w14:ligatures w14:val="none"/>
        </w:rPr>
        <w:t xml:space="preserve"> </w:t>
      </w:r>
      <w:r w:rsidR="00F470F5" w:rsidRPr="00430EEC">
        <w:rPr>
          <w:rFonts w:ascii="Times New Roman" w:eastAsia="Times New Roman" w:hAnsi="Times New Roman" w:cs="Times New Roman"/>
          <w:color w:val="000000"/>
          <w:kern w:val="0"/>
          <w:sz w:val="24"/>
          <w:szCs w:val="24"/>
          <w:lang w:eastAsia="cs-CZ"/>
          <w14:ligatures w14:val="none"/>
        </w:rPr>
        <w:t>4</w:t>
      </w:r>
      <w:r w:rsidRPr="00430EEC">
        <w:rPr>
          <w:rFonts w:ascii="Times New Roman" w:eastAsia="Times New Roman" w:hAnsi="Times New Roman" w:cs="Times New Roman"/>
          <w:color w:val="000000"/>
          <w:kern w:val="0"/>
          <w:sz w:val="24"/>
          <w:szCs w:val="24"/>
          <w:lang w:eastAsia="cs-CZ"/>
          <w14:ligatures w14:val="none"/>
        </w:rPr>
        <w:t>.</w:t>
      </w:r>
      <w:r w:rsidR="00F12212"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color w:val="000000"/>
          <w:kern w:val="0"/>
          <w:sz w:val="24"/>
          <w:szCs w:val="24"/>
          <w:lang w:eastAsia="cs-CZ"/>
          <w14:ligatures w14:val="none"/>
        </w:rPr>
        <w:t xml:space="preserve">2025; o tom smluvní strany při předání a převzetí předmětu podnájmu </w:t>
      </w:r>
      <w:proofErr w:type="gramStart"/>
      <w:r w:rsidR="001024A4" w:rsidRPr="00430EEC">
        <w:rPr>
          <w:rFonts w:ascii="Times New Roman" w:eastAsia="Times New Roman" w:hAnsi="Times New Roman" w:cs="Times New Roman"/>
          <w:color w:val="000000"/>
          <w:kern w:val="0"/>
          <w:sz w:val="24"/>
          <w:szCs w:val="24"/>
          <w:lang w:eastAsia="cs-CZ"/>
          <w14:ligatures w14:val="none"/>
        </w:rPr>
        <w:t>sepíší</w:t>
      </w:r>
      <w:proofErr w:type="gramEnd"/>
      <w:r w:rsidRPr="00430EEC">
        <w:rPr>
          <w:rFonts w:ascii="Times New Roman" w:eastAsia="Times New Roman" w:hAnsi="Times New Roman" w:cs="Times New Roman"/>
          <w:color w:val="000000"/>
          <w:kern w:val="0"/>
          <w:sz w:val="24"/>
          <w:szCs w:val="24"/>
          <w:lang w:eastAsia="cs-CZ"/>
          <w14:ligatures w14:val="none"/>
        </w:rPr>
        <w:t xml:space="preserve"> předávací protokol. V případě prodlení Podnájemce s vyklizením a předáním předmětu podnájmu je Podnájemce povinen zaplatit Nájemci smluvní pokutu ve výši </w:t>
      </w:r>
      <w:r w:rsidR="001024A4" w:rsidRPr="00430EEC">
        <w:rPr>
          <w:rFonts w:ascii="Times New Roman" w:eastAsia="Times New Roman" w:hAnsi="Times New Roman" w:cs="Times New Roman"/>
          <w:color w:val="000000"/>
          <w:kern w:val="0"/>
          <w:sz w:val="24"/>
          <w:szCs w:val="24"/>
          <w:lang w:eastAsia="cs-CZ"/>
          <w14:ligatures w14:val="none"/>
        </w:rPr>
        <w:t>10.000, -</w:t>
      </w:r>
      <w:r w:rsidRPr="00430EEC">
        <w:rPr>
          <w:rFonts w:ascii="Times New Roman" w:eastAsia="Times New Roman" w:hAnsi="Times New Roman" w:cs="Times New Roman"/>
          <w:color w:val="000000"/>
          <w:kern w:val="0"/>
          <w:sz w:val="24"/>
          <w:szCs w:val="24"/>
          <w:lang w:eastAsia="cs-CZ"/>
          <w14:ligatures w14:val="none"/>
        </w:rPr>
        <w:t xml:space="preserve"> Kč za každou i jen započatou hodinu prodlení s vyklizením a předáním předmětu podnájmu. Tato smluvní pokuta je splatná do 30 dnů poté, co Podnájemce bude Nájemcem vyzván k jejímu zaplacení</w:t>
      </w:r>
      <w:r w:rsidR="00B155DB" w:rsidRPr="00430EEC">
        <w:rPr>
          <w:rFonts w:ascii="Times New Roman" w:eastAsia="Times New Roman" w:hAnsi="Times New Roman" w:cs="Times New Roman"/>
          <w:color w:val="000000"/>
          <w:kern w:val="0"/>
          <w:sz w:val="24"/>
          <w:szCs w:val="24"/>
          <w:lang w:eastAsia="cs-CZ"/>
          <w14:ligatures w14:val="none"/>
        </w:rPr>
        <w:t xml:space="preserve"> a Nájemce zároveň musí doložit podklady, že Podnájemce byl v časovém prodlení s vyklizením předmětu podnájmu</w:t>
      </w:r>
      <w:r w:rsidRPr="00430EEC">
        <w:rPr>
          <w:rFonts w:ascii="Times New Roman" w:eastAsia="Times New Roman" w:hAnsi="Times New Roman" w:cs="Times New Roman"/>
          <w:color w:val="000000"/>
          <w:kern w:val="0"/>
          <w:sz w:val="24"/>
          <w:szCs w:val="24"/>
          <w:lang w:eastAsia="cs-CZ"/>
          <w14:ligatures w14:val="none"/>
        </w:rPr>
        <w:t xml:space="preserve">. Smluvní strany této smlouvy výslovně sjednávají, že zaplacením smluvní pokuty nezaniká povinnost Podnájemce uhradit Nájemci škodu způsobenou tímto porušením. </w:t>
      </w:r>
    </w:p>
    <w:p w14:paraId="6D479696"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6E68F8D8"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V.</w:t>
      </w:r>
    </w:p>
    <w:p w14:paraId="4C1F5627"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Nájemné</w:t>
      </w:r>
    </w:p>
    <w:p w14:paraId="6938EE5B"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5.1.</w:t>
      </w:r>
    </w:p>
    <w:p w14:paraId="481D113E" w14:textId="1EAD4972"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Smluvní strany se dohodly, že Podnájemce zaplatí Nájemci za podnájem předmětu podnájmu jednorázové nájemné ve výši </w:t>
      </w:r>
      <w:r w:rsidR="00F470F5" w:rsidRPr="00430EEC">
        <w:rPr>
          <w:rFonts w:ascii="Times New Roman" w:eastAsia="Times New Roman" w:hAnsi="Times New Roman" w:cs="Times New Roman"/>
          <w:b/>
          <w:bCs/>
          <w:color w:val="000000"/>
          <w:kern w:val="0"/>
          <w:sz w:val="24"/>
          <w:szCs w:val="24"/>
          <w:lang w:eastAsia="cs-CZ"/>
          <w14:ligatures w14:val="none"/>
        </w:rPr>
        <w:t>160 000</w:t>
      </w:r>
      <w:r w:rsidRPr="00430EEC">
        <w:rPr>
          <w:rFonts w:ascii="Times New Roman" w:eastAsia="Times New Roman" w:hAnsi="Times New Roman" w:cs="Times New Roman"/>
          <w:b/>
          <w:bCs/>
          <w:color w:val="000000"/>
          <w:kern w:val="0"/>
          <w:sz w:val="24"/>
          <w:szCs w:val="24"/>
          <w:lang w:eastAsia="cs-CZ"/>
          <w14:ligatures w14:val="none"/>
        </w:rPr>
        <w:t>,- Kč</w:t>
      </w:r>
      <w:r w:rsidRPr="00430EEC">
        <w:rPr>
          <w:rFonts w:ascii="Times New Roman" w:eastAsia="Times New Roman" w:hAnsi="Times New Roman" w:cs="Times New Roman"/>
          <w:color w:val="000000"/>
          <w:kern w:val="0"/>
          <w:sz w:val="24"/>
          <w:szCs w:val="24"/>
          <w:lang w:eastAsia="cs-CZ"/>
          <w14:ligatures w14:val="none"/>
        </w:rPr>
        <w:t xml:space="preserve"> (</w:t>
      </w:r>
      <w:r w:rsidR="00F470F5" w:rsidRPr="00430EEC">
        <w:rPr>
          <w:rFonts w:ascii="Times New Roman" w:eastAsia="Times New Roman" w:hAnsi="Times New Roman" w:cs="Times New Roman"/>
          <w:color w:val="000000"/>
          <w:kern w:val="0"/>
          <w:sz w:val="24"/>
          <w:szCs w:val="24"/>
          <w:lang w:eastAsia="cs-CZ"/>
          <w14:ligatures w14:val="none"/>
        </w:rPr>
        <w:t>sto</w:t>
      </w:r>
      <w:r w:rsidRPr="00430EEC">
        <w:rPr>
          <w:rFonts w:ascii="Times New Roman" w:eastAsia="Times New Roman" w:hAnsi="Times New Roman" w:cs="Times New Roman"/>
          <w:color w:val="000000"/>
          <w:kern w:val="0"/>
          <w:sz w:val="24"/>
          <w:szCs w:val="24"/>
          <w:lang w:eastAsia="cs-CZ"/>
          <w14:ligatures w14:val="none"/>
        </w:rPr>
        <w:t xml:space="preserve"> </w:t>
      </w:r>
      <w:r w:rsidR="00F470F5" w:rsidRPr="00430EEC">
        <w:rPr>
          <w:rFonts w:ascii="Times New Roman" w:eastAsia="Times New Roman" w:hAnsi="Times New Roman" w:cs="Times New Roman"/>
          <w:color w:val="000000"/>
          <w:kern w:val="0"/>
          <w:sz w:val="24"/>
          <w:szCs w:val="24"/>
          <w:lang w:eastAsia="cs-CZ"/>
          <w14:ligatures w14:val="none"/>
        </w:rPr>
        <w:t>šedesát</w:t>
      </w:r>
      <w:r w:rsidRPr="00430EEC">
        <w:rPr>
          <w:rFonts w:ascii="Times New Roman" w:eastAsia="Times New Roman" w:hAnsi="Times New Roman" w:cs="Times New Roman"/>
          <w:color w:val="000000"/>
          <w:kern w:val="0"/>
          <w:sz w:val="24"/>
          <w:szCs w:val="24"/>
          <w:lang w:eastAsia="cs-CZ"/>
          <w14:ligatures w14:val="none"/>
        </w:rPr>
        <w:t xml:space="preserve"> tisíc korun českých) plus příslušné DPH.</w:t>
      </w:r>
    </w:p>
    <w:p w14:paraId="1E2B5EDA"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5.2. </w:t>
      </w:r>
    </w:p>
    <w:p w14:paraId="00E2972F" w14:textId="2EE8142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Smluvní strany se dále dohodly, že Podnájemce zaplatí Nájemci za služby spojené s užitím předmětu podnájmu, které zajistí Nájemce. Předpokládaný rozsah, cena, popř. předpokládaná cena těchto služeb, je stanovena v Příloze č. 1 této smlouvy a Podnájemce se zavazuje uhradit zálohu na tyto služby ve výši </w:t>
      </w:r>
      <w:r w:rsidR="007027FE" w:rsidRPr="00430EEC">
        <w:rPr>
          <w:rFonts w:ascii="Times New Roman" w:eastAsia="Times New Roman" w:hAnsi="Times New Roman" w:cs="Times New Roman"/>
          <w:b/>
          <w:bCs/>
          <w:color w:val="000000"/>
          <w:kern w:val="0"/>
          <w:sz w:val="24"/>
          <w:szCs w:val="24"/>
          <w:lang w:eastAsia="cs-CZ"/>
          <w14:ligatures w14:val="none"/>
        </w:rPr>
        <w:t>1</w:t>
      </w:r>
      <w:r w:rsidR="001024A4" w:rsidRPr="00430EEC">
        <w:rPr>
          <w:rFonts w:ascii="Times New Roman" w:eastAsia="Times New Roman" w:hAnsi="Times New Roman" w:cs="Times New Roman"/>
          <w:b/>
          <w:bCs/>
          <w:color w:val="000000"/>
          <w:kern w:val="0"/>
          <w:sz w:val="24"/>
          <w:szCs w:val="24"/>
          <w:lang w:eastAsia="cs-CZ"/>
          <w14:ligatures w14:val="none"/>
        </w:rPr>
        <w:t>05</w:t>
      </w:r>
      <w:r w:rsidR="00F470F5" w:rsidRPr="00430EEC">
        <w:rPr>
          <w:rFonts w:ascii="Times New Roman" w:eastAsia="Times New Roman" w:hAnsi="Times New Roman" w:cs="Times New Roman"/>
          <w:b/>
          <w:bCs/>
          <w:color w:val="000000"/>
          <w:kern w:val="0"/>
          <w:sz w:val="24"/>
          <w:szCs w:val="24"/>
          <w:lang w:eastAsia="cs-CZ"/>
          <w14:ligatures w14:val="none"/>
        </w:rPr>
        <w:t xml:space="preserve"> </w:t>
      </w:r>
      <w:r w:rsidR="001024A4" w:rsidRPr="00430EEC">
        <w:rPr>
          <w:rFonts w:ascii="Times New Roman" w:eastAsia="Times New Roman" w:hAnsi="Times New Roman" w:cs="Times New Roman"/>
          <w:b/>
          <w:bCs/>
          <w:color w:val="000000"/>
          <w:kern w:val="0"/>
          <w:sz w:val="24"/>
          <w:szCs w:val="24"/>
          <w:lang w:eastAsia="cs-CZ"/>
          <w14:ligatures w14:val="none"/>
        </w:rPr>
        <w:t>5</w:t>
      </w:r>
      <w:r w:rsidR="00F470F5" w:rsidRPr="00430EEC">
        <w:rPr>
          <w:rFonts w:ascii="Times New Roman" w:eastAsia="Times New Roman" w:hAnsi="Times New Roman" w:cs="Times New Roman"/>
          <w:b/>
          <w:bCs/>
          <w:color w:val="000000"/>
          <w:kern w:val="0"/>
          <w:sz w:val="24"/>
          <w:szCs w:val="24"/>
          <w:lang w:eastAsia="cs-CZ"/>
          <w14:ligatures w14:val="none"/>
        </w:rPr>
        <w:t>00</w:t>
      </w:r>
      <w:r w:rsidRPr="00430EEC">
        <w:rPr>
          <w:rFonts w:ascii="Times New Roman" w:eastAsia="Times New Roman" w:hAnsi="Times New Roman" w:cs="Times New Roman"/>
          <w:b/>
          <w:bCs/>
          <w:color w:val="000000"/>
          <w:kern w:val="0"/>
          <w:sz w:val="24"/>
          <w:szCs w:val="24"/>
          <w:lang w:eastAsia="cs-CZ"/>
          <w14:ligatures w14:val="none"/>
        </w:rPr>
        <w:t>,- Kč</w:t>
      </w:r>
      <w:r w:rsidRPr="00430EEC">
        <w:rPr>
          <w:rFonts w:ascii="Times New Roman" w:eastAsia="Times New Roman" w:hAnsi="Times New Roman" w:cs="Times New Roman"/>
          <w:color w:val="000000"/>
          <w:kern w:val="0"/>
          <w:sz w:val="24"/>
          <w:szCs w:val="24"/>
          <w:lang w:eastAsia="cs-CZ"/>
          <w14:ligatures w14:val="none"/>
        </w:rPr>
        <w:t xml:space="preserve"> plus příslušné DPH.  Skutečné náklady za tyto služby vyúčtuje Nájemce Podnájemci nejpozději do 14 dní ode dne ukončení podnájmu. Na základě vyúčtování vystaví Nájemce Podnájemci fakturu-daňový doklad se splatností 30 dnů ode dne doručení faktury-daňového dokladu Podnájemci.</w:t>
      </w:r>
    </w:p>
    <w:p w14:paraId="0FCE8C37"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01E5DEEB" w14:textId="38E2BA5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Využije-li Nájemce možnosti zaslat Podnájemci jakoukoliv fakturu dle této smlouvy elektronickou poštou, je povinen ji zaslat v PDF formátu z e-mailové adresy Nájemce trubac@kvarena.cz na e-mailovou adresu </w:t>
      </w:r>
      <w:r w:rsidRPr="00430EEC">
        <w:rPr>
          <w:rFonts w:ascii="Times New Roman" w:eastAsia="Times New Roman" w:hAnsi="Times New Roman" w:cs="Times New Roman"/>
          <w:kern w:val="0"/>
          <w:sz w:val="24"/>
          <w:szCs w:val="24"/>
          <w:lang w:eastAsia="cs-CZ"/>
          <w14:ligatures w14:val="none"/>
        </w:rPr>
        <w:t>podnájemce</w:t>
      </w:r>
      <w:r w:rsidR="001024A4" w:rsidRPr="00430EEC">
        <w:t xml:space="preserve"> </w:t>
      </w:r>
      <w:hyperlink r:id="rId7" w:history="1">
        <w:r w:rsidR="006E4CCF" w:rsidRPr="00430EEC">
          <w:rPr>
            <w:rStyle w:val="Hypertextovodkaz"/>
            <w:rFonts w:ascii="Times New Roman" w:eastAsia="Times New Roman" w:hAnsi="Times New Roman" w:cs="Times New Roman"/>
            <w:kern w:val="0"/>
            <w:sz w:val="24"/>
            <w:szCs w:val="24"/>
            <w:lang w:eastAsia="cs-CZ"/>
            <w14:ligatures w14:val="none"/>
          </w:rPr>
          <w:t>finance@oktagonmma.com</w:t>
        </w:r>
      </w:hyperlink>
      <w:r w:rsidR="001024A4"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color w:val="000000"/>
          <w:kern w:val="0"/>
          <w:sz w:val="24"/>
          <w:szCs w:val="24"/>
          <w:lang w:eastAsia="cs-CZ"/>
          <w14:ligatures w14:val="none"/>
        </w:rPr>
        <w:t>Za den doručení faktury Podnájemci se považuje den doručení na e-mailovou adresu Podnájemce, což je zároveň považováno za souhlas s využitím této formy komunikace. Stejný způsob elektronického doručení se použije i v případě, kdy nebude faktura obsahovat stanovené náležitosti a/nebo v ní budou uvedeny nesprávné a/nebo neúplné údaje, a také v případě zaslání opravné faktury.</w:t>
      </w:r>
    </w:p>
    <w:p w14:paraId="280D85B2" w14:textId="77777777" w:rsidR="006E4CCF" w:rsidRPr="00430EEC" w:rsidRDefault="006E4CCF"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6AA5A08B"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lastRenderedPageBreak/>
        <w:t>5.3.</w:t>
      </w:r>
    </w:p>
    <w:p w14:paraId="6F0CDB6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Nájemné a cenu za služby spojené s užitím předmětu podnájmu se Podnájemce zavazuje uhradit Nájemci na účet Nájemce č. 43-3207660237/0100, a to následujícím způsobem:</w:t>
      </w:r>
    </w:p>
    <w:p w14:paraId="67ACFD6C" w14:textId="77777777" w:rsidR="006E4CCF" w:rsidRPr="00430EEC" w:rsidRDefault="006E4CCF"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00898C0A" w14:textId="65147563" w:rsidR="006E4CCF" w:rsidRPr="00430EEC" w:rsidRDefault="006E4CCF" w:rsidP="006E4CCF">
      <w:pPr>
        <w:pStyle w:val="Odstavecseseznamem"/>
        <w:numPr>
          <w:ilvl w:val="0"/>
          <w:numId w:val="11"/>
        </w:numPr>
        <w:spacing w:after="0" w:line="276" w:lineRule="auto"/>
        <w:jc w:val="both"/>
        <w:rPr>
          <w:rFonts w:ascii="Times New Roman" w:eastAsia="Times New Roman" w:hAnsi="Times New Roman" w:cs="Times New Roman"/>
          <w:b/>
          <w:bCs/>
          <w:color w:val="000000"/>
          <w:kern w:val="0"/>
          <w:sz w:val="24"/>
          <w:szCs w:val="24"/>
          <w:lang w:eastAsia="cs-CZ"/>
          <w14:ligatures w14:val="none"/>
        </w:rPr>
      </w:pPr>
      <w:r w:rsidRPr="00430EEC">
        <w:rPr>
          <w:rFonts w:ascii="Times New Roman" w:eastAsia="Times New Roman" w:hAnsi="Times New Roman" w:cs="Times New Roman"/>
          <w:b/>
          <w:bCs/>
          <w:color w:val="000000"/>
          <w:kern w:val="0"/>
          <w:sz w:val="24"/>
          <w:szCs w:val="24"/>
          <w:lang w:eastAsia="cs-CZ"/>
          <w14:ligatures w14:val="none"/>
        </w:rPr>
        <w:t xml:space="preserve">nejpozději do </w:t>
      </w:r>
      <w:r w:rsidR="00430EEC" w:rsidRPr="00430EEC">
        <w:rPr>
          <w:rFonts w:ascii="Times New Roman" w:eastAsia="Times New Roman" w:hAnsi="Times New Roman" w:cs="Times New Roman"/>
          <w:b/>
          <w:bCs/>
          <w:color w:val="000000"/>
          <w:kern w:val="0"/>
          <w:sz w:val="24"/>
          <w:szCs w:val="24"/>
          <w:lang w:eastAsia="cs-CZ"/>
          <w14:ligatures w14:val="none"/>
        </w:rPr>
        <w:t>12</w:t>
      </w:r>
      <w:r w:rsidRPr="00430EEC">
        <w:rPr>
          <w:rFonts w:ascii="Times New Roman" w:eastAsia="Times New Roman" w:hAnsi="Times New Roman" w:cs="Times New Roman"/>
          <w:b/>
          <w:bCs/>
          <w:color w:val="000000"/>
          <w:kern w:val="0"/>
          <w:sz w:val="24"/>
          <w:szCs w:val="24"/>
          <w:lang w:eastAsia="cs-CZ"/>
          <w14:ligatures w14:val="none"/>
        </w:rPr>
        <w:t xml:space="preserve">. </w:t>
      </w:r>
      <w:r w:rsidR="00430EEC" w:rsidRPr="00430EEC">
        <w:rPr>
          <w:rFonts w:ascii="Times New Roman" w:eastAsia="Times New Roman" w:hAnsi="Times New Roman" w:cs="Times New Roman"/>
          <w:b/>
          <w:bCs/>
          <w:color w:val="000000"/>
          <w:kern w:val="0"/>
          <w:sz w:val="24"/>
          <w:szCs w:val="24"/>
          <w:lang w:eastAsia="cs-CZ"/>
          <w14:ligatures w14:val="none"/>
        </w:rPr>
        <w:t>4</w:t>
      </w:r>
      <w:r w:rsidRPr="00430EEC">
        <w:rPr>
          <w:rFonts w:ascii="Times New Roman" w:eastAsia="Times New Roman" w:hAnsi="Times New Roman" w:cs="Times New Roman"/>
          <w:b/>
          <w:bCs/>
          <w:color w:val="000000"/>
          <w:kern w:val="0"/>
          <w:sz w:val="24"/>
          <w:szCs w:val="24"/>
          <w:lang w:eastAsia="cs-CZ"/>
          <w14:ligatures w14:val="none"/>
        </w:rPr>
        <w:t xml:space="preserve">. 2025 uhradí Podnájemce částku </w:t>
      </w:r>
      <w:r w:rsidR="00ED5F51" w:rsidRPr="00430EEC">
        <w:rPr>
          <w:rFonts w:ascii="Times New Roman" w:eastAsia="Times New Roman" w:hAnsi="Times New Roman" w:cs="Times New Roman"/>
          <w:b/>
          <w:bCs/>
          <w:color w:val="000000"/>
          <w:kern w:val="0"/>
          <w:sz w:val="24"/>
          <w:szCs w:val="24"/>
          <w:lang w:eastAsia="cs-CZ"/>
          <w14:ligatures w14:val="none"/>
        </w:rPr>
        <w:t>160 000,-</w:t>
      </w:r>
      <w:r w:rsidRPr="00430EEC">
        <w:rPr>
          <w:rFonts w:ascii="Times New Roman" w:eastAsia="Times New Roman" w:hAnsi="Times New Roman" w:cs="Times New Roman"/>
          <w:b/>
          <w:bCs/>
          <w:color w:val="000000"/>
          <w:kern w:val="0"/>
          <w:sz w:val="24"/>
          <w:szCs w:val="24"/>
          <w:lang w:eastAsia="cs-CZ"/>
          <w14:ligatures w14:val="none"/>
        </w:rPr>
        <w:t xml:space="preserve"> Kč plus příslušné DPH, kdy tato částka představuje </w:t>
      </w:r>
      <w:r w:rsidR="00ED5F51" w:rsidRPr="00430EEC">
        <w:rPr>
          <w:rFonts w:ascii="Times New Roman" w:eastAsia="Times New Roman" w:hAnsi="Times New Roman" w:cs="Times New Roman"/>
          <w:b/>
          <w:bCs/>
          <w:color w:val="000000"/>
          <w:kern w:val="0"/>
          <w:sz w:val="24"/>
          <w:szCs w:val="24"/>
          <w:lang w:eastAsia="cs-CZ"/>
          <w14:ligatures w14:val="none"/>
        </w:rPr>
        <w:t>nájemné, a to na základě faktury-daňového dokladu vystavené s minimální splatností 14 dnů ode dne doručení Podnájemci.</w:t>
      </w:r>
    </w:p>
    <w:p w14:paraId="79261FD2" w14:textId="0F828EFE" w:rsidR="006E4CCF" w:rsidRPr="00430EEC" w:rsidRDefault="006E4CCF" w:rsidP="00F12212">
      <w:pPr>
        <w:pStyle w:val="Odstavecseseznamem"/>
        <w:numPr>
          <w:ilvl w:val="0"/>
          <w:numId w:val="11"/>
        </w:numPr>
        <w:spacing w:after="0" w:line="276" w:lineRule="auto"/>
        <w:jc w:val="both"/>
        <w:rPr>
          <w:rFonts w:ascii="Times New Roman" w:eastAsia="Times New Roman" w:hAnsi="Times New Roman" w:cs="Times New Roman"/>
          <w:b/>
          <w:bCs/>
          <w:color w:val="000000"/>
          <w:kern w:val="0"/>
          <w:sz w:val="24"/>
          <w:szCs w:val="24"/>
          <w:lang w:eastAsia="cs-CZ"/>
          <w14:ligatures w14:val="none"/>
        </w:rPr>
      </w:pPr>
      <w:r w:rsidRPr="00430EEC">
        <w:rPr>
          <w:rFonts w:ascii="Times New Roman" w:eastAsia="Times New Roman" w:hAnsi="Times New Roman" w:cs="Times New Roman"/>
          <w:b/>
          <w:bCs/>
          <w:color w:val="000000"/>
          <w:kern w:val="0"/>
          <w:sz w:val="24"/>
          <w:szCs w:val="24"/>
          <w:lang w:eastAsia="cs-CZ"/>
          <w14:ligatures w14:val="none"/>
        </w:rPr>
        <w:t xml:space="preserve">nejpozději do </w:t>
      </w:r>
      <w:r w:rsidR="00ED5F51" w:rsidRPr="00430EEC">
        <w:rPr>
          <w:rFonts w:ascii="Times New Roman" w:eastAsia="Times New Roman" w:hAnsi="Times New Roman" w:cs="Times New Roman"/>
          <w:b/>
          <w:bCs/>
          <w:color w:val="000000"/>
          <w:kern w:val="0"/>
          <w:sz w:val="24"/>
          <w:szCs w:val="24"/>
          <w:lang w:eastAsia="cs-CZ"/>
          <w14:ligatures w14:val="none"/>
        </w:rPr>
        <w:t>10</w:t>
      </w:r>
      <w:r w:rsidRPr="00430EEC">
        <w:rPr>
          <w:rFonts w:ascii="Times New Roman" w:eastAsia="Times New Roman" w:hAnsi="Times New Roman" w:cs="Times New Roman"/>
          <w:b/>
          <w:bCs/>
          <w:color w:val="000000"/>
          <w:kern w:val="0"/>
          <w:sz w:val="24"/>
          <w:szCs w:val="24"/>
          <w:lang w:eastAsia="cs-CZ"/>
          <w14:ligatures w14:val="none"/>
        </w:rPr>
        <w:t xml:space="preserve">. </w:t>
      </w:r>
      <w:r w:rsidR="00ED5F51" w:rsidRPr="00430EEC">
        <w:rPr>
          <w:rFonts w:ascii="Times New Roman" w:eastAsia="Times New Roman" w:hAnsi="Times New Roman" w:cs="Times New Roman"/>
          <w:b/>
          <w:bCs/>
          <w:color w:val="000000"/>
          <w:kern w:val="0"/>
          <w:sz w:val="24"/>
          <w:szCs w:val="24"/>
          <w:lang w:eastAsia="cs-CZ"/>
          <w14:ligatures w14:val="none"/>
        </w:rPr>
        <w:t>5</w:t>
      </w:r>
      <w:r w:rsidRPr="00430EEC">
        <w:rPr>
          <w:rFonts w:ascii="Times New Roman" w:eastAsia="Times New Roman" w:hAnsi="Times New Roman" w:cs="Times New Roman"/>
          <w:b/>
          <w:bCs/>
          <w:color w:val="000000"/>
          <w:kern w:val="0"/>
          <w:sz w:val="24"/>
          <w:szCs w:val="24"/>
          <w:lang w:eastAsia="cs-CZ"/>
          <w14:ligatures w14:val="none"/>
        </w:rPr>
        <w:t xml:space="preserve">. 2025 uhradí Podnájemce částku </w:t>
      </w:r>
      <w:r w:rsidR="00ED5F51" w:rsidRPr="00430EEC">
        <w:rPr>
          <w:rFonts w:ascii="Times New Roman" w:eastAsia="Times New Roman" w:hAnsi="Times New Roman" w:cs="Times New Roman"/>
          <w:b/>
          <w:bCs/>
          <w:color w:val="000000"/>
          <w:kern w:val="0"/>
          <w:sz w:val="24"/>
          <w:szCs w:val="24"/>
          <w:lang w:eastAsia="cs-CZ"/>
          <w14:ligatures w14:val="none"/>
        </w:rPr>
        <w:t>105 500,-</w:t>
      </w:r>
      <w:r w:rsidRPr="00430EEC">
        <w:rPr>
          <w:rFonts w:ascii="Times New Roman" w:eastAsia="Times New Roman" w:hAnsi="Times New Roman" w:cs="Times New Roman"/>
          <w:b/>
          <w:bCs/>
          <w:color w:val="000000"/>
          <w:kern w:val="0"/>
          <w:sz w:val="24"/>
          <w:szCs w:val="24"/>
          <w:lang w:eastAsia="cs-CZ"/>
          <w14:ligatures w14:val="none"/>
        </w:rPr>
        <w:t xml:space="preserve"> Kč plus příslušné DPH,</w:t>
      </w:r>
      <w:r w:rsidR="00F12212" w:rsidRPr="00430EEC">
        <w:rPr>
          <w:rFonts w:ascii="Times New Roman" w:eastAsia="Times New Roman" w:hAnsi="Times New Roman" w:cs="Times New Roman"/>
          <w:b/>
          <w:bCs/>
          <w:color w:val="000000"/>
          <w:kern w:val="0"/>
          <w:sz w:val="24"/>
          <w:szCs w:val="24"/>
          <w:lang w:eastAsia="cs-CZ"/>
          <w14:ligatures w14:val="none"/>
        </w:rPr>
        <w:t xml:space="preserve"> </w:t>
      </w:r>
      <w:r w:rsidRPr="00430EEC">
        <w:rPr>
          <w:rFonts w:ascii="Times New Roman" w:eastAsia="Times New Roman" w:hAnsi="Times New Roman" w:cs="Times New Roman"/>
          <w:b/>
          <w:bCs/>
          <w:color w:val="000000"/>
          <w:kern w:val="0"/>
          <w:sz w:val="24"/>
          <w:szCs w:val="24"/>
          <w:lang w:eastAsia="cs-CZ"/>
          <w14:ligatures w14:val="none"/>
        </w:rPr>
        <w:t>kdy tato částka představuje služby</w:t>
      </w:r>
      <w:r w:rsidR="00ED5F51" w:rsidRPr="00430EEC">
        <w:rPr>
          <w:rFonts w:ascii="Times New Roman" w:eastAsia="Times New Roman" w:hAnsi="Times New Roman" w:cs="Times New Roman"/>
          <w:b/>
          <w:bCs/>
          <w:color w:val="000000"/>
          <w:kern w:val="0"/>
          <w:sz w:val="24"/>
          <w:szCs w:val="24"/>
          <w:lang w:eastAsia="cs-CZ"/>
          <w14:ligatures w14:val="none"/>
        </w:rPr>
        <w:t xml:space="preserve"> spojené s podnájmem, a to na základě faktury-daňového dokladu vystavené s minimální splatností 14 dnů ode dne doručení Podnájemci.</w:t>
      </w:r>
    </w:p>
    <w:p w14:paraId="74C4E898" w14:textId="77777777" w:rsidR="005E7537" w:rsidRPr="00430EEC" w:rsidRDefault="005E7537" w:rsidP="00ED5F51">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411BFBCA"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5.4.</w:t>
      </w:r>
    </w:p>
    <w:p w14:paraId="699755DD"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Nájemce se podle ust. § 56a odst. 3 zákona č. 235/2004 Sb. o dani z přidané hodnoty rozhodl, že podnájem předmětu podnájmu založený touto smlouvou podléhá DPH. Zdanitelné plnění ve smyslu zákona o DPH nastává ke dni vystavení faktury – daňového dokladu. Podnájemce bere na vědomí, že Nájemce toto své rozhodnutí může kdykoliv změnit, a to jednostranným písemným oznámením doručeným Podnájemci.</w:t>
      </w:r>
    </w:p>
    <w:p w14:paraId="6DC5E52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5.5.</w:t>
      </w:r>
    </w:p>
    <w:p w14:paraId="5BF63D7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Ocitne-li se Podnájemce v prodlení s úhradou nájemného, nebo s úhradou zálohy na služby poskytované v souvislosti s podnájmem, je Podnájemce povinen uhradit Nájemci smluvní pokutu ve výši 0,1 % z dlužné částky za každý den prodlení. </w:t>
      </w:r>
    </w:p>
    <w:p w14:paraId="10A13F7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5.6.</w:t>
      </w:r>
    </w:p>
    <w:p w14:paraId="150CC9BF" w14:textId="016BFE91"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Aniž by tím bylo dotčeno právo Nájemce ukončit tuto smlouvu z dalších důvodů uvedených v občanském zákoníku, je Nájemce oprávněn od této smlouvy odstoupit</w:t>
      </w:r>
      <w:r w:rsidR="00ED5F51" w:rsidRPr="00430EEC">
        <w:rPr>
          <w:rFonts w:ascii="Times New Roman" w:eastAsia="Times New Roman" w:hAnsi="Times New Roman" w:cs="Times New Roman"/>
          <w:color w:val="000000"/>
          <w:kern w:val="0"/>
          <w:sz w:val="24"/>
          <w:szCs w:val="24"/>
          <w:lang w:eastAsia="cs-CZ"/>
          <w14:ligatures w14:val="none"/>
        </w:rPr>
        <w:t xml:space="preserve"> až po první výzvě, která není akceptována</w:t>
      </w:r>
      <w:r w:rsidR="000921C6" w:rsidRPr="00430EEC">
        <w:rPr>
          <w:rFonts w:ascii="Times New Roman" w:eastAsia="Times New Roman" w:hAnsi="Times New Roman" w:cs="Times New Roman"/>
          <w:color w:val="000000"/>
          <w:kern w:val="0"/>
          <w:sz w:val="24"/>
          <w:szCs w:val="24"/>
          <w:lang w:eastAsia="cs-CZ"/>
          <w14:ligatures w14:val="none"/>
        </w:rPr>
        <w:t xml:space="preserve"> ze strany Podnájemce</w:t>
      </w:r>
      <w:r w:rsidR="00622C31" w:rsidRPr="00430EEC">
        <w:rPr>
          <w:rFonts w:ascii="Times New Roman" w:eastAsia="Times New Roman" w:hAnsi="Times New Roman" w:cs="Times New Roman"/>
          <w:color w:val="000000"/>
          <w:kern w:val="0"/>
          <w:sz w:val="24"/>
          <w:szCs w:val="24"/>
          <w:lang w:eastAsia="cs-CZ"/>
          <w14:ligatures w14:val="none"/>
        </w:rPr>
        <w:t xml:space="preserve">, není na ni reakce ze strany Podnájemce a zároveň </w:t>
      </w:r>
      <w:r w:rsidRPr="00430EEC">
        <w:rPr>
          <w:rFonts w:ascii="Times New Roman" w:eastAsia="Times New Roman" w:hAnsi="Times New Roman" w:cs="Times New Roman"/>
          <w:color w:val="000000"/>
          <w:kern w:val="0"/>
          <w:sz w:val="24"/>
          <w:szCs w:val="24"/>
          <w:lang w:eastAsia="cs-CZ"/>
          <w14:ligatures w14:val="none"/>
        </w:rPr>
        <w:t>pokud Podnájemce neuhradí nájemné nebo zálohu na cenu za služby spojené s užitím předmětu podnájmu způsobem a v termínech uvedených v bodu 5.3. této smlouvy.</w:t>
      </w:r>
    </w:p>
    <w:p w14:paraId="26A44E20"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5.7.</w:t>
      </w:r>
    </w:p>
    <w:p w14:paraId="0855DBC6" w14:textId="0370F1E2"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Bude-li Podnájemce v prodlení více než </w:t>
      </w:r>
      <w:r w:rsidR="000921C6" w:rsidRPr="00430EEC">
        <w:rPr>
          <w:rFonts w:ascii="Times New Roman" w:eastAsia="Times New Roman" w:hAnsi="Times New Roman" w:cs="Times New Roman"/>
          <w:color w:val="000000"/>
          <w:kern w:val="0"/>
          <w:sz w:val="24"/>
          <w:szCs w:val="24"/>
          <w:lang w:eastAsia="cs-CZ"/>
          <w14:ligatures w14:val="none"/>
        </w:rPr>
        <w:t>14</w:t>
      </w:r>
      <w:r w:rsidRPr="00430EEC">
        <w:rPr>
          <w:rFonts w:ascii="Times New Roman" w:eastAsia="Times New Roman" w:hAnsi="Times New Roman" w:cs="Times New Roman"/>
          <w:color w:val="000000"/>
          <w:kern w:val="0"/>
          <w:sz w:val="24"/>
          <w:szCs w:val="24"/>
          <w:lang w:eastAsia="cs-CZ"/>
          <w14:ligatures w14:val="none"/>
        </w:rPr>
        <w:t xml:space="preserve"> dní se zaplacením nájemného nebo záloh na cenu za služby spojené s užitím předmětu podnájmu, jejichž splatnost je stanovena v bodu 5.3. této smlouvy, uhradí Podnájemce Nájemci jednorázovou smluvní pokutu ve výši </w:t>
      </w:r>
      <w:r w:rsidR="001024A4" w:rsidRPr="00430EEC">
        <w:rPr>
          <w:rFonts w:ascii="Times New Roman" w:eastAsia="Times New Roman" w:hAnsi="Times New Roman" w:cs="Times New Roman"/>
          <w:color w:val="000000"/>
          <w:kern w:val="0"/>
          <w:sz w:val="24"/>
          <w:szCs w:val="24"/>
          <w:lang w:eastAsia="cs-CZ"/>
          <w14:ligatures w14:val="none"/>
        </w:rPr>
        <w:t>50.000, -</w:t>
      </w:r>
      <w:r w:rsidRPr="00430EEC">
        <w:rPr>
          <w:rFonts w:ascii="Times New Roman" w:eastAsia="Times New Roman" w:hAnsi="Times New Roman" w:cs="Times New Roman"/>
          <w:color w:val="000000"/>
          <w:kern w:val="0"/>
          <w:sz w:val="24"/>
          <w:szCs w:val="24"/>
          <w:lang w:eastAsia="cs-CZ"/>
          <w14:ligatures w14:val="none"/>
        </w:rPr>
        <w:t xml:space="preserve"> Kč, a to vedle smluvní pokuty sjednané v bodu 5.5. této smlouvy.</w:t>
      </w:r>
    </w:p>
    <w:p w14:paraId="60DCEC9B"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5.8.</w:t>
      </w:r>
    </w:p>
    <w:p w14:paraId="166DE08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Ujednání o smluvních pokutách uvedená v bodech 5.5. a 5.7. této smlouvy nemají vliv na vznik nároku Nájemce na úhradu případně vzniklé újmy zaviněné Podnájemcem. </w:t>
      </w:r>
    </w:p>
    <w:p w14:paraId="104C9728"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654F9EC3"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b/>
          <w:color w:val="000000"/>
          <w:kern w:val="0"/>
          <w:sz w:val="24"/>
          <w:szCs w:val="24"/>
          <w:lang w:eastAsia="cs-CZ"/>
          <w14:ligatures w14:val="none"/>
        </w:rPr>
        <w:t>VI.</w:t>
      </w:r>
    </w:p>
    <w:p w14:paraId="3A8A98C0"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Práva a povinnosti smluvních stran</w:t>
      </w:r>
    </w:p>
    <w:p w14:paraId="7212C587"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6.1.</w:t>
      </w:r>
    </w:p>
    <w:p w14:paraId="5530CCB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Nájemce je povinen zajistit řádný a nerušený výkon podnájemních práv Podnájemce dle této smlouvy, a to po celou dobu trvání podnájemního vztahu dle této smlouvy.</w:t>
      </w:r>
    </w:p>
    <w:p w14:paraId="603B8FCD" w14:textId="77777777" w:rsidR="001C32C9" w:rsidRPr="00430EEC" w:rsidRDefault="001C32C9"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29E0CBD9" w14:textId="77777777" w:rsidR="001C32C9" w:rsidRPr="00430EEC" w:rsidRDefault="001C32C9"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4C299DDB" w14:textId="680884F0"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lastRenderedPageBreak/>
        <w:t>6.2.</w:t>
      </w:r>
    </w:p>
    <w:p w14:paraId="7399C88D" w14:textId="5635C7A9"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Nájemce není odpovědný Podnájemci za dočasné přerušení dodávky el. energie, plynu, vody či poruchy </w:t>
      </w:r>
      <w:r w:rsidR="001024A4" w:rsidRPr="00430EEC">
        <w:rPr>
          <w:rFonts w:ascii="Times New Roman" w:eastAsia="Times New Roman" w:hAnsi="Times New Roman" w:cs="Times New Roman"/>
          <w:color w:val="000000"/>
          <w:kern w:val="0"/>
          <w:sz w:val="24"/>
          <w:szCs w:val="24"/>
          <w:lang w:eastAsia="cs-CZ"/>
          <w14:ligatures w14:val="none"/>
        </w:rPr>
        <w:t>kanalizace</w:t>
      </w:r>
      <w:r w:rsidRPr="00430EEC">
        <w:rPr>
          <w:rFonts w:ascii="Times New Roman" w:eastAsia="Times New Roman" w:hAnsi="Times New Roman" w:cs="Times New Roman"/>
          <w:color w:val="000000"/>
          <w:kern w:val="0"/>
          <w:sz w:val="24"/>
          <w:szCs w:val="24"/>
          <w:lang w:eastAsia="cs-CZ"/>
          <w14:ligatures w14:val="none"/>
        </w:rPr>
        <w:t xml:space="preserve"> apod. vzniklé mimo jeho zavinění.</w:t>
      </w:r>
    </w:p>
    <w:p w14:paraId="6DAFBBE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6.3. </w:t>
      </w:r>
    </w:p>
    <w:p w14:paraId="09C9C3A0"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14:paraId="1C629816"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6.4.</w:t>
      </w:r>
    </w:p>
    <w:p w14:paraId="0D7137FF"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řemeslníky, apod. vyjma běžného opotřebení předmětu podnájmu. V případě ztráty některé části vybavení předmětu podnájmu v době trvání podnájmu je Podnájemce povinen uhradit hodnotu ztracené či odcizené věci. </w:t>
      </w:r>
    </w:p>
    <w:p w14:paraId="4B7DE75C"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Tím není dotčena jakákoliv jiná odpovědnost Podnájemce za škodu, vyplývající z obecně závazných právních předpisů. </w:t>
      </w:r>
    </w:p>
    <w:p w14:paraId="38219754"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6.5.</w:t>
      </w:r>
    </w:p>
    <w:p w14:paraId="7BB7425C"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Podnájemce je povinen dodržovat obecné požadavky vyplývající z odpovědnosti za požární ochranu předmětu podnájmu na základě zákona č. 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4079C340"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6.6.</w:t>
      </w:r>
    </w:p>
    <w:p w14:paraId="1A44439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Podnájemce je oprávněn přenechat předmět podnájmu nebo jeho část jinému uživateli (podnájemci) pouze po předchozím písemném souhlasu Nájemce.</w:t>
      </w:r>
    </w:p>
    <w:p w14:paraId="47E1F3C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6.7.</w:t>
      </w:r>
    </w:p>
    <w:p w14:paraId="4252507E"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6AE6CFE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6.8.</w:t>
      </w:r>
    </w:p>
    <w:p w14:paraId="33C1F056" w14:textId="77777777" w:rsidR="005E7537" w:rsidRPr="00430EEC" w:rsidRDefault="005E7537" w:rsidP="005E7537">
      <w:pPr>
        <w:spacing w:after="0" w:line="276" w:lineRule="auto"/>
        <w:jc w:val="both"/>
        <w:rPr>
          <w:rFonts w:ascii="Times New Roman" w:eastAsia="Times New Roman" w:hAnsi="Times New Roman" w:cs="Times New Roman"/>
          <w:strike/>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Podnájemce je povinen zajistit, aby ze strany jeho zaměstnanců, spolupracujících osob i zákazníků byl předmět podnájmu udržován jako nekuřácký prostor.</w:t>
      </w:r>
    </w:p>
    <w:p w14:paraId="322DE7FD"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6.9.</w:t>
      </w:r>
    </w:p>
    <w:p w14:paraId="26299919" w14:textId="77777777" w:rsidR="005E7537" w:rsidRPr="00430EEC" w:rsidRDefault="005E7537" w:rsidP="005E7537">
      <w:p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Nájemce a Podnájemce se výslovně dohodli, že Podnájemce po skončení podnájmu nemá právo na náhradu za převzetí zákaznické základny ve smyslu ust. § 2315 občanského zákoníku.</w:t>
      </w:r>
    </w:p>
    <w:p w14:paraId="24E312CD" w14:textId="77777777" w:rsidR="005E7537" w:rsidRPr="00430EEC" w:rsidRDefault="005E7537" w:rsidP="005E7537">
      <w:p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lastRenderedPageBreak/>
        <w:t>6.10.</w:t>
      </w:r>
    </w:p>
    <w:p w14:paraId="3654F739" w14:textId="77777777" w:rsidR="005E7537" w:rsidRPr="00430EEC" w:rsidRDefault="005E7537" w:rsidP="005E7537">
      <w:p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 xml:space="preserve">Podnájemce je při užívání předmětu podnájmu povinen dodržovat všechny povinnosti stanovené Provozním řádem KV Areny a Požární poplachovou směrnicí KV Areny. Podnájemce je současně povinen učinit veškerá objektivně požadovatelná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335B16FF" w14:textId="77777777" w:rsidR="000E097D" w:rsidRPr="00430EEC" w:rsidRDefault="000E097D" w:rsidP="005E7537">
      <w:pPr>
        <w:spacing w:after="0" w:line="276" w:lineRule="auto"/>
        <w:jc w:val="both"/>
        <w:rPr>
          <w:rFonts w:ascii="Times New Roman" w:eastAsia="Times New Roman" w:hAnsi="Times New Roman" w:cs="Times New Roman"/>
          <w:kern w:val="0"/>
          <w:sz w:val="24"/>
          <w:szCs w:val="24"/>
          <w:lang w:eastAsia="cs-CZ"/>
          <w14:ligatures w14:val="none"/>
        </w:rPr>
      </w:pPr>
    </w:p>
    <w:p w14:paraId="749D1ABF" w14:textId="575D5A39" w:rsidR="005E7537" w:rsidRPr="00430EEC" w:rsidRDefault="005E7537" w:rsidP="005E7537">
      <w:p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6.11.</w:t>
      </w:r>
    </w:p>
    <w:p w14:paraId="4A1817CF" w14:textId="3C39F9D9" w:rsidR="005E7537" w:rsidRPr="00430EEC" w:rsidRDefault="005E7537" w:rsidP="005E7537">
      <w:pPr>
        <w:spacing w:after="0" w:line="276" w:lineRule="auto"/>
        <w:jc w:val="both"/>
        <w:rPr>
          <w:rFonts w:ascii="Times New Roman" w:eastAsia="Times New Roman" w:hAnsi="Times New Roman" w:cs="Times New Roman"/>
          <w:kern w:val="0"/>
          <w:sz w:val="24"/>
          <w:szCs w:val="24"/>
          <w:lang w:eastAsia="cs-CZ"/>
          <w14:ligatures w14:val="none"/>
        </w:rPr>
      </w:pPr>
      <w:r w:rsidRPr="00430EEC">
        <w:rPr>
          <w:rFonts w:ascii="Times New Roman" w:eastAsia="Times New Roman" w:hAnsi="Times New Roman" w:cs="Times New Roman"/>
          <w:kern w:val="0"/>
          <w:sz w:val="24"/>
          <w:szCs w:val="24"/>
          <w:lang w:eastAsia="cs-CZ"/>
          <w14:ligatures w14:val="none"/>
        </w:rPr>
        <w:t xml:space="preserve">S ohledem na odbavovací systém vstupenek umístěný v KV Areně, a z </w:t>
      </w:r>
      <w:r w:rsidR="00430EEC" w:rsidRPr="00430EEC">
        <w:rPr>
          <w:rFonts w:ascii="Times New Roman" w:eastAsia="Times New Roman" w:hAnsi="Times New Roman" w:cs="Times New Roman"/>
          <w:kern w:val="0"/>
          <w:sz w:val="24"/>
          <w:szCs w:val="24"/>
          <w:lang w:eastAsia="cs-CZ"/>
          <w14:ligatures w14:val="none"/>
        </w:rPr>
        <w:t>něj</w:t>
      </w:r>
      <w:r w:rsidRPr="00430EEC">
        <w:rPr>
          <w:rFonts w:ascii="Times New Roman" w:eastAsia="Times New Roman" w:hAnsi="Times New Roman" w:cs="Times New Roman"/>
          <w:kern w:val="0"/>
          <w:sz w:val="24"/>
          <w:szCs w:val="24"/>
          <w:lang w:eastAsia="cs-CZ"/>
          <w14:ligatures w14:val="none"/>
        </w:rPr>
        <w:t xml:space="preserve"> vyplývajících smluvních povinností Nájemce, se Podnájemce zavazuje zajistit, aby při prodeji lístků na Akci bylo minimálně </w:t>
      </w:r>
      <w:r w:rsidR="00430EEC" w:rsidRPr="00430EEC">
        <w:rPr>
          <w:rFonts w:ascii="Times New Roman" w:eastAsia="Times New Roman" w:hAnsi="Times New Roman" w:cs="Times New Roman"/>
          <w:kern w:val="0"/>
          <w:sz w:val="24"/>
          <w:szCs w:val="24"/>
          <w:lang w:eastAsia="cs-CZ"/>
          <w14:ligatures w14:val="none"/>
        </w:rPr>
        <w:t>30 %</w:t>
      </w:r>
      <w:r w:rsidRPr="00430EEC">
        <w:rPr>
          <w:rFonts w:ascii="Times New Roman" w:eastAsia="Times New Roman" w:hAnsi="Times New Roman" w:cs="Times New Roman"/>
          <w:kern w:val="0"/>
          <w:sz w:val="24"/>
          <w:szCs w:val="24"/>
          <w:lang w:eastAsia="cs-CZ"/>
          <w14:ligatures w14:val="none"/>
        </w:rPr>
        <w:t xml:space="preserve"> z kapacity hlediště (tj. minimálně </w:t>
      </w:r>
      <w:proofErr w:type="gramStart"/>
      <w:r w:rsidRPr="00430EEC">
        <w:rPr>
          <w:rFonts w:ascii="Times New Roman" w:eastAsia="Times New Roman" w:hAnsi="Times New Roman" w:cs="Times New Roman"/>
          <w:kern w:val="0"/>
          <w:sz w:val="24"/>
          <w:szCs w:val="24"/>
          <w:lang w:eastAsia="cs-CZ"/>
          <w14:ligatures w14:val="none"/>
        </w:rPr>
        <w:t>30%</w:t>
      </w:r>
      <w:proofErr w:type="gramEnd"/>
      <w:r w:rsidRPr="00430EEC">
        <w:rPr>
          <w:rFonts w:ascii="Times New Roman" w:eastAsia="Times New Roman" w:hAnsi="Times New Roman" w:cs="Times New Roman"/>
          <w:kern w:val="0"/>
          <w:sz w:val="24"/>
          <w:szCs w:val="24"/>
          <w:lang w:eastAsia="cs-CZ"/>
          <w14:ligatures w14:val="none"/>
        </w:rPr>
        <w:t xml:space="preserve"> z počtu vstupenek každé cenové kategorie), prodáváno prostřednictvím systému Ticketportal provozovaný společností IRSnet CZ s.r.o. (</w:t>
      </w:r>
      <w:hyperlink r:id="rId8" w:history="1">
        <w:r w:rsidRPr="00430EEC">
          <w:rPr>
            <w:rFonts w:ascii="Times New Roman" w:eastAsia="Times New Roman" w:hAnsi="Times New Roman" w:cs="Times New Roman"/>
            <w:kern w:val="0"/>
            <w:sz w:val="24"/>
            <w:szCs w:val="24"/>
            <w:u w:val="single"/>
            <w:lang w:eastAsia="cs-CZ"/>
            <w14:ligatures w14:val="none"/>
          </w:rPr>
          <w:t>www.ticketportal.cz</w:t>
        </w:r>
      </w:hyperlink>
      <w:r w:rsidRPr="00430EEC">
        <w:rPr>
          <w:rFonts w:ascii="Times New Roman" w:eastAsia="Times New Roman" w:hAnsi="Times New Roman" w:cs="Times New Roman"/>
          <w:kern w:val="0"/>
          <w:sz w:val="24"/>
          <w:szCs w:val="24"/>
          <w:lang w:eastAsia="cs-CZ"/>
          <w14:ligatures w14:val="none"/>
        </w:rPr>
        <w:t>). V případě nedodržení tohoto závazku se Podnájemce zavazuje uhradit veškerou újmu vzniklou Nájemci z důvodu porušení v tomto bodu uvedené povinnosti.</w:t>
      </w:r>
    </w:p>
    <w:p w14:paraId="195634F2" w14:textId="77777777" w:rsidR="005E7537" w:rsidRPr="00430EEC" w:rsidRDefault="005E7537" w:rsidP="005E7537">
      <w:pPr>
        <w:spacing w:after="0" w:line="276" w:lineRule="auto"/>
        <w:jc w:val="both"/>
        <w:rPr>
          <w:rFonts w:ascii="Times New Roman" w:eastAsia="Times New Roman" w:hAnsi="Times New Roman" w:cs="Times New Roman"/>
          <w:b/>
          <w:bCs/>
          <w:kern w:val="0"/>
          <w:sz w:val="24"/>
          <w:szCs w:val="24"/>
          <w:lang w:eastAsia="cs-CZ"/>
          <w14:ligatures w14:val="none"/>
        </w:rPr>
      </w:pPr>
      <w:r w:rsidRPr="00430EEC">
        <w:rPr>
          <w:rFonts w:ascii="Times New Roman" w:eastAsia="Times New Roman" w:hAnsi="Times New Roman" w:cs="Times New Roman"/>
          <w:b/>
          <w:bCs/>
          <w:kern w:val="0"/>
          <w:sz w:val="24"/>
          <w:szCs w:val="24"/>
          <w:lang w:eastAsia="cs-CZ"/>
          <w14:ligatures w14:val="none"/>
        </w:rPr>
        <w:t>6.12.</w:t>
      </w:r>
    </w:p>
    <w:p w14:paraId="1B39EC1A" w14:textId="77777777" w:rsidR="005E7537" w:rsidRPr="00430EEC" w:rsidRDefault="005E7537" w:rsidP="005E7537">
      <w:pPr>
        <w:spacing w:after="0" w:line="276" w:lineRule="auto"/>
        <w:jc w:val="both"/>
        <w:rPr>
          <w:rFonts w:ascii="Times New Roman" w:eastAsia="Times New Roman" w:hAnsi="Times New Roman" w:cs="Times New Roman"/>
          <w:b/>
          <w:bCs/>
          <w:kern w:val="0"/>
          <w:sz w:val="24"/>
          <w:szCs w:val="24"/>
          <w:lang w:eastAsia="cs-CZ"/>
          <w14:ligatures w14:val="none"/>
        </w:rPr>
      </w:pPr>
      <w:r w:rsidRPr="00430EEC">
        <w:rPr>
          <w:rFonts w:ascii="Times New Roman" w:eastAsia="Times New Roman" w:hAnsi="Times New Roman" w:cs="Times New Roman"/>
          <w:b/>
          <w:bCs/>
          <w:kern w:val="0"/>
          <w:sz w:val="24"/>
          <w:szCs w:val="24"/>
          <w:lang w:eastAsia="cs-CZ"/>
          <w14:ligatures w14:val="none"/>
        </w:rPr>
        <w:t>Nájemce garantuje Podnájemci správný chod odbavovacího sytému vstupenek (turniketů) pro vstup diváků do haly pouze v případě, prodává-li Podnájemce vstupenky výhradně prostřednictvím systému Ticketportal. Prodává-li Podnájemce vstupenky i přes další ticketingové společnosti, musí si připravit vlastní zařízení na odbavování vstupenek na Akci.</w:t>
      </w:r>
    </w:p>
    <w:p w14:paraId="1823602A" w14:textId="77777777" w:rsidR="005E7537" w:rsidRPr="00430EEC" w:rsidRDefault="005E7537" w:rsidP="005E7537">
      <w:pPr>
        <w:spacing w:after="0" w:line="276" w:lineRule="auto"/>
        <w:jc w:val="both"/>
        <w:rPr>
          <w:rFonts w:ascii="Times New Roman" w:eastAsia="Times New Roman" w:hAnsi="Times New Roman" w:cs="Times New Roman"/>
          <w:b/>
          <w:bCs/>
          <w:kern w:val="0"/>
          <w:sz w:val="24"/>
          <w:szCs w:val="24"/>
          <w:lang w:eastAsia="cs-CZ"/>
          <w14:ligatures w14:val="none"/>
        </w:rPr>
      </w:pPr>
      <w:r w:rsidRPr="00430EEC">
        <w:rPr>
          <w:rFonts w:ascii="Times New Roman" w:eastAsia="Times New Roman" w:hAnsi="Times New Roman" w:cs="Times New Roman"/>
          <w:b/>
          <w:bCs/>
          <w:kern w:val="0"/>
          <w:sz w:val="24"/>
          <w:szCs w:val="24"/>
          <w:lang w:eastAsia="cs-CZ"/>
          <w14:ligatures w14:val="none"/>
        </w:rPr>
        <w:t>6.13.</w:t>
      </w:r>
    </w:p>
    <w:p w14:paraId="584A6D38" w14:textId="090315DE" w:rsidR="000A5B3C" w:rsidRPr="00430EEC" w:rsidRDefault="000A5B3C" w:rsidP="005E7537">
      <w:pPr>
        <w:spacing w:after="0" w:line="276" w:lineRule="auto"/>
        <w:jc w:val="both"/>
        <w:rPr>
          <w:rFonts w:ascii="Times New Roman" w:eastAsia="Times New Roman" w:hAnsi="Times New Roman" w:cs="Times New Roman"/>
          <w:b/>
          <w:bCs/>
          <w:kern w:val="0"/>
          <w:sz w:val="24"/>
          <w:szCs w:val="24"/>
          <w:lang w:eastAsia="cs-CZ"/>
          <w14:ligatures w14:val="none"/>
        </w:rPr>
      </w:pPr>
      <w:r w:rsidRPr="00430EEC">
        <w:rPr>
          <w:rFonts w:ascii="Times New Roman" w:eastAsia="Times New Roman" w:hAnsi="Times New Roman" w:cs="Times New Roman"/>
          <w:b/>
          <w:bCs/>
          <w:kern w:val="0"/>
          <w:sz w:val="24"/>
          <w:szCs w:val="24"/>
          <w:lang w:eastAsia="cs-CZ"/>
          <w14:ligatures w14:val="none"/>
        </w:rPr>
        <w:t>Veškeré gastronomické služby (prodej jídla i nápojů při Akci) zajišťuje ve 2. NP Hlavní haly (plocha + vstup na plochu a jeho zázemí) smluvní partner Podnájemce.</w:t>
      </w:r>
    </w:p>
    <w:p w14:paraId="7FD2EBA2" w14:textId="77777777" w:rsidR="005E7537" w:rsidRPr="00430EEC" w:rsidRDefault="005E7537" w:rsidP="005E7537">
      <w:pPr>
        <w:spacing w:after="0" w:line="276" w:lineRule="auto"/>
        <w:jc w:val="both"/>
        <w:rPr>
          <w:rFonts w:ascii="Times New Roman" w:eastAsia="Times New Roman" w:hAnsi="Times New Roman" w:cs="Times New Roman"/>
          <w:b/>
          <w:bCs/>
          <w:kern w:val="0"/>
          <w:sz w:val="24"/>
          <w:szCs w:val="24"/>
          <w:lang w:eastAsia="cs-CZ"/>
          <w14:ligatures w14:val="none"/>
        </w:rPr>
      </w:pPr>
    </w:p>
    <w:p w14:paraId="59A6A142"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 </w:t>
      </w:r>
      <w:r w:rsidRPr="00430EEC">
        <w:rPr>
          <w:rFonts w:ascii="Times New Roman" w:eastAsia="Times New Roman" w:hAnsi="Times New Roman" w:cs="Times New Roman"/>
          <w:b/>
          <w:color w:val="000000"/>
          <w:kern w:val="0"/>
          <w:sz w:val="24"/>
          <w:szCs w:val="24"/>
          <w:lang w:eastAsia="cs-CZ"/>
          <w14:ligatures w14:val="none"/>
        </w:rPr>
        <w:t>VII.</w:t>
      </w:r>
    </w:p>
    <w:p w14:paraId="6885411B" w14:textId="77777777" w:rsidR="005E7537" w:rsidRPr="00430EEC" w:rsidRDefault="005E7537" w:rsidP="005E7537">
      <w:pPr>
        <w:spacing w:after="0" w:line="276" w:lineRule="auto"/>
        <w:jc w:val="center"/>
        <w:rPr>
          <w:rFonts w:ascii="Times New Roman" w:eastAsia="Times New Roman" w:hAnsi="Times New Roman" w:cs="Times New Roman"/>
          <w:b/>
          <w:color w:val="000000"/>
          <w:kern w:val="0"/>
          <w:sz w:val="24"/>
          <w:szCs w:val="24"/>
          <w:lang w:eastAsia="cs-CZ"/>
          <w14:ligatures w14:val="none"/>
        </w:rPr>
      </w:pPr>
      <w:r w:rsidRPr="00430EEC">
        <w:rPr>
          <w:rFonts w:ascii="Times New Roman" w:eastAsia="Times New Roman" w:hAnsi="Times New Roman" w:cs="Times New Roman"/>
          <w:b/>
          <w:color w:val="000000"/>
          <w:kern w:val="0"/>
          <w:sz w:val="24"/>
          <w:szCs w:val="24"/>
          <w:lang w:eastAsia="cs-CZ"/>
          <w14:ligatures w14:val="none"/>
        </w:rPr>
        <w:t>Závěrečná ujednání</w:t>
      </w:r>
    </w:p>
    <w:p w14:paraId="5B1FAABC" w14:textId="77777777"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7.1.</w:t>
      </w:r>
    </w:p>
    <w:p w14:paraId="5207FAB7" w14:textId="42366CD9" w:rsidR="005E7537" w:rsidRPr="00430EEC" w:rsidRDefault="005E7537" w:rsidP="00F12212">
      <w:pPr>
        <w:suppressAutoHyphens/>
        <w:spacing w:after="0" w:line="240"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Smluvní strany prohlašují, že vymezení předmětu smlouvy a ceny, případně hodnoty předmětu smlouvy na titulní straně této smlouvy nemá normativní význam a uvádí se zde pouze pro účely provedení uveřejnění této smlouvy postupem podle zákona.</w:t>
      </w:r>
    </w:p>
    <w:p w14:paraId="172A1553"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Pokud kterékoliv ustanovení této smlouvy nebo jeho část je neplatné či nevynutitelné, nebo se stane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4480D8A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7.2.</w:t>
      </w:r>
    </w:p>
    <w:p w14:paraId="1E03A3A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Práva a povinnosti smluvních stran této smlouvy neřešené touto smlouvou, se řídí občanským zákoníkem, ve znění pozdějších předpisů a souvisejícími právními předpisy. </w:t>
      </w:r>
    </w:p>
    <w:p w14:paraId="1210829D" w14:textId="77777777" w:rsidR="00430EEC" w:rsidRPr="00430EEC" w:rsidRDefault="00430EEC"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3587CF3F" w14:textId="77777777" w:rsidR="00430EEC" w:rsidRPr="00430EEC" w:rsidRDefault="00430EEC"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p>
    <w:p w14:paraId="0CA93D18" w14:textId="1E6F7929"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lastRenderedPageBreak/>
        <w:t>7.3.</w:t>
      </w:r>
    </w:p>
    <w:p w14:paraId="539980E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Změny této smlouvy jsou možné činit pouze písemnou formou s projevy smluvních stran na téže listině.</w:t>
      </w:r>
    </w:p>
    <w:p w14:paraId="42F23CA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7.4.</w:t>
      </w:r>
    </w:p>
    <w:p w14:paraId="620E0213"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4E727535"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7.5.</w:t>
      </w:r>
    </w:p>
    <w:p w14:paraId="18075816"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Podnájemce není oprávněn převést práva a povinnosti z této smlouvy na třetí osobu bez předchozího písemném souhlasu Nájemce. Porušení této povinnosti ze strany Podnájemce zakládá Nájemci právo od této smlouvy odstoupit. </w:t>
      </w:r>
    </w:p>
    <w:p w14:paraId="6CCAF1B2"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7.6.</w:t>
      </w:r>
    </w:p>
    <w:p w14:paraId="40A73239"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Smluvní strany této smlouvy potvrzují, že si tuto smlouvu před jejím podpisem přečetly, že byla uzavřena po vzájemném projednání podle jejich práva a svobodné vůle, určitě, vážně a srozumitelně, nikoli v tísni nebo za nápadně nevýhodných podmínek.</w:t>
      </w:r>
    </w:p>
    <w:p w14:paraId="693E9896"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7.7.</w:t>
      </w:r>
    </w:p>
    <w:p w14:paraId="21709134" w14:textId="1231E4ED"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Nedílnou součástí této smlouvy je Příloha č. 1 – specifikace služeb</w:t>
      </w:r>
      <w:r w:rsidR="00F12212" w:rsidRPr="00430EEC">
        <w:rPr>
          <w:rFonts w:ascii="Times New Roman" w:eastAsia="Times New Roman" w:hAnsi="Times New Roman" w:cs="Times New Roman"/>
          <w:color w:val="000000"/>
          <w:kern w:val="0"/>
          <w:sz w:val="24"/>
          <w:szCs w:val="24"/>
          <w:lang w:eastAsia="cs-CZ"/>
          <w14:ligatures w14:val="none"/>
        </w:rPr>
        <w:t>.</w:t>
      </w:r>
    </w:p>
    <w:p w14:paraId="767F4224" w14:textId="77777777" w:rsidR="005E7537" w:rsidRPr="00430EEC" w:rsidRDefault="005E7537" w:rsidP="005E7537">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7.8.</w:t>
      </w:r>
    </w:p>
    <w:p w14:paraId="0B195F82" w14:textId="77777777" w:rsidR="005E7537"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Tato smlouva je vypracována ve dvou vyhotoveních, kdy Nájemce a Podnájemce obdrží po jednom vyhotovení.</w:t>
      </w:r>
    </w:p>
    <w:p w14:paraId="5D6242CF" w14:textId="77777777" w:rsidR="00F12212" w:rsidRPr="00430EEC" w:rsidRDefault="005E7537" w:rsidP="005E7537">
      <w:pPr>
        <w:spacing w:after="4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7.9. </w:t>
      </w:r>
    </w:p>
    <w:p w14:paraId="11A981D2" w14:textId="0A681316" w:rsidR="005E7537" w:rsidRPr="00430EEC" w:rsidRDefault="005E7537" w:rsidP="00F12212">
      <w:pPr>
        <w:spacing w:after="4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Tato smlouva nabývá platnosti a účinnosti okamžikem podpisu smluvních stran, resp. jejich oprávněných zástupců</w:t>
      </w:r>
      <w:r w:rsidR="00F12212" w:rsidRPr="00430EEC">
        <w:rPr>
          <w:rFonts w:ascii="Times New Roman" w:eastAsia="Times New Roman" w:hAnsi="Times New Roman" w:cs="Times New Roman"/>
          <w:color w:val="000000"/>
          <w:kern w:val="0"/>
          <w:sz w:val="24"/>
          <w:szCs w:val="24"/>
          <w:lang w:eastAsia="cs-CZ"/>
          <w14:ligatures w14:val="none"/>
        </w:rPr>
        <w:t>.</w:t>
      </w:r>
    </w:p>
    <w:p w14:paraId="7FC84CC7" w14:textId="77777777" w:rsidR="00F12212" w:rsidRPr="00430EEC" w:rsidRDefault="00F12212" w:rsidP="00F12212">
      <w:pPr>
        <w:spacing w:after="40" w:line="276" w:lineRule="auto"/>
        <w:jc w:val="both"/>
        <w:rPr>
          <w:rFonts w:ascii="Times New Roman" w:eastAsia="Times New Roman" w:hAnsi="Times New Roman" w:cs="Times New Roman"/>
          <w:color w:val="000000"/>
          <w:kern w:val="0"/>
          <w:sz w:val="24"/>
          <w:szCs w:val="24"/>
          <w:lang w:eastAsia="cs-CZ"/>
          <w14:ligatures w14:val="none"/>
        </w:rPr>
      </w:pPr>
    </w:p>
    <w:p w14:paraId="4A4B0680" w14:textId="65511823" w:rsidR="001024A4" w:rsidRPr="00430EEC" w:rsidRDefault="001024A4" w:rsidP="001024A4">
      <w:pPr>
        <w:tabs>
          <w:tab w:val="left" w:pos="3556"/>
        </w:tabs>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 xml:space="preserve">V Karlových Varech dne </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t xml:space="preserve">V Praze dne </w:t>
      </w:r>
    </w:p>
    <w:p w14:paraId="3B452B66" w14:textId="77777777" w:rsidR="001024A4" w:rsidRPr="00430EEC" w:rsidRDefault="001024A4" w:rsidP="001024A4">
      <w:pPr>
        <w:tabs>
          <w:tab w:val="left" w:pos="3556"/>
        </w:tabs>
        <w:spacing w:after="0" w:line="276" w:lineRule="auto"/>
        <w:jc w:val="both"/>
        <w:rPr>
          <w:rFonts w:ascii="Times New Roman" w:eastAsia="Times New Roman" w:hAnsi="Times New Roman" w:cs="Times New Roman"/>
          <w:color w:val="000000"/>
          <w:kern w:val="0"/>
          <w:sz w:val="24"/>
          <w:szCs w:val="24"/>
          <w:lang w:eastAsia="cs-CZ"/>
          <w14:ligatures w14:val="none"/>
        </w:rPr>
      </w:pPr>
    </w:p>
    <w:p w14:paraId="679ECC28" w14:textId="77777777" w:rsidR="001024A4" w:rsidRPr="00430EEC" w:rsidRDefault="001024A4" w:rsidP="001024A4">
      <w:pPr>
        <w:spacing w:after="0" w:line="276" w:lineRule="auto"/>
        <w:jc w:val="both"/>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Nájemce:</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t>Podnájemce:</w:t>
      </w:r>
    </w:p>
    <w:p w14:paraId="2B7DCE30" w14:textId="77777777" w:rsidR="001024A4" w:rsidRPr="00430EEC" w:rsidRDefault="001024A4"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20AAF753" w14:textId="77777777" w:rsidR="001024A4" w:rsidRPr="00430EEC" w:rsidRDefault="001024A4" w:rsidP="005E7537">
      <w:pPr>
        <w:spacing w:after="0" w:line="276" w:lineRule="auto"/>
        <w:rPr>
          <w:rFonts w:ascii="Times New Roman" w:eastAsia="Times New Roman" w:hAnsi="Times New Roman" w:cs="Times New Roman"/>
          <w:color w:val="000000"/>
          <w:kern w:val="0"/>
          <w:sz w:val="24"/>
          <w:szCs w:val="24"/>
          <w:lang w:eastAsia="cs-CZ"/>
          <w14:ligatures w14:val="none"/>
        </w:rPr>
      </w:pPr>
    </w:p>
    <w:p w14:paraId="5987D032" w14:textId="51F9557A" w:rsidR="001024A4" w:rsidRPr="00430EEC" w:rsidRDefault="001024A4"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____________________</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t>____________________</w:t>
      </w:r>
    </w:p>
    <w:p w14:paraId="5C79CBDA" w14:textId="59DEF5C8" w:rsidR="005E7537" w:rsidRPr="00430EEC" w:rsidRDefault="005E7537" w:rsidP="005E7537">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Ing. Roman Rokůsek</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t xml:space="preserve">                 </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001024A4" w:rsidRPr="00430EEC">
        <w:rPr>
          <w:rFonts w:ascii="Times New Roman" w:eastAsia="Times New Roman" w:hAnsi="Times New Roman" w:cs="Times New Roman"/>
          <w:color w:val="000000"/>
          <w:kern w:val="0"/>
          <w:sz w:val="24"/>
          <w:szCs w:val="24"/>
          <w:lang w:eastAsia="cs-CZ"/>
          <w14:ligatures w14:val="none"/>
        </w:rPr>
        <w:t>Ondřej Novotný</w:t>
      </w:r>
    </w:p>
    <w:p w14:paraId="740440EF" w14:textId="7317E95A" w:rsidR="005E7537" w:rsidRPr="005E7537" w:rsidRDefault="005E7537" w:rsidP="001024A4">
      <w:pPr>
        <w:spacing w:after="0" w:line="276" w:lineRule="auto"/>
        <w:rPr>
          <w:rFonts w:ascii="Times New Roman" w:eastAsia="Times New Roman" w:hAnsi="Times New Roman" w:cs="Times New Roman"/>
          <w:color w:val="000000"/>
          <w:kern w:val="0"/>
          <w:sz w:val="24"/>
          <w:szCs w:val="24"/>
          <w:lang w:eastAsia="cs-CZ"/>
          <w14:ligatures w14:val="none"/>
        </w:rPr>
      </w:pPr>
      <w:r w:rsidRPr="00430EEC">
        <w:rPr>
          <w:rFonts w:ascii="Times New Roman" w:eastAsia="Times New Roman" w:hAnsi="Times New Roman" w:cs="Times New Roman"/>
          <w:color w:val="000000"/>
          <w:kern w:val="0"/>
          <w:sz w:val="24"/>
          <w:szCs w:val="24"/>
          <w:lang w:eastAsia="cs-CZ"/>
          <w14:ligatures w14:val="none"/>
        </w:rPr>
        <w:t>jednatel</w:t>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r>
      <w:r w:rsidRPr="00430EEC">
        <w:rPr>
          <w:rFonts w:ascii="Times New Roman" w:eastAsia="Times New Roman" w:hAnsi="Times New Roman" w:cs="Times New Roman"/>
          <w:color w:val="000000"/>
          <w:kern w:val="0"/>
          <w:sz w:val="24"/>
          <w:szCs w:val="24"/>
          <w:lang w:eastAsia="cs-CZ"/>
          <w14:ligatures w14:val="none"/>
        </w:rPr>
        <w:tab/>
        <w:t xml:space="preserve">          </w:t>
      </w:r>
      <w:r w:rsidRPr="00430EEC">
        <w:rPr>
          <w:rFonts w:ascii="Times New Roman" w:eastAsia="Times New Roman" w:hAnsi="Times New Roman" w:cs="Times New Roman"/>
          <w:color w:val="000000"/>
          <w:kern w:val="0"/>
          <w:sz w:val="24"/>
          <w:szCs w:val="24"/>
          <w:lang w:eastAsia="cs-CZ"/>
          <w14:ligatures w14:val="none"/>
        </w:rPr>
        <w:tab/>
        <w:t xml:space="preserve"> </w:t>
      </w:r>
      <w:r w:rsidRPr="00430EEC">
        <w:rPr>
          <w:rFonts w:ascii="Times New Roman" w:eastAsia="Times New Roman" w:hAnsi="Times New Roman" w:cs="Times New Roman"/>
          <w:color w:val="000000"/>
          <w:kern w:val="0"/>
          <w:sz w:val="24"/>
          <w:szCs w:val="24"/>
          <w:lang w:eastAsia="cs-CZ"/>
          <w14:ligatures w14:val="none"/>
        </w:rPr>
        <w:tab/>
      </w:r>
      <w:r w:rsidR="001024A4" w:rsidRPr="00430EEC">
        <w:rPr>
          <w:rFonts w:ascii="Times New Roman" w:eastAsia="Times New Roman" w:hAnsi="Times New Roman" w:cs="Times New Roman"/>
          <w:color w:val="000000"/>
          <w:kern w:val="0"/>
          <w:sz w:val="24"/>
          <w:szCs w:val="24"/>
          <w:lang w:eastAsia="cs-CZ"/>
          <w14:ligatures w14:val="none"/>
        </w:rPr>
        <w:t>jednatel</w:t>
      </w:r>
    </w:p>
    <w:p w14:paraId="0A7511D6" w14:textId="77777777" w:rsidR="003D1C2D" w:rsidRDefault="003D1C2D"/>
    <w:p w14:paraId="173DE0F7" w14:textId="77777777" w:rsidR="00F027F5" w:rsidRDefault="00F027F5"/>
    <w:p w14:paraId="6FA42B7C" w14:textId="77777777" w:rsidR="00F027F5" w:rsidRDefault="00F027F5"/>
    <w:p w14:paraId="16DC46CB" w14:textId="77777777" w:rsidR="00F027F5" w:rsidRDefault="00F027F5"/>
    <w:p w14:paraId="2D0EB47A" w14:textId="77777777" w:rsidR="00F027F5" w:rsidRDefault="00F027F5"/>
    <w:p w14:paraId="3FA2148B" w14:textId="38D3B52E" w:rsidR="00F027F5" w:rsidRDefault="00F027F5"/>
    <w:p w14:paraId="56A3C726" w14:textId="45D390DB" w:rsidR="00402F27" w:rsidRDefault="00402F27">
      <w:r w:rsidRPr="00402F27">
        <w:lastRenderedPageBreak/>
        <w:drawing>
          <wp:inline distT="0" distB="0" distL="0" distR="0" wp14:anchorId="6DFD11D8" wp14:editId="513F0541">
            <wp:extent cx="5760720" cy="8265795"/>
            <wp:effectExtent l="0" t="0" r="0" b="1905"/>
            <wp:docPr id="19996057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265795"/>
                    </a:xfrm>
                    <a:prstGeom prst="rect">
                      <a:avLst/>
                    </a:prstGeom>
                    <a:noFill/>
                    <a:ln>
                      <a:noFill/>
                    </a:ln>
                  </pic:spPr>
                </pic:pic>
              </a:graphicData>
            </a:graphic>
          </wp:inline>
        </w:drawing>
      </w:r>
    </w:p>
    <w:sectPr w:rsidR="00402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5A9"/>
    <w:multiLevelType w:val="hybridMultilevel"/>
    <w:tmpl w:val="D9AC27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BB24EF"/>
    <w:multiLevelType w:val="hybridMultilevel"/>
    <w:tmpl w:val="23B2D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17CE2"/>
    <w:multiLevelType w:val="multilevel"/>
    <w:tmpl w:val="8D86D1BA"/>
    <w:lvl w:ilvl="0">
      <w:start w:val="1"/>
      <w:numFmt w:val="bullet"/>
      <w:lvlText w:val="●"/>
      <w:lvlJc w:val="left"/>
      <w:pPr>
        <w:ind w:left="72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dstrike w:val="0"/>
        <w:u w:val="none"/>
        <w:effect w:val="none"/>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dstrike w:val="0"/>
        <w:u w:val="none"/>
        <w:effect w:val="none"/>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dstrike w:val="0"/>
        <w:u w:val="none"/>
        <w:effect w:val="none"/>
        <w:vertAlign w:val="baseline"/>
      </w:rPr>
    </w:lvl>
  </w:abstractNum>
  <w:abstractNum w:abstractNumId="3" w15:restartNumberingAfterBreak="0">
    <w:nsid w:val="1B4678FC"/>
    <w:multiLevelType w:val="hybridMultilevel"/>
    <w:tmpl w:val="4F468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8262AA"/>
    <w:multiLevelType w:val="multilevel"/>
    <w:tmpl w:val="B08EBAC8"/>
    <w:lvl w:ilvl="0">
      <w:start w:val="1"/>
      <w:numFmt w:val="bullet"/>
      <w:lvlText w:val="●"/>
      <w:lvlJc w:val="left"/>
      <w:pPr>
        <w:ind w:left="72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dstrike w:val="0"/>
        <w:u w:val="none"/>
        <w:effect w:val="none"/>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dstrike w:val="0"/>
        <w:u w:val="none"/>
        <w:effect w:val="none"/>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dstrike w:val="0"/>
        <w:u w:val="none"/>
        <w:effect w:val="none"/>
        <w:vertAlign w:val="baseline"/>
      </w:rPr>
    </w:lvl>
  </w:abstractNum>
  <w:abstractNum w:abstractNumId="5" w15:restartNumberingAfterBreak="0">
    <w:nsid w:val="29514C16"/>
    <w:multiLevelType w:val="multilevel"/>
    <w:tmpl w:val="6D8C1D70"/>
    <w:lvl w:ilvl="0">
      <w:start w:val="1"/>
      <w:numFmt w:val="bullet"/>
      <w:lvlText w:val="●"/>
      <w:lvlJc w:val="left"/>
      <w:pPr>
        <w:ind w:left="72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dstrike w:val="0"/>
        <w:u w:val="none"/>
        <w:effect w:val="none"/>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dstrike w:val="0"/>
        <w:u w:val="none"/>
        <w:effect w:val="none"/>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dstrike w:val="0"/>
        <w:u w:val="none"/>
        <w:effect w:val="none"/>
        <w:vertAlign w:val="baseline"/>
      </w:rPr>
    </w:lvl>
  </w:abstractNum>
  <w:abstractNum w:abstractNumId="6" w15:restartNumberingAfterBreak="0">
    <w:nsid w:val="3B7F27F7"/>
    <w:multiLevelType w:val="multilevel"/>
    <w:tmpl w:val="D0AC0496"/>
    <w:lvl w:ilvl="0">
      <w:start w:val="1"/>
      <w:numFmt w:val="bullet"/>
      <w:lvlText w:val="●"/>
      <w:lvlJc w:val="left"/>
      <w:pPr>
        <w:ind w:left="72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dstrike w:val="0"/>
        <w:u w:val="none"/>
        <w:effect w:val="none"/>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dstrike w:val="0"/>
        <w:u w:val="none"/>
        <w:effect w:val="none"/>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dstrike w:val="0"/>
        <w:u w:val="none"/>
        <w:effect w:val="none"/>
        <w:vertAlign w:val="baseline"/>
      </w:rPr>
    </w:lvl>
  </w:abstractNum>
  <w:abstractNum w:abstractNumId="7" w15:restartNumberingAfterBreak="0">
    <w:nsid w:val="48622E0A"/>
    <w:multiLevelType w:val="hybridMultilevel"/>
    <w:tmpl w:val="FE243E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A32458"/>
    <w:multiLevelType w:val="multilevel"/>
    <w:tmpl w:val="701C7180"/>
    <w:lvl w:ilvl="0">
      <w:start w:val="1"/>
      <w:numFmt w:val="upperLetter"/>
      <w:lvlText w:val="%1."/>
      <w:lvlJc w:val="left"/>
      <w:pPr>
        <w:ind w:left="720" w:hanging="360"/>
      </w:pPr>
      <w:rPr>
        <w:b w:val="0"/>
        <w:bCs w:val="0"/>
        <w:smallCaps w:val="0"/>
        <w:strike w:val="0"/>
        <w:dstrike w:val="0"/>
        <w:u w:val="none"/>
        <w:effect w:val="none"/>
        <w:vertAlign w:val="baseline"/>
      </w:rPr>
    </w:lvl>
    <w:lvl w:ilvl="1">
      <w:start w:val="1"/>
      <w:numFmt w:val="lowerLetter"/>
      <w:lvlText w:val="%2."/>
      <w:lvlJc w:val="left"/>
      <w:pPr>
        <w:ind w:left="1440" w:hanging="360"/>
      </w:pPr>
      <w:rPr>
        <w:smallCaps w:val="0"/>
        <w:strike w:val="0"/>
        <w:dstrike w:val="0"/>
        <w:u w:val="none"/>
        <w:effect w:val="none"/>
        <w:vertAlign w:val="baseline"/>
      </w:rPr>
    </w:lvl>
    <w:lvl w:ilvl="2">
      <w:start w:val="1"/>
      <w:numFmt w:val="lowerRoman"/>
      <w:lvlText w:val="%3."/>
      <w:lvlJc w:val="left"/>
      <w:pPr>
        <w:ind w:left="2160" w:hanging="360"/>
      </w:pPr>
      <w:rPr>
        <w:smallCaps w:val="0"/>
        <w:strike w:val="0"/>
        <w:dstrike w:val="0"/>
        <w:u w:val="none"/>
        <w:effect w:val="none"/>
        <w:vertAlign w:val="baseline"/>
      </w:rPr>
    </w:lvl>
    <w:lvl w:ilvl="3">
      <w:start w:val="1"/>
      <w:numFmt w:val="decimal"/>
      <w:lvlText w:val="%4."/>
      <w:lvlJc w:val="left"/>
      <w:pPr>
        <w:ind w:left="2880" w:hanging="360"/>
      </w:pPr>
      <w:rPr>
        <w:smallCaps w:val="0"/>
        <w:strike w:val="0"/>
        <w:dstrike w:val="0"/>
        <w:u w:val="none"/>
        <w:effect w:val="none"/>
        <w:vertAlign w:val="baseline"/>
      </w:rPr>
    </w:lvl>
    <w:lvl w:ilvl="4">
      <w:start w:val="1"/>
      <w:numFmt w:val="lowerLetter"/>
      <w:lvlText w:val="%5."/>
      <w:lvlJc w:val="left"/>
      <w:pPr>
        <w:ind w:left="3600" w:hanging="360"/>
      </w:pPr>
      <w:rPr>
        <w:smallCaps w:val="0"/>
        <w:strike w:val="0"/>
        <w:dstrike w:val="0"/>
        <w:u w:val="none"/>
        <w:effect w:val="none"/>
        <w:vertAlign w:val="baseline"/>
      </w:rPr>
    </w:lvl>
    <w:lvl w:ilvl="5">
      <w:start w:val="1"/>
      <w:numFmt w:val="lowerRoman"/>
      <w:lvlText w:val="%6."/>
      <w:lvlJc w:val="left"/>
      <w:pPr>
        <w:ind w:left="4320" w:hanging="360"/>
      </w:pPr>
      <w:rPr>
        <w:smallCaps w:val="0"/>
        <w:strike w:val="0"/>
        <w:dstrike w:val="0"/>
        <w:u w:val="none"/>
        <w:effect w:val="none"/>
        <w:vertAlign w:val="baseline"/>
      </w:rPr>
    </w:lvl>
    <w:lvl w:ilvl="6">
      <w:start w:val="1"/>
      <w:numFmt w:val="decimal"/>
      <w:lvlText w:val="%7."/>
      <w:lvlJc w:val="left"/>
      <w:pPr>
        <w:ind w:left="5040" w:hanging="360"/>
      </w:pPr>
      <w:rPr>
        <w:smallCaps w:val="0"/>
        <w:strike w:val="0"/>
        <w:dstrike w:val="0"/>
        <w:u w:val="none"/>
        <w:effect w:val="none"/>
        <w:vertAlign w:val="baseline"/>
      </w:rPr>
    </w:lvl>
    <w:lvl w:ilvl="7">
      <w:start w:val="1"/>
      <w:numFmt w:val="lowerLetter"/>
      <w:lvlText w:val="%8."/>
      <w:lvlJc w:val="left"/>
      <w:pPr>
        <w:ind w:left="5760" w:hanging="360"/>
      </w:pPr>
      <w:rPr>
        <w:smallCaps w:val="0"/>
        <w:strike w:val="0"/>
        <w:dstrike w:val="0"/>
        <w:u w:val="none"/>
        <w:effect w:val="none"/>
        <w:vertAlign w:val="baseline"/>
      </w:rPr>
    </w:lvl>
    <w:lvl w:ilvl="8">
      <w:start w:val="1"/>
      <w:numFmt w:val="lowerRoman"/>
      <w:lvlText w:val="%9."/>
      <w:lvlJc w:val="left"/>
      <w:pPr>
        <w:ind w:left="6480" w:hanging="360"/>
      </w:pPr>
      <w:rPr>
        <w:smallCaps w:val="0"/>
        <w:strike w:val="0"/>
        <w:dstrike w:val="0"/>
        <w:u w:val="none"/>
        <w:effect w:val="none"/>
        <w:vertAlign w:val="baseline"/>
      </w:rPr>
    </w:lvl>
  </w:abstractNum>
  <w:abstractNum w:abstractNumId="9" w15:restartNumberingAfterBreak="0">
    <w:nsid w:val="5D7A5B9C"/>
    <w:multiLevelType w:val="hybridMultilevel"/>
    <w:tmpl w:val="942E1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9200F8"/>
    <w:multiLevelType w:val="hybridMultilevel"/>
    <w:tmpl w:val="C0227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914516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757347">
    <w:abstractNumId w:val="6"/>
  </w:num>
  <w:num w:numId="3" w16cid:durableId="893001916">
    <w:abstractNumId w:val="4"/>
  </w:num>
  <w:num w:numId="4" w16cid:durableId="333656373">
    <w:abstractNumId w:val="5"/>
  </w:num>
  <w:num w:numId="5" w16cid:durableId="2003729724">
    <w:abstractNumId w:val="2"/>
  </w:num>
  <w:num w:numId="6" w16cid:durableId="782113438">
    <w:abstractNumId w:val="10"/>
  </w:num>
  <w:num w:numId="7" w16cid:durableId="1693145592">
    <w:abstractNumId w:val="7"/>
  </w:num>
  <w:num w:numId="8" w16cid:durableId="2098555012">
    <w:abstractNumId w:val="9"/>
  </w:num>
  <w:num w:numId="9" w16cid:durableId="2111587325">
    <w:abstractNumId w:val="0"/>
  </w:num>
  <w:num w:numId="10" w16cid:durableId="785541350">
    <w:abstractNumId w:val="1"/>
  </w:num>
  <w:num w:numId="11" w16cid:durableId="719282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37"/>
    <w:rsid w:val="00022512"/>
    <w:rsid w:val="000921C6"/>
    <w:rsid w:val="000A5B3C"/>
    <w:rsid w:val="000E097D"/>
    <w:rsid w:val="001024A4"/>
    <w:rsid w:val="001438B8"/>
    <w:rsid w:val="001C32C9"/>
    <w:rsid w:val="00382166"/>
    <w:rsid w:val="003C6820"/>
    <w:rsid w:val="003D1C2D"/>
    <w:rsid w:val="00402F27"/>
    <w:rsid w:val="00424E0A"/>
    <w:rsid w:val="00430EEC"/>
    <w:rsid w:val="00432A27"/>
    <w:rsid w:val="004A5E17"/>
    <w:rsid w:val="005C08AD"/>
    <w:rsid w:val="005E7537"/>
    <w:rsid w:val="00622C31"/>
    <w:rsid w:val="00647994"/>
    <w:rsid w:val="006C36B5"/>
    <w:rsid w:val="006E4CCF"/>
    <w:rsid w:val="006F6D8B"/>
    <w:rsid w:val="007027FE"/>
    <w:rsid w:val="00715EAF"/>
    <w:rsid w:val="007869A2"/>
    <w:rsid w:val="00810206"/>
    <w:rsid w:val="00862369"/>
    <w:rsid w:val="008671DA"/>
    <w:rsid w:val="0089384B"/>
    <w:rsid w:val="00907666"/>
    <w:rsid w:val="00972873"/>
    <w:rsid w:val="009A624D"/>
    <w:rsid w:val="00A61729"/>
    <w:rsid w:val="00AB07B3"/>
    <w:rsid w:val="00AE0E2E"/>
    <w:rsid w:val="00B155DB"/>
    <w:rsid w:val="00BC1C8B"/>
    <w:rsid w:val="00CD2D6C"/>
    <w:rsid w:val="00D41BD0"/>
    <w:rsid w:val="00EC2E9F"/>
    <w:rsid w:val="00ED5F51"/>
    <w:rsid w:val="00F027F5"/>
    <w:rsid w:val="00F12212"/>
    <w:rsid w:val="00F470F5"/>
    <w:rsid w:val="00FA6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9529"/>
  <w15:chartTrackingRefBased/>
  <w15:docId w15:val="{1BADCC56-0C9A-401A-8B66-508846C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7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E7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E753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E753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E753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E753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E753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E753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E753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753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E753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E753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E753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E753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E753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E753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E753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E7537"/>
    <w:rPr>
      <w:rFonts w:eastAsiaTheme="majorEastAsia" w:cstheme="majorBidi"/>
      <w:color w:val="272727" w:themeColor="text1" w:themeTint="D8"/>
    </w:rPr>
  </w:style>
  <w:style w:type="paragraph" w:styleId="Nzev">
    <w:name w:val="Title"/>
    <w:basedOn w:val="Normln"/>
    <w:next w:val="Normln"/>
    <w:link w:val="NzevChar"/>
    <w:uiPriority w:val="10"/>
    <w:qFormat/>
    <w:rsid w:val="005E7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E753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E753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E753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E7537"/>
    <w:pPr>
      <w:spacing w:before="160"/>
      <w:jc w:val="center"/>
    </w:pPr>
    <w:rPr>
      <w:i/>
      <w:iCs/>
      <w:color w:val="404040" w:themeColor="text1" w:themeTint="BF"/>
    </w:rPr>
  </w:style>
  <w:style w:type="character" w:customStyle="1" w:styleId="CittChar">
    <w:name w:val="Citát Char"/>
    <w:basedOn w:val="Standardnpsmoodstavce"/>
    <w:link w:val="Citt"/>
    <w:uiPriority w:val="29"/>
    <w:rsid w:val="005E7537"/>
    <w:rPr>
      <w:i/>
      <w:iCs/>
      <w:color w:val="404040" w:themeColor="text1" w:themeTint="BF"/>
    </w:rPr>
  </w:style>
  <w:style w:type="paragraph" w:styleId="Odstavecseseznamem">
    <w:name w:val="List Paragraph"/>
    <w:basedOn w:val="Normln"/>
    <w:uiPriority w:val="34"/>
    <w:qFormat/>
    <w:rsid w:val="005E7537"/>
    <w:pPr>
      <w:ind w:left="720"/>
      <w:contextualSpacing/>
    </w:pPr>
  </w:style>
  <w:style w:type="character" w:styleId="Zdraznnintenzivn">
    <w:name w:val="Intense Emphasis"/>
    <w:basedOn w:val="Standardnpsmoodstavce"/>
    <w:uiPriority w:val="21"/>
    <w:qFormat/>
    <w:rsid w:val="005E7537"/>
    <w:rPr>
      <w:i/>
      <w:iCs/>
      <w:color w:val="0F4761" w:themeColor="accent1" w:themeShade="BF"/>
    </w:rPr>
  </w:style>
  <w:style w:type="paragraph" w:styleId="Vrazncitt">
    <w:name w:val="Intense Quote"/>
    <w:basedOn w:val="Normln"/>
    <w:next w:val="Normln"/>
    <w:link w:val="VrazncittChar"/>
    <w:uiPriority w:val="30"/>
    <w:qFormat/>
    <w:rsid w:val="005E7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E7537"/>
    <w:rPr>
      <w:i/>
      <w:iCs/>
      <w:color w:val="0F4761" w:themeColor="accent1" w:themeShade="BF"/>
    </w:rPr>
  </w:style>
  <w:style w:type="character" w:styleId="Odkazintenzivn">
    <w:name w:val="Intense Reference"/>
    <w:basedOn w:val="Standardnpsmoodstavce"/>
    <w:uiPriority w:val="32"/>
    <w:qFormat/>
    <w:rsid w:val="005E7537"/>
    <w:rPr>
      <w:b/>
      <w:bCs/>
      <w:smallCaps/>
      <w:color w:val="0F4761" w:themeColor="accent1" w:themeShade="BF"/>
      <w:spacing w:val="5"/>
    </w:rPr>
  </w:style>
  <w:style w:type="paragraph" w:styleId="Textkomente">
    <w:name w:val="annotation text"/>
    <w:basedOn w:val="Normln"/>
    <w:link w:val="TextkomenteChar"/>
    <w:uiPriority w:val="99"/>
    <w:unhideWhenUsed/>
    <w:rsid w:val="005E7537"/>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5E7537"/>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5E7537"/>
    <w:rPr>
      <w:sz w:val="16"/>
      <w:szCs w:val="16"/>
    </w:rPr>
  </w:style>
  <w:style w:type="character" w:styleId="Hypertextovodkaz">
    <w:name w:val="Hyperlink"/>
    <w:basedOn w:val="Standardnpsmoodstavce"/>
    <w:uiPriority w:val="99"/>
    <w:unhideWhenUsed/>
    <w:rsid w:val="001024A4"/>
    <w:rPr>
      <w:color w:val="467886" w:themeColor="hyperlink"/>
      <w:u w:val="single"/>
    </w:rPr>
  </w:style>
  <w:style w:type="character" w:styleId="Nevyeenzmnka">
    <w:name w:val="Unresolved Mention"/>
    <w:basedOn w:val="Standardnpsmoodstavce"/>
    <w:uiPriority w:val="99"/>
    <w:semiHidden/>
    <w:unhideWhenUsed/>
    <w:rsid w:val="001024A4"/>
    <w:rPr>
      <w:color w:val="605E5C"/>
      <w:shd w:val="clear" w:color="auto" w:fill="E1DFDD"/>
    </w:rPr>
  </w:style>
  <w:style w:type="paragraph" w:styleId="Pedmtkomente">
    <w:name w:val="annotation subject"/>
    <w:basedOn w:val="Textkomente"/>
    <w:next w:val="Textkomente"/>
    <w:link w:val="PedmtkomenteChar"/>
    <w:uiPriority w:val="99"/>
    <w:semiHidden/>
    <w:unhideWhenUsed/>
    <w:rsid w:val="006F6D8B"/>
    <w:pPr>
      <w:spacing w:after="160"/>
    </w:pPr>
    <w:rPr>
      <w:rFonts w:asciiTheme="minorHAnsi" w:eastAsiaTheme="minorHAnsi" w:hAnsiTheme="minorHAnsi" w:cstheme="minorBidi"/>
      <w:b/>
      <w:bCs/>
      <w:kern w:val="2"/>
      <w:lang w:eastAsia="en-US"/>
      <w14:ligatures w14:val="standardContextual"/>
    </w:rPr>
  </w:style>
  <w:style w:type="character" w:customStyle="1" w:styleId="PedmtkomenteChar">
    <w:name w:val="Předmět komentáře Char"/>
    <w:basedOn w:val="TextkomenteChar"/>
    <w:link w:val="Pedmtkomente"/>
    <w:uiPriority w:val="99"/>
    <w:semiHidden/>
    <w:rsid w:val="006F6D8B"/>
    <w:rPr>
      <w:rFonts w:ascii="Times New Roman" w:eastAsia="Times New Roman" w:hAnsi="Times New Roman" w:cs="Times New Roman"/>
      <w:b/>
      <w:bCs/>
      <w:kern w:val="0"/>
      <w:sz w:val="20"/>
      <w:szCs w:val="20"/>
      <w:lang w:eastAsia="cs-CZ"/>
      <w14:ligatures w14:val="none"/>
    </w:rPr>
  </w:style>
  <w:style w:type="paragraph" w:styleId="Revize">
    <w:name w:val="Revision"/>
    <w:hidden/>
    <w:uiPriority w:val="99"/>
    <w:semiHidden/>
    <w:rsid w:val="005C0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20372">
      <w:bodyDiv w:val="1"/>
      <w:marLeft w:val="0"/>
      <w:marRight w:val="0"/>
      <w:marTop w:val="0"/>
      <w:marBottom w:val="0"/>
      <w:divBdr>
        <w:top w:val="none" w:sz="0" w:space="0" w:color="auto"/>
        <w:left w:val="none" w:sz="0" w:space="0" w:color="auto"/>
        <w:bottom w:val="none" w:sz="0" w:space="0" w:color="auto"/>
        <w:right w:val="none" w:sz="0" w:space="0" w:color="auto"/>
      </w:divBdr>
    </w:div>
    <w:div w:id="640887228">
      <w:bodyDiv w:val="1"/>
      <w:marLeft w:val="0"/>
      <w:marRight w:val="0"/>
      <w:marTop w:val="0"/>
      <w:marBottom w:val="0"/>
      <w:divBdr>
        <w:top w:val="none" w:sz="0" w:space="0" w:color="auto"/>
        <w:left w:val="none" w:sz="0" w:space="0" w:color="auto"/>
        <w:bottom w:val="none" w:sz="0" w:space="0" w:color="auto"/>
        <w:right w:val="none" w:sz="0" w:space="0" w:color="auto"/>
      </w:divBdr>
    </w:div>
    <w:div w:id="1147940240">
      <w:bodyDiv w:val="1"/>
      <w:marLeft w:val="0"/>
      <w:marRight w:val="0"/>
      <w:marTop w:val="0"/>
      <w:marBottom w:val="0"/>
      <w:divBdr>
        <w:top w:val="none" w:sz="0" w:space="0" w:color="auto"/>
        <w:left w:val="none" w:sz="0" w:space="0" w:color="auto"/>
        <w:bottom w:val="none" w:sz="0" w:space="0" w:color="auto"/>
        <w:right w:val="none" w:sz="0" w:space="0" w:color="auto"/>
      </w:divBdr>
    </w:div>
    <w:div w:id="1280181282">
      <w:bodyDiv w:val="1"/>
      <w:marLeft w:val="0"/>
      <w:marRight w:val="0"/>
      <w:marTop w:val="0"/>
      <w:marBottom w:val="0"/>
      <w:divBdr>
        <w:top w:val="none" w:sz="0" w:space="0" w:color="auto"/>
        <w:left w:val="none" w:sz="0" w:space="0" w:color="auto"/>
        <w:bottom w:val="none" w:sz="0" w:space="0" w:color="auto"/>
        <w:right w:val="none" w:sz="0" w:space="0" w:color="auto"/>
      </w:divBdr>
    </w:div>
    <w:div w:id="1455757077">
      <w:bodyDiv w:val="1"/>
      <w:marLeft w:val="0"/>
      <w:marRight w:val="0"/>
      <w:marTop w:val="0"/>
      <w:marBottom w:val="0"/>
      <w:divBdr>
        <w:top w:val="none" w:sz="0" w:space="0" w:color="auto"/>
        <w:left w:val="none" w:sz="0" w:space="0" w:color="auto"/>
        <w:bottom w:val="none" w:sz="0" w:space="0" w:color="auto"/>
        <w:right w:val="none" w:sz="0" w:space="0" w:color="auto"/>
      </w:divBdr>
    </w:div>
    <w:div w:id="1800999485">
      <w:bodyDiv w:val="1"/>
      <w:marLeft w:val="0"/>
      <w:marRight w:val="0"/>
      <w:marTop w:val="0"/>
      <w:marBottom w:val="0"/>
      <w:divBdr>
        <w:top w:val="none" w:sz="0" w:space="0" w:color="auto"/>
        <w:left w:val="none" w:sz="0" w:space="0" w:color="auto"/>
        <w:bottom w:val="none" w:sz="0" w:space="0" w:color="auto"/>
        <w:right w:val="none" w:sz="0" w:space="0" w:color="auto"/>
      </w:divBdr>
    </w:div>
    <w:div w:id="18860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portal.cz/" TargetMode="External"/><Relationship Id="rId3" Type="http://schemas.openxmlformats.org/officeDocument/2006/relationships/settings" Target="settings.xml"/><Relationship Id="rId7" Type="http://schemas.openxmlformats.org/officeDocument/2006/relationships/hyperlink" Target="mailto:finance@oktagonm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bac@kvarena.cz" TargetMode="External"/><Relationship Id="rId11" Type="http://schemas.openxmlformats.org/officeDocument/2006/relationships/theme" Target="theme/theme1.xml"/><Relationship Id="rId5" Type="http://schemas.openxmlformats.org/officeDocument/2006/relationships/hyperlink" Target="mailto:sekretariat@kvaren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2516</Words>
  <Characters>14850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Trubač</dc:creator>
  <cp:keywords/>
  <dc:description/>
  <cp:lastModifiedBy>Jan Trubač</cp:lastModifiedBy>
  <cp:revision>6</cp:revision>
  <dcterms:created xsi:type="dcterms:W3CDTF">2025-03-03T19:23:00Z</dcterms:created>
  <dcterms:modified xsi:type="dcterms:W3CDTF">2025-04-07T08:37:00Z</dcterms:modified>
</cp:coreProperties>
</file>