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7241100555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VITROTREE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BATTISTINI</w:t>
      </w:r>
      <w:r>
        <w:rPr>
          <w:spacing w:val="-10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2"/>
        </w:rPr>
        <w:t>56868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Podhrází</w:t>
      </w:r>
      <w:r>
        <w:rPr>
          <w:spacing w:val="-5"/>
        </w:rPr>
        <w:t> </w:t>
      </w:r>
      <w:r>
        <w:rPr/>
        <w:t>546,</w:t>
      </w:r>
      <w:r>
        <w:rPr>
          <w:spacing w:val="-5"/>
        </w:rPr>
        <w:t> </w:t>
      </w:r>
      <w:r>
        <w:rPr/>
        <w:t>691</w:t>
      </w:r>
      <w:r>
        <w:rPr>
          <w:spacing w:val="-2"/>
        </w:rPr>
        <w:t> </w:t>
      </w:r>
      <w:r>
        <w:rPr/>
        <w:t>67</w:t>
      </w:r>
      <w:r>
        <w:rPr>
          <w:spacing w:val="-4"/>
        </w:rPr>
        <w:t> </w:t>
      </w:r>
      <w:r>
        <w:rPr>
          <w:spacing w:val="-2"/>
        </w:rPr>
        <w:t>Šakvice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27759156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Břetislavem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ž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5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2201506656/2010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7241100555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1345"/>
      </w:pPr>
      <w:r>
        <w:rPr/>
        <w:t>„FVE</w:t>
      </w:r>
      <w:r>
        <w:rPr>
          <w:spacing w:val="-7"/>
        </w:rPr>
        <w:t> </w:t>
      </w:r>
      <w:r>
        <w:rPr/>
        <w:t>VITROTREE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BATTISTINI</w:t>
      </w:r>
      <w:r>
        <w:rPr>
          <w:spacing w:val="-9"/>
        </w:rPr>
        <w:t> </w:t>
      </w:r>
      <w:r>
        <w:rPr>
          <w:spacing w:val="-2"/>
        </w:rPr>
        <w:t>s.r.o.“</w:t>
      </w:r>
    </w:p>
    <w:p>
      <w:pPr>
        <w:pStyle w:val="BodyText"/>
        <w:spacing w:before="118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5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5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5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 trhem 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 v Úředním 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671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574,60 Kč </w:t>
      </w:r>
      <w:r>
        <w:rPr>
          <w:sz w:val="20"/>
        </w:rPr>
        <w:t>(slovy: šest set sedmdesát jeden tisíc pět set sedmdesát čtyři korun českých a šedesát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238</w:t>
      </w:r>
      <w:r>
        <w:rPr>
          <w:spacing w:val="-4"/>
        </w:rPr>
        <w:t> </w:t>
      </w:r>
      <w:r>
        <w:rPr/>
        <w:t>582,00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0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before="1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111" w:hanging="35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> </w:t>
      </w:r>
      <w:r>
        <w:rPr>
          <w:sz w:val="20"/>
        </w:rPr>
        <w:t>účel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„FVE</w:t>
      </w:r>
      <w:r>
        <w:rPr>
          <w:spacing w:val="23"/>
          <w:sz w:val="20"/>
        </w:rPr>
        <w:t> </w:t>
      </w:r>
      <w:r>
        <w:rPr>
          <w:sz w:val="20"/>
        </w:rPr>
        <w:t>VITROTREE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21"/>
          <w:sz w:val="20"/>
        </w:rPr>
        <w:t> </w:t>
      </w:r>
      <w:r>
        <w:rPr>
          <w:sz w:val="20"/>
        </w:rPr>
        <w:t>BATTISTINI</w:t>
      </w:r>
      <w:r>
        <w:rPr>
          <w:spacing w:val="23"/>
          <w:sz w:val="20"/>
        </w:rPr>
        <w:t> </w:t>
      </w:r>
      <w:r>
        <w:rPr>
          <w:sz w:val="20"/>
        </w:rPr>
        <w:t>s.r.o.“</w:t>
      </w:r>
      <w:r>
        <w:rPr>
          <w:spacing w:val="22"/>
          <w:sz w:val="20"/>
        </w:rPr>
        <w:t> </w:t>
      </w:r>
      <w:r>
        <w:rPr>
          <w:sz w:val="20"/>
        </w:rPr>
        <w:t>tím,</w:t>
      </w:r>
      <w:r>
        <w:rPr>
          <w:spacing w:val="23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3"/>
          <w:sz w:val="20"/>
        </w:rPr>
        <w:t> </w:t>
      </w:r>
      <w:r>
        <w:rPr>
          <w:sz w:val="20"/>
        </w:rPr>
        <w:t>provedena</w:t>
      </w:r>
      <w:r>
        <w:rPr>
          <w:spacing w:val="23"/>
          <w:sz w:val="20"/>
        </w:rPr>
        <w:t> </w:t>
      </w:r>
      <w:r>
        <w:rPr>
          <w:sz w:val="20"/>
        </w:rPr>
        <w:t>v souladu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  <w:tab w:pos="1864" w:val="left" w:leader="none"/>
          <w:tab w:pos="3008" w:val="left" w:leader="none"/>
          <w:tab w:pos="3922" w:val="left" w:leader="none"/>
          <w:tab w:pos="5249" w:val="left" w:leader="none"/>
          <w:tab w:pos="6089" w:val="left" w:leader="none"/>
          <w:tab w:pos="7635" w:val="left" w:leader="none"/>
          <w:tab w:pos="8917" w:val="left" w:leader="none"/>
          <w:tab w:pos="9514" w:val="left" w:leader="none"/>
        </w:tabs>
        <w:spacing w:line="240" w:lineRule="auto" w:before="121" w:after="0"/>
        <w:ind w:left="754" w:right="114" w:hanging="358"/>
        <w:jc w:val="left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  <w:t>k výstavbě</w:t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6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pacing w:val="-2"/>
          <w:sz w:val="20"/>
        </w:rPr>
        <w:t> </w:t>
      </w:r>
      <w:r>
        <w:rPr>
          <w:sz w:val="20"/>
        </w:rPr>
        <w:t>instalací s předpokládaným výkonem 99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1" w:after="1"/>
        <w:rPr>
          <w:sz w:val="8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94.13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229.85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109.45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0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1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1"/>
          <w:sz w:val="20"/>
        </w:rPr>
        <w:t> </w:t>
      </w:r>
      <w:r>
        <w:rPr>
          <w:sz w:val="20"/>
        </w:rPr>
        <w:t>zvláštní</w:t>
      </w:r>
      <w:r>
        <w:rPr>
          <w:spacing w:val="34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3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00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89" w:after="0"/>
        <w:ind w:left="833" w:right="0"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 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39"/>
          <w:sz w:val="20"/>
        </w:rPr>
        <w:t> </w:t>
      </w:r>
      <w:r>
        <w:rPr>
          <w:sz w:val="20"/>
        </w:rPr>
        <w:t>neupravené</w:t>
      </w:r>
      <w:r>
        <w:rPr>
          <w:spacing w:val="38"/>
          <w:sz w:val="20"/>
        </w:rPr>
        <w:t> </w:t>
      </w:r>
      <w:r>
        <w:rPr>
          <w:sz w:val="20"/>
        </w:rPr>
        <w:t>veřejnoprávními</w:t>
      </w:r>
      <w:r>
        <w:rPr>
          <w:spacing w:val="39"/>
          <w:sz w:val="20"/>
        </w:rPr>
        <w:t> </w:t>
      </w:r>
      <w:r>
        <w:rPr>
          <w:sz w:val="20"/>
        </w:rPr>
        <w:t>předpisy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řídí</w:t>
      </w:r>
      <w:r>
        <w:rPr>
          <w:spacing w:val="39"/>
          <w:sz w:val="20"/>
        </w:rPr>
        <w:t> </w:t>
      </w:r>
      <w:r>
        <w:rPr>
          <w:sz w:val="20"/>
        </w:rPr>
        <w:t>příslušnými</w:t>
      </w:r>
      <w:r>
        <w:rPr>
          <w:spacing w:val="39"/>
          <w:sz w:val="20"/>
        </w:rPr>
        <w:t> </w:t>
      </w:r>
      <w:r>
        <w:rPr>
          <w:sz w:val="20"/>
        </w:rPr>
        <w:t>ustanoveními</w:t>
      </w:r>
      <w:r>
        <w:rPr>
          <w:spacing w:val="39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00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0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563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2025-04-10T06:09:53Z</dcterms:created>
  <dcterms:modified xsi:type="dcterms:W3CDTF">2025-04-10T06:09:53Z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2025-04-10T00:00:00Z</vt:filetime>
  </property>
</Properties>
</file>