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BC0307" w:rsidRPr="00BC0307" w:rsidTr="00BC0307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BC0307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45/2025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BC0307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Urine/CSF Albumin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BC030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Buffer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4 x 2000 </w:t>
            </w:r>
            <w:proofErr w:type="spellStart"/>
            <w:r w:rsidRPr="00BC03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A24296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AbHBs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B11057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QC * 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14.3.2025,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C0307" w:rsidRPr="00BC0307" w:rsidTr="00BC030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0307">
              <w:rPr>
                <w:rFonts w:ascii="Calibri" w:eastAsia="Times New Roman" w:hAnsi="Calibri" w:cs="Calibri"/>
                <w:color w:val="000000"/>
                <w:lang w:eastAsia="cs-CZ"/>
              </w:rPr>
              <w:t>Cena bez DPH: 245.940,-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07" w:rsidRPr="00BC0307" w:rsidRDefault="00BC0307" w:rsidP="00BC0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C0307" w:rsidRDefault="00BC0307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B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2025-04-03T11:39:00Z</dcterms:created>
  <dcterms:modified xsi:type="dcterms:W3CDTF">2025-04-03T11:39:00Z</dcterms:modified>
</cp:coreProperties>
</file>