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4E" w:rsidRDefault="006268C6">
      <w:pPr>
        <w:spacing w:after="0" w:line="259" w:lineRule="auto"/>
        <w:ind w:left="0" w:right="122" w:firstLine="0"/>
        <w:jc w:val="center"/>
      </w:pPr>
      <w:bookmarkStart w:id="0" w:name="_GoBack"/>
      <w:bookmarkEnd w:id="0"/>
      <w:r>
        <w:rPr>
          <w:sz w:val="28"/>
        </w:rPr>
        <w:t>SMLOUVA O ZÁJEZDU</w:t>
      </w:r>
    </w:p>
    <w:p w:rsidR="00E2544E" w:rsidRDefault="006268C6">
      <w:pPr>
        <w:spacing w:after="83" w:line="259" w:lineRule="auto"/>
        <w:ind w:left="25" w:right="117" w:hanging="10"/>
        <w:jc w:val="center"/>
      </w:pPr>
      <w:r>
        <w:rPr>
          <w:sz w:val="26"/>
        </w:rPr>
        <w:t>(uzavřená dle S 2521 a násl. zákona č. 8912012 Sb., občanského zákoníku)</w:t>
      </w:r>
    </w:p>
    <w:p w:rsidR="00E2544E" w:rsidRDefault="006268C6">
      <w:pPr>
        <w:spacing w:after="406"/>
        <w:ind w:right="26"/>
      </w:pPr>
      <w:r>
        <w:t>Smluvní strany:</w:t>
      </w:r>
    </w:p>
    <w:p w:rsidR="00E2544E" w:rsidRDefault="006268C6">
      <w:pPr>
        <w:ind w:left="82" w:right="26"/>
      </w:pPr>
      <w:proofErr w:type="gramStart"/>
      <w:r>
        <w:t>I . Superzajezdy</w:t>
      </w:r>
      <w:proofErr w:type="gramEnd"/>
      <w:r>
        <w:t>.cz s.r.o.,</w:t>
      </w:r>
    </w:p>
    <w:p w:rsidR="00E2544E" w:rsidRDefault="006268C6">
      <w:pPr>
        <w:ind w:left="82" w:right="5730"/>
      </w:pPr>
      <w:r>
        <w:t xml:space="preserve">Sídlo: Vinohradská 2133/138, 130 00 Praha 3 </w:t>
      </w:r>
      <w:proofErr w:type="spellStart"/>
      <w:r>
        <w:t>lö</w:t>
      </w:r>
      <w:proofErr w:type="spellEnd"/>
      <w:r>
        <w:t>: 24316113 DIČ: CZ24316113</w:t>
      </w:r>
    </w:p>
    <w:p w:rsidR="00E2544E" w:rsidRDefault="006268C6">
      <w:pPr>
        <w:spacing w:after="142"/>
        <w:ind w:left="82" w:right="3191"/>
      </w:pPr>
      <w:r>
        <w:t xml:space="preserve">Bankovní spojení: </w:t>
      </w:r>
      <w:proofErr w:type="spellStart"/>
      <w:r>
        <w:t>Raiffeisenbank</w:t>
      </w:r>
      <w:proofErr w:type="spellEnd"/>
      <w:r>
        <w:t xml:space="preserve"> a.s., Hvězdova 1716/2b, 140 78 Praha 4 číslo účtu: 7030468001/5500 Zastoupená: Pavlou Adámkovou zapsaná u Městského soudu v Praze, oddíl C, vložka 196060</w:t>
      </w:r>
    </w:p>
    <w:p w:rsidR="00E2544E" w:rsidRDefault="006268C6">
      <w:pPr>
        <w:spacing w:after="1121"/>
        <w:ind w:left="82" w:right="26"/>
      </w:pPr>
      <w:r>
        <w:t>(dále jen „cestovní kancelář")</w:t>
      </w:r>
    </w:p>
    <w:p w:rsidR="00E2544E" w:rsidRDefault="006268C6">
      <w:pPr>
        <w:ind w:left="82" w:right="5216"/>
      </w:pPr>
      <w:r>
        <w:t>2. Základní škola a Mateřská škola Litvínov - Janov Sídlo: Přátelství 160, okres Most, 435 42 č: 00832502</w:t>
      </w:r>
    </w:p>
    <w:p w:rsidR="00E2544E" w:rsidRDefault="006268C6">
      <w:pPr>
        <w:spacing w:after="204"/>
        <w:ind w:left="82" w:right="26"/>
      </w:pPr>
      <w:r>
        <w:t>Zastoupená: PhDr. Miroslavou Holubovou, ředitelkou školy</w:t>
      </w:r>
    </w:p>
    <w:p w:rsidR="00E2544E" w:rsidRDefault="006268C6">
      <w:pPr>
        <w:spacing w:after="431"/>
        <w:ind w:left="82" w:right="2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1244190</wp:posOffset>
            </wp:positionH>
            <wp:positionV relativeFrom="page">
              <wp:posOffset>342567</wp:posOffset>
            </wp:positionV>
            <wp:extent cx="387799" cy="462142"/>
            <wp:effectExtent l="0" t="0" r="0" b="0"/>
            <wp:wrapTopAndBottom/>
            <wp:docPr id="27067" name="Picture 27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7" name="Picture 270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799" cy="462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3461110</wp:posOffset>
            </wp:positionH>
            <wp:positionV relativeFrom="page">
              <wp:posOffset>798246</wp:posOffset>
            </wp:positionV>
            <wp:extent cx="261764" cy="3232"/>
            <wp:effectExtent l="0" t="0" r="0" b="0"/>
            <wp:wrapTopAndBottom/>
            <wp:docPr id="27069" name="Picture 27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9" name="Picture 270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7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(dále jen „zákazník”)</w:t>
      </w:r>
    </w:p>
    <w:p w:rsidR="00E2544E" w:rsidRDefault="006268C6">
      <w:pPr>
        <w:spacing w:after="436" w:line="217" w:lineRule="auto"/>
        <w:ind w:left="35" w:right="25" w:hanging="10"/>
        <w:jc w:val="center"/>
      </w:pPr>
      <w:r>
        <w:t>uzavřely níže uvedeného dne, měsíce a roku v souladu s ustanovením S 2521 a násl. občanského zákoníku účinného od 1. 1. 2014 tuto Smlouvu o zájezdu:</w:t>
      </w:r>
    </w:p>
    <w:p w:rsidR="00E2544E" w:rsidRDefault="006268C6">
      <w:pPr>
        <w:spacing w:after="156" w:line="259" w:lineRule="auto"/>
        <w:ind w:left="71" w:right="66" w:hanging="10"/>
        <w:jc w:val="center"/>
      </w:pPr>
      <w:r>
        <w:rPr>
          <w:sz w:val="24"/>
          <w:u w:val="single" w:color="000000"/>
        </w:rPr>
        <w:t>Předmět smlouvy.</w:t>
      </w:r>
    </w:p>
    <w:p w:rsidR="00E2544E" w:rsidRDefault="006268C6">
      <w:pPr>
        <w:spacing w:after="25" w:line="216" w:lineRule="auto"/>
        <w:ind w:left="-10"/>
        <w:jc w:val="left"/>
      </w:pPr>
      <w:r>
        <w:t xml:space="preserve">Cestovní kancelář se zavazuje, že zákazníkovi poskytne za níže uvedených podmínek zájezd do destinace Turecko Turecká riviéra v termínu od 3. - 10. 6. 2025. Zákazník se zavazuje za zájezd zaplatit smluvenou </w:t>
      </w:r>
      <w:r>
        <w:rPr>
          <w:noProof/>
        </w:rPr>
        <w:drawing>
          <wp:inline distT="0" distB="0" distL="0" distR="0">
            <wp:extent cx="3232" cy="9695"/>
            <wp:effectExtent l="0" t="0" r="0" b="0"/>
            <wp:docPr id="1890" name="Picture 1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" name="Picture 18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cenu.</w:t>
      </w:r>
    </w:p>
    <w:p w:rsidR="00E2544E" w:rsidRDefault="006268C6">
      <w:pPr>
        <w:spacing w:after="254" w:line="259" w:lineRule="auto"/>
        <w:ind w:left="4031" w:firstLine="0"/>
        <w:jc w:val="left"/>
      </w:pPr>
      <w:r>
        <w:rPr>
          <w:noProof/>
        </w:rPr>
        <w:drawing>
          <wp:inline distT="0" distB="0" distL="0" distR="0">
            <wp:extent cx="1063217" cy="268236"/>
            <wp:effectExtent l="0" t="0" r="0" b="0"/>
            <wp:docPr id="1931" name="Picture 1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" name="Picture 19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3217" cy="26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4E" w:rsidRDefault="006268C6">
      <w:pPr>
        <w:spacing w:after="162"/>
        <w:ind w:left="423" w:right="26" w:hanging="346"/>
      </w:pPr>
      <w:r>
        <w:t xml:space="preserve">I . Zájezd je zahájen dne 3. 6. 2025 odletem z Letiště Václava Havla Praha a ukončen je dne 10. 6. 2025 příletem na letiště </w:t>
      </w:r>
      <w:proofErr w:type="spellStart"/>
      <w:r>
        <w:t>Letiště</w:t>
      </w:r>
      <w:proofErr w:type="spellEnd"/>
      <w:r>
        <w:t xml:space="preserve"> Václava Havla Praha (Zákazník bere na vědomí, že v případě večerního letu může přílet nastat až </w:t>
      </w:r>
      <w:proofErr w:type="gramStart"/>
      <w:r>
        <w:t>11.6.2025</w:t>
      </w:r>
      <w:proofErr w:type="gramEnd"/>
      <w:r>
        <w:t xml:space="preserve"> po půlnoci).</w:t>
      </w:r>
    </w:p>
    <w:p w:rsidR="00E2544E" w:rsidRDefault="006268C6">
      <w:pPr>
        <w:ind w:left="443" w:right="26" w:hanging="366"/>
      </w:pPr>
      <w:r>
        <w:t>2. V ceně zájezdu je letecká přeprava z Letiště Václava Havla Praha do místa konání zájezdu uvedeného níže a zpět, ubytování v hotelu, stravování v hotelu a další služby uvedené v této smlouvě a jejích</w:t>
      </w:r>
    </w:p>
    <w:p w:rsidR="00E2544E" w:rsidRDefault="006268C6">
      <w:pPr>
        <w:spacing w:after="5" w:line="259" w:lineRule="auto"/>
        <w:ind w:left="9695" w:firstLine="0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891" name="Picture 1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" name="Picture 18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4E" w:rsidRDefault="006268C6">
      <w:pPr>
        <w:spacing w:after="180"/>
        <w:ind w:left="494" w:right="26"/>
      </w:pPr>
      <w:r>
        <w:t>přílohách. Za služby poskytované v rámci zájezdu, které jsou zahrnuty do ceny zájezdu tak obě smluvní strany považují:</w:t>
      </w:r>
    </w:p>
    <w:p w:rsidR="00E2544E" w:rsidRDefault="006268C6">
      <w:pPr>
        <w:numPr>
          <w:ilvl w:val="0"/>
          <w:numId w:val="1"/>
        </w:numPr>
        <w:ind w:left="503" w:right="26" w:hanging="361"/>
      </w:pPr>
      <w:r>
        <w:t xml:space="preserve">ubytování v pětihvězdičkovém hotelu </w:t>
      </w:r>
      <w:proofErr w:type="spellStart"/>
      <w:r>
        <w:t>Kamelya</w:t>
      </w:r>
      <w:proofErr w:type="spellEnd"/>
      <w:r>
        <w:t xml:space="preserve"> </w:t>
      </w:r>
      <w:proofErr w:type="spellStart"/>
      <w:r>
        <w:t>Aishen</w:t>
      </w:r>
      <w:proofErr w:type="spellEnd"/>
      <w:r>
        <w:t xml:space="preserve"> Club, Turecko (dále jen „hotel),</w:t>
      </w:r>
    </w:p>
    <w:p w:rsidR="00E2544E" w:rsidRDefault="006268C6">
      <w:pPr>
        <w:numPr>
          <w:ilvl w:val="0"/>
          <w:numId w:val="1"/>
        </w:numPr>
        <w:ind w:left="503" w:right="26" w:hanging="361"/>
      </w:pPr>
      <w:r>
        <w:t xml:space="preserve">let dne 3. 6. 2025 s počátkem na letišti v Praze, a koncem na letišti </w:t>
      </w:r>
      <w:proofErr w:type="spellStart"/>
      <w:r>
        <w:t>Antalya</w:t>
      </w:r>
      <w:proofErr w:type="spellEnd"/>
      <w:r>
        <w:t xml:space="preserve"> bude předem zajištěn. Přeprava bude zajištěna prostřednictvím letecké společnosti </w:t>
      </w:r>
      <w:proofErr w:type="spellStart"/>
      <w:r>
        <w:t>Smartwings</w:t>
      </w:r>
      <w:proofErr w:type="spellEnd"/>
      <w:r>
        <w:t xml:space="preserve">. Na základě předpisů a úmluv </w:t>
      </w:r>
      <w:r>
        <w:lastRenderedPageBreak/>
        <w:t xml:space="preserve">běžných v mezinárodní letecké dopravě je vyhrazena možnost změny letecké společnosti. Z letiště </w:t>
      </w:r>
      <w:proofErr w:type="spellStart"/>
      <w:r>
        <w:t>Antalya</w:t>
      </w:r>
      <w:proofErr w:type="spellEnd"/>
      <w:r>
        <w:t xml:space="preserve"> do hotelu bude zákazník přepraven dne 3. 6, 2024 autobusem.</w:t>
      </w:r>
    </w:p>
    <w:p w:rsidR="00E2544E" w:rsidRDefault="006268C6">
      <w:pPr>
        <w:numPr>
          <w:ilvl w:val="0"/>
          <w:numId w:val="1"/>
        </w:numPr>
        <w:ind w:left="503" w:right="26" w:hanging="361"/>
      </w:pPr>
      <w:r>
        <w:t xml:space="preserve">let dne 10. 6. 2025 s počátkem na letišti </w:t>
      </w:r>
      <w:proofErr w:type="spellStart"/>
      <w:r>
        <w:t>Antalya</w:t>
      </w:r>
      <w:proofErr w:type="spellEnd"/>
      <w:r>
        <w:t xml:space="preserve"> a koncem na letišti v Praze, bude předem </w:t>
      </w:r>
      <w:proofErr w:type="spellStart"/>
      <w:r>
        <w:t>zaysten</w:t>
      </w:r>
      <w:proofErr w:type="spellEnd"/>
      <w:r>
        <w:t xml:space="preserve">. Přeprava bude zajištěna prostřednictvím letecké společnosti </w:t>
      </w:r>
      <w:proofErr w:type="spellStart"/>
      <w:r>
        <w:t>Smartwings</w:t>
      </w:r>
      <w:proofErr w:type="spellEnd"/>
      <w:r>
        <w:t xml:space="preserve">. Na základě předpisů a úmluv běžných v mezinárodní letecké dopravě je vyhrazena možnost změny letecké společnosti. Z hotelu na letiště </w:t>
      </w:r>
      <w:proofErr w:type="spellStart"/>
      <w:r>
        <w:t>Antalya</w:t>
      </w:r>
      <w:proofErr w:type="spellEnd"/>
      <w:r>
        <w:t xml:space="preserve"> bude zákazník přepraven dne 10. 6. 2025 autobusem,</w:t>
      </w:r>
    </w:p>
    <w:p w:rsidR="00E2544E" w:rsidRDefault="006268C6">
      <w:pPr>
        <w:numPr>
          <w:ilvl w:val="0"/>
          <w:numId w:val="1"/>
        </w:numPr>
        <w:ind w:left="503" w:right="26" w:hanging="361"/>
      </w:pPr>
      <w:r>
        <w:t>ubytování je zajištěno v níže uvedeném počtu a typu pokojů, s uvedeným obsazením:</w:t>
      </w:r>
    </w:p>
    <w:p w:rsidR="00E2544E" w:rsidRDefault="006268C6">
      <w:pPr>
        <w:ind w:left="509" w:right="26"/>
      </w:pPr>
      <w:r>
        <w:t>IX rodinný pokoj pro 2 dospělé osoby + 2 děti</w:t>
      </w:r>
    </w:p>
    <w:p w:rsidR="00E2544E" w:rsidRDefault="006268C6">
      <w:pPr>
        <w:ind w:left="509" w:right="26"/>
      </w:pPr>
      <w:proofErr w:type="spellStart"/>
      <w:r>
        <w:t>Ix</w:t>
      </w:r>
      <w:proofErr w:type="spellEnd"/>
      <w:r>
        <w:t xml:space="preserve"> pokoj </w:t>
      </w:r>
      <w:proofErr w:type="spellStart"/>
      <w:r>
        <w:t>deluxe</w:t>
      </w:r>
      <w:proofErr w:type="spellEnd"/>
      <w:r>
        <w:t xml:space="preserve"> pro 2 dospělé osoby</w:t>
      </w:r>
    </w:p>
    <w:p w:rsidR="00E2544E" w:rsidRDefault="006268C6">
      <w:pPr>
        <w:ind w:left="519" w:right="26"/>
      </w:pPr>
      <w:r>
        <w:t xml:space="preserve">13x pokoj </w:t>
      </w:r>
      <w:proofErr w:type="spellStart"/>
      <w:r>
        <w:t>deluxe</w:t>
      </w:r>
      <w:proofErr w:type="spellEnd"/>
      <w:r>
        <w:t xml:space="preserve"> pro 2 dospělé osoby + 1 dítě</w:t>
      </w:r>
    </w:p>
    <w:p w:rsidR="00E2544E" w:rsidRDefault="006268C6">
      <w:pPr>
        <w:numPr>
          <w:ilvl w:val="0"/>
          <w:numId w:val="1"/>
        </w:numPr>
        <w:ind w:left="503" w:right="26" w:hanging="361"/>
      </w:pPr>
      <w:r>
        <w:t>popis pokojů je uveden na webu cestovní kanceláře.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5069" name="Picture 5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" name="Picture 50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4E" w:rsidRDefault="006268C6">
      <w:pPr>
        <w:numPr>
          <w:ilvl w:val="0"/>
          <w:numId w:val="1"/>
        </w:numPr>
        <w:ind w:left="503" w:right="26" w:hanging="361"/>
      </w:pPr>
      <w:r>
        <w:t xml:space="preserve">stravování je zajištěno formou Ultra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>:</w:t>
      </w:r>
    </w:p>
    <w:p w:rsidR="00E2544E" w:rsidRDefault="006268C6">
      <w:pPr>
        <w:ind w:left="504" w:right="112"/>
      </w:pPr>
      <w:r>
        <w:t xml:space="preserve">Hlavní restaurace: 07.00—10.30 snídaně formou bufetu, 12.30—14.30 oběd formou bufetu, 19.00—22.30 večeře formou bufetu, u </w:t>
      </w:r>
      <w:proofErr w:type="spellStart"/>
      <w:proofErr w:type="gramStart"/>
      <w:r>
        <w:t>sn</w:t>
      </w:r>
      <w:proofErr w:type="spellEnd"/>
      <w:r>
        <w:t>(daně</w:t>
      </w:r>
      <w:proofErr w:type="gramEnd"/>
      <w:r>
        <w:t xml:space="preserve"> káva, čaj a rozlévané nealkoholické nápoje, u oběda a večeře nealkoholické nápoje, pivo, víno a vybrané alkoholické nápoje (vše místní výroby, rozlévané),</w:t>
      </w:r>
    </w:p>
    <w:p w:rsidR="00E2544E" w:rsidRDefault="006268C6">
      <w:pPr>
        <w:ind w:left="509" w:right="26"/>
      </w:pPr>
      <w:r>
        <w:t xml:space="preserve">00.00—02.30 noční občerstvení (hotel </w:t>
      </w:r>
      <w:proofErr w:type="spellStart"/>
      <w:r>
        <w:t>Fulya</w:t>
      </w:r>
      <w:proofErr w:type="spellEnd"/>
      <w:r>
        <w:t xml:space="preserve">), </w:t>
      </w:r>
      <w:r>
        <w:rPr>
          <w:noProof/>
        </w:rPr>
        <w:drawing>
          <wp:inline distT="0" distB="0" distL="0" distR="0">
            <wp:extent cx="675417" cy="100185"/>
            <wp:effectExtent l="0" t="0" r="0" b="0"/>
            <wp:docPr id="5136" name="Picture 5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" name="Picture 51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5417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brzká snídaně (hotel </w:t>
      </w:r>
      <w:proofErr w:type="spellStart"/>
      <w:r>
        <w:t>Fulya</w:t>
      </w:r>
      <w:proofErr w:type="spellEnd"/>
      <w:r>
        <w:t>)</w:t>
      </w:r>
    </w:p>
    <w:p w:rsidR="00E2544E" w:rsidRDefault="006268C6">
      <w:pPr>
        <w:ind w:left="519" w:right="6845"/>
      </w:pPr>
      <w:r>
        <w:t>Lobby bar: 09.00-</w:t>
      </w:r>
      <w:proofErr w:type="gramStart"/>
      <w:r>
        <w:t>24.OO</w:t>
      </w:r>
      <w:proofErr w:type="gramEnd"/>
      <w:r>
        <w:t xml:space="preserve"> Bar u bazénu: 09.00—24.00 Plážový bar:</w:t>
      </w:r>
      <w:r>
        <w:rPr>
          <w:noProof/>
        </w:rPr>
        <w:drawing>
          <wp:inline distT="0" distB="0" distL="0" distR="0">
            <wp:extent cx="420116" cy="100185"/>
            <wp:effectExtent l="0" t="0" r="0" b="0"/>
            <wp:docPr id="27072" name="Picture 27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2" name="Picture 270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0116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4E" w:rsidRDefault="006268C6">
      <w:pPr>
        <w:spacing w:after="0" w:line="259" w:lineRule="auto"/>
        <w:ind w:left="519" w:firstLine="0"/>
        <w:jc w:val="left"/>
      </w:pPr>
      <w:r>
        <w:rPr>
          <w:sz w:val="20"/>
        </w:rPr>
        <w:t>Disko bar: 23.OO-02.OO</w:t>
      </w:r>
    </w:p>
    <w:p w:rsidR="00E2544E" w:rsidRDefault="006268C6">
      <w:pPr>
        <w:ind w:left="524" w:right="26"/>
      </w:pPr>
      <w:proofErr w:type="spellStart"/>
      <w:r>
        <w:t>Snack</w:t>
      </w:r>
      <w:proofErr w:type="spellEnd"/>
      <w:r>
        <w:t xml:space="preserve"> bar: 12.00—17.00 lehké občerstvení</w:t>
      </w:r>
    </w:p>
    <w:p w:rsidR="00E2544E" w:rsidRDefault="006268C6">
      <w:pPr>
        <w:ind w:left="529" w:right="26"/>
      </w:pPr>
      <w:r>
        <w:t>U všech barů nealkoholické a alkoholické nápoje (vše místní výroby a vybrané importované nápoje, rozlévané)</w:t>
      </w:r>
    </w:p>
    <w:p w:rsidR="00E2544E" w:rsidRDefault="006268C6">
      <w:pPr>
        <w:spacing w:after="0" w:line="259" w:lineRule="auto"/>
        <w:ind w:left="534" w:hanging="10"/>
        <w:jc w:val="left"/>
      </w:pPr>
      <w:proofErr w:type="spellStart"/>
      <w:r>
        <w:rPr>
          <w:sz w:val="24"/>
        </w:rPr>
        <w:t>Patisserie</w:t>
      </w:r>
      <w:proofErr w:type="spellEnd"/>
      <w:r>
        <w:rPr>
          <w:sz w:val="24"/>
        </w:rPr>
        <w:t>: 10.30—18.00 zákusky</w:t>
      </w:r>
    </w:p>
    <w:p w:rsidR="00E2544E" w:rsidRDefault="006268C6">
      <w:pPr>
        <w:ind w:left="529" w:right="26"/>
      </w:pPr>
      <w:proofErr w:type="spellStart"/>
      <w:r>
        <w:t>Gözleme</w:t>
      </w:r>
      <w:proofErr w:type="spellEnd"/>
      <w:r>
        <w:t xml:space="preserve">: 10.30—16.00 (hotel </w:t>
      </w:r>
      <w:proofErr w:type="spellStart"/>
      <w:r>
        <w:t>Selin</w:t>
      </w:r>
      <w:proofErr w:type="spellEnd"/>
      <w:r>
        <w:t xml:space="preserve"> a K Club)</w:t>
      </w:r>
    </w:p>
    <w:p w:rsidR="00E2544E" w:rsidRDefault="006268C6">
      <w:pPr>
        <w:spacing w:after="108"/>
        <w:ind w:left="539" w:right="26"/>
      </w:pPr>
      <w:proofErr w:type="spellStart"/>
      <w:r>
        <w:t>Frozen</w:t>
      </w:r>
      <w:proofErr w:type="spellEnd"/>
      <w:r>
        <w:t xml:space="preserve"> bar: 11.00—18.00 nealkoholické nápoje a zmrzlina</w:t>
      </w:r>
    </w:p>
    <w:p w:rsidR="00E2544E" w:rsidRDefault="006268C6">
      <w:pPr>
        <w:tabs>
          <w:tab w:val="center" w:pos="1176"/>
          <w:tab w:val="center" w:pos="5738"/>
        </w:tabs>
        <w:ind w:left="0" w:firstLine="0"/>
        <w:jc w:val="left"/>
      </w:pPr>
      <w:r>
        <w:tab/>
      </w:r>
      <w:proofErr w:type="spellStart"/>
      <w:r>
        <w:t>Cafe</w:t>
      </w:r>
      <w:proofErr w:type="spellEnd"/>
      <w:r>
        <w:t xml:space="preserve"> house: II </w:t>
      </w:r>
      <w:r>
        <w:tab/>
        <w:t>nealkoholické studené i teplé nápoje (vše místní výroby, rozlévané)</w:t>
      </w:r>
    </w:p>
    <w:p w:rsidR="00E2544E" w:rsidRDefault="006268C6">
      <w:pPr>
        <w:ind w:left="539" w:right="26"/>
      </w:pPr>
      <w:r>
        <w:t xml:space="preserve">Restaurace s obsluhou: 19.00—21.00 středozemní po předchozí rezervaci 1x za pobyt (v délce </w:t>
      </w:r>
      <w:proofErr w:type="gramStart"/>
      <w:r>
        <w:t>min.7 nocí</w:t>
      </w:r>
      <w:proofErr w:type="gramEnd"/>
      <w:r>
        <w:t>)</w:t>
      </w:r>
    </w:p>
    <w:p w:rsidR="00E2544E" w:rsidRDefault="006268C6">
      <w:pPr>
        <w:ind w:left="544" w:right="26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1231263</wp:posOffset>
            </wp:positionH>
            <wp:positionV relativeFrom="page">
              <wp:posOffset>352262</wp:posOffset>
            </wp:positionV>
            <wp:extent cx="391031" cy="462142"/>
            <wp:effectExtent l="0" t="0" r="0" b="0"/>
            <wp:wrapTopAndBottom/>
            <wp:docPr id="27074" name="Picture 27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4" name="Picture 270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031" cy="462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3448183</wp:posOffset>
            </wp:positionH>
            <wp:positionV relativeFrom="page">
              <wp:posOffset>798246</wp:posOffset>
            </wp:positionV>
            <wp:extent cx="264996" cy="3232"/>
            <wp:effectExtent l="0" t="0" r="0" b="0"/>
            <wp:wrapTopAndBottom/>
            <wp:docPr id="27076" name="Picture 27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6" name="Picture 2707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4996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Upozornění: V restauracích je vyžadováno formální oblečení. Program Ultra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indusive</w:t>
      </w:r>
      <w:proofErr w:type="spellEnd"/>
      <w:r>
        <w:t>, uvedené časy i místa podávání se mohou změnit na základě rozhodnutí hotelu.</w:t>
      </w:r>
    </w:p>
    <w:p w:rsidR="00E2544E" w:rsidRDefault="006268C6">
      <w:pPr>
        <w:numPr>
          <w:ilvl w:val="0"/>
          <w:numId w:val="1"/>
        </w:numPr>
        <w:spacing w:after="406"/>
        <w:ind w:left="503" w:right="26" w:hanging="361"/>
      </w:pPr>
      <w:r>
        <w:t>Partnerem cestovní kanceláře Superzajezdy.cz s.r.o. je pro tento zájezd společnost DERTOUR GROUP. V průběhu zájezdu budou o zákazníka pečovat i zaměstnanci této společnosti. Zákazník má právo se na ně obracet a zároveň je povinen se řídit jejich pokyny.</w:t>
      </w:r>
    </w:p>
    <w:p w:rsidR="00E2544E" w:rsidRDefault="006268C6">
      <w:pPr>
        <w:spacing w:after="845"/>
        <w:ind w:left="418" w:right="26" w:hanging="341"/>
      </w:pPr>
      <w:r>
        <w:t xml:space="preserve">3. Jmenný seznam - obsahující jméno, příjmení, datum narození a adresu všech cestujících s přesným umístěním do pokojů specifikovaných v ustanovení článku </w:t>
      </w:r>
      <w:proofErr w:type="spellStart"/>
      <w:r>
        <w:t>Il</w:t>
      </w:r>
      <w:proofErr w:type="spellEnd"/>
      <w:r>
        <w:t xml:space="preserve">. odstavce 2 bodu d) této Smlouvy o zájezdu je nutné dodat písemně (emailem, osobně nebo poštou) nejpozději do 16:00 h. dne </w:t>
      </w:r>
      <w:proofErr w:type="gramStart"/>
      <w:r>
        <w:t>28.4.2025</w:t>
      </w:r>
      <w:proofErr w:type="gramEnd"/>
      <w:r>
        <w:t>. Tento jmenný seznam bude považován za přílohu číslo 1 této Smlouvy o zájezdu.</w:t>
      </w:r>
    </w:p>
    <w:p w:rsidR="00E2544E" w:rsidRDefault="006268C6">
      <w:pPr>
        <w:pStyle w:val="Nadpis1"/>
        <w:ind w:left="71" w:right="20"/>
      </w:pPr>
      <w:r>
        <w:t>Cena zájezdu</w:t>
      </w:r>
    </w:p>
    <w:p w:rsidR="00E2544E" w:rsidRDefault="006268C6">
      <w:pPr>
        <w:numPr>
          <w:ilvl w:val="0"/>
          <w:numId w:val="2"/>
        </w:numPr>
        <w:spacing w:after="160"/>
        <w:ind w:right="26" w:hanging="224"/>
      </w:pPr>
      <w:r>
        <w:t>Mezinárodní přeprava je osvobozena od DPH.</w:t>
      </w:r>
    </w:p>
    <w:p w:rsidR="00E2544E" w:rsidRDefault="006268C6">
      <w:pPr>
        <w:numPr>
          <w:ilvl w:val="0"/>
          <w:numId w:val="2"/>
        </w:numPr>
        <w:spacing w:after="183"/>
        <w:ind w:right="26" w:hanging="224"/>
      </w:pPr>
      <w:r>
        <w:lastRenderedPageBreak/>
        <w:t>Smluvní strany se dohodly, že zvýšení počtu osob je možné pouze na vyžádání a potvrzení cestovní kanceláří.</w:t>
      </w:r>
    </w:p>
    <w:p w:rsidR="00E2544E" w:rsidRDefault="006268C6">
      <w:pPr>
        <w:numPr>
          <w:ilvl w:val="0"/>
          <w:numId w:val="2"/>
        </w:numPr>
        <w:spacing w:after="193"/>
        <w:ind w:right="26" w:hanging="224"/>
      </w:pPr>
      <w:r>
        <w:t xml:space="preserve">Smluvní strany se dohodly, že cena zájezdu je kalkulována pro počet osob, typ pokojů a jejich obsazení v ustanovení čl. </w:t>
      </w:r>
      <w:proofErr w:type="spellStart"/>
      <w:r>
        <w:t>Il</w:t>
      </w:r>
      <w:proofErr w:type="spellEnd"/>
      <w:r>
        <w:t xml:space="preserve">. odst. 2 bodu d) této Smlouvy o zájezdu. Snížení počtu účastníků zájezdu, oproti uvedenému v ustanovení čl. </w:t>
      </w:r>
      <w:proofErr w:type="spellStart"/>
      <w:r>
        <w:t>Il</w:t>
      </w:r>
      <w:proofErr w:type="spellEnd"/>
      <w:r>
        <w:t>. odst. 2 bodu d) této Smlouvy o zájezdu, je možné pouze dle Všeobecných smluvních podmínek, které jsou součástí této Smlouvy o zájezdu, v příloze číslo 2.</w:t>
      </w:r>
    </w:p>
    <w:p w:rsidR="00E2544E" w:rsidRDefault="006268C6">
      <w:pPr>
        <w:numPr>
          <w:ilvl w:val="0"/>
          <w:numId w:val="2"/>
        </w:numPr>
        <w:ind w:right="26" w:hanging="224"/>
      </w:pPr>
      <w:r>
        <w:t>Změna ceny se řídí Všeobecnými smluvními podmínkami, které jsou uvedeny v příloze číslo 2 této smlouvy a jsou její nedílnou součástí.</w:t>
      </w:r>
    </w:p>
    <w:p w:rsidR="00E2544E" w:rsidRDefault="006268C6">
      <w:pPr>
        <w:numPr>
          <w:ilvl w:val="0"/>
          <w:numId w:val="2"/>
        </w:numPr>
        <w:spacing w:after="171"/>
        <w:ind w:right="26" w:hanging="224"/>
      </w:pPr>
      <w:r>
        <w:t>V základní ceně zájezdu za jednu osobu jsou zahrnuty veškeré povinné poplatky známé v den podpisu smlouvy, tudíž cena je konečná.</w:t>
      </w:r>
    </w:p>
    <w:p w:rsidR="00E2544E" w:rsidRDefault="006268C6">
      <w:pPr>
        <w:numPr>
          <w:ilvl w:val="0"/>
          <w:numId w:val="2"/>
        </w:numPr>
        <w:spacing w:after="657"/>
        <w:ind w:right="26" w:hanging="224"/>
      </w:pPr>
      <w:r>
        <w:t xml:space="preserve">Cestovní kancelář zajistí všem účastníkům zájezdu uvedeném v příloze čel této smlouvy, balíček komplexního cestovního pojištění, včetně pojištění storna s 20% spoluúčastí. Tento balíček pojištění je zahrnut v celkové ceně zájezdu. Smluvní podmínky budou předány ihned po nahlášení cestujících dle ustanovení čl. </w:t>
      </w:r>
      <w:proofErr w:type="spellStart"/>
      <w:r>
        <w:t>Il</w:t>
      </w:r>
      <w:proofErr w:type="spellEnd"/>
      <w:r>
        <w:t xml:space="preserve">, odst. 3 této Smlouvy o zájezdu, společně s dokladem (kartičkami) o pojištění. Pojištění nabývá platnosti teprve v okamžiku naplnění ustanovení čl. </w:t>
      </w:r>
      <w:proofErr w:type="spellStart"/>
      <w:r>
        <w:t>Il</w:t>
      </w:r>
      <w:proofErr w:type="spellEnd"/>
      <w:r>
        <w:t>. odst. 3 této Smlouvy o zájezdu. Do té doby nejsou účastníci zájezdu pojištěni a riziko neúčasti je plně na objednavateli,</w:t>
      </w:r>
    </w:p>
    <w:p w:rsidR="00E2544E" w:rsidRDefault="006268C6">
      <w:pPr>
        <w:spacing w:after="38" w:line="217" w:lineRule="auto"/>
        <w:ind w:left="35" w:hanging="10"/>
        <w:jc w:val="center"/>
      </w:pPr>
      <w:r>
        <w:t>IV.</w:t>
      </w:r>
    </w:p>
    <w:p w:rsidR="00E2544E" w:rsidRDefault="006268C6">
      <w:pPr>
        <w:pStyle w:val="Nadpis1"/>
        <w:ind w:left="71" w:right="36"/>
      </w:pPr>
      <w:r>
        <w:t>Způsob úhrady zájezdu</w:t>
      </w:r>
    </w:p>
    <w:p w:rsidR="00E2544E" w:rsidRDefault="006268C6">
      <w:pPr>
        <w:numPr>
          <w:ilvl w:val="0"/>
          <w:numId w:val="3"/>
        </w:numPr>
        <w:spacing w:after="159"/>
        <w:ind w:right="26" w:hanging="229"/>
      </w:pPr>
      <w:r>
        <w:t>Smluvní strany se dohodly, že zákazník uhradí cestovní kanceláři cenu zájezdu takto:</w:t>
      </w:r>
    </w:p>
    <w:p w:rsidR="00E2544E" w:rsidRDefault="006268C6">
      <w:pPr>
        <w:numPr>
          <w:ilvl w:val="1"/>
          <w:numId w:val="3"/>
        </w:numPr>
        <w:ind w:left="801" w:right="26" w:hanging="366"/>
      </w:pPr>
      <w:r>
        <w:t xml:space="preserve">Částku ve výši 285.033 Kč jako zálohu na cenu zájezdu nejpozději do 16:00 h. dne </w:t>
      </w:r>
      <w:proofErr w:type="gramStart"/>
      <w:r>
        <w:t>9.4.2025</w:t>
      </w:r>
      <w:proofErr w:type="gramEnd"/>
    </w:p>
    <w:p w:rsidR="00E2544E" w:rsidRDefault="006268C6">
      <w:pPr>
        <w:numPr>
          <w:ilvl w:val="1"/>
          <w:numId w:val="3"/>
        </w:numPr>
        <w:spacing w:after="104"/>
        <w:ind w:left="801" w:right="26" w:hanging="366"/>
      </w:pPr>
      <w:r>
        <w:t xml:space="preserve">Doplatek ceny zájezdu ve výši 665,077 Kč do </w:t>
      </w:r>
      <w:proofErr w:type="gramStart"/>
      <w:r>
        <w:t>30.4.2025</w:t>
      </w:r>
      <w:proofErr w:type="gramEnd"/>
      <w:r>
        <w:t>.</w:t>
      </w:r>
    </w:p>
    <w:p w:rsidR="00E2544E" w:rsidRDefault="006268C6">
      <w:pPr>
        <w:numPr>
          <w:ilvl w:val="0"/>
          <w:numId w:val="3"/>
        </w:numPr>
        <w:spacing w:after="140"/>
        <w:ind w:right="26" w:hanging="229"/>
      </w:pPr>
      <w:r>
        <w:t>Shrnutí cen:</w:t>
      </w:r>
    </w:p>
    <w:p w:rsidR="00E2544E" w:rsidRDefault="006268C6">
      <w:pPr>
        <w:numPr>
          <w:ilvl w:val="1"/>
          <w:numId w:val="3"/>
        </w:numPr>
        <w:spacing w:after="131" w:line="259" w:lineRule="auto"/>
        <w:ind w:left="801" w:right="26" w:hanging="366"/>
      </w:pPr>
      <w:r>
        <w:rPr>
          <w:sz w:val="24"/>
        </w:rPr>
        <w:t>Celková cena zájezdu činí 950.110 Kč</w:t>
      </w:r>
    </w:p>
    <w:p w:rsidR="00E2544E" w:rsidRDefault="006268C6">
      <w:pPr>
        <w:numPr>
          <w:ilvl w:val="1"/>
          <w:numId w:val="3"/>
        </w:numPr>
        <w:ind w:left="801" w:right="26" w:hanging="366"/>
      </w:pPr>
      <w:r>
        <w:t>Rozpis ceny jednotlivých pokojů:</w:t>
      </w:r>
    </w:p>
    <w:p w:rsidR="00E2544E" w:rsidRDefault="006268C6">
      <w:pPr>
        <w:ind w:left="809" w:right="26"/>
      </w:pPr>
      <w:r>
        <w:t>'1x rodinný pokoj pro 2 dospělé osoby + 2 děti do 11.99 let</w:t>
      </w:r>
    </w:p>
    <w:p w:rsidR="00E2544E" w:rsidRDefault="006268C6">
      <w:pPr>
        <w:spacing w:after="115"/>
        <w:ind w:left="804" w:right="26"/>
      </w:pPr>
      <w:r>
        <w:t>Cena za pokoj 80.220,- Kč (dospělá osoba 27.590,- Kč x 2, 1. dítě 17.550,- Kč, 2, dítě 7.490,- Kč)</w:t>
      </w:r>
    </w:p>
    <w:p w:rsidR="00E2544E" w:rsidRDefault="006268C6">
      <w:pPr>
        <w:ind w:left="809" w:right="26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1286201</wp:posOffset>
            </wp:positionH>
            <wp:positionV relativeFrom="page">
              <wp:posOffset>365189</wp:posOffset>
            </wp:positionV>
            <wp:extent cx="387799" cy="455679"/>
            <wp:effectExtent l="0" t="0" r="0" b="0"/>
            <wp:wrapTopAndBottom/>
            <wp:docPr id="27078" name="Picture 27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8" name="Picture 270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7799" cy="45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Ix</w:t>
      </w:r>
      <w:proofErr w:type="spellEnd"/>
      <w:r>
        <w:t xml:space="preserve"> pokoj </w:t>
      </w:r>
      <w:proofErr w:type="spellStart"/>
      <w:r>
        <w:t>deluxe</w:t>
      </w:r>
      <w:proofErr w:type="spellEnd"/>
      <w:r>
        <w:t xml:space="preserve"> pro 2 dospělé osoby</w:t>
      </w:r>
    </w:p>
    <w:p w:rsidR="00E2544E" w:rsidRDefault="006268C6">
      <w:pPr>
        <w:spacing w:after="115"/>
        <w:ind w:left="809" w:right="26"/>
      </w:pPr>
      <w:r>
        <w:t>Cena za pokoj: 55.180,- Kč (dospělá osoba 27.590,- Kč x 2)</w:t>
      </w:r>
    </w:p>
    <w:p w:rsidR="00E2544E" w:rsidRDefault="006268C6">
      <w:pPr>
        <w:ind w:left="814" w:right="26"/>
      </w:pPr>
      <w:r>
        <w:t xml:space="preserve">13x pokoj </w:t>
      </w:r>
      <w:proofErr w:type="spellStart"/>
      <w:r>
        <w:t>deluxe</w:t>
      </w:r>
      <w:proofErr w:type="spellEnd"/>
      <w:r>
        <w:t xml:space="preserve"> pro 2 dospělé osoby + 1 dítě do 11.99 let</w:t>
      </w:r>
    </w:p>
    <w:p w:rsidR="00E2544E" w:rsidRDefault="006268C6">
      <w:pPr>
        <w:spacing w:after="116"/>
        <w:ind w:left="809" w:right="26"/>
      </w:pPr>
      <w:r>
        <w:t>Cena za pokoj: 62.670,- Kč (dospělá osoba 27.590,- Kč x 2, dítě 7.490,- Kč)</w:t>
      </w:r>
    </w:p>
    <w:p w:rsidR="00E2544E" w:rsidRDefault="006268C6">
      <w:pPr>
        <w:spacing w:after="161"/>
        <w:ind w:left="82" w:right="26"/>
      </w:pPr>
      <w:r>
        <w:t>2. Smluvní strany se dohodly, že na jednotlivé platby vystaví cestovní kancelář zákazníkovi zálohové faktury a po odjetí zájezdu fakturu daňový doklad. Platby budou provedeny na bankovní účet v záhlaví této smlouvy.</w:t>
      </w:r>
    </w:p>
    <w:p w:rsidR="00E2544E" w:rsidRDefault="006268C6">
      <w:pPr>
        <w:numPr>
          <w:ilvl w:val="0"/>
          <w:numId w:val="4"/>
        </w:numPr>
        <w:spacing w:after="150"/>
        <w:ind w:right="26" w:hanging="229"/>
      </w:pPr>
      <w:r>
        <w:t>Smluvní strany považují za den úhrady den, kdy bude částka připsána na účet cestovní kanceláře,</w:t>
      </w:r>
    </w:p>
    <w:p w:rsidR="00E2544E" w:rsidRDefault="006268C6">
      <w:pPr>
        <w:numPr>
          <w:ilvl w:val="0"/>
          <w:numId w:val="4"/>
        </w:numPr>
        <w:spacing w:after="621"/>
        <w:ind w:right="26" w:hanging="229"/>
      </w:pPr>
      <w:r>
        <w:t>Cestovní kancelář zajistí zdarma pro každého cestujícího ochranný obal na odbavené zavazadlo. Zákazník je povinen dodat seznam velikostí zavazadel nejpozději měsíc před začátkem zájezdu.</w:t>
      </w:r>
    </w:p>
    <w:p w:rsidR="00E2544E" w:rsidRDefault="006268C6">
      <w:pPr>
        <w:spacing w:after="0" w:line="259" w:lineRule="auto"/>
        <w:ind w:left="51" w:firstLine="0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>v.</w:t>
      </w:r>
    </w:p>
    <w:p w:rsidR="00E2544E" w:rsidRDefault="006268C6">
      <w:pPr>
        <w:pStyle w:val="Nadpis1"/>
        <w:spacing w:after="0"/>
        <w:ind w:left="71" w:right="0"/>
      </w:pPr>
      <w:r>
        <w:t>Práva a povinnosti</w:t>
      </w:r>
    </w:p>
    <w:p w:rsidR="00E2544E" w:rsidRDefault="006268C6">
      <w:pPr>
        <w:spacing w:after="185"/>
        <w:ind w:left="82" w:right="26"/>
      </w:pPr>
      <w:r>
        <w:t>Smluvní strany se dohodly, že odstoupí-li zákazník od této smlouvy, smluvní vztah se tím od počátku ruší v souladu s ustanovením S 48 občanského zákoníku a smluvní strany jsou povinny si vrátit vše, co si navzájem plnily.</w:t>
      </w:r>
    </w:p>
    <w:p w:rsidR="00E2544E" w:rsidRDefault="006268C6">
      <w:pPr>
        <w:ind w:left="799" w:right="26" w:hanging="346"/>
      </w:pPr>
      <w:r>
        <w:t xml:space="preserve">1. Pokud zákazník odstoupí od této smlouvy, je povinen uhradit cestovní kanceláři tzv. „stornopoplatky" dle Všeobecných smluvních podmínek cestovní </w:t>
      </w:r>
      <w:proofErr w:type="gramStart"/>
      <w:r>
        <w:t>kanceláře jež</w:t>
      </w:r>
      <w:proofErr w:type="gramEnd"/>
      <w:r>
        <w:t xml:space="preserve"> jsou nedílnou součástí této smlouvy.</w:t>
      </w:r>
    </w:p>
    <w:p w:rsidR="00E2544E" w:rsidRDefault="006268C6">
      <w:pPr>
        <w:numPr>
          <w:ilvl w:val="0"/>
          <w:numId w:val="5"/>
        </w:numPr>
        <w:ind w:right="69" w:hanging="117"/>
      </w:pPr>
      <w:r>
        <w:t>odstoupení do 60 dní přede dnem zahájení zájezdu částka 990 Kč za každou cestující osobu,</w:t>
      </w:r>
    </w:p>
    <w:p w:rsidR="00E2544E" w:rsidRDefault="006268C6">
      <w:pPr>
        <w:numPr>
          <w:ilvl w:val="0"/>
          <w:numId w:val="5"/>
        </w:numPr>
        <w:ind w:right="69" w:hanging="117"/>
      </w:pPr>
      <w:r>
        <w:t>odstoupení od 59 do 30 dní přede dnem zahájení zájezdu částka odpovídající 30 % z konečné ceny zájezdu - odstoupení od 29 do 21 dní přede dnem zahájení zájezdu částka odpovídající 50 % z konečné ceny zájezdu</w:t>
      </w:r>
    </w:p>
    <w:p w:rsidR="00E2544E" w:rsidRDefault="006268C6">
      <w:pPr>
        <w:numPr>
          <w:ilvl w:val="0"/>
          <w:numId w:val="5"/>
        </w:numPr>
        <w:spacing w:after="0" w:line="216" w:lineRule="auto"/>
        <w:ind w:right="69" w:hanging="117"/>
      </w:pPr>
      <w:r>
        <w:t>odstoupení od 20 do 15 dní přede dnem zahájení zájezdu</w:t>
      </w:r>
      <w:r>
        <w:tab/>
        <w:t>částka odpovídající 70 % z konečné ceny zájezdu - odstoupení od 14 do 7 dní přede dnem zahájení zájezdu</w:t>
      </w:r>
      <w:r>
        <w:tab/>
        <w:t>částka odpovídající 80 % z konečné ceny zájezdu - odstoupení od 6 do 3 dní přede dnem zahájení zájezdu</w:t>
      </w:r>
      <w:r>
        <w:tab/>
        <w:t>částka odpovídající 90 % z konečné ceny zájezdu</w:t>
      </w:r>
    </w:p>
    <w:p w:rsidR="00E2544E" w:rsidRDefault="006268C6">
      <w:pPr>
        <w:numPr>
          <w:ilvl w:val="0"/>
          <w:numId w:val="5"/>
        </w:numPr>
        <w:spacing w:after="170"/>
        <w:ind w:right="69" w:hanging="117"/>
      </w:pPr>
      <w:r>
        <w:t xml:space="preserve">odstoupení od 2 dní přede dnem zahájení zájezdu a dále v případech, kdy zákazník nenastoupí na zájezd </w:t>
      </w:r>
      <w:r>
        <w:rPr>
          <w:noProof/>
        </w:rPr>
        <w:drawing>
          <wp:inline distT="0" distB="0" distL="0" distR="0">
            <wp:extent cx="12926" cy="42013"/>
            <wp:effectExtent l="0" t="0" r="0" b="0"/>
            <wp:docPr id="11669" name="Picture 11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" name="Picture 1166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zruší zájezd v den odletu, nedostaví se k odletu, nebo odlet zmešká, či </w:t>
      </w:r>
      <w:proofErr w:type="gramStart"/>
      <w:r>
        <w:t>nevyčerpá-li</w:t>
      </w:r>
      <w:proofErr w:type="gramEnd"/>
      <w:r>
        <w:t xml:space="preserve"> službu cestovního ruchu bez předchozího odstoupení od smlouvy cestovní kanceláři </w:t>
      </w:r>
      <w:proofErr w:type="gramStart"/>
      <w:r>
        <w:t>náleží</w:t>
      </w:r>
      <w:proofErr w:type="gramEnd"/>
      <w:r>
        <w:t xml:space="preserve"> částka odpovídající 100 % z konečné ceny zájezdu</w:t>
      </w:r>
    </w:p>
    <w:p w:rsidR="00E2544E" w:rsidRDefault="006268C6">
      <w:pPr>
        <w:numPr>
          <w:ilvl w:val="1"/>
          <w:numId w:val="5"/>
        </w:numPr>
        <w:spacing w:after="164"/>
        <w:ind w:right="92" w:hanging="366"/>
      </w:pPr>
      <w:r>
        <w:t>Nedostaví-li se zákazník na zahájení zájezdu nebo nevyčerpá-li sjednané služby bez předchozího řádného odstoupení od smlouvy, nemá nárok na úhradu celkové ani jakékoliv části zaplacené ceny zájezdu</w:t>
      </w:r>
      <w:r>
        <w:rPr>
          <w:noProof/>
        </w:rPr>
        <w:drawing>
          <wp:inline distT="0" distB="0" distL="0" distR="0">
            <wp:extent cx="19390" cy="19391"/>
            <wp:effectExtent l="0" t="0" r="0" b="0"/>
            <wp:docPr id="11670" name="Picture 11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0" name="Picture 1167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4E" w:rsidRDefault="006268C6">
      <w:pPr>
        <w:numPr>
          <w:ilvl w:val="1"/>
          <w:numId w:val="5"/>
        </w:numPr>
        <w:spacing w:after="152"/>
        <w:ind w:right="92" w:hanging="366"/>
      </w:pPr>
      <w:r>
        <w:t xml:space="preserve">Smluvní strany se dále dohodly, že cestovní kancelář je oprávněna od této smlouvy odstoupit v případě, že zákazník neuhradí řádně a včas cenu zájezdu nebo zálohy na cenu zájezdu, popř. jakoukoliv část ceny </w:t>
      </w:r>
      <w:proofErr w:type="gramStart"/>
      <w:r>
        <w:t>zájezdu a nebo záloh</w:t>
      </w:r>
      <w:proofErr w:type="gramEnd"/>
      <w:r>
        <w:t>.</w:t>
      </w:r>
    </w:p>
    <w:p w:rsidR="00E2544E" w:rsidRDefault="006268C6">
      <w:pPr>
        <w:numPr>
          <w:ilvl w:val="1"/>
          <w:numId w:val="5"/>
        </w:numPr>
        <w:spacing w:after="137"/>
        <w:ind w:right="92" w:hanging="366"/>
      </w:pPr>
      <w:r>
        <w:t xml:space="preserve">Cestovní kancelář je povinna nejpozději dne 29. 5. 2025 poskytnout zákazníkovi písemně další podrobné informace o všech skutečnostech, které jsou pro zákazníka důležité a které jsou ji známy, pokud nejsou obsaženy již v této smlouvě, zejména upřesnění údajů uvedených v čl. </w:t>
      </w:r>
      <w:proofErr w:type="spellStart"/>
      <w:r>
        <w:t>Il</w:t>
      </w:r>
      <w:proofErr w:type="spellEnd"/>
      <w:r>
        <w:t>. této smlouvy, podrobnosti o možnosti kontaktu se zástupcem cestovní kanceláře, jméno a telefonní číslo osoby, na kterou se zákazník v nesnázích v průběhu zájezdu může obrátit s žádostí o pomoc, místní zástupce cestovní kanceláře (delegát) a adresu a telefonní číslo zastupitelského úřadu.</w:t>
      </w:r>
      <w:r>
        <w:rPr>
          <w:noProof/>
        </w:rPr>
        <w:drawing>
          <wp:inline distT="0" distB="0" distL="0" distR="0">
            <wp:extent cx="3232" cy="9695"/>
            <wp:effectExtent l="0" t="0" r="0" b="0"/>
            <wp:docPr id="11671" name="Picture 11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" name="Picture 1167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4E" w:rsidRDefault="006268C6">
      <w:pPr>
        <w:numPr>
          <w:ilvl w:val="1"/>
          <w:numId w:val="5"/>
        </w:numPr>
        <w:spacing w:after="338"/>
        <w:ind w:right="92" w:hanging="366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1234495</wp:posOffset>
            </wp:positionH>
            <wp:positionV relativeFrom="page">
              <wp:posOffset>365189</wp:posOffset>
            </wp:positionV>
            <wp:extent cx="394263" cy="458911"/>
            <wp:effectExtent l="0" t="0" r="0" b="0"/>
            <wp:wrapTopAndBottom/>
            <wp:docPr id="27080" name="Picture 27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0" name="Picture 2708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4263" cy="45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3448183</wp:posOffset>
            </wp:positionH>
            <wp:positionV relativeFrom="page">
              <wp:posOffset>811173</wp:posOffset>
            </wp:positionV>
            <wp:extent cx="258533" cy="3232"/>
            <wp:effectExtent l="0" t="0" r="0" b="0"/>
            <wp:wrapTopAndBottom/>
            <wp:docPr id="27082" name="Picture 27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2" name="Picture 2708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853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Smluvní strany se dále dohodly, že cestovní kancelář předá zákazníkovi nejpozději dne 29. 5. 2025 zejména: „voucher” na hotel a služby uvedené v ustanovení čl. </w:t>
      </w:r>
      <w:proofErr w:type="spellStart"/>
      <w:r>
        <w:t>Il</w:t>
      </w:r>
      <w:proofErr w:type="spellEnd"/>
      <w:r>
        <w:t>. této smlouvy pro veškeré účastníky zájezdu, letenky pro přepravu z Prahy do místa konání zájezdu a zpět pro veškeré účastníky zájezdu.</w:t>
      </w:r>
    </w:p>
    <w:p w:rsidR="00E2544E" w:rsidRDefault="006268C6">
      <w:pPr>
        <w:spacing w:after="0" w:line="259" w:lineRule="auto"/>
        <w:ind w:left="25" w:right="41" w:hanging="10"/>
        <w:jc w:val="center"/>
      </w:pPr>
      <w:proofErr w:type="spellStart"/>
      <w:r>
        <w:rPr>
          <w:sz w:val="26"/>
        </w:rPr>
        <w:t>Vl</w:t>
      </w:r>
      <w:proofErr w:type="spellEnd"/>
      <w:r>
        <w:rPr>
          <w:sz w:val="26"/>
        </w:rPr>
        <w:t>.</w:t>
      </w:r>
    </w:p>
    <w:p w:rsidR="00E2544E" w:rsidRDefault="006268C6">
      <w:pPr>
        <w:pStyle w:val="Nadpis1"/>
        <w:ind w:left="71" w:right="66"/>
      </w:pPr>
      <w:r>
        <w:t>Pojištění</w:t>
      </w:r>
    </w:p>
    <w:p w:rsidR="00E2544E" w:rsidRDefault="006268C6">
      <w:pPr>
        <w:ind w:left="82" w:right="26"/>
      </w:pPr>
      <w:r>
        <w:t>Cestovní kancelář podpisem této smlouvy prohlašuje, že je pojištěna v souladu se zákonem a že na tento zájezd, zákazníka a všechny jeho účastníky se vztahují podmínky uvedené v ustanovení čl. S 6. a násl. zákona č. 159/1999 Sb., o některých podmínkách podnikání v oblasti cestovního ruchu a o změně zákona</w:t>
      </w:r>
    </w:p>
    <w:p w:rsidR="00E2544E" w:rsidRDefault="006268C6">
      <w:pPr>
        <w:spacing w:after="1087"/>
        <w:ind w:left="82" w:right="26"/>
      </w:pPr>
      <w:r>
        <w:lastRenderedPageBreak/>
        <w:t>č.40/1964 Sb., občanský zákoník, ve znění pozdějších předpisů, a zákona č. 455/1991 Sb., o živnostenském podnikání (živnostenský zákon), ve znění pozdějších předpisů.</w:t>
      </w:r>
    </w:p>
    <w:p w:rsidR="00E2544E" w:rsidRDefault="006268C6">
      <w:pPr>
        <w:spacing w:after="0" w:line="259" w:lineRule="auto"/>
        <w:ind w:left="25" w:hanging="10"/>
        <w:jc w:val="center"/>
      </w:pPr>
      <w:r>
        <w:rPr>
          <w:sz w:val="26"/>
        </w:rPr>
        <w:t>Vlil.</w:t>
      </w:r>
    </w:p>
    <w:p w:rsidR="00E2544E" w:rsidRDefault="006268C6">
      <w:pPr>
        <w:spacing w:after="278" w:line="259" w:lineRule="auto"/>
        <w:ind w:left="3837" w:firstLine="0"/>
        <w:jc w:val="left"/>
      </w:pPr>
      <w:r>
        <w:rPr>
          <w:noProof/>
        </w:rPr>
        <w:drawing>
          <wp:inline distT="0" distB="0" distL="0" distR="0">
            <wp:extent cx="1324982" cy="116343"/>
            <wp:effectExtent l="0" t="0" r="0" b="0"/>
            <wp:docPr id="27084" name="Picture 27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4" name="Picture 2708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24982" cy="11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44E" w:rsidRDefault="006268C6">
      <w:pPr>
        <w:numPr>
          <w:ilvl w:val="0"/>
          <w:numId w:val="6"/>
        </w:numPr>
        <w:spacing w:after="158"/>
        <w:ind w:right="26"/>
      </w:pPr>
      <w:r>
        <w:t>Pokud není v této smlouvě výslovně stanoveno jinak, budou se smluvní strany řídit platnými ustanoveními příslušných obecně závazných právních předpisů, zejména zákona č, 89/2012 Sb., občanského zákoníku, ve znění pozdějších předpisů, a zákona č. 159/1999 Sb.</w:t>
      </w:r>
    </w:p>
    <w:p w:rsidR="00E2544E" w:rsidRDefault="006268C6">
      <w:pPr>
        <w:numPr>
          <w:ilvl w:val="0"/>
          <w:numId w:val="6"/>
        </w:numPr>
        <w:spacing w:after="179"/>
        <w:ind w:right="26"/>
      </w:pPr>
      <w:r>
        <w:t>Znění této smlouvy lze změnit pouze na základě dohody obou smluvních stran, a to formou písemného dodatku.</w:t>
      </w:r>
    </w:p>
    <w:p w:rsidR="00E2544E" w:rsidRDefault="006268C6">
      <w:pPr>
        <w:numPr>
          <w:ilvl w:val="0"/>
          <w:numId w:val="6"/>
        </w:numPr>
        <w:ind w:right="26"/>
      </w:pPr>
      <w:r>
        <w:t>Tato smlouva je vyhotovena ve dvou stejnopisech, z nichž každá ze smluvních stran obdrží po jednom vyhotovení,</w:t>
      </w:r>
    </w:p>
    <w:p w:rsidR="00E2544E" w:rsidRDefault="006268C6">
      <w:pPr>
        <w:ind w:left="82" w:right="26"/>
      </w:pPr>
      <w:r>
        <w:t>4, Nedílnou součástí této smlouvy jsou i následující přílohy:</w:t>
      </w:r>
    </w:p>
    <w:p w:rsidR="00E2544E" w:rsidRDefault="006268C6">
      <w:pPr>
        <w:numPr>
          <w:ilvl w:val="0"/>
          <w:numId w:val="7"/>
        </w:numPr>
        <w:spacing w:after="0" w:line="259" w:lineRule="auto"/>
        <w:ind w:right="26" w:hanging="127"/>
      </w:pPr>
      <w:r>
        <w:rPr>
          <w:sz w:val="24"/>
        </w:rPr>
        <w:t>příloha č. 1 -jmenný seznam</w:t>
      </w:r>
    </w:p>
    <w:p w:rsidR="00E2544E" w:rsidRDefault="006268C6">
      <w:pPr>
        <w:numPr>
          <w:ilvl w:val="0"/>
          <w:numId w:val="7"/>
        </w:numPr>
        <w:ind w:right="26" w:hanging="127"/>
      </w:pPr>
      <w:r>
        <w:t>příloha č. 2 - Všeobecné smluvní podmínky cestovní kanceláře</w:t>
      </w:r>
    </w:p>
    <w:p w:rsidR="00E2544E" w:rsidRDefault="006268C6">
      <w:pPr>
        <w:numPr>
          <w:ilvl w:val="0"/>
          <w:numId w:val="7"/>
        </w:numPr>
        <w:ind w:right="26" w:hanging="127"/>
      </w:pPr>
      <w:r>
        <w:t>příloha č. 3 - doklad o pojištění cestovní kanceláře Superzajezdy.cz s.r.o.</w:t>
      </w:r>
    </w:p>
    <w:p w:rsidR="00E2544E" w:rsidRDefault="006268C6">
      <w:pPr>
        <w:numPr>
          <w:ilvl w:val="0"/>
          <w:numId w:val="7"/>
        </w:numPr>
        <w:ind w:right="26" w:hanging="127"/>
      </w:pPr>
      <w:r>
        <w:t xml:space="preserve">příloha </w:t>
      </w:r>
      <w:proofErr w:type="gramStart"/>
      <w:r>
        <w:t>č.4 - Reklamační</w:t>
      </w:r>
      <w:proofErr w:type="gramEnd"/>
      <w:r>
        <w:t xml:space="preserve"> řád cestovní kanceláře Superzajezdy.cz z 1 811.2024 </w:t>
      </w:r>
      <w:r>
        <w:rPr>
          <w:noProof/>
        </w:rPr>
        <w:drawing>
          <wp:inline distT="0" distB="0" distL="0" distR="0">
            <wp:extent cx="42012" cy="19391"/>
            <wp:effectExtent l="0" t="0" r="0" b="0"/>
            <wp:docPr id="14884" name="Picture 14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" name="Picture 148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012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příloha č. 5 - Důležité informace a podmínky pro účast na zájezdu/pobytu cestovní kanceláře</w:t>
      </w:r>
    </w:p>
    <w:p w:rsidR="00E2544E" w:rsidRDefault="006268C6">
      <w:pPr>
        <w:ind w:left="82" w:right="26"/>
      </w:pPr>
      <w:r>
        <w:t>Superzajezdy.cz</w:t>
      </w:r>
    </w:p>
    <w:p w:rsidR="00E2544E" w:rsidRDefault="006268C6">
      <w:pPr>
        <w:numPr>
          <w:ilvl w:val="0"/>
          <w:numId w:val="7"/>
        </w:numPr>
        <w:ind w:right="26" w:hanging="127"/>
      </w:pPr>
      <w:r>
        <w:t>příloha č. 6 - Formulář uplatnění práva v letecké dopravě dle nařízení (ES) č. 261/2004,</w:t>
      </w:r>
    </w:p>
    <w:p w:rsidR="00E2544E" w:rsidRDefault="006268C6">
      <w:pPr>
        <w:numPr>
          <w:ilvl w:val="0"/>
          <w:numId w:val="7"/>
        </w:numPr>
        <w:ind w:right="26" w:hanging="127"/>
      </w:pPr>
      <w:r>
        <w:t>příloha č. 7 - Kompletní informace o zpracování osobních údajů a poučení o právech v souvislosti s ochranou osobních údajů zákazníků</w:t>
      </w:r>
    </w:p>
    <w:p w:rsidR="00E2544E" w:rsidRDefault="006268C6">
      <w:pPr>
        <w:spacing w:after="153"/>
        <w:ind w:left="82" w:right="26"/>
      </w:pPr>
      <w:r>
        <w:t xml:space="preserve">5. Zákazník podpisem této smlouvy potvrzuje, že byl též seznámen s Přepravními podmínkami letecké společnosti </w:t>
      </w:r>
      <w:proofErr w:type="spellStart"/>
      <w:r>
        <w:t>Smartwings</w:t>
      </w:r>
      <w:proofErr w:type="spellEnd"/>
      <w:r>
        <w:t xml:space="preserve"> a.s. (https://www.smartwings.com/</w:t>
      </w:r>
      <w:proofErr w:type="spellStart"/>
      <w:r>
        <w:t>prepravni-podminky</w:t>
      </w:r>
      <w:proofErr w:type="spellEnd"/>
      <w:r>
        <w:t>) a s Podmínkami odbavení na letištích v Praze (https://www.prg.aero/odbaveni-zavazadel, https://www.prg.aero/bezpecnostni-pravidla, https://www.prg.aero/self-check-kiosky), v Brně (https://www.brno-airport.cz/odbaveni-</w:t>
      </w:r>
      <w:proofErr w:type="spellStart"/>
      <w:r>
        <w:t>cestujicich</w:t>
      </w:r>
      <w:proofErr w:type="spellEnd"/>
      <w:r>
        <w:t>/odbaveni/) i v Ostravě (https://www.airport-ostrava.cz/odbaveni).</w:t>
      </w:r>
    </w:p>
    <w:p w:rsidR="00E2544E" w:rsidRDefault="006268C6">
      <w:pPr>
        <w:numPr>
          <w:ilvl w:val="0"/>
          <w:numId w:val="8"/>
        </w:numPr>
        <w:spacing w:after="194"/>
        <w:ind w:right="26"/>
      </w:pPr>
      <w:r>
        <w:t xml:space="preserve">Smluvní strany se dohodly, že v případě jakékoliv kolize některého z ustanovení této smlouvy s ustanovením uvedeným ve „Všeobecných smluvních podmínkách cestovní kanceláře Superzajezdy.cz z </w:t>
      </w:r>
      <w:proofErr w:type="gramStart"/>
      <w:r>
        <w:t>1.11.2024</w:t>
      </w:r>
      <w:proofErr w:type="gramEnd"/>
      <w:r>
        <w:t>", má přednost smluvní ujednání uvedené v této smlouvě,</w:t>
      </w:r>
    </w:p>
    <w:p w:rsidR="00E2544E" w:rsidRDefault="006268C6">
      <w:pPr>
        <w:numPr>
          <w:ilvl w:val="0"/>
          <w:numId w:val="8"/>
        </w:numPr>
        <w:spacing w:after="176"/>
        <w:ind w:right="26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1270043</wp:posOffset>
            </wp:positionH>
            <wp:positionV relativeFrom="page">
              <wp:posOffset>365189</wp:posOffset>
            </wp:positionV>
            <wp:extent cx="391031" cy="458911"/>
            <wp:effectExtent l="0" t="0" r="0" b="0"/>
            <wp:wrapTopAndBottom/>
            <wp:docPr id="27086" name="Picture 27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6" name="Picture 2708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1031" cy="45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 písemné úkony činěné v souvislosti s touto smlouvou platí, že přípis, jenž obsahuje takový písemný úkon, musí být zaslán dopisem (psaním) s dodejkou do vlastních rukou účastníka této smlouvy, kterému je úkon adresován (dále jen jako adresát), na adresu účastníka této smlouvy uvedenou v záhlaví této smlouvy, nebude-li druhé straně známa adresa jiná, nebo předán osobně do rukou adresáta. V případě sporu zda </w:t>
      </w:r>
      <w:proofErr w:type="gramStart"/>
      <w:r>
        <w:t>byla</w:t>
      </w:r>
      <w:proofErr w:type="gramEnd"/>
      <w:r>
        <w:t xml:space="preserve"> straně odesílatele známa adresa jiná </w:t>
      </w:r>
      <w:proofErr w:type="gramStart"/>
      <w:r>
        <w:t>platí</w:t>
      </w:r>
      <w:proofErr w:type="gramEnd"/>
      <w:r>
        <w:t xml:space="preserve">, že jiná adresa straně odesílatele známa nebyla, nebude-li prokázán opak. Předáním, nebo vyzvednutím takové listiny se stává úkon v ní učiněný účinný vůči straně, které byl adresován a tímto dnem je také doručen. V případě, že si druhá strana nepřevezme dopis obsahující právní úkon, považuje se za den doručení desátý den poté, co se pošta (provozovatel poskytující </w:t>
      </w:r>
      <w:r>
        <w:lastRenderedPageBreak/>
        <w:t>poštovní služby) pokusila poprvé psaní na adresu doručit a tímto dnem je také učiněný úkon vůči druhé straně účinný a tímto dnem je také přípis doručen. V případě, že strana, již bude dopis adresován, bude pro poštu jako adresát neznámá (zejména v případě, kdy na adrese stanovené dle pravidla stanoveného v tomto odstavci nebude adresát bydlet), považuje se za den jeho doručení pátý den po podání dopisu na poštu k doporučenému odeslání na adresu účastníka uvedenou v záhlaví této smlouvy,</w:t>
      </w:r>
    </w:p>
    <w:p w:rsidR="00E2544E" w:rsidRDefault="006268C6">
      <w:pPr>
        <w:numPr>
          <w:ilvl w:val="0"/>
          <w:numId w:val="8"/>
        </w:numPr>
        <w:spacing w:after="654"/>
        <w:ind w:right="26"/>
      </w:pPr>
      <w:r>
        <w:t>Obě smluvní strany prohlašují, že tato smlouva je projevem jejich svobodné a vážné vůle, což stvrzují svými podpisy.</w:t>
      </w:r>
    </w:p>
    <w:p w:rsidR="00E2544E" w:rsidRDefault="006268C6">
      <w:pPr>
        <w:tabs>
          <w:tab w:val="center" w:pos="2417"/>
          <w:tab w:val="center" w:pos="6453"/>
          <w:tab w:val="center" w:pos="7853"/>
        </w:tabs>
        <w:spacing w:after="189"/>
        <w:ind w:left="0" w:firstLine="0"/>
        <w:jc w:val="left"/>
      </w:pPr>
      <w:r>
        <w:t>V Litvínově, dne</w:t>
      </w:r>
      <w:r>
        <w:tab/>
        <w:t>2025</w:t>
      </w:r>
      <w:r>
        <w:tab/>
        <w:t>V Praze, dne</w:t>
      </w:r>
      <w:r>
        <w:tab/>
        <w:t>2025</w:t>
      </w:r>
    </w:p>
    <w:p w:rsidR="00E2544E" w:rsidRDefault="006268C6">
      <w:pPr>
        <w:spacing w:after="0" w:line="259" w:lineRule="auto"/>
        <w:ind w:left="46" w:hanging="10"/>
        <w:jc w:val="left"/>
      </w:pPr>
      <w:r>
        <w:rPr>
          <w:sz w:val="24"/>
        </w:rPr>
        <w:t>Zákazník</w:t>
      </w:r>
    </w:p>
    <w:p w:rsidR="00E2544E" w:rsidRDefault="006268C6">
      <w:pPr>
        <w:tabs>
          <w:tab w:val="center" w:pos="6906"/>
        </w:tabs>
        <w:ind w:left="0" w:firstLine="0"/>
        <w:jc w:val="left"/>
      </w:pPr>
      <w:r>
        <w:t xml:space="preserve">Základní škola a </w:t>
      </w:r>
      <w:proofErr w:type="spellStart"/>
      <w:r>
        <w:t>Mateřská#ola</w:t>
      </w:r>
      <w:proofErr w:type="spellEnd"/>
      <w:r>
        <w:t xml:space="preserve"> Litvínov - Janov</w:t>
      </w:r>
      <w:r>
        <w:tab/>
        <w:t>cestovní kancelář Suprezajezdy.cz s r. o.</w:t>
      </w:r>
    </w:p>
    <w:p w:rsidR="00E2544E" w:rsidRDefault="006268C6">
      <w:pPr>
        <w:spacing w:after="0" w:line="259" w:lineRule="auto"/>
        <w:ind w:left="46" w:firstLine="0"/>
        <w:jc w:val="left"/>
      </w:pPr>
      <w:r>
        <w:rPr>
          <w:noProof/>
        </w:rPr>
        <w:drawing>
          <wp:inline distT="0" distB="0" distL="0" distR="0">
            <wp:extent cx="319935" cy="533241"/>
            <wp:effectExtent l="0" t="0" r="0" b="0"/>
            <wp:docPr id="14931" name="Picture 14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1" name="Picture 1493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9935" cy="53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44E">
      <w:headerReference w:type="even" r:id="rId28"/>
      <w:headerReference w:type="default" r:id="rId29"/>
      <w:headerReference w:type="first" r:id="rId30"/>
      <w:pgSz w:w="11909" w:h="16841"/>
      <w:pgMar w:top="2094" w:right="1160" w:bottom="1583" w:left="1008" w:header="5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8D" w:rsidRDefault="009A048D">
      <w:pPr>
        <w:spacing w:after="0" w:line="240" w:lineRule="auto"/>
      </w:pPr>
      <w:r>
        <w:separator/>
      </w:r>
    </w:p>
  </w:endnote>
  <w:endnote w:type="continuationSeparator" w:id="0">
    <w:p w:rsidR="009A048D" w:rsidRDefault="009A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8D" w:rsidRDefault="009A048D">
      <w:pPr>
        <w:spacing w:after="0" w:line="240" w:lineRule="auto"/>
      </w:pPr>
      <w:r>
        <w:separator/>
      </w:r>
    </w:p>
  </w:footnote>
  <w:footnote w:type="continuationSeparator" w:id="0">
    <w:p w:rsidR="009A048D" w:rsidRDefault="009A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4E" w:rsidRDefault="006268C6">
    <w:pPr>
      <w:spacing w:after="0" w:line="259" w:lineRule="auto"/>
      <w:ind w:left="1751" w:firstLine="0"/>
      <w:jc w:val="left"/>
    </w:pPr>
    <w:r>
      <w:rPr>
        <w:sz w:val="114"/>
      </w:rPr>
      <w:t>Superzajezdy.cz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4E" w:rsidRDefault="006268C6">
    <w:pPr>
      <w:spacing w:after="0" w:line="259" w:lineRule="auto"/>
      <w:ind w:left="1751" w:firstLine="0"/>
      <w:jc w:val="left"/>
    </w:pPr>
    <w:r>
      <w:rPr>
        <w:sz w:val="114"/>
      </w:rPr>
      <w:t>Superzajezdy.cz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4E" w:rsidRDefault="006268C6">
    <w:pPr>
      <w:spacing w:after="0" w:line="259" w:lineRule="auto"/>
      <w:ind w:left="1751" w:firstLine="0"/>
      <w:jc w:val="left"/>
    </w:pPr>
    <w:r>
      <w:rPr>
        <w:sz w:val="114"/>
      </w:rPr>
      <w:t>Superzajezdy.cz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A78"/>
    <w:multiLevelType w:val="hybridMultilevel"/>
    <w:tmpl w:val="01C2EAE4"/>
    <w:lvl w:ilvl="0" w:tplc="ED267B80">
      <w:start w:val="1"/>
      <w:numFmt w:val="lowerLetter"/>
      <w:lvlText w:val="%1)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24397A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744536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1E0D06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54ADD6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760BA2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A01200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DAA55C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9C568C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2F3F9D"/>
    <w:multiLevelType w:val="hybridMultilevel"/>
    <w:tmpl w:val="60A637B2"/>
    <w:lvl w:ilvl="0" w:tplc="F8C2E5E2">
      <w:start w:val="1"/>
      <w:numFmt w:val="bullet"/>
      <w:lvlText w:val="-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2E88C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8CBFA8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608C56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68680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0F4E8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506A26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E0C66C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ABDD4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0D45BE"/>
    <w:multiLevelType w:val="hybridMultilevel"/>
    <w:tmpl w:val="A6AED1F6"/>
    <w:lvl w:ilvl="0" w:tplc="7B96CCA2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CE4F2A">
      <w:start w:val="2"/>
      <w:numFmt w:val="decimal"/>
      <w:lvlText w:val="%2.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C5152">
      <w:start w:val="1"/>
      <w:numFmt w:val="lowerRoman"/>
      <w:lvlText w:val="%3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907688">
      <w:start w:val="1"/>
      <w:numFmt w:val="decimal"/>
      <w:lvlText w:val="%4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6A0A6">
      <w:start w:val="1"/>
      <w:numFmt w:val="lowerLetter"/>
      <w:lvlText w:val="%5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4A6128">
      <w:start w:val="1"/>
      <w:numFmt w:val="lowerRoman"/>
      <w:lvlText w:val="%6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6B4AA">
      <w:start w:val="1"/>
      <w:numFmt w:val="decimal"/>
      <w:lvlText w:val="%7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14F754">
      <w:start w:val="1"/>
      <w:numFmt w:val="lowerLetter"/>
      <w:lvlText w:val="%8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AA2F82">
      <w:start w:val="1"/>
      <w:numFmt w:val="lowerRoman"/>
      <w:lvlText w:val="%9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6F1ED9"/>
    <w:multiLevelType w:val="hybridMultilevel"/>
    <w:tmpl w:val="56F2E0EA"/>
    <w:lvl w:ilvl="0" w:tplc="EF344968">
      <w:start w:val="1"/>
      <w:numFmt w:val="decimal"/>
      <w:lvlText w:val="%1."/>
      <w:lvlJc w:val="left"/>
      <w:pPr>
        <w:ind w:left="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C7F4E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4C12C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45EA6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439E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6EEF4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2FF5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CD94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4F8F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837367"/>
    <w:multiLevelType w:val="hybridMultilevel"/>
    <w:tmpl w:val="06764A9C"/>
    <w:lvl w:ilvl="0" w:tplc="A19E92C6">
      <w:start w:val="4"/>
      <w:numFmt w:val="decimal"/>
      <w:lvlText w:val="%1."/>
      <w:lvlJc w:val="left"/>
      <w:pPr>
        <w:ind w:left="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213E8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2130C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6C89C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293E8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E7396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6E7B0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EB32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C6D26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973D34"/>
    <w:multiLevelType w:val="hybridMultilevel"/>
    <w:tmpl w:val="4D540AF4"/>
    <w:lvl w:ilvl="0" w:tplc="9F18D94A">
      <w:start w:val="1"/>
      <w:numFmt w:val="decimal"/>
      <w:lvlText w:val="%1."/>
      <w:lvlJc w:val="left"/>
      <w:pPr>
        <w:ind w:left="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43CEC">
      <w:start w:val="1"/>
      <w:numFmt w:val="lowerLetter"/>
      <w:lvlText w:val="%2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BCD418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E62A3E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12652A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B60C34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906ED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E4969C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C4ECF2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4C13B0"/>
    <w:multiLevelType w:val="hybridMultilevel"/>
    <w:tmpl w:val="08E0EF84"/>
    <w:lvl w:ilvl="0" w:tplc="4D4CB5F2">
      <w:start w:val="1"/>
      <w:numFmt w:val="decimal"/>
      <w:lvlText w:val="%1."/>
      <w:lvlJc w:val="left"/>
      <w:pPr>
        <w:ind w:left="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E92CA">
      <w:start w:val="1"/>
      <w:numFmt w:val="lowerLetter"/>
      <w:lvlText w:val="%2"/>
      <w:lvlJc w:val="left"/>
      <w:pPr>
        <w:ind w:left="1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2C33E">
      <w:start w:val="1"/>
      <w:numFmt w:val="lowerRoman"/>
      <w:lvlText w:val="%3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48ECA">
      <w:start w:val="1"/>
      <w:numFmt w:val="decimal"/>
      <w:lvlText w:val="%4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0B094">
      <w:start w:val="1"/>
      <w:numFmt w:val="lowerLetter"/>
      <w:lvlText w:val="%5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6E444">
      <w:start w:val="1"/>
      <w:numFmt w:val="lowerRoman"/>
      <w:lvlText w:val="%6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68A02">
      <w:start w:val="1"/>
      <w:numFmt w:val="decimal"/>
      <w:lvlText w:val="%7"/>
      <w:lvlJc w:val="left"/>
      <w:pPr>
        <w:ind w:left="4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A7B34">
      <w:start w:val="1"/>
      <w:numFmt w:val="lowerLetter"/>
      <w:lvlText w:val="%8"/>
      <w:lvlJc w:val="left"/>
      <w:pPr>
        <w:ind w:left="5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8D246">
      <w:start w:val="1"/>
      <w:numFmt w:val="lowerRoman"/>
      <w:lvlText w:val="%9"/>
      <w:lvlJc w:val="left"/>
      <w:pPr>
        <w:ind w:left="6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E03D95"/>
    <w:multiLevelType w:val="hybridMultilevel"/>
    <w:tmpl w:val="6F022A00"/>
    <w:lvl w:ilvl="0" w:tplc="C1F6B318">
      <w:start w:val="5"/>
      <w:numFmt w:val="decimal"/>
      <w:lvlText w:val="%1."/>
      <w:lvlJc w:val="left"/>
      <w:pPr>
        <w:ind w:left="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6E16C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A7B74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B43C72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4C822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C6882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A08AD6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0CB74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4AF26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4E"/>
    <w:rsid w:val="000A4C21"/>
    <w:rsid w:val="006268C6"/>
    <w:rsid w:val="009A048D"/>
    <w:rsid w:val="00D95284"/>
    <w:rsid w:val="00E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50" w:lineRule="auto"/>
      <w:ind w:left="20" w:hanging="5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6"/>
      <w:ind w:left="10" w:right="5" w:hanging="10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C21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50" w:lineRule="auto"/>
      <w:ind w:left="20" w:hanging="5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6"/>
      <w:ind w:left="10" w:right="5" w:hanging="10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C2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1973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Ekonomka</cp:lastModifiedBy>
  <cp:revision>2</cp:revision>
  <dcterms:created xsi:type="dcterms:W3CDTF">2025-04-09T12:31:00Z</dcterms:created>
  <dcterms:modified xsi:type="dcterms:W3CDTF">2025-04-09T12:31:00Z</dcterms:modified>
</cp:coreProperties>
</file>