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8959" w14:textId="0FD3AF4C" w:rsidR="00101A31" w:rsidRPr="004A0407" w:rsidRDefault="00101A31" w:rsidP="00B65B5B">
      <w:pPr>
        <w:pBdr>
          <w:bottom w:val="single" w:sz="12" w:space="0" w:color="FF0000"/>
        </w:pBdr>
        <w:tabs>
          <w:tab w:val="right" w:pos="9070"/>
        </w:tabs>
        <w:spacing w:after="0" w:line="360" w:lineRule="auto"/>
        <w:rPr>
          <w:rFonts w:cs="Times New Roman"/>
          <w:b/>
          <w:color w:val="FF0000"/>
          <w:sz w:val="32"/>
          <w:szCs w:val="28"/>
        </w:rPr>
      </w:pPr>
      <w:r w:rsidRPr="004A0407">
        <w:rPr>
          <w:rFonts w:cs="Times New Roman"/>
          <w:b/>
          <w:color w:val="FF0000"/>
          <w:sz w:val="32"/>
          <w:szCs w:val="28"/>
        </w:rPr>
        <w:t>Smlouva D – Komplet</w:t>
      </w:r>
      <w:r>
        <w:rPr>
          <w:rFonts w:cs="Times New Roman"/>
          <w:b/>
          <w:color w:val="FF0000"/>
          <w:sz w:val="32"/>
          <w:szCs w:val="28"/>
        </w:rPr>
        <w:tab/>
      </w:r>
      <w:r w:rsidRPr="008E46F2">
        <w:rPr>
          <w:rFonts w:cs="Times New Roman"/>
          <w:b/>
          <w:color w:val="FF0000"/>
          <w:sz w:val="32"/>
          <w:szCs w:val="28"/>
        </w:rPr>
        <w:t>SML-00</w:t>
      </w:r>
      <w:r w:rsidR="008E46F2" w:rsidRPr="008E46F2">
        <w:rPr>
          <w:rFonts w:cs="Times New Roman"/>
          <w:b/>
          <w:color w:val="FF0000"/>
          <w:sz w:val="32"/>
          <w:szCs w:val="28"/>
        </w:rPr>
        <w:t>1120</w:t>
      </w:r>
    </w:p>
    <w:p w14:paraId="2854BF86" w14:textId="77777777" w:rsidR="00101A31" w:rsidRDefault="00101A31" w:rsidP="00B65B5B">
      <w:pPr>
        <w:spacing w:after="0" w:line="360" w:lineRule="auto"/>
        <w:rPr>
          <w:rFonts w:cs="Times New Roman"/>
          <w:sz w:val="20"/>
          <w:szCs w:val="20"/>
        </w:rPr>
      </w:pPr>
    </w:p>
    <w:p w14:paraId="56444741" w14:textId="77777777" w:rsidR="00101A31" w:rsidRPr="00C30171" w:rsidRDefault="00101A31" w:rsidP="00B65B5B">
      <w:pPr>
        <w:spacing w:after="0" w:line="360" w:lineRule="auto"/>
        <w:rPr>
          <w:rFonts w:cs="Times New Roman"/>
          <w:sz w:val="20"/>
          <w:szCs w:val="20"/>
        </w:rPr>
      </w:pPr>
      <w:r w:rsidRPr="00C30171">
        <w:rPr>
          <w:rFonts w:cs="Times New Roman"/>
          <w:sz w:val="20"/>
          <w:szCs w:val="20"/>
        </w:rPr>
        <w:t>Tuto smlouvu (dále jako „</w:t>
      </w:r>
      <w:r w:rsidRPr="00C30171">
        <w:rPr>
          <w:rFonts w:cs="Times New Roman"/>
          <w:b/>
          <w:sz w:val="20"/>
          <w:szCs w:val="20"/>
        </w:rPr>
        <w:t>Smlouva</w:t>
      </w:r>
      <w:r w:rsidRPr="00C30171">
        <w:rPr>
          <w:rFonts w:cs="Times New Roman"/>
          <w:sz w:val="20"/>
          <w:szCs w:val="20"/>
        </w:rPr>
        <w:t>“) uzavírají níže uvedeného dne, měsíce a roku podle § 1746 odst. 2 a § 2201 a násl. zákona č. 89/2012 Sb., občanský zákoník, ve znění pozdějších předpisů, tyto smluvní strany:</w:t>
      </w:r>
    </w:p>
    <w:p w14:paraId="146E5EB5" w14:textId="77777777" w:rsidR="00101A31" w:rsidRPr="00C30171" w:rsidRDefault="00101A31" w:rsidP="00B65B5B">
      <w:pPr>
        <w:pStyle w:val="Odstavecseseznamem"/>
        <w:spacing w:after="0" w:line="360" w:lineRule="auto"/>
        <w:ind w:left="709"/>
        <w:rPr>
          <w:rFonts w:cs="Times New Roman"/>
          <w:sz w:val="20"/>
          <w:szCs w:val="20"/>
        </w:rPr>
      </w:pPr>
    </w:p>
    <w:p w14:paraId="69341447" w14:textId="77777777" w:rsidR="00101A31" w:rsidRPr="00C30171" w:rsidRDefault="00101A31" w:rsidP="00B65B5B">
      <w:pPr>
        <w:pStyle w:val="Odstavecseseznamem"/>
        <w:numPr>
          <w:ilvl w:val="0"/>
          <w:numId w:val="1"/>
        </w:numPr>
        <w:spacing w:after="0" w:line="360" w:lineRule="auto"/>
        <w:ind w:left="709" w:hanging="709"/>
        <w:rPr>
          <w:rFonts w:cs="Times New Roman"/>
          <w:b/>
          <w:sz w:val="20"/>
          <w:szCs w:val="20"/>
        </w:rPr>
      </w:pPr>
      <w:r w:rsidRPr="00C30171">
        <w:rPr>
          <w:rFonts w:cs="Times New Roman"/>
          <w:b/>
          <w:sz w:val="20"/>
          <w:szCs w:val="20"/>
        </w:rPr>
        <w:t>DEVELOP MOST s.r.o.</w:t>
      </w:r>
    </w:p>
    <w:p w14:paraId="0DFACF6C" w14:textId="77777777" w:rsidR="00101A31" w:rsidRPr="00C30171" w:rsidRDefault="00101A31" w:rsidP="00B65B5B">
      <w:pPr>
        <w:pStyle w:val="Odstavecseseznamem"/>
        <w:spacing w:after="0" w:line="360" w:lineRule="auto"/>
        <w:ind w:left="709"/>
        <w:rPr>
          <w:rFonts w:cs="Times New Roman"/>
          <w:sz w:val="20"/>
          <w:szCs w:val="20"/>
        </w:rPr>
      </w:pPr>
      <w:r w:rsidRPr="00C30171">
        <w:rPr>
          <w:rFonts w:cs="Times New Roman"/>
          <w:sz w:val="20"/>
          <w:szCs w:val="20"/>
        </w:rPr>
        <w:t>Sídlo: Zdeňka Fibicha 2825/47, Most, 434 01</w:t>
      </w:r>
    </w:p>
    <w:p w14:paraId="69F41DBA" w14:textId="77777777" w:rsidR="00101A31" w:rsidRPr="00C30171" w:rsidRDefault="00101A31" w:rsidP="00B65B5B">
      <w:pPr>
        <w:pStyle w:val="Odstavecseseznamem"/>
        <w:spacing w:after="0" w:line="360" w:lineRule="auto"/>
        <w:ind w:left="709"/>
        <w:rPr>
          <w:rFonts w:cs="Times New Roman"/>
          <w:sz w:val="20"/>
          <w:szCs w:val="20"/>
        </w:rPr>
      </w:pPr>
      <w:r w:rsidRPr="00C30171">
        <w:rPr>
          <w:rFonts w:cs="Times New Roman"/>
          <w:sz w:val="20"/>
          <w:szCs w:val="20"/>
        </w:rPr>
        <w:t>IČ: 28715519, DIČ: CZ28715519</w:t>
      </w:r>
    </w:p>
    <w:p w14:paraId="55254AF3" w14:textId="77777777" w:rsidR="00101A31" w:rsidRDefault="00101A31" w:rsidP="00B65B5B">
      <w:pPr>
        <w:pStyle w:val="Odstavecseseznamem"/>
        <w:spacing w:after="0" w:line="360" w:lineRule="auto"/>
        <w:ind w:left="709"/>
        <w:rPr>
          <w:rFonts w:cs="Times New Roman"/>
          <w:sz w:val="20"/>
          <w:szCs w:val="20"/>
        </w:rPr>
      </w:pPr>
      <w:r w:rsidRPr="00C30171">
        <w:rPr>
          <w:rFonts w:cs="Times New Roman"/>
          <w:sz w:val="20"/>
          <w:szCs w:val="20"/>
        </w:rPr>
        <w:t>zapsaná v obch</w:t>
      </w:r>
      <w:r>
        <w:rPr>
          <w:rFonts w:cs="Times New Roman"/>
          <w:sz w:val="20"/>
          <w:szCs w:val="20"/>
        </w:rPr>
        <w:t>odním</w:t>
      </w:r>
      <w:r w:rsidRPr="00C30171">
        <w:rPr>
          <w:rFonts w:cs="Times New Roman"/>
          <w:sz w:val="20"/>
          <w:szCs w:val="20"/>
        </w:rPr>
        <w:t xml:space="preserve"> rejstříku u Krajského soudu v Ústí nad Labem, odd. C, vložka 28302</w:t>
      </w:r>
    </w:p>
    <w:p w14:paraId="12B93914" w14:textId="77777777" w:rsidR="00101A31" w:rsidRPr="00C30171" w:rsidRDefault="00101A31" w:rsidP="00B65B5B">
      <w:pPr>
        <w:pStyle w:val="Odstavecseseznamem"/>
        <w:spacing w:after="0" w:line="360" w:lineRule="auto"/>
        <w:ind w:left="709"/>
        <w:rPr>
          <w:rFonts w:cs="Times New Roman"/>
          <w:sz w:val="20"/>
          <w:szCs w:val="20"/>
        </w:rPr>
      </w:pPr>
      <w:r>
        <w:rPr>
          <w:rFonts w:cs="Times New Roman"/>
          <w:sz w:val="20"/>
          <w:szCs w:val="20"/>
        </w:rPr>
        <w:t xml:space="preserve">emailová adresa pro komunikaci </w:t>
      </w:r>
      <w:hyperlink r:id="rId10" w:history="1">
        <w:r w:rsidRPr="00F564F4">
          <w:rPr>
            <w:rStyle w:val="Hypertextovodkaz"/>
            <w:rFonts w:cs="Times New Roman"/>
            <w:sz w:val="20"/>
            <w:szCs w:val="20"/>
          </w:rPr>
          <w:t>info@developmost.cz</w:t>
        </w:r>
      </w:hyperlink>
      <w:r>
        <w:rPr>
          <w:rFonts w:cs="Times New Roman"/>
          <w:sz w:val="20"/>
          <w:szCs w:val="20"/>
        </w:rPr>
        <w:t xml:space="preserve"> </w:t>
      </w:r>
    </w:p>
    <w:p w14:paraId="66CF5DD9" w14:textId="035B9C6E" w:rsidR="00101A31" w:rsidRPr="00C30171" w:rsidRDefault="00101A31" w:rsidP="00B65B5B">
      <w:pPr>
        <w:pStyle w:val="Odstavecseseznamem"/>
        <w:spacing w:after="0" w:line="360" w:lineRule="auto"/>
        <w:ind w:left="709"/>
        <w:rPr>
          <w:rFonts w:cs="Times New Roman"/>
          <w:sz w:val="20"/>
          <w:szCs w:val="20"/>
        </w:rPr>
      </w:pPr>
      <w:r w:rsidRPr="00C30171">
        <w:rPr>
          <w:rFonts w:cs="Times New Roman"/>
          <w:sz w:val="20"/>
          <w:szCs w:val="20"/>
        </w:rPr>
        <w:t xml:space="preserve">zastoupená </w:t>
      </w:r>
      <w:r w:rsidR="00B268DE">
        <w:rPr>
          <w:rFonts w:cs="Times New Roman"/>
          <w:sz w:val="20"/>
          <w:szCs w:val="20"/>
        </w:rPr>
        <w:t>Pavlínou Sobolovou, ředitelkou společnosti, na základě plné moci</w:t>
      </w:r>
    </w:p>
    <w:p w14:paraId="3C5046C4" w14:textId="77777777" w:rsidR="00101A31" w:rsidRPr="00C30171" w:rsidRDefault="00101A31" w:rsidP="00B65B5B">
      <w:pPr>
        <w:pStyle w:val="Odstavecseseznamem"/>
        <w:spacing w:after="0" w:line="360" w:lineRule="auto"/>
        <w:ind w:left="709"/>
        <w:rPr>
          <w:rFonts w:cs="Times New Roman"/>
          <w:sz w:val="20"/>
          <w:szCs w:val="20"/>
        </w:rPr>
      </w:pPr>
      <w:r w:rsidRPr="00C30171">
        <w:rPr>
          <w:rFonts w:cs="Times New Roman"/>
          <w:sz w:val="20"/>
          <w:szCs w:val="20"/>
        </w:rPr>
        <w:t>(dále jen „</w:t>
      </w:r>
      <w:r>
        <w:rPr>
          <w:rFonts w:cs="Times New Roman"/>
          <w:b/>
          <w:sz w:val="20"/>
          <w:szCs w:val="20"/>
        </w:rPr>
        <w:t>Dodavatel</w:t>
      </w:r>
      <w:r w:rsidRPr="00C30171">
        <w:rPr>
          <w:rFonts w:cs="Times New Roman"/>
          <w:sz w:val="20"/>
          <w:szCs w:val="20"/>
        </w:rPr>
        <w:t>“ na straně jedné)</w:t>
      </w:r>
    </w:p>
    <w:p w14:paraId="6EB7AD7C" w14:textId="77777777" w:rsidR="00101A31" w:rsidRPr="00C30171" w:rsidRDefault="00101A31" w:rsidP="00B65B5B">
      <w:pPr>
        <w:pStyle w:val="Odstavecseseznamem"/>
        <w:spacing w:after="0" w:line="360" w:lineRule="auto"/>
        <w:ind w:left="709"/>
        <w:rPr>
          <w:rFonts w:cs="Times New Roman"/>
          <w:sz w:val="20"/>
          <w:szCs w:val="20"/>
        </w:rPr>
      </w:pPr>
    </w:p>
    <w:p w14:paraId="1787578C" w14:textId="2CE7597F" w:rsidR="00101A31" w:rsidRPr="00C30171" w:rsidRDefault="008E46F2" w:rsidP="00B65B5B">
      <w:pPr>
        <w:pStyle w:val="Odstavecseseznamem"/>
        <w:numPr>
          <w:ilvl w:val="0"/>
          <w:numId w:val="1"/>
        </w:numPr>
        <w:spacing w:before="240" w:after="0" w:line="360" w:lineRule="auto"/>
        <w:ind w:left="709" w:hanging="709"/>
        <w:rPr>
          <w:rFonts w:cs="Times New Roman"/>
          <w:b/>
          <w:sz w:val="20"/>
          <w:szCs w:val="20"/>
        </w:rPr>
      </w:pPr>
      <w:r w:rsidRPr="008E46F2">
        <w:rPr>
          <w:rFonts w:cs="Times New Roman"/>
          <w:b/>
          <w:sz w:val="20"/>
          <w:szCs w:val="20"/>
        </w:rPr>
        <w:t>Krušnohorská poliklinika s.r.o.</w:t>
      </w:r>
    </w:p>
    <w:p w14:paraId="3E36661C" w14:textId="7591E469" w:rsidR="00101A31" w:rsidRPr="00C30171" w:rsidRDefault="00101A31" w:rsidP="00B65B5B">
      <w:pPr>
        <w:pStyle w:val="Odstavecseseznamem"/>
        <w:spacing w:after="0" w:line="360" w:lineRule="auto"/>
        <w:ind w:left="709"/>
        <w:rPr>
          <w:rFonts w:cs="Times New Roman"/>
          <w:sz w:val="20"/>
          <w:szCs w:val="20"/>
        </w:rPr>
      </w:pPr>
      <w:r w:rsidRPr="00C30171">
        <w:rPr>
          <w:rFonts w:cs="Times New Roman"/>
          <w:sz w:val="20"/>
          <w:szCs w:val="20"/>
        </w:rPr>
        <w:t xml:space="preserve">Sídlo: </w:t>
      </w:r>
      <w:r w:rsidR="008E46F2">
        <w:rPr>
          <w:rFonts w:cs="Times New Roman"/>
          <w:sz w:val="20"/>
          <w:szCs w:val="20"/>
        </w:rPr>
        <w:t>Žižkova 151, Horní Litvínov, Litvínov 436 01</w:t>
      </w:r>
    </w:p>
    <w:p w14:paraId="47F80841" w14:textId="31E14449" w:rsidR="00101A31" w:rsidRPr="00C30171" w:rsidRDefault="00101A31" w:rsidP="00B65B5B">
      <w:pPr>
        <w:pStyle w:val="Odstavecseseznamem"/>
        <w:spacing w:after="0" w:line="360" w:lineRule="auto"/>
        <w:ind w:left="1416" w:hanging="707"/>
        <w:rPr>
          <w:rFonts w:cs="Times New Roman"/>
          <w:sz w:val="20"/>
          <w:szCs w:val="20"/>
        </w:rPr>
      </w:pPr>
      <w:r w:rsidRPr="00C30171">
        <w:rPr>
          <w:rFonts w:cs="Times New Roman"/>
          <w:sz w:val="20"/>
          <w:szCs w:val="20"/>
        </w:rPr>
        <w:t>IČ:</w:t>
      </w:r>
      <w:r w:rsidR="008E46F2">
        <w:rPr>
          <w:rFonts w:cs="Times New Roman"/>
          <w:sz w:val="20"/>
          <w:szCs w:val="20"/>
        </w:rPr>
        <w:t xml:space="preserve"> 25030302</w:t>
      </w:r>
      <w:r w:rsidRPr="00C30171">
        <w:rPr>
          <w:rFonts w:cs="Times New Roman"/>
          <w:sz w:val="20"/>
          <w:szCs w:val="20"/>
        </w:rPr>
        <w:t xml:space="preserve"> DIČ: </w:t>
      </w:r>
      <w:r w:rsidR="008E46F2">
        <w:rPr>
          <w:rFonts w:cs="Times New Roman"/>
          <w:sz w:val="20"/>
          <w:szCs w:val="20"/>
        </w:rPr>
        <w:t>CZ25030302</w:t>
      </w:r>
    </w:p>
    <w:p w14:paraId="1161756A" w14:textId="52C249FE" w:rsidR="00101A31" w:rsidRDefault="00101A31" w:rsidP="00B65B5B">
      <w:pPr>
        <w:pStyle w:val="Odstavecseseznamem"/>
        <w:spacing w:after="0" w:line="360" w:lineRule="auto"/>
        <w:ind w:left="709"/>
        <w:rPr>
          <w:rFonts w:cs="Times New Roman"/>
          <w:sz w:val="20"/>
          <w:szCs w:val="20"/>
        </w:rPr>
      </w:pPr>
      <w:r w:rsidRPr="00C30171">
        <w:rPr>
          <w:rFonts w:cs="Times New Roman"/>
          <w:sz w:val="20"/>
          <w:szCs w:val="20"/>
        </w:rPr>
        <w:t xml:space="preserve">zapsána v obch. rejstříku u </w:t>
      </w:r>
      <w:r w:rsidR="008E46F2">
        <w:rPr>
          <w:rFonts w:cs="Times New Roman"/>
          <w:sz w:val="20"/>
          <w:szCs w:val="20"/>
        </w:rPr>
        <w:t xml:space="preserve">Krajského soudu v Ústí nad Labem </w:t>
      </w:r>
      <w:r w:rsidRPr="00C30171">
        <w:rPr>
          <w:rFonts w:cs="Times New Roman"/>
          <w:sz w:val="20"/>
          <w:szCs w:val="20"/>
        </w:rPr>
        <w:t xml:space="preserve">odd. </w:t>
      </w:r>
      <w:r w:rsidR="008E46F2">
        <w:rPr>
          <w:rFonts w:cs="Times New Roman"/>
          <w:sz w:val="20"/>
          <w:szCs w:val="20"/>
        </w:rPr>
        <w:t>C</w:t>
      </w:r>
      <w:r w:rsidRPr="00C30171">
        <w:rPr>
          <w:rFonts w:cs="Times New Roman"/>
          <w:sz w:val="20"/>
          <w:szCs w:val="20"/>
        </w:rPr>
        <w:t xml:space="preserve">, vložka </w:t>
      </w:r>
      <w:r w:rsidR="008E46F2">
        <w:rPr>
          <w:rFonts w:cs="Times New Roman"/>
          <w:sz w:val="20"/>
          <w:szCs w:val="20"/>
        </w:rPr>
        <w:t>13301</w:t>
      </w:r>
    </w:p>
    <w:p w14:paraId="62E22824" w14:textId="7003C1E6" w:rsidR="00101A31" w:rsidRPr="00C30171" w:rsidRDefault="00101A31" w:rsidP="00B65B5B">
      <w:pPr>
        <w:pStyle w:val="Odstavecseseznamem"/>
        <w:spacing w:after="0" w:line="360" w:lineRule="auto"/>
        <w:ind w:left="709"/>
        <w:rPr>
          <w:rFonts w:cs="Times New Roman"/>
          <w:sz w:val="20"/>
          <w:szCs w:val="20"/>
        </w:rPr>
      </w:pPr>
      <w:r>
        <w:rPr>
          <w:rFonts w:cs="Times New Roman"/>
          <w:sz w:val="20"/>
          <w:szCs w:val="20"/>
        </w:rPr>
        <w:t xml:space="preserve">emailová adresa pro komunikaci </w:t>
      </w:r>
      <w:r w:rsidR="008E46F2">
        <w:rPr>
          <w:rFonts w:cs="Times New Roman"/>
          <w:sz w:val="20"/>
          <w:szCs w:val="20"/>
        </w:rPr>
        <w:t>jednatelstvi@kplsro.net</w:t>
      </w:r>
    </w:p>
    <w:p w14:paraId="192AD59B" w14:textId="67E1EFD5" w:rsidR="00101A31" w:rsidRPr="00C30171" w:rsidRDefault="00101A31" w:rsidP="00B65B5B">
      <w:pPr>
        <w:pStyle w:val="Odstavecseseznamem"/>
        <w:spacing w:after="0" w:line="360" w:lineRule="auto"/>
        <w:ind w:left="709"/>
        <w:rPr>
          <w:rFonts w:cs="Times New Roman"/>
          <w:sz w:val="20"/>
          <w:szCs w:val="20"/>
        </w:rPr>
      </w:pPr>
      <w:r w:rsidRPr="00C30171">
        <w:rPr>
          <w:rFonts w:cs="Times New Roman"/>
          <w:sz w:val="20"/>
          <w:szCs w:val="20"/>
        </w:rPr>
        <w:t xml:space="preserve">zastoupená </w:t>
      </w:r>
      <w:r w:rsidR="008E46F2">
        <w:rPr>
          <w:rFonts w:cs="Times New Roman"/>
          <w:sz w:val="20"/>
          <w:szCs w:val="20"/>
        </w:rPr>
        <w:t>Ing. Petrou Havlovou, jednatelkou</w:t>
      </w:r>
    </w:p>
    <w:p w14:paraId="1B515DB3" w14:textId="77777777" w:rsidR="00101A31" w:rsidRPr="00C30171" w:rsidRDefault="00101A31" w:rsidP="00B65B5B">
      <w:pPr>
        <w:pStyle w:val="Odstavecseseznamem"/>
        <w:spacing w:after="0" w:line="360" w:lineRule="auto"/>
        <w:ind w:left="709"/>
        <w:rPr>
          <w:rFonts w:cs="Times New Roman"/>
          <w:sz w:val="20"/>
          <w:szCs w:val="20"/>
        </w:rPr>
      </w:pPr>
      <w:r w:rsidRPr="00C30171">
        <w:rPr>
          <w:rFonts w:cs="Times New Roman"/>
          <w:sz w:val="20"/>
          <w:szCs w:val="20"/>
        </w:rPr>
        <w:t>(dále jako „</w:t>
      </w:r>
      <w:r>
        <w:rPr>
          <w:rFonts w:cs="Times New Roman"/>
          <w:b/>
          <w:sz w:val="20"/>
          <w:szCs w:val="20"/>
        </w:rPr>
        <w:t>Odběratel</w:t>
      </w:r>
      <w:r w:rsidRPr="00C30171">
        <w:rPr>
          <w:rFonts w:cs="Times New Roman"/>
          <w:sz w:val="20"/>
          <w:szCs w:val="20"/>
        </w:rPr>
        <w:t>“ na straně druhé)</w:t>
      </w:r>
    </w:p>
    <w:p w14:paraId="1B844CF5" w14:textId="77777777" w:rsidR="00101A31" w:rsidRPr="00C30171" w:rsidRDefault="00101A31" w:rsidP="00B65B5B">
      <w:pPr>
        <w:spacing w:after="0" w:line="360" w:lineRule="auto"/>
        <w:rPr>
          <w:rFonts w:cs="Times New Roman"/>
          <w:sz w:val="20"/>
          <w:szCs w:val="20"/>
        </w:rPr>
      </w:pPr>
    </w:p>
    <w:p w14:paraId="3D891DEF" w14:textId="77777777" w:rsidR="00101A31" w:rsidRPr="00C30171" w:rsidRDefault="00101A31" w:rsidP="00B65B5B">
      <w:pPr>
        <w:spacing w:after="0" w:line="360" w:lineRule="auto"/>
        <w:jc w:val="both"/>
        <w:rPr>
          <w:rFonts w:cs="Times New Roman"/>
          <w:sz w:val="20"/>
          <w:szCs w:val="20"/>
        </w:rPr>
      </w:pPr>
      <w:r>
        <w:rPr>
          <w:rFonts w:cs="Times New Roman"/>
          <w:sz w:val="20"/>
          <w:szCs w:val="20"/>
        </w:rPr>
        <w:t xml:space="preserve">Odběratel </w:t>
      </w:r>
      <w:r w:rsidRPr="00C30171">
        <w:rPr>
          <w:rFonts w:cs="Times New Roman"/>
          <w:sz w:val="20"/>
          <w:szCs w:val="20"/>
        </w:rPr>
        <w:t xml:space="preserve">a </w:t>
      </w:r>
      <w:r>
        <w:rPr>
          <w:rFonts w:cs="Times New Roman"/>
          <w:sz w:val="20"/>
          <w:szCs w:val="20"/>
        </w:rPr>
        <w:t xml:space="preserve">Dodavatel </w:t>
      </w:r>
      <w:r w:rsidRPr="00C30171">
        <w:rPr>
          <w:rFonts w:cs="Times New Roman"/>
          <w:sz w:val="20"/>
          <w:szCs w:val="20"/>
        </w:rPr>
        <w:t>jsou dále označováni také jako „</w:t>
      </w:r>
      <w:r w:rsidRPr="00A169B8">
        <w:rPr>
          <w:rFonts w:cs="Times New Roman"/>
          <w:b/>
          <w:sz w:val="20"/>
          <w:szCs w:val="20"/>
        </w:rPr>
        <w:t>Smluvní strana</w:t>
      </w:r>
      <w:r w:rsidRPr="00C30171">
        <w:rPr>
          <w:rFonts w:cs="Times New Roman"/>
          <w:sz w:val="20"/>
          <w:szCs w:val="20"/>
        </w:rPr>
        <w:t>“ nebo společně jako „</w:t>
      </w:r>
      <w:r w:rsidRPr="00A169B8">
        <w:rPr>
          <w:rFonts w:cs="Times New Roman"/>
          <w:b/>
          <w:sz w:val="20"/>
          <w:szCs w:val="20"/>
        </w:rPr>
        <w:t>Smluvní strany</w:t>
      </w:r>
      <w:r w:rsidRPr="00C30171">
        <w:rPr>
          <w:rFonts w:cs="Times New Roman"/>
          <w:sz w:val="20"/>
          <w:szCs w:val="20"/>
        </w:rPr>
        <w:t>“.</w:t>
      </w:r>
    </w:p>
    <w:p w14:paraId="504E25E0" w14:textId="77777777" w:rsidR="00101A31" w:rsidRPr="00C30171" w:rsidRDefault="00101A31" w:rsidP="00B65B5B">
      <w:pPr>
        <w:spacing w:after="0" w:line="360" w:lineRule="auto"/>
        <w:rPr>
          <w:rFonts w:cs="Times New Roman"/>
          <w:sz w:val="20"/>
          <w:szCs w:val="20"/>
        </w:rPr>
      </w:pPr>
    </w:p>
    <w:p w14:paraId="610FEA39" w14:textId="77777777" w:rsidR="00101A31" w:rsidRPr="00C30171" w:rsidRDefault="00101A31" w:rsidP="00B65B5B">
      <w:pPr>
        <w:pStyle w:val="Odstavecseseznamem"/>
        <w:numPr>
          <w:ilvl w:val="0"/>
          <w:numId w:val="2"/>
        </w:numPr>
        <w:spacing w:after="0" w:line="360" w:lineRule="auto"/>
        <w:ind w:left="709"/>
        <w:rPr>
          <w:rFonts w:cs="Times New Roman"/>
          <w:b/>
          <w:sz w:val="20"/>
          <w:szCs w:val="20"/>
        </w:rPr>
      </w:pPr>
      <w:r w:rsidRPr="00C30171">
        <w:rPr>
          <w:rFonts w:cs="Times New Roman"/>
          <w:b/>
          <w:sz w:val="20"/>
          <w:szCs w:val="20"/>
        </w:rPr>
        <w:t>Předmět smlouvy</w:t>
      </w:r>
    </w:p>
    <w:p w14:paraId="3A998378" w14:textId="77777777" w:rsidR="00101A31" w:rsidRPr="00B268DE" w:rsidRDefault="00101A31" w:rsidP="00B65B5B">
      <w:pPr>
        <w:pStyle w:val="Odstavecseseznamem"/>
        <w:numPr>
          <w:ilvl w:val="1"/>
          <w:numId w:val="2"/>
        </w:numPr>
        <w:spacing w:after="120" w:line="360" w:lineRule="auto"/>
        <w:ind w:hanging="720"/>
        <w:contextualSpacing w:val="0"/>
        <w:jc w:val="both"/>
        <w:rPr>
          <w:rFonts w:cs="Times New Roman"/>
          <w:sz w:val="20"/>
          <w:szCs w:val="20"/>
        </w:rPr>
      </w:pPr>
      <w:r w:rsidRPr="00C30171">
        <w:rPr>
          <w:rFonts w:cs="Arial"/>
          <w:sz w:val="20"/>
          <w:szCs w:val="20"/>
        </w:rPr>
        <w:t xml:space="preserve">Předmětem této Smlouvy je zejména závazek </w:t>
      </w:r>
      <w:r>
        <w:rPr>
          <w:rFonts w:cs="Arial"/>
          <w:sz w:val="20"/>
          <w:szCs w:val="20"/>
        </w:rPr>
        <w:t>Dodavatele:</w:t>
      </w:r>
    </w:p>
    <w:p w14:paraId="5382E817" w14:textId="453D4171" w:rsidR="00B268DE" w:rsidRPr="00257E7B" w:rsidRDefault="00257E7B" w:rsidP="00B65B5B">
      <w:pPr>
        <w:pStyle w:val="Odstavecseseznamem"/>
        <w:numPr>
          <w:ilvl w:val="2"/>
          <w:numId w:val="2"/>
        </w:numPr>
        <w:spacing w:after="120" w:line="360" w:lineRule="auto"/>
        <w:ind w:left="1418" w:hanging="709"/>
        <w:contextualSpacing w:val="0"/>
        <w:jc w:val="both"/>
        <w:rPr>
          <w:rFonts w:cs="Times New Roman"/>
          <w:sz w:val="20"/>
          <w:szCs w:val="20"/>
        </w:rPr>
      </w:pPr>
      <w:r>
        <w:rPr>
          <w:rFonts w:cs="Arial"/>
          <w:sz w:val="20"/>
          <w:szCs w:val="20"/>
        </w:rPr>
        <w:t>Přenechat Odběrateli k dočasnému užívání tisková zařízení, specifikovaná v příloze č. 1 této Smlouvy (dále „Předmět nájmu“)</w:t>
      </w:r>
    </w:p>
    <w:p w14:paraId="563D0EC6" w14:textId="26A01F81" w:rsidR="00257E7B" w:rsidRPr="00F6401A" w:rsidRDefault="00257E7B" w:rsidP="00B65B5B">
      <w:pPr>
        <w:pStyle w:val="Odstavecseseznamem"/>
        <w:numPr>
          <w:ilvl w:val="2"/>
          <w:numId w:val="2"/>
        </w:numPr>
        <w:spacing w:after="120" w:line="360" w:lineRule="auto"/>
        <w:ind w:left="1418" w:hanging="709"/>
        <w:contextualSpacing w:val="0"/>
        <w:jc w:val="both"/>
        <w:rPr>
          <w:rFonts w:cs="Times New Roman"/>
          <w:sz w:val="20"/>
          <w:szCs w:val="20"/>
        </w:rPr>
      </w:pPr>
      <w:r w:rsidRPr="00F6401A">
        <w:rPr>
          <w:rFonts w:cs="Arial"/>
          <w:sz w:val="20"/>
          <w:szCs w:val="20"/>
        </w:rPr>
        <w:t>Nainstalovat a uvést Tisková zařízení specifikovaná v příloze č. 1 této Smlouvy do provozu v místě určeném Odběratelem</w:t>
      </w:r>
    </w:p>
    <w:p w14:paraId="4DF2A869" w14:textId="464FFF3B" w:rsidR="00257E7B" w:rsidRPr="00F6401A" w:rsidRDefault="00257E7B" w:rsidP="00B65B5B">
      <w:pPr>
        <w:pStyle w:val="Odstavecseseznamem"/>
        <w:numPr>
          <w:ilvl w:val="2"/>
          <w:numId w:val="2"/>
        </w:numPr>
        <w:spacing w:after="120" w:line="360" w:lineRule="auto"/>
        <w:ind w:left="1418" w:hanging="709"/>
        <w:contextualSpacing w:val="0"/>
        <w:jc w:val="both"/>
        <w:rPr>
          <w:rFonts w:cs="Times New Roman"/>
          <w:sz w:val="20"/>
          <w:szCs w:val="20"/>
        </w:rPr>
      </w:pPr>
      <w:r w:rsidRPr="00F6401A">
        <w:rPr>
          <w:rFonts w:cs="Times New Roman"/>
          <w:sz w:val="20"/>
          <w:szCs w:val="20"/>
        </w:rPr>
        <w:t>Poskytovat Odběrateli servisní a materiálovou službu (dále také jako „S/M služba“)</w:t>
      </w:r>
    </w:p>
    <w:p w14:paraId="23B7DC7E" w14:textId="77777777" w:rsidR="00101A31" w:rsidRPr="00C30171" w:rsidRDefault="00101A31" w:rsidP="00B65B5B">
      <w:pPr>
        <w:pStyle w:val="Odstavecseseznamem"/>
        <w:numPr>
          <w:ilvl w:val="1"/>
          <w:numId w:val="2"/>
        </w:numPr>
        <w:spacing w:after="0" w:line="360" w:lineRule="auto"/>
        <w:ind w:hanging="720"/>
        <w:jc w:val="both"/>
        <w:rPr>
          <w:rFonts w:cs="Times New Roman"/>
          <w:sz w:val="20"/>
          <w:szCs w:val="20"/>
        </w:rPr>
      </w:pPr>
      <w:r>
        <w:rPr>
          <w:rFonts w:cs="Arial"/>
          <w:sz w:val="20"/>
          <w:szCs w:val="20"/>
        </w:rPr>
        <w:t>Odběratel</w:t>
      </w:r>
      <w:r w:rsidRPr="00C30171">
        <w:rPr>
          <w:rFonts w:cs="Arial"/>
          <w:sz w:val="20"/>
          <w:szCs w:val="20"/>
        </w:rPr>
        <w:t xml:space="preserve"> se zavazuje řádně platit </w:t>
      </w:r>
      <w:r>
        <w:rPr>
          <w:rFonts w:cs="Arial"/>
          <w:sz w:val="20"/>
          <w:szCs w:val="20"/>
        </w:rPr>
        <w:t>Dodavatel</w:t>
      </w:r>
      <w:r w:rsidRPr="00C30171">
        <w:rPr>
          <w:rFonts w:cs="Arial"/>
          <w:sz w:val="20"/>
          <w:szCs w:val="20"/>
        </w:rPr>
        <w:t>i sjednanou cenu za služby dle této Smlouvy.</w:t>
      </w:r>
    </w:p>
    <w:p w14:paraId="5F9281D9" w14:textId="77777777" w:rsidR="00101A31" w:rsidRDefault="00101A31" w:rsidP="00D307D1">
      <w:pPr>
        <w:pStyle w:val="Odstavecseseznamem"/>
        <w:spacing w:after="0" w:line="360" w:lineRule="auto"/>
        <w:jc w:val="both"/>
        <w:rPr>
          <w:rFonts w:cs="Times New Roman"/>
          <w:sz w:val="20"/>
          <w:szCs w:val="20"/>
        </w:rPr>
      </w:pPr>
    </w:p>
    <w:p w14:paraId="479F00AB" w14:textId="77777777" w:rsidR="00C868A5" w:rsidRDefault="00C868A5" w:rsidP="00D307D1">
      <w:pPr>
        <w:pStyle w:val="Odstavecseseznamem"/>
        <w:spacing w:after="0" w:line="360" w:lineRule="auto"/>
        <w:jc w:val="both"/>
        <w:rPr>
          <w:rFonts w:cs="Times New Roman"/>
          <w:sz w:val="20"/>
          <w:szCs w:val="20"/>
        </w:rPr>
      </w:pPr>
    </w:p>
    <w:p w14:paraId="14475A15" w14:textId="77777777" w:rsidR="00C453CE" w:rsidRDefault="00C453CE" w:rsidP="00D307D1">
      <w:pPr>
        <w:pStyle w:val="Odstavecseseznamem"/>
        <w:spacing w:after="0" w:line="360" w:lineRule="auto"/>
        <w:jc w:val="both"/>
        <w:rPr>
          <w:rFonts w:cs="Times New Roman"/>
          <w:sz w:val="20"/>
          <w:szCs w:val="20"/>
        </w:rPr>
      </w:pPr>
    </w:p>
    <w:p w14:paraId="11D5B271" w14:textId="77777777" w:rsidR="00C868A5" w:rsidRDefault="00C868A5" w:rsidP="00D307D1">
      <w:pPr>
        <w:pStyle w:val="Odstavecseseznamem"/>
        <w:spacing w:after="0" w:line="360" w:lineRule="auto"/>
        <w:jc w:val="both"/>
        <w:rPr>
          <w:rFonts w:cs="Times New Roman"/>
          <w:sz w:val="20"/>
          <w:szCs w:val="20"/>
        </w:rPr>
      </w:pPr>
    </w:p>
    <w:p w14:paraId="0023BD8F" w14:textId="77777777" w:rsidR="00C868A5" w:rsidRPr="00C30171" w:rsidRDefault="00C868A5" w:rsidP="00B65B5B">
      <w:pPr>
        <w:pStyle w:val="Odstavecseseznamem"/>
        <w:spacing w:after="0" w:line="360" w:lineRule="auto"/>
        <w:jc w:val="both"/>
        <w:rPr>
          <w:rFonts w:cs="Times New Roman"/>
          <w:sz w:val="20"/>
          <w:szCs w:val="20"/>
        </w:rPr>
      </w:pPr>
    </w:p>
    <w:p w14:paraId="128C44E4" w14:textId="77777777" w:rsidR="00101A31" w:rsidRPr="00C30171" w:rsidRDefault="00101A31" w:rsidP="00B65B5B">
      <w:pPr>
        <w:pStyle w:val="Odstavecseseznamem"/>
        <w:numPr>
          <w:ilvl w:val="0"/>
          <w:numId w:val="2"/>
        </w:numPr>
        <w:spacing w:after="0" w:line="360" w:lineRule="auto"/>
        <w:ind w:left="709"/>
        <w:rPr>
          <w:rFonts w:cs="Times New Roman"/>
          <w:b/>
          <w:sz w:val="20"/>
          <w:szCs w:val="20"/>
        </w:rPr>
      </w:pPr>
      <w:r w:rsidRPr="00C30171">
        <w:rPr>
          <w:rFonts w:cs="Times New Roman"/>
          <w:b/>
          <w:sz w:val="20"/>
          <w:szCs w:val="20"/>
        </w:rPr>
        <w:lastRenderedPageBreak/>
        <w:t>Specifikace rozsahu a podmínek poskytovaných služeb</w:t>
      </w:r>
    </w:p>
    <w:p w14:paraId="2A3B9740" w14:textId="6D9971EC" w:rsidR="00101A31" w:rsidRDefault="00101A31" w:rsidP="00B65B5B">
      <w:pPr>
        <w:pStyle w:val="Odstavecseseznamem"/>
        <w:numPr>
          <w:ilvl w:val="1"/>
          <w:numId w:val="2"/>
        </w:numPr>
        <w:spacing w:after="0" w:line="360" w:lineRule="auto"/>
        <w:ind w:hanging="720"/>
        <w:rPr>
          <w:rFonts w:cs="Times New Roman"/>
          <w:sz w:val="20"/>
          <w:szCs w:val="20"/>
        </w:rPr>
      </w:pPr>
      <w:r w:rsidRPr="00C055BE">
        <w:rPr>
          <w:rFonts w:cs="Times New Roman"/>
          <w:sz w:val="20"/>
          <w:szCs w:val="20"/>
        </w:rPr>
        <w:t>Přenechání Předmětu nájmu do dočasného užívání Odběrateli</w:t>
      </w:r>
      <w:r w:rsidRPr="00C30171">
        <w:rPr>
          <w:rFonts w:cs="Times New Roman"/>
          <w:sz w:val="20"/>
          <w:szCs w:val="20"/>
        </w:rPr>
        <w:t xml:space="preserve"> </w:t>
      </w:r>
    </w:p>
    <w:p w14:paraId="4B264379" w14:textId="77777777" w:rsidR="00101A31" w:rsidRPr="004F74AC" w:rsidRDefault="00101A31" w:rsidP="00B65B5B">
      <w:pPr>
        <w:pStyle w:val="Odstavecseseznamem"/>
        <w:numPr>
          <w:ilvl w:val="2"/>
          <w:numId w:val="2"/>
        </w:numPr>
        <w:spacing w:after="0" w:line="360" w:lineRule="auto"/>
        <w:ind w:left="1418" w:hanging="709"/>
        <w:contextualSpacing w:val="0"/>
        <w:rPr>
          <w:rFonts w:cs="Times New Roman"/>
          <w:sz w:val="20"/>
          <w:szCs w:val="20"/>
        </w:rPr>
      </w:pPr>
      <w:r>
        <w:rPr>
          <w:rFonts w:cs="Arial"/>
          <w:sz w:val="20"/>
          <w:szCs w:val="20"/>
        </w:rPr>
        <w:t>Dodavatel</w:t>
      </w:r>
      <w:r w:rsidRPr="00C30171">
        <w:rPr>
          <w:rFonts w:cs="Arial"/>
          <w:sz w:val="20"/>
          <w:szCs w:val="20"/>
        </w:rPr>
        <w:t xml:space="preserve"> poskytuje Předmět nájmu za účelem užívání v rámci podnikatelské činnost </w:t>
      </w:r>
      <w:r>
        <w:rPr>
          <w:rFonts w:cs="Arial"/>
          <w:sz w:val="20"/>
          <w:szCs w:val="20"/>
        </w:rPr>
        <w:t>Odběratele.</w:t>
      </w:r>
    </w:p>
    <w:p w14:paraId="090BA8BC" w14:textId="0C6E9ABB" w:rsidR="00101A31" w:rsidRPr="008E46F2" w:rsidRDefault="00101A31" w:rsidP="00B65B5B">
      <w:pPr>
        <w:pStyle w:val="Odstavecseseznamem"/>
        <w:numPr>
          <w:ilvl w:val="2"/>
          <w:numId w:val="2"/>
        </w:numPr>
        <w:spacing w:after="0" w:line="360" w:lineRule="auto"/>
        <w:ind w:left="1418" w:hanging="709"/>
        <w:contextualSpacing w:val="0"/>
        <w:rPr>
          <w:rFonts w:cs="Times New Roman"/>
          <w:color w:val="000000" w:themeColor="text1"/>
          <w:sz w:val="20"/>
          <w:szCs w:val="20"/>
        </w:rPr>
      </w:pPr>
      <w:r w:rsidRPr="008E46F2">
        <w:rPr>
          <w:rFonts w:cs="Arial"/>
          <w:color w:val="000000" w:themeColor="text1"/>
          <w:sz w:val="20"/>
          <w:szCs w:val="20"/>
        </w:rPr>
        <w:t>Specifikace Předmětu nájmu je uvedena v příloze č. 1 této Smlouvy.</w:t>
      </w:r>
      <w:r w:rsidR="00CF6A11" w:rsidRPr="008E46F2">
        <w:rPr>
          <w:rFonts w:cs="Arial"/>
          <w:color w:val="000000" w:themeColor="text1"/>
          <w:sz w:val="20"/>
          <w:szCs w:val="20"/>
        </w:rPr>
        <w:t xml:space="preserve"> </w:t>
      </w:r>
      <w:r w:rsidR="008E591C" w:rsidRPr="008E46F2">
        <w:rPr>
          <w:rFonts w:cs="Arial"/>
          <w:color w:val="000000" w:themeColor="text1"/>
          <w:sz w:val="20"/>
          <w:szCs w:val="20"/>
        </w:rPr>
        <w:t xml:space="preserve"> </w:t>
      </w:r>
    </w:p>
    <w:p w14:paraId="1F54EF0B" w14:textId="77777777" w:rsidR="00101A31" w:rsidRPr="00B65B5B" w:rsidRDefault="00101A31" w:rsidP="00B65B5B">
      <w:pPr>
        <w:pStyle w:val="Odstavecseseznamem"/>
        <w:keepNext/>
        <w:numPr>
          <w:ilvl w:val="1"/>
          <w:numId w:val="2"/>
        </w:numPr>
        <w:spacing w:after="120" w:line="360" w:lineRule="auto"/>
        <w:ind w:hanging="720"/>
        <w:contextualSpacing w:val="0"/>
        <w:rPr>
          <w:rFonts w:cs="Times New Roman"/>
          <w:sz w:val="20"/>
          <w:szCs w:val="20"/>
        </w:rPr>
      </w:pPr>
      <w:r w:rsidRPr="00B65B5B">
        <w:rPr>
          <w:rFonts w:cs="Times New Roman"/>
          <w:sz w:val="20"/>
          <w:szCs w:val="20"/>
        </w:rPr>
        <w:t xml:space="preserve">Specifikace a cena Instalace a uvedení do provozu </w:t>
      </w:r>
    </w:p>
    <w:tbl>
      <w:tblPr>
        <w:tblW w:w="0" w:type="auto"/>
        <w:tblInd w:w="6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43"/>
        <w:gridCol w:w="3408"/>
      </w:tblGrid>
      <w:tr w:rsidR="00101A31" w:rsidRPr="00AA148A" w14:paraId="5804D622" w14:textId="77777777" w:rsidTr="00DD433F">
        <w:tc>
          <w:tcPr>
            <w:tcW w:w="4943" w:type="dxa"/>
            <w:tcBorders>
              <w:top w:val="single" w:sz="8" w:space="0" w:color="auto"/>
              <w:bottom w:val="single" w:sz="4" w:space="0" w:color="auto"/>
            </w:tcBorders>
            <w:shd w:val="clear" w:color="auto" w:fill="auto"/>
          </w:tcPr>
          <w:p w14:paraId="18633C0F" w14:textId="77777777" w:rsidR="00101A31" w:rsidRPr="00AA148A" w:rsidRDefault="00101A31" w:rsidP="00B65B5B">
            <w:pPr>
              <w:spacing w:before="60" w:after="60" w:line="360" w:lineRule="auto"/>
              <w:jc w:val="both"/>
              <w:rPr>
                <w:rFonts w:cs="Arial"/>
                <w:bCs/>
                <w:sz w:val="18"/>
                <w:szCs w:val="20"/>
              </w:rPr>
            </w:pPr>
            <w:r w:rsidRPr="00AA148A">
              <w:rPr>
                <w:rFonts w:cs="Arial"/>
                <w:bCs/>
                <w:sz w:val="18"/>
                <w:szCs w:val="20"/>
              </w:rPr>
              <w:t>Počet instalací přípojek pracovních stanic / serverů</w:t>
            </w:r>
          </w:p>
        </w:tc>
        <w:tc>
          <w:tcPr>
            <w:tcW w:w="3408" w:type="dxa"/>
            <w:tcBorders>
              <w:top w:val="single" w:sz="8" w:space="0" w:color="auto"/>
              <w:bottom w:val="single" w:sz="4" w:space="0" w:color="auto"/>
            </w:tcBorders>
            <w:shd w:val="clear" w:color="auto" w:fill="auto"/>
          </w:tcPr>
          <w:p w14:paraId="3203D4BB" w14:textId="3AD3B510" w:rsidR="00101A31" w:rsidRPr="008E46F2" w:rsidRDefault="00101A31" w:rsidP="00B65B5B">
            <w:pPr>
              <w:spacing w:before="60" w:after="60" w:line="360" w:lineRule="auto"/>
              <w:jc w:val="both"/>
              <w:rPr>
                <w:rFonts w:cs="Arial"/>
                <w:bCs/>
                <w:sz w:val="18"/>
                <w:szCs w:val="20"/>
              </w:rPr>
            </w:pPr>
            <w:r w:rsidRPr="008E46F2">
              <w:rPr>
                <w:rFonts w:cs="Arial"/>
                <w:bCs/>
                <w:sz w:val="18"/>
                <w:szCs w:val="20"/>
              </w:rPr>
              <w:t>dle potřeby</w:t>
            </w:r>
          </w:p>
        </w:tc>
      </w:tr>
      <w:tr w:rsidR="00101A31" w:rsidRPr="00AA148A" w14:paraId="0C295991" w14:textId="77777777" w:rsidTr="00DD433F">
        <w:tc>
          <w:tcPr>
            <w:tcW w:w="4943" w:type="dxa"/>
            <w:tcBorders>
              <w:top w:val="single" w:sz="4" w:space="0" w:color="auto"/>
              <w:bottom w:val="single" w:sz="4" w:space="0" w:color="auto"/>
            </w:tcBorders>
            <w:shd w:val="clear" w:color="auto" w:fill="auto"/>
          </w:tcPr>
          <w:p w14:paraId="4C97CC23" w14:textId="77777777" w:rsidR="00101A31" w:rsidRPr="00AA148A" w:rsidRDefault="00101A31" w:rsidP="00B65B5B">
            <w:pPr>
              <w:spacing w:before="60" w:after="60" w:line="360" w:lineRule="auto"/>
              <w:jc w:val="both"/>
              <w:rPr>
                <w:rFonts w:cs="Arial"/>
                <w:bCs/>
                <w:sz w:val="18"/>
                <w:szCs w:val="20"/>
              </w:rPr>
            </w:pPr>
            <w:r w:rsidRPr="00AA148A">
              <w:rPr>
                <w:rFonts w:cs="Arial"/>
                <w:bCs/>
                <w:sz w:val="18"/>
                <w:szCs w:val="20"/>
              </w:rPr>
              <w:t>Počet zaškolených pracovníků / administrátorů</w:t>
            </w:r>
          </w:p>
        </w:tc>
        <w:tc>
          <w:tcPr>
            <w:tcW w:w="3408" w:type="dxa"/>
            <w:tcBorders>
              <w:top w:val="single" w:sz="4" w:space="0" w:color="auto"/>
              <w:bottom w:val="single" w:sz="4" w:space="0" w:color="auto"/>
            </w:tcBorders>
            <w:shd w:val="clear" w:color="auto" w:fill="auto"/>
          </w:tcPr>
          <w:p w14:paraId="767F493B" w14:textId="66D5FC74" w:rsidR="00101A31" w:rsidRPr="008E46F2" w:rsidRDefault="00101A31" w:rsidP="00B65B5B">
            <w:pPr>
              <w:spacing w:before="60" w:after="60" w:line="360" w:lineRule="auto"/>
              <w:jc w:val="both"/>
              <w:rPr>
                <w:rFonts w:cs="Arial"/>
                <w:bCs/>
                <w:sz w:val="18"/>
                <w:szCs w:val="20"/>
              </w:rPr>
            </w:pPr>
            <w:r w:rsidRPr="008E46F2">
              <w:rPr>
                <w:rFonts w:cs="Arial"/>
                <w:bCs/>
                <w:sz w:val="18"/>
                <w:szCs w:val="20"/>
              </w:rPr>
              <w:t>dle potřeby</w:t>
            </w:r>
          </w:p>
        </w:tc>
      </w:tr>
      <w:tr w:rsidR="00101A31" w:rsidRPr="00AA148A" w14:paraId="37085E41" w14:textId="77777777" w:rsidTr="00DD433F">
        <w:tc>
          <w:tcPr>
            <w:tcW w:w="4943" w:type="dxa"/>
            <w:tcBorders>
              <w:top w:val="single" w:sz="4" w:space="0" w:color="auto"/>
              <w:bottom w:val="single" w:sz="4" w:space="0" w:color="auto"/>
            </w:tcBorders>
            <w:shd w:val="clear" w:color="auto" w:fill="auto"/>
          </w:tcPr>
          <w:p w14:paraId="295DD057" w14:textId="77777777" w:rsidR="00101A31" w:rsidRPr="00AA148A" w:rsidRDefault="00101A31" w:rsidP="00B65B5B">
            <w:pPr>
              <w:spacing w:before="60" w:after="60" w:line="360" w:lineRule="auto"/>
              <w:jc w:val="both"/>
              <w:rPr>
                <w:rFonts w:cs="Arial"/>
                <w:bCs/>
                <w:sz w:val="18"/>
                <w:szCs w:val="20"/>
              </w:rPr>
            </w:pPr>
            <w:r>
              <w:rPr>
                <w:rFonts w:cs="Arial"/>
                <w:bCs/>
                <w:sz w:val="18"/>
                <w:szCs w:val="20"/>
              </w:rPr>
              <w:t>P</w:t>
            </w:r>
            <w:r w:rsidRPr="00754336">
              <w:rPr>
                <w:rFonts w:cs="Arial"/>
                <w:bCs/>
                <w:sz w:val="18"/>
                <w:szCs w:val="20"/>
              </w:rPr>
              <w:t>očet</w:t>
            </w:r>
            <w:r>
              <w:rPr>
                <w:rFonts w:cs="Arial"/>
                <w:bCs/>
                <w:sz w:val="18"/>
                <w:szCs w:val="20"/>
              </w:rPr>
              <w:t xml:space="preserve"> </w:t>
            </w:r>
            <w:r w:rsidRPr="00754336">
              <w:rPr>
                <w:rFonts w:cs="Arial"/>
                <w:bCs/>
                <w:sz w:val="18"/>
                <w:szCs w:val="20"/>
              </w:rPr>
              <w:t xml:space="preserve">hodin </w:t>
            </w:r>
            <w:r>
              <w:rPr>
                <w:rFonts w:cs="Arial"/>
                <w:bCs/>
                <w:sz w:val="18"/>
                <w:szCs w:val="20"/>
              </w:rPr>
              <w:t xml:space="preserve">IT specialisty v rámci instalačního </w:t>
            </w:r>
            <w:r w:rsidRPr="00754336">
              <w:rPr>
                <w:rFonts w:cs="Arial"/>
                <w:bCs/>
                <w:sz w:val="18"/>
                <w:szCs w:val="20"/>
              </w:rPr>
              <w:t xml:space="preserve">poplatku </w:t>
            </w:r>
          </w:p>
        </w:tc>
        <w:tc>
          <w:tcPr>
            <w:tcW w:w="3408" w:type="dxa"/>
            <w:tcBorders>
              <w:top w:val="single" w:sz="4" w:space="0" w:color="auto"/>
              <w:bottom w:val="single" w:sz="4" w:space="0" w:color="auto"/>
            </w:tcBorders>
            <w:shd w:val="clear" w:color="auto" w:fill="auto"/>
          </w:tcPr>
          <w:p w14:paraId="0F0E6A15" w14:textId="3A42DF95" w:rsidR="00101A31" w:rsidRPr="008E46F2" w:rsidRDefault="00101A31" w:rsidP="00B65B5B">
            <w:pPr>
              <w:spacing w:before="60" w:after="60" w:line="360" w:lineRule="auto"/>
              <w:jc w:val="both"/>
              <w:rPr>
                <w:rFonts w:cs="Arial"/>
                <w:bCs/>
                <w:sz w:val="18"/>
                <w:szCs w:val="20"/>
              </w:rPr>
            </w:pPr>
            <w:r w:rsidRPr="008E46F2">
              <w:rPr>
                <w:rFonts w:cs="Arial"/>
                <w:bCs/>
                <w:sz w:val="18"/>
                <w:szCs w:val="20"/>
              </w:rPr>
              <w:t>dle skutečnosti</w:t>
            </w:r>
          </w:p>
        </w:tc>
      </w:tr>
      <w:tr w:rsidR="00101A31" w:rsidRPr="00AA148A" w14:paraId="564A43A5" w14:textId="77777777" w:rsidTr="00DD433F">
        <w:tc>
          <w:tcPr>
            <w:tcW w:w="4943" w:type="dxa"/>
            <w:tcBorders>
              <w:top w:val="single" w:sz="4" w:space="0" w:color="auto"/>
              <w:bottom w:val="single" w:sz="4" w:space="0" w:color="auto"/>
            </w:tcBorders>
            <w:shd w:val="clear" w:color="auto" w:fill="auto"/>
          </w:tcPr>
          <w:p w14:paraId="5714A70C" w14:textId="77777777" w:rsidR="00101A31" w:rsidRPr="00AA148A" w:rsidRDefault="00101A31" w:rsidP="00B65B5B">
            <w:pPr>
              <w:spacing w:before="60" w:after="60" w:line="360" w:lineRule="auto"/>
              <w:rPr>
                <w:rFonts w:cs="Arial"/>
                <w:bCs/>
                <w:sz w:val="18"/>
                <w:szCs w:val="20"/>
              </w:rPr>
            </w:pPr>
            <w:r w:rsidRPr="00AA148A">
              <w:rPr>
                <w:rFonts w:cs="Arial"/>
                <w:bCs/>
                <w:sz w:val="18"/>
                <w:szCs w:val="20"/>
              </w:rPr>
              <w:t>Instalace modulu pro vzdálený monitoring</w:t>
            </w:r>
          </w:p>
        </w:tc>
        <w:tc>
          <w:tcPr>
            <w:tcW w:w="3408" w:type="dxa"/>
            <w:tcBorders>
              <w:top w:val="single" w:sz="4" w:space="0" w:color="auto"/>
              <w:bottom w:val="single" w:sz="4" w:space="0" w:color="auto"/>
            </w:tcBorders>
            <w:shd w:val="clear" w:color="auto" w:fill="auto"/>
          </w:tcPr>
          <w:p w14:paraId="4E59637B" w14:textId="3288311E" w:rsidR="00101A31" w:rsidRPr="008E46F2" w:rsidRDefault="00101A31" w:rsidP="00B65B5B">
            <w:pPr>
              <w:spacing w:before="60" w:after="60" w:line="360" w:lineRule="auto"/>
              <w:jc w:val="both"/>
              <w:rPr>
                <w:rFonts w:cs="Arial"/>
                <w:bCs/>
                <w:sz w:val="18"/>
                <w:szCs w:val="20"/>
              </w:rPr>
            </w:pPr>
            <w:r w:rsidRPr="008E46F2">
              <w:rPr>
                <w:rFonts w:cs="Arial"/>
                <w:bCs/>
                <w:sz w:val="18"/>
                <w:szCs w:val="20"/>
              </w:rPr>
              <w:t xml:space="preserve">ANO </w:t>
            </w:r>
          </w:p>
        </w:tc>
      </w:tr>
      <w:tr w:rsidR="00101A31" w:rsidRPr="00AA148A" w14:paraId="6018645E" w14:textId="77777777" w:rsidTr="00DD433F">
        <w:tc>
          <w:tcPr>
            <w:tcW w:w="4943" w:type="dxa"/>
            <w:tcBorders>
              <w:top w:val="single" w:sz="4" w:space="0" w:color="auto"/>
              <w:bottom w:val="single" w:sz="8" w:space="0" w:color="auto"/>
            </w:tcBorders>
            <w:shd w:val="clear" w:color="auto" w:fill="auto"/>
          </w:tcPr>
          <w:p w14:paraId="7A11E23C" w14:textId="77777777" w:rsidR="00101A31" w:rsidRPr="00AA148A" w:rsidRDefault="00101A31" w:rsidP="00B65B5B">
            <w:pPr>
              <w:spacing w:before="60" w:after="60" w:line="360" w:lineRule="auto"/>
              <w:rPr>
                <w:rFonts w:cs="Arial"/>
                <w:sz w:val="18"/>
                <w:szCs w:val="20"/>
              </w:rPr>
            </w:pPr>
            <w:r w:rsidRPr="00AA148A">
              <w:rPr>
                <w:rFonts w:cs="Arial"/>
                <w:sz w:val="18"/>
                <w:szCs w:val="20"/>
              </w:rPr>
              <w:t>Instalační poplatek za sjednanou funkcionalitu, sjednaný počet pracovních stanic a serverů a zaškolení obsluhy</w:t>
            </w:r>
          </w:p>
        </w:tc>
        <w:tc>
          <w:tcPr>
            <w:tcW w:w="3408" w:type="dxa"/>
            <w:tcBorders>
              <w:top w:val="single" w:sz="4" w:space="0" w:color="auto"/>
              <w:bottom w:val="single" w:sz="8" w:space="0" w:color="auto"/>
            </w:tcBorders>
            <w:shd w:val="clear" w:color="auto" w:fill="auto"/>
          </w:tcPr>
          <w:p w14:paraId="1B211B13" w14:textId="2DD12B82" w:rsidR="00101A31" w:rsidRPr="008E46F2" w:rsidRDefault="00101A31" w:rsidP="00B65B5B">
            <w:pPr>
              <w:spacing w:before="60" w:after="60" w:line="360" w:lineRule="auto"/>
              <w:jc w:val="both"/>
              <w:rPr>
                <w:rFonts w:cs="Arial"/>
                <w:sz w:val="18"/>
                <w:szCs w:val="20"/>
              </w:rPr>
            </w:pPr>
            <w:r w:rsidRPr="008E46F2">
              <w:rPr>
                <w:rFonts w:cs="Arial"/>
                <w:sz w:val="18"/>
                <w:szCs w:val="20"/>
              </w:rPr>
              <w:t>Dle skutečnosti</w:t>
            </w:r>
          </w:p>
        </w:tc>
      </w:tr>
      <w:tr w:rsidR="00101A31" w:rsidRPr="00AA148A" w14:paraId="63E12694" w14:textId="77777777" w:rsidTr="00DD433F">
        <w:tc>
          <w:tcPr>
            <w:tcW w:w="4943" w:type="dxa"/>
            <w:tcBorders>
              <w:top w:val="single" w:sz="4" w:space="0" w:color="auto"/>
              <w:left w:val="single" w:sz="8" w:space="0" w:color="auto"/>
              <w:bottom w:val="single" w:sz="8" w:space="0" w:color="auto"/>
              <w:right w:val="single" w:sz="4" w:space="0" w:color="auto"/>
            </w:tcBorders>
            <w:shd w:val="clear" w:color="auto" w:fill="auto"/>
          </w:tcPr>
          <w:p w14:paraId="22CF5A65" w14:textId="77777777" w:rsidR="00101A31" w:rsidRPr="00AA148A" w:rsidRDefault="00101A31" w:rsidP="00B65B5B">
            <w:pPr>
              <w:spacing w:before="60" w:after="60" w:line="360" w:lineRule="auto"/>
              <w:rPr>
                <w:rFonts w:cs="Arial"/>
                <w:sz w:val="18"/>
                <w:szCs w:val="20"/>
              </w:rPr>
            </w:pPr>
            <w:r w:rsidRPr="00AA148A">
              <w:rPr>
                <w:rFonts w:cs="Arial"/>
                <w:sz w:val="18"/>
                <w:szCs w:val="20"/>
              </w:rPr>
              <w:t>Hodinová sazba servisního technika při instalaci a školení nad rámec sjednané funkcionality a sjednaného počtu pracovních stanic</w:t>
            </w:r>
          </w:p>
        </w:tc>
        <w:tc>
          <w:tcPr>
            <w:tcW w:w="3408" w:type="dxa"/>
            <w:tcBorders>
              <w:top w:val="single" w:sz="4" w:space="0" w:color="auto"/>
              <w:left w:val="single" w:sz="4" w:space="0" w:color="auto"/>
              <w:bottom w:val="single" w:sz="8" w:space="0" w:color="auto"/>
              <w:right w:val="single" w:sz="8" w:space="0" w:color="auto"/>
            </w:tcBorders>
            <w:shd w:val="clear" w:color="auto" w:fill="auto"/>
          </w:tcPr>
          <w:p w14:paraId="07CB8BEB" w14:textId="73C989FA" w:rsidR="00101A31" w:rsidRPr="00B65B5B" w:rsidRDefault="00101A31" w:rsidP="00B65B5B">
            <w:pPr>
              <w:spacing w:before="60" w:after="60" w:line="360" w:lineRule="auto"/>
              <w:jc w:val="both"/>
              <w:rPr>
                <w:rFonts w:cs="Arial"/>
                <w:sz w:val="18"/>
                <w:szCs w:val="20"/>
              </w:rPr>
            </w:pPr>
            <w:r w:rsidRPr="00B65B5B">
              <w:rPr>
                <w:rFonts w:cs="Arial"/>
                <w:sz w:val="18"/>
                <w:szCs w:val="20"/>
              </w:rPr>
              <w:t xml:space="preserve">Servisní technik </w:t>
            </w:r>
            <w:r w:rsidR="00EA7071" w:rsidRPr="00B65B5B">
              <w:rPr>
                <w:rFonts w:cs="Arial"/>
                <w:sz w:val="18"/>
                <w:szCs w:val="20"/>
              </w:rPr>
              <w:t>6</w:t>
            </w:r>
            <w:r w:rsidRPr="00B65B5B">
              <w:rPr>
                <w:rFonts w:cs="Arial"/>
                <w:sz w:val="18"/>
                <w:szCs w:val="20"/>
              </w:rPr>
              <w:t>90 Kč bez DPH</w:t>
            </w:r>
          </w:p>
          <w:p w14:paraId="26C364D4" w14:textId="15BF2566" w:rsidR="00101A31" w:rsidRPr="00B65B5B" w:rsidRDefault="00101A31" w:rsidP="00B65B5B">
            <w:pPr>
              <w:spacing w:before="60" w:after="60" w:line="360" w:lineRule="auto"/>
              <w:jc w:val="both"/>
              <w:rPr>
                <w:rFonts w:cs="Arial"/>
                <w:sz w:val="18"/>
                <w:szCs w:val="20"/>
              </w:rPr>
            </w:pPr>
            <w:r w:rsidRPr="00B65B5B">
              <w:rPr>
                <w:rFonts w:cs="Arial"/>
                <w:sz w:val="18"/>
                <w:szCs w:val="20"/>
              </w:rPr>
              <w:t xml:space="preserve">IT technik </w:t>
            </w:r>
            <w:r w:rsidR="00EA7071" w:rsidRPr="00B65B5B">
              <w:rPr>
                <w:rFonts w:cs="Arial"/>
                <w:sz w:val="18"/>
                <w:szCs w:val="20"/>
              </w:rPr>
              <w:t>11</w:t>
            </w:r>
            <w:r w:rsidRPr="00B65B5B">
              <w:rPr>
                <w:rFonts w:cs="Arial"/>
                <w:sz w:val="18"/>
                <w:szCs w:val="20"/>
              </w:rPr>
              <w:t>90 Kč bez DPH</w:t>
            </w:r>
          </w:p>
          <w:p w14:paraId="30FFE42C" w14:textId="610A6AFB" w:rsidR="00101A31" w:rsidRPr="00AA148A" w:rsidRDefault="00101A31" w:rsidP="00B65B5B">
            <w:pPr>
              <w:spacing w:before="60" w:after="60" w:line="360" w:lineRule="auto"/>
              <w:jc w:val="both"/>
              <w:rPr>
                <w:rFonts w:cs="Arial"/>
                <w:sz w:val="18"/>
                <w:szCs w:val="20"/>
                <w:highlight w:val="yellow"/>
              </w:rPr>
            </w:pPr>
          </w:p>
        </w:tc>
      </w:tr>
      <w:tr w:rsidR="00101A31" w:rsidRPr="00AA148A" w14:paraId="59BACC2B" w14:textId="77777777" w:rsidTr="00DD433F">
        <w:tc>
          <w:tcPr>
            <w:tcW w:w="4943" w:type="dxa"/>
            <w:tcBorders>
              <w:top w:val="single" w:sz="4" w:space="0" w:color="auto"/>
              <w:left w:val="single" w:sz="8" w:space="0" w:color="auto"/>
              <w:bottom w:val="single" w:sz="8" w:space="0" w:color="auto"/>
              <w:right w:val="single" w:sz="4" w:space="0" w:color="auto"/>
            </w:tcBorders>
            <w:shd w:val="clear" w:color="auto" w:fill="auto"/>
          </w:tcPr>
          <w:p w14:paraId="4F91D741" w14:textId="77777777" w:rsidR="00101A31" w:rsidRPr="00AA148A" w:rsidRDefault="00101A31" w:rsidP="00B65B5B">
            <w:pPr>
              <w:spacing w:before="60" w:after="60" w:line="360" w:lineRule="auto"/>
              <w:rPr>
                <w:rFonts w:cs="Arial"/>
                <w:sz w:val="18"/>
                <w:szCs w:val="20"/>
              </w:rPr>
            </w:pPr>
            <w:r w:rsidRPr="00AA148A">
              <w:rPr>
                <w:rFonts w:cs="Arial"/>
                <w:sz w:val="18"/>
                <w:szCs w:val="20"/>
              </w:rPr>
              <w:t>Cestovné 1 km</w:t>
            </w:r>
          </w:p>
        </w:tc>
        <w:tc>
          <w:tcPr>
            <w:tcW w:w="3408" w:type="dxa"/>
            <w:tcBorders>
              <w:top w:val="single" w:sz="4" w:space="0" w:color="auto"/>
              <w:left w:val="single" w:sz="4" w:space="0" w:color="auto"/>
              <w:bottom w:val="single" w:sz="8" w:space="0" w:color="auto"/>
              <w:right w:val="single" w:sz="8" w:space="0" w:color="auto"/>
            </w:tcBorders>
            <w:shd w:val="clear" w:color="auto" w:fill="auto"/>
          </w:tcPr>
          <w:p w14:paraId="28FBAA23" w14:textId="67B71079" w:rsidR="00101A31" w:rsidRPr="00AA148A" w:rsidRDefault="00EA7071" w:rsidP="00B65B5B">
            <w:pPr>
              <w:spacing w:before="60" w:after="60" w:line="360" w:lineRule="auto"/>
              <w:jc w:val="both"/>
              <w:rPr>
                <w:rFonts w:cs="Arial"/>
                <w:sz w:val="18"/>
                <w:szCs w:val="20"/>
                <w:highlight w:val="yellow"/>
              </w:rPr>
            </w:pPr>
            <w:r>
              <w:rPr>
                <w:rFonts w:cs="Arial"/>
                <w:sz w:val="18"/>
                <w:szCs w:val="20"/>
              </w:rPr>
              <w:t>16</w:t>
            </w:r>
            <w:r w:rsidR="00101A31" w:rsidRPr="00AA148A">
              <w:rPr>
                <w:rFonts w:cs="Arial"/>
                <w:sz w:val="18"/>
                <w:szCs w:val="20"/>
              </w:rPr>
              <w:t>,- Kč bez DPH</w:t>
            </w:r>
          </w:p>
        </w:tc>
      </w:tr>
    </w:tbl>
    <w:p w14:paraId="6E376416" w14:textId="77777777" w:rsidR="00101A31" w:rsidRPr="00C30171" w:rsidRDefault="00101A31" w:rsidP="00B65B5B">
      <w:pPr>
        <w:pStyle w:val="Odstavecseseznamem"/>
        <w:spacing w:after="0" w:line="360" w:lineRule="auto"/>
        <w:rPr>
          <w:rFonts w:cs="Times New Roman"/>
          <w:sz w:val="20"/>
          <w:szCs w:val="20"/>
        </w:rPr>
      </w:pPr>
    </w:p>
    <w:p w14:paraId="5E07915B" w14:textId="17E8F85D" w:rsidR="00101A31" w:rsidRPr="00B65B5B" w:rsidRDefault="00101A31" w:rsidP="00D307D1">
      <w:pPr>
        <w:pStyle w:val="Odstavecseseznamem"/>
        <w:numPr>
          <w:ilvl w:val="1"/>
          <w:numId w:val="2"/>
        </w:numPr>
        <w:spacing w:after="0" w:line="360" w:lineRule="auto"/>
        <w:ind w:hanging="720"/>
        <w:contextualSpacing w:val="0"/>
        <w:jc w:val="both"/>
        <w:rPr>
          <w:rFonts w:cs="Times New Roman"/>
          <w:sz w:val="20"/>
          <w:szCs w:val="20"/>
        </w:rPr>
      </w:pPr>
      <w:r w:rsidRPr="00C30171">
        <w:rPr>
          <w:rFonts w:cs="Times New Roman"/>
          <w:sz w:val="20"/>
          <w:szCs w:val="20"/>
        </w:rPr>
        <w:t>Servisní a materiálová služba</w:t>
      </w:r>
      <w:r>
        <w:rPr>
          <w:rFonts w:cs="Times New Roman"/>
          <w:sz w:val="20"/>
          <w:szCs w:val="20"/>
        </w:rPr>
        <w:t xml:space="preserve"> </w:t>
      </w:r>
    </w:p>
    <w:p w14:paraId="64B9998C" w14:textId="5FCB14C3" w:rsidR="00DF5620" w:rsidRPr="00DF5620" w:rsidRDefault="00DF5620" w:rsidP="00B65B5B">
      <w:pPr>
        <w:pStyle w:val="Odstavecseseznamem"/>
        <w:numPr>
          <w:ilvl w:val="2"/>
          <w:numId w:val="2"/>
        </w:numPr>
        <w:spacing w:after="0" w:line="360" w:lineRule="auto"/>
        <w:ind w:left="1418" w:hanging="709"/>
        <w:contextualSpacing w:val="0"/>
        <w:jc w:val="both"/>
        <w:rPr>
          <w:rFonts w:cs="Times New Roman"/>
          <w:bCs/>
          <w:sz w:val="20"/>
          <w:szCs w:val="20"/>
        </w:rPr>
      </w:pPr>
      <w:r w:rsidRPr="00B65B5B">
        <w:rPr>
          <w:rFonts w:cs="Times New Roman"/>
          <w:bCs/>
          <w:sz w:val="20"/>
          <w:szCs w:val="20"/>
        </w:rPr>
        <w:t>Specifikace S/M služby je uvedena v příloze č. 1 této Smlouvy.</w:t>
      </w:r>
    </w:p>
    <w:p w14:paraId="1F97F30F" w14:textId="77777777" w:rsidR="00101A31" w:rsidRPr="00C30171" w:rsidRDefault="00101A31" w:rsidP="00B65B5B">
      <w:pPr>
        <w:pStyle w:val="Odstavecseseznamem"/>
        <w:spacing w:after="0" w:line="360" w:lineRule="auto"/>
        <w:rPr>
          <w:rFonts w:cs="Times New Roman"/>
          <w:sz w:val="20"/>
          <w:szCs w:val="20"/>
        </w:rPr>
      </w:pPr>
    </w:p>
    <w:p w14:paraId="23545B58" w14:textId="77777777" w:rsidR="00101A31" w:rsidRPr="00153A8D" w:rsidRDefault="00101A31" w:rsidP="00B65B5B">
      <w:pPr>
        <w:pStyle w:val="Odstavecseseznamem"/>
        <w:numPr>
          <w:ilvl w:val="0"/>
          <w:numId w:val="2"/>
        </w:numPr>
        <w:spacing w:after="0" w:line="360" w:lineRule="auto"/>
        <w:ind w:left="709"/>
        <w:rPr>
          <w:rFonts w:cs="Times New Roman"/>
          <w:b/>
          <w:sz w:val="20"/>
          <w:szCs w:val="20"/>
        </w:rPr>
      </w:pPr>
      <w:r w:rsidRPr="00C30171">
        <w:rPr>
          <w:rFonts w:cs="Times New Roman"/>
          <w:b/>
          <w:sz w:val="20"/>
          <w:szCs w:val="20"/>
        </w:rPr>
        <w:t>Cena</w:t>
      </w:r>
    </w:p>
    <w:p w14:paraId="76411116" w14:textId="77777777" w:rsidR="00101A31" w:rsidRPr="00D307D1" w:rsidRDefault="00101A31" w:rsidP="00B65B5B">
      <w:pPr>
        <w:pStyle w:val="Odstavecseseznamem"/>
        <w:numPr>
          <w:ilvl w:val="1"/>
          <w:numId w:val="2"/>
        </w:numPr>
        <w:spacing w:after="0" w:line="360" w:lineRule="auto"/>
        <w:ind w:hanging="720"/>
        <w:jc w:val="both"/>
        <w:rPr>
          <w:rFonts w:cs="Times New Roman"/>
          <w:sz w:val="20"/>
          <w:szCs w:val="20"/>
        </w:rPr>
      </w:pPr>
      <w:r w:rsidRPr="00D307D1">
        <w:rPr>
          <w:rFonts w:cs="Times New Roman"/>
          <w:sz w:val="20"/>
          <w:szCs w:val="20"/>
        </w:rPr>
        <w:t xml:space="preserve">Smluvní strany sjednávají, že celková cena za plnění poskytovaná Dodavatelem </w:t>
      </w:r>
      <w:r w:rsidRPr="00D307D1">
        <w:rPr>
          <w:rFonts w:cs="Arial"/>
          <w:sz w:val="20"/>
          <w:szCs w:val="20"/>
        </w:rPr>
        <w:t>se určí jako součet cen za dílčí plnění dle této Smlouvy a VOP.</w:t>
      </w:r>
    </w:p>
    <w:p w14:paraId="39397C31" w14:textId="0B8F0503" w:rsidR="00101A31" w:rsidRPr="00D307D1" w:rsidRDefault="00101A31" w:rsidP="00B65B5B">
      <w:pPr>
        <w:pStyle w:val="Odstavecseseznamem"/>
        <w:numPr>
          <w:ilvl w:val="1"/>
          <w:numId w:val="2"/>
        </w:numPr>
        <w:spacing w:after="0" w:line="360" w:lineRule="auto"/>
        <w:ind w:hanging="720"/>
        <w:jc w:val="both"/>
        <w:rPr>
          <w:rFonts w:cs="Times New Roman"/>
          <w:sz w:val="20"/>
          <w:szCs w:val="20"/>
        </w:rPr>
      </w:pPr>
      <w:r w:rsidRPr="00D307D1">
        <w:rPr>
          <w:rFonts w:cs="Arial"/>
          <w:sz w:val="20"/>
          <w:szCs w:val="20"/>
        </w:rPr>
        <w:t xml:space="preserve">Odběratel souhlasí se zasíláním daňového dokladu elektronicky na adresu </w:t>
      </w:r>
      <w:r w:rsidR="008E46F2">
        <w:rPr>
          <w:rFonts w:cs="Arial"/>
          <w:sz w:val="20"/>
          <w:szCs w:val="20"/>
        </w:rPr>
        <w:t>jednatelstvi@kplsro.net</w:t>
      </w:r>
    </w:p>
    <w:p w14:paraId="2E44B3A3" w14:textId="755C4912" w:rsidR="003D5177" w:rsidRPr="008E46F2" w:rsidRDefault="003D5177" w:rsidP="00B65B5B">
      <w:pPr>
        <w:pStyle w:val="Odstavecseseznamem"/>
        <w:numPr>
          <w:ilvl w:val="1"/>
          <w:numId w:val="2"/>
        </w:numPr>
        <w:spacing w:after="0" w:line="360" w:lineRule="auto"/>
        <w:ind w:hanging="720"/>
        <w:jc w:val="both"/>
        <w:rPr>
          <w:rFonts w:cs="Times New Roman"/>
          <w:sz w:val="20"/>
          <w:szCs w:val="20"/>
        </w:rPr>
      </w:pPr>
      <w:r w:rsidRPr="00D307D1">
        <w:rPr>
          <w:rFonts w:cstheme="minorHAnsi"/>
          <w:sz w:val="20"/>
          <w:szCs w:val="20"/>
        </w:rPr>
        <w:t>Smluvní strany se dohodly, že cena za plnění poskytovaná Dodavatelem může být v průběhu trvání Smlouvy navýšena o míru inflace stanovenou Českým statistickým úřadem, případně jeho právním nástupcem. Míra inflace bude vyjádřena přírůstkem průměrného ročního indexu spotřebitelských cen, který vyjadřuje procentuální změnu průměrné cenové hladiny za posledních 12 měsíců oproti průměru za 12 předchozích měsíců. K navýšení může dojít pouze jednou ročně k 1. lednu příslušného kalendářního roku, přičemž poprvé může k navýšení dojít k 1.1.</w:t>
      </w:r>
      <w:r w:rsidR="008E46F2" w:rsidRPr="008E46F2">
        <w:rPr>
          <w:rFonts w:cstheme="minorHAnsi"/>
          <w:sz w:val="20"/>
          <w:szCs w:val="20"/>
        </w:rPr>
        <w:t>2026</w:t>
      </w:r>
      <w:r w:rsidRPr="008E46F2">
        <w:rPr>
          <w:rFonts w:cstheme="minorHAnsi"/>
          <w:sz w:val="20"/>
          <w:szCs w:val="20"/>
        </w:rPr>
        <w:t>.</w:t>
      </w:r>
      <w:r w:rsidRPr="00D307D1">
        <w:rPr>
          <w:rFonts w:cstheme="minorHAnsi"/>
          <w:sz w:val="20"/>
          <w:szCs w:val="20"/>
        </w:rPr>
        <w:t xml:space="preserve"> Zvýšení ceny za plnění je účinné doručením oznámení o navýšení ze strany Dodavatele Odběrateli. Zvýšení ceny za plnění za období, kdy ještě nebyla známa míra inflace za uplynulý rok, je Odběratel povinen uhradit Dodavateli spolu s nejblíže splatnou cenou za plnění. </w:t>
      </w:r>
    </w:p>
    <w:p w14:paraId="48F656EC" w14:textId="77777777" w:rsidR="008E46F2" w:rsidRDefault="008E46F2" w:rsidP="008E46F2">
      <w:pPr>
        <w:spacing w:after="0" w:line="360" w:lineRule="auto"/>
        <w:jc w:val="both"/>
        <w:rPr>
          <w:rFonts w:cs="Times New Roman"/>
          <w:sz w:val="20"/>
          <w:szCs w:val="20"/>
        </w:rPr>
      </w:pPr>
    </w:p>
    <w:p w14:paraId="0E297F5C" w14:textId="77777777" w:rsidR="008E46F2" w:rsidRPr="008E46F2" w:rsidRDefault="008E46F2" w:rsidP="008E46F2">
      <w:pPr>
        <w:spacing w:after="0" w:line="360" w:lineRule="auto"/>
        <w:jc w:val="both"/>
        <w:rPr>
          <w:rFonts w:cs="Times New Roman"/>
          <w:sz w:val="20"/>
          <w:szCs w:val="20"/>
        </w:rPr>
      </w:pPr>
    </w:p>
    <w:p w14:paraId="3966E381" w14:textId="77777777" w:rsidR="002D58EA" w:rsidRDefault="002D58EA" w:rsidP="00B65B5B">
      <w:pPr>
        <w:pStyle w:val="Odstavecseseznamem"/>
        <w:spacing w:after="0" w:line="360" w:lineRule="auto"/>
        <w:ind w:left="709"/>
        <w:rPr>
          <w:rFonts w:cs="Times New Roman"/>
          <w:b/>
          <w:sz w:val="20"/>
          <w:szCs w:val="20"/>
        </w:rPr>
      </w:pPr>
    </w:p>
    <w:p w14:paraId="3016AAA8" w14:textId="1C81C4C8" w:rsidR="00CF6A11" w:rsidRDefault="00CF6A11" w:rsidP="00B65B5B">
      <w:pPr>
        <w:pStyle w:val="Odstavecseseznamem"/>
        <w:numPr>
          <w:ilvl w:val="0"/>
          <w:numId w:val="2"/>
        </w:numPr>
        <w:spacing w:after="0" w:line="360" w:lineRule="auto"/>
        <w:ind w:left="709"/>
        <w:rPr>
          <w:rFonts w:cs="Times New Roman"/>
          <w:b/>
          <w:sz w:val="20"/>
          <w:szCs w:val="20"/>
        </w:rPr>
      </w:pPr>
      <w:r>
        <w:rPr>
          <w:rFonts w:cs="Times New Roman"/>
          <w:b/>
          <w:sz w:val="20"/>
          <w:szCs w:val="20"/>
        </w:rPr>
        <w:lastRenderedPageBreak/>
        <w:t>Doba trvání Smlouvy</w:t>
      </w:r>
    </w:p>
    <w:p w14:paraId="4335D3CD" w14:textId="594F4AEB" w:rsidR="00CF6A11" w:rsidRPr="00CF6A11" w:rsidRDefault="00CF6A11" w:rsidP="00B65B5B">
      <w:pPr>
        <w:spacing w:after="0" w:line="360" w:lineRule="auto"/>
        <w:ind w:left="-11"/>
        <w:rPr>
          <w:rFonts w:cstheme="minorHAnsi"/>
          <w:bCs/>
          <w:sz w:val="20"/>
          <w:szCs w:val="20"/>
        </w:rPr>
      </w:pPr>
      <w:r w:rsidRPr="00CF6A11">
        <w:rPr>
          <w:rFonts w:cs="Times New Roman"/>
          <w:bCs/>
          <w:sz w:val="20"/>
          <w:szCs w:val="20"/>
        </w:rPr>
        <w:t>4.1.</w:t>
      </w:r>
      <w:r w:rsidRPr="00CF6A11">
        <w:rPr>
          <w:rFonts w:cs="Times New Roman"/>
          <w:bCs/>
          <w:sz w:val="20"/>
          <w:szCs w:val="20"/>
        </w:rPr>
        <w:tab/>
        <w:t xml:space="preserve">Tato Smlouva se uzavírá na dobu určitou, a to od </w:t>
      </w:r>
      <w:r w:rsidR="008E46F2">
        <w:rPr>
          <w:rFonts w:cstheme="minorHAnsi"/>
          <w:bCs/>
          <w:sz w:val="20"/>
          <w:szCs w:val="20"/>
        </w:rPr>
        <w:t>data instalace po dobu 60 měsíců.</w:t>
      </w:r>
    </w:p>
    <w:p w14:paraId="1020402B" w14:textId="404A7CA0" w:rsidR="00F76201" w:rsidRDefault="00CF6A11" w:rsidP="00F76201">
      <w:pPr>
        <w:spacing w:after="0" w:line="360" w:lineRule="auto"/>
        <w:ind w:left="705"/>
        <w:jc w:val="both"/>
        <w:rPr>
          <w:rFonts w:cs="Times New Roman"/>
          <w:bCs/>
          <w:sz w:val="20"/>
          <w:szCs w:val="20"/>
        </w:rPr>
      </w:pPr>
      <w:r>
        <w:rPr>
          <w:rFonts w:cs="Times New Roman"/>
          <w:bCs/>
          <w:sz w:val="20"/>
          <w:szCs w:val="20"/>
        </w:rPr>
        <w:t>Tato Smlouva bude automaticky prodloužena po uplynutí sjednané doby trvání Smlouvy, a to vždy o další 1 (jeden) rok, za podmínky, že ani jedna ze smluvních stran písemně neoznámí druhé smluvní straně, a to nejpozději 1 (jeden) měsíc před skončením doby trvání smluvního vztahu, že na dalším trvání Smlouvy nemá zájem.</w:t>
      </w:r>
    </w:p>
    <w:p w14:paraId="2B365AD0" w14:textId="77777777" w:rsidR="00F76201" w:rsidRPr="00C55CBE" w:rsidRDefault="00F76201" w:rsidP="00F76201">
      <w:pPr>
        <w:spacing w:after="0" w:line="360" w:lineRule="auto"/>
        <w:ind w:left="705"/>
        <w:jc w:val="both"/>
        <w:rPr>
          <w:rFonts w:cs="Times New Roman"/>
          <w:bCs/>
          <w:color w:val="FF0000"/>
          <w:sz w:val="20"/>
          <w:szCs w:val="20"/>
        </w:rPr>
      </w:pPr>
    </w:p>
    <w:p w14:paraId="61596A1E" w14:textId="77777777" w:rsidR="009A08E1" w:rsidRPr="00CF6A11" w:rsidRDefault="009A08E1" w:rsidP="00B65B5B">
      <w:pPr>
        <w:spacing w:after="0" w:line="360" w:lineRule="auto"/>
        <w:ind w:left="705"/>
        <w:jc w:val="both"/>
        <w:rPr>
          <w:rFonts w:cs="Times New Roman"/>
          <w:bCs/>
          <w:sz w:val="20"/>
          <w:szCs w:val="20"/>
        </w:rPr>
      </w:pPr>
    </w:p>
    <w:p w14:paraId="09649BBB" w14:textId="6C0C549B" w:rsidR="00101A31" w:rsidRPr="00153A8D" w:rsidRDefault="00101A31" w:rsidP="00B65B5B">
      <w:pPr>
        <w:pStyle w:val="Odstavecseseznamem"/>
        <w:numPr>
          <w:ilvl w:val="0"/>
          <w:numId w:val="2"/>
        </w:numPr>
        <w:spacing w:after="0" w:line="360" w:lineRule="auto"/>
        <w:ind w:left="709"/>
        <w:rPr>
          <w:rFonts w:cs="Times New Roman"/>
          <w:b/>
          <w:sz w:val="20"/>
          <w:szCs w:val="20"/>
        </w:rPr>
      </w:pPr>
      <w:r w:rsidRPr="00C30171">
        <w:rPr>
          <w:rFonts w:cs="Times New Roman"/>
          <w:b/>
          <w:sz w:val="20"/>
          <w:szCs w:val="20"/>
        </w:rPr>
        <w:t>Ostatní ujednání</w:t>
      </w:r>
    </w:p>
    <w:p w14:paraId="73B71538" w14:textId="77777777" w:rsidR="00101A31" w:rsidRDefault="00101A31" w:rsidP="00B65B5B">
      <w:pPr>
        <w:pStyle w:val="Odstavecseseznamem"/>
        <w:numPr>
          <w:ilvl w:val="1"/>
          <w:numId w:val="2"/>
        </w:numPr>
        <w:spacing w:after="0" w:line="360" w:lineRule="auto"/>
        <w:ind w:hanging="720"/>
        <w:jc w:val="both"/>
        <w:rPr>
          <w:rFonts w:cs="Times New Roman"/>
          <w:sz w:val="20"/>
          <w:szCs w:val="20"/>
        </w:rPr>
      </w:pPr>
      <w:r w:rsidRPr="00C30171">
        <w:rPr>
          <w:rFonts w:cs="Arial"/>
          <w:sz w:val="20"/>
          <w:szCs w:val="20"/>
        </w:rPr>
        <w:t xml:space="preserve">Smluvní strany sjednávají, že práva a povinnosti neupravené touto Smlouvou se řídí příslušnými ustanoveními Všeobecných obchodních podmínek </w:t>
      </w:r>
      <w:r>
        <w:rPr>
          <w:rFonts w:cs="Arial"/>
          <w:sz w:val="20"/>
          <w:szCs w:val="20"/>
        </w:rPr>
        <w:t>Dodavatel</w:t>
      </w:r>
      <w:r w:rsidRPr="00C30171">
        <w:rPr>
          <w:rFonts w:cs="Arial"/>
          <w:sz w:val="20"/>
          <w:szCs w:val="20"/>
        </w:rPr>
        <w:t xml:space="preserve">e pro poskytování služby D-Komplet (dále jen „VOP“) a příslušnými ustanoveními občanského zákoníku. V případě rozporu má tato Smlouva přednost před VOP. </w:t>
      </w:r>
      <w:r>
        <w:rPr>
          <w:rFonts w:cs="Arial"/>
          <w:sz w:val="20"/>
          <w:szCs w:val="20"/>
        </w:rPr>
        <w:t>Odběratel</w:t>
      </w:r>
      <w:r w:rsidRPr="00C30171">
        <w:rPr>
          <w:rFonts w:cs="Arial"/>
          <w:sz w:val="20"/>
          <w:szCs w:val="20"/>
        </w:rPr>
        <w:t xml:space="preserve"> podpisem Smlouvy potvrzuje, že se seznámil se zněním VOP.</w:t>
      </w:r>
    </w:p>
    <w:p w14:paraId="51B5FFB3" w14:textId="77777777" w:rsidR="00101A31" w:rsidRDefault="00101A31" w:rsidP="00B65B5B">
      <w:pPr>
        <w:pStyle w:val="Odstavecseseznamem"/>
        <w:numPr>
          <w:ilvl w:val="1"/>
          <w:numId w:val="2"/>
        </w:numPr>
        <w:spacing w:after="0" w:line="360" w:lineRule="auto"/>
        <w:ind w:hanging="720"/>
        <w:jc w:val="both"/>
        <w:rPr>
          <w:rFonts w:cs="Times New Roman"/>
          <w:sz w:val="20"/>
          <w:szCs w:val="20"/>
        </w:rPr>
      </w:pPr>
      <w:r w:rsidRPr="00C30171">
        <w:rPr>
          <w:rFonts w:cs="Times New Roman"/>
          <w:sz w:val="20"/>
          <w:szCs w:val="20"/>
        </w:rPr>
        <w:t>Veškeré změny a doplnění musí být učiněny písemně a podepsány oběma stranami.</w:t>
      </w:r>
    </w:p>
    <w:p w14:paraId="4E1F67B1" w14:textId="77777777" w:rsidR="00101A31" w:rsidRDefault="00101A31" w:rsidP="00B65B5B">
      <w:pPr>
        <w:pStyle w:val="Odstavecseseznamem"/>
        <w:numPr>
          <w:ilvl w:val="1"/>
          <w:numId w:val="2"/>
        </w:numPr>
        <w:spacing w:after="0" w:line="360" w:lineRule="auto"/>
        <w:ind w:hanging="720"/>
        <w:jc w:val="both"/>
        <w:rPr>
          <w:rFonts w:cs="Times New Roman"/>
          <w:sz w:val="20"/>
          <w:szCs w:val="20"/>
        </w:rPr>
      </w:pPr>
      <w:r w:rsidRPr="00C30171">
        <w:rPr>
          <w:rFonts w:cs="Times New Roman"/>
          <w:sz w:val="20"/>
          <w:szCs w:val="20"/>
        </w:rPr>
        <w:t>Smluvní strany potvrzují, že tato smlouva byla sepsána podle jejich pravé a svobodné vůle a jako takovou ji prosty omylu podepisují.</w:t>
      </w:r>
    </w:p>
    <w:p w14:paraId="25D9E032" w14:textId="77777777" w:rsidR="00101A31" w:rsidRPr="00C30171" w:rsidRDefault="00101A31" w:rsidP="00B65B5B">
      <w:pPr>
        <w:pStyle w:val="Odstavecseseznamem"/>
        <w:spacing w:after="0" w:line="360" w:lineRule="auto"/>
        <w:ind w:left="709"/>
        <w:jc w:val="both"/>
        <w:rPr>
          <w:rFonts w:cs="Times New Roman"/>
          <w:sz w:val="20"/>
          <w:szCs w:val="20"/>
        </w:rPr>
      </w:pPr>
    </w:p>
    <w:p w14:paraId="327AB169" w14:textId="354E2C26" w:rsidR="00101A31" w:rsidRPr="001D6CA1" w:rsidRDefault="00101A31" w:rsidP="00B65B5B">
      <w:pPr>
        <w:tabs>
          <w:tab w:val="left" w:pos="851"/>
          <w:tab w:val="left" w:pos="5387"/>
        </w:tabs>
        <w:spacing w:line="360" w:lineRule="auto"/>
        <w:rPr>
          <w:sz w:val="20"/>
        </w:rPr>
      </w:pPr>
      <w:r>
        <w:rPr>
          <w:sz w:val="20"/>
        </w:rPr>
        <w:tab/>
      </w:r>
      <w:r w:rsidRPr="001D6CA1">
        <w:rPr>
          <w:sz w:val="20"/>
        </w:rPr>
        <w:t xml:space="preserve">V </w:t>
      </w:r>
      <w:r>
        <w:rPr>
          <w:sz w:val="20"/>
        </w:rPr>
        <w:t>Mostě</w:t>
      </w:r>
      <w:r w:rsidRPr="001D6CA1">
        <w:rPr>
          <w:sz w:val="20"/>
        </w:rPr>
        <w:t xml:space="preserve"> dne</w:t>
      </w:r>
      <w:r w:rsidR="008E46F2">
        <w:rPr>
          <w:sz w:val="20"/>
        </w:rPr>
        <w:t xml:space="preserve"> 04. 0</w:t>
      </w:r>
      <w:r w:rsidR="003A6D55">
        <w:rPr>
          <w:sz w:val="20"/>
        </w:rPr>
        <w:t>4</w:t>
      </w:r>
      <w:r w:rsidR="008E46F2">
        <w:rPr>
          <w:sz w:val="20"/>
        </w:rPr>
        <w:t>. 2025</w:t>
      </w:r>
      <w:r>
        <w:rPr>
          <w:sz w:val="20"/>
        </w:rPr>
        <w:tab/>
      </w:r>
      <w:r w:rsidRPr="001D6CA1">
        <w:rPr>
          <w:sz w:val="20"/>
        </w:rPr>
        <w:t xml:space="preserve">V </w:t>
      </w:r>
      <w:r w:rsidR="008E46F2">
        <w:rPr>
          <w:sz w:val="20"/>
        </w:rPr>
        <w:t>Litvínově</w:t>
      </w:r>
      <w:r w:rsidRPr="001D6CA1">
        <w:rPr>
          <w:sz w:val="20"/>
        </w:rPr>
        <w:t xml:space="preserve"> dne </w:t>
      </w:r>
      <w:r w:rsidR="008E46F2">
        <w:rPr>
          <w:sz w:val="20"/>
        </w:rPr>
        <w:t>04. 0</w:t>
      </w:r>
      <w:r w:rsidR="003A6D55">
        <w:rPr>
          <w:sz w:val="20"/>
        </w:rPr>
        <w:t>4</w:t>
      </w:r>
      <w:r w:rsidR="008E46F2">
        <w:rPr>
          <w:sz w:val="20"/>
        </w:rPr>
        <w:t>. 2025</w:t>
      </w:r>
    </w:p>
    <w:p w14:paraId="27F4DB6B" w14:textId="77777777" w:rsidR="00101A31" w:rsidRDefault="00101A31" w:rsidP="00B65B5B">
      <w:pPr>
        <w:spacing w:after="0" w:line="360" w:lineRule="auto"/>
        <w:rPr>
          <w:rFonts w:cs="Times New Roman"/>
          <w:sz w:val="20"/>
          <w:szCs w:val="20"/>
        </w:rPr>
      </w:pPr>
    </w:p>
    <w:p w14:paraId="77925C47" w14:textId="77777777" w:rsidR="00101A31" w:rsidRDefault="00101A31" w:rsidP="00B65B5B">
      <w:pPr>
        <w:spacing w:after="0" w:line="360" w:lineRule="auto"/>
        <w:rPr>
          <w:rFonts w:cs="Times New Roman"/>
          <w:sz w:val="20"/>
          <w:szCs w:val="20"/>
        </w:rPr>
      </w:pPr>
    </w:p>
    <w:p w14:paraId="44EB09C7" w14:textId="77777777" w:rsidR="00101A31" w:rsidRPr="00C30171" w:rsidRDefault="00101A31" w:rsidP="00B65B5B">
      <w:pPr>
        <w:spacing w:after="0" w:line="360" w:lineRule="auto"/>
        <w:rPr>
          <w:rFonts w:cs="Times New Roman"/>
          <w:sz w:val="20"/>
          <w:szCs w:val="20"/>
        </w:rPr>
      </w:pPr>
    </w:p>
    <w:p w14:paraId="07E2E60C" w14:textId="77777777" w:rsidR="00101A31" w:rsidRPr="00C30171" w:rsidRDefault="00101A31" w:rsidP="00B65B5B">
      <w:pPr>
        <w:tabs>
          <w:tab w:val="center" w:pos="1985"/>
          <w:tab w:val="center" w:pos="6804"/>
        </w:tabs>
        <w:spacing w:after="0" w:line="360" w:lineRule="auto"/>
        <w:rPr>
          <w:rFonts w:cs="Times New Roman"/>
          <w:sz w:val="20"/>
          <w:szCs w:val="20"/>
        </w:rPr>
      </w:pPr>
      <w:r>
        <w:rPr>
          <w:rFonts w:cs="Times New Roman"/>
          <w:sz w:val="20"/>
          <w:szCs w:val="20"/>
        </w:rPr>
        <w:tab/>
      </w:r>
      <w:r w:rsidRPr="00C30171">
        <w:rPr>
          <w:rFonts w:cs="Times New Roman"/>
          <w:sz w:val="20"/>
          <w:szCs w:val="20"/>
        </w:rPr>
        <w:t>__________________________</w:t>
      </w:r>
      <w:r>
        <w:rPr>
          <w:rFonts w:cs="Times New Roman"/>
          <w:sz w:val="20"/>
          <w:szCs w:val="20"/>
        </w:rPr>
        <w:tab/>
      </w:r>
      <w:r w:rsidRPr="00C30171">
        <w:rPr>
          <w:rFonts w:cs="Times New Roman"/>
          <w:sz w:val="20"/>
          <w:szCs w:val="20"/>
        </w:rPr>
        <w:t>__________________________</w:t>
      </w:r>
    </w:p>
    <w:p w14:paraId="4556ED7C" w14:textId="3705E21B" w:rsidR="00354372" w:rsidRDefault="00354372" w:rsidP="00B65B5B">
      <w:pPr>
        <w:tabs>
          <w:tab w:val="center" w:pos="1985"/>
          <w:tab w:val="center" w:pos="6804"/>
        </w:tabs>
        <w:spacing w:after="0" w:line="360" w:lineRule="auto"/>
        <w:rPr>
          <w:rFonts w:cs="Times New Roman"/>
          <w:sz w:val="20"/>
          <w:szCs w:val="20"/>
        </w:rPr>
      </w:pPr>
      <w:r>
        <w:rPr>
          <w:rFonts w:cs="Times New Roman"/>
          <w:sz w:val="20"/>
          <w:szCs w:val="20"/>
        </w:rPr>
        <w:tab/>
      </w:r>
      <w:r w:rsidR="009A08E1">
        <w:rPr>
          <w:rFonts w:cs="Times New Roman"/>
          <w:sz w:val="20"/>
          <w:szCs w:val="20"/>
        </w:rPr>
        <w:t>Pavlína Sobolová</w:t>
      </w:r>
      <w:r>
        <w:rPr>
          <w:rFonts w:cs="Times New Roman"/>
          <w:sz w:val="20"/>
          <w:szCs w:val="20"/>
        </w:rPr>
        <w:t xml:space="preserve">, </w:t>
      </w:r>
      <w:r w:rsidR="009A08E1">
        <w:rPr>
          <w:rFonts w:cs="Times New Roman"/>
          <w:sz w:val="20"/>
          <w:szCs w:val="20"/>
        </w:rPr>
        <w:t>ředitelka společnosti</w:t>
      </w:r>
      <w:r w:rsidR="00101A31">
        <w:rPr>
          <w:rFonts w:cs="Times New Roman"/>
          <w:sz w:val="20"/>
          <w:szCs w:val="20"/>
        </w:rPr>
        <w:tab/>
      </w:r>
      <w:r w:rsidR="008E46F2">
        <w:rPr>
          <w:rFonts w:cs="Times New Roman"/>
          <w:sz w:val="20"/>
          <w:szCs w:val="20"/>
        </w:rPr>
        <w:t>Ing. Petra Havlová, jednatelka</w:t>
      </w:r>
    </w:p>
    <w:p w14:paraId="12C9EB38" w14:textId="77777777" w:rsidR="008E46F2" w:rsidRPr="008E46F2" w:rsidRDefault="00354372" w:rsidP="008E46F2">
      <w:pPr>
        <w:tabs>
          <w:tab w:val="center" w:pos="1985"/>
          <w:tab w:val="center" w:pos="6804"/>
        </w:tabs>
        <w:spacing w:line="360" w:lineRule="auto"/>
        <w:rPr>
          <w:rFonts w:cs="Times New Roman"/>
          <w:sz w:val="20"/>
          <w:szCs w:val="20"/>
        </w:rPr>
      </w:pPr>
      <w:r>
        <w:rPr>
          <w:rFonts w:cs="Times New Roman"/>
          <w:sz w:val="20"/>
          <w:szCs w:val="20"/>
        </w:rPr>
        <w:tab/>
      </w:r>
      <w:r w:rsidR="00101A31" w:rsidRPr="00C30171">
        <w:rPr>
          <w:rFonts w:cs="Times New Roman"/>
          <w:sz w:val="20"/>
          <w:szCs w:val="20"/>
        </w:rPr>
        <w:t>DEVELOP MOST s.r.o.</w:t>
      </w:r>
      <w:r w:rsidR="00101A31">
        <w:rPr>
          <w:rFonts w:cs="Times New Roman"/>
          <w:sz w:val="20"/>
          <w:szCs w:val="20"/>
        </w:rPr>
        <w:tab/>
      </w:r>
      <w:r w:rsidR="008E46F2" w:rsidRPr="008E46F2">
        <w:rPr>
          <w:rFonts w:cs="Times New Roman"/>
          <w:sz w:val="20"/>
          <w:szCs w:val="20"/>
        </w:rPr>
        <w:t>Krušnohorská poliklinika s.r.o.</w:t>
      </w:r>
    </w:p>
    <w:p w14:paraId="26A00A2A" w14:textId="67517D30" w:rsidR="00101A31" w:rsidRDefault="00101A31" w:rsidP="00B65B5B">
      <w:pPr>
        <w:tabs>
          <w:tab w:val="center" w:pos="1985"/>
          <w:tab w:val="center" w:pos="6804"/>
        </w:tabs>
        <w:spacing w:after="0" w:line="360" w:lineRule="auto"/>
        <w:rPr>
          <w:rFonts w:cs="Times New Roman"/>
          <w:sz w:val="20"/>
          <w:szCs w:val="20"/>
        </w:rPr>
      </w:pPr>
    </w:p>
    <w:p w14:paraId="0D3A7910" w14:textId="3317E4CD" w:rsidR="004C1D31" w:rsidRDefault="004C1D31" w:rsidP="00B65B5B">
      <w:pPr>
        <w:spacing w:line="360" w:lineRule="auto"/>
      </w:pPr>
    </w:p>
    <w:sectPr w:rsidR="004C1D31" w:rsidSect="00460178">
      <w:headerReference w:type="even" r:id="rId11"/>
      <w:headerReference w:type="default" r:id="rId12"/>
      <w:footerReference w:type="default" r:id="rId13"/>
      <w:headerReference w:type="first" r:id="rId14"/>
      <w:pgSz w:w="11906" w:h="16838" w:code="9"/>
      <w:pgMar w:top="1418"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A5F2" w14:textId="77777777" w:rsidR="000F2681" w:rsidRDefault="000F2681" w:rsidP="003165EE">
      <w:pPr>
        <w:spacing w:after="0" w:line="240" w:lineRule="auto"/>
      </w:pPr>
      <w:r>
        <w:separator/>
      </w:r>
    </w:p>
  </w:endnote>
  <w:endnote w:type="continuationSeparator" w:id="0">
    <w:p w14:paraId="05709CD8" w14:textId="77777777" w:rsidR="000F2681" w:rsidRDefault="000F2681" w:rsidP="0031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7918" w14:textId="566F7A88" w:rsidR="003165EE" w:rsidRDefault="008E14AE">
    <w:pPr>
      <w:pStyle w:val="Zpat"/>
    </w:pPr>
    <w:r>
      <w:rPr>
        <w:noProof/>
      </w:rPr>
      <mc:AlternateContent>
        <mc:Choice Requires="wps">
          <w:drawing>
            <wp:anchor distT="45720" distB="45720" distL="114300" distR="114300" simplePos="0" relativeHeight="251661312" behindDoc="0" locked="0" layoutInCell="1" allowOverlap="1" wp14:anchorId="16B6067F" wp14:editId="79AA73F7">
              <wp:simplePos x="0" y="0"/>
              <wp:positionH relativeFrom="column">
                <wp:posOffset>4893945</wp:posOffset>
              </wp:positionH>
              <wp:positionV relativeFrom="paragraph">
                <wp:posOffset>-45085</wp:posOffset>
              </wp:positionV>
              <wp:extent cx="1635125" cy="80645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806450"/>
                      </a:xfrm>
                      <a:prstGeom prst="rect">
                        <a:avLst/>
                      </a:prstGeom>
                      <a:noFill/>
                      <a:ln w="9525">
                        <a:noFill/>
                        <a:miter lim="800000"/>
                        <a:headEnd/>
                        <a:tailEnd/>
                      </a:ln>
                    </wps:spPr>
                    <wps:txbx>
                      <w:txbxContent>
                        <w:p w14:paraId="35087075" w14:textId="12242E23" w:rsidR="007D27FB" w:rsidRPr="00F451D9" w:rsidRDefault="007D27FB" w:rsidP="00DD3C3F">
                          <w:pPr>
                            <w:spacing w:after="0"/>
                            <w:rPr>
                              <w:rFonts w:ascii="Arial" w:hAnsi="Arial" w:cs="Arial"/>
                              <w:color w:val="FFFFFF" w:themeColor="background1"/>
                              <w:sz w:val="18"/>
                              <w:szCs w:val="18"/>
                            </w:rPr>
                          </w:pPr>
                          <w:r w:rsidRPr="00F451D9">
                            <w:rPr>
                              <w:rFonts w:ascii="Arial" w:hAnsi="Arial" w:cs="Arial"/>
                              <w:color w:val="FFFFFF" w:themeColor="background1"/>
                              <w:sz w:val="18"/>
                              <w:szCs w:val="18"/>
                            </w:rPr>
                            <w:t>www.developmost.cz |</w:t>
                          </w:r>
                        </w:p>
                        <w:p w14:paraId="07CE747A" w14:textId="4A397009" w:rsidR="007D27FB" w:rsidRPr="00F451D9" w:rsidRDefault="007D27FB" w:rsidP="00DD3C3F">
                          <w:pPr>
                            <w:spacing w:after="0"/>
                            <w:rPr>
                              <w:rFonts w:ascii="Arial" w:hAnsi="Arial" w:cs="Arial"/>
                              <w:color w:val="FFFFFF" w:themeColor="background1"/>
                              <w:sz w:val="18"/>
                              <w:szCs w:val="18"/>
                            </w:rPr>
                          </w:pPr>
                          <w:r w:rsidRPr="00F451D9">
                            <w:rPr>
                              <w:rFonts w:ascii="Arial" w:hAnsi="Arial" w:cs="Arial"/>
                              <w:color w:val="FFFFFF" w:themeColor="background1"/>
                              <w:sz w:val="18"/>
                              <w:szCs w:val="18"/>
                            </w:rPr>
                            <w:t>info@developmost.cz |</w:t>
                          </w:r>
                        </w:p>
                        <w:p w14:paraId="772645F3" w14:textId="04010A3C" w:rsidR="007D27FB" w:rsidRPr="00F451D9" w:rsidRDefault="00DD3C3F" w:rsidP="00DD3C3F">
                          <w:pPr>
                            <w:spacing w:after="0"/>
                            <w:rPr>
                              <w:rFonts w:ascii="Arial" w:hAnsi="Arial" w:cs="Arial"/>
                              <w:color w:val="FFFFFF" w:themeColor="background1"/>
                              <w:sz w:val="18"/>
                              <w:szCs w:val="18"/>
                            </w:rPr>
                          </w:pPr>
                          <w:r w:rsidRPr="00F451D9">
                            <w:rPr>
                              <w:rFonts w:ascii="Arial" w:hAnsi="Arial" w:cs="Arial"/>
                              <w:color w:val="FFFFFF" w:themeColor="background1"/>
                              <w:sz w:val="18"/>
                              <w:szCs w:val="18"/>
                            </w:rPr>
                            <w:t>+420 603 426 177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067F" id="_x0000_t202" coordsize="21600,21600" o:spt="202" path="m,l,21600r21600,l21600,xe">
              <v:stroke joinstyle="miter"/>
              <v:path gradientshapeok="t" o:connecttype="rect"/>
            </v:shapetype>
            <v:shape id="Textové pole 2" o:spid="_x0000_s1027" type="#_x0000_t202" style="position:absolute;margin-left:385.35pt;margin-top:-3.55pt;width:128.75pt;height: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" filled="f" stroked="f">
              <v:textbox>
                <w:txbxContent>
                  <w:p w14:paraId="35087075" w14:textId="12242E23" w:rsidR="007D27FB" w:rsidRPr="00F451D9" w:rsidRDefault="007D27FB" w:rsidP="00DD3C3F">
                    <w:pPr>
                      <w:spacing w:after="0"/>
                      <w:rPr>
                        <w:rFonts w:ascii="Arial" w:hAnsi="Arial" w:cs="Arial"/>
                        <w:color w:val="FFFFFF" w:themeColor="background1"/>
                        <w:sz w:val="18"/>
                        <w:szCs w:val="18"/>
                      </w:rPr>
                    </w:pPr>
                    <w:r w:rsidRPr="00F451D9">
                      <w:rPr>
                        <w:rFonts w:ascii="Arial" w:hAnsi="Arial" w:cs="Arial"/>
                        <w:color w:val="FFFFFF" w:themeColor="background1"/>
                        <w:sz w:val="18"/>
                        <w:szCs w:val="18"/>
                      </w:rPr>
                      <w:t>www.developmost.cz |</w:t>
                    </w:r>
                  </w:p>
                  <w:p w14:paraId="07CE747A" w14:textId="4A397009" w:rsidR="007D27FB" w:rsidRPr="00F451D9" w:rsidRDefault="007D27FB" w:rsidP="00DD3C3F">
                    <w:pPr>
                      <w:spacing w:after="0"/>
                      <w:rPr>
                        <w:rFonts w:ascii="Arial" w:hAnsi="Arial" w:cs="Arial"/>
                        <w:color w:val="FFFFFF" w:themeColor="background1"/>
                        <w:sz w:val="18"/>
                        <w:szCs w:val="18"/>
                      </w:rPr>
                    </w:pPr>
                    <w:r w:rsidRPr="00F451D9">
                      <w:rPr>
                        <w:rFonts w:ascii="Arial" w:hAnsi="Arial" w:cs="Arial"/>
                        <w:color w:val="FFFFFF" w:themeColor="background1"/>
                        <w:sz w:val="18"/>
                        <w:szCs w:val="18"/>
                      </w:rPr>
                      <w:t>info@developmost.cz |</w:t>
                    </w:r>
                  </w:p>
                  <w:p w14:paraId="772645F3" w14:textId="04010A3C" w:rsidR="007D27FB" w:rsidRPr="00F451D9" w:rsidRDefault="00DD3C3F" w:rsidP="00DD3C3F">
                    <w:pPr>
                      <w:spacing w:after="0"/>
                      <w:rPr>
                        <w:rFonts w:ascii="Arial" w:hAnsi="Arial" w:cs="Arial"/>
                        <w:color w:val="FFFFFF" w:themeColor="background1"/>
                        <w:sz w:val="18"/>
                        <w:szCs w:val="18"/>
                      </w:rPr>
                    </w:pPr>
                    <w:r w:rsidRPr="00F451D9">
                      <w:rPr>
                        <w:rFonts w:ascii="Arial" w:hAnsi="Arial" w:cs="Arial"/>
                        <w:color w:val="FFFFFF" w:themeColor="background1"/>
                        <w:sz w:val="18"/>
                        <w:szCs w:val="18"/>
                      </w:rPr>
                      <w:t>+420 603 426 177</w:t>
                    </w:r>
                  </w:p>
                </w:txbxContent>
              </v:textbox>
              <w10:wrap type="square"/>
            </v:shape>
          </w:pict>
        </mc:Fallback>
      </mc:AlternateContent>
    </w:r>
    <w:r w:rsidR="00D4539C">
      <w:rPr>
        <w:noProof/>
      </w:rPr>
      <mc:AlternateContent>
        <mc:Choice Requires="wps">
          <w:drawing>
            <wp:anchor distT="45720" distB="45720" distL="114300" distR="114300" simplePos="0" relativeHeight="251657216" behindDoc="0" locked="0" layoutInCell="1" allowOverlap="1" wp14:anchorId="3AC099AC" wp14:editId="1B2FC0D2">
              <wp:simplePos x="0" y="0"/>
              <wp:positionH relativeFrom="margin">
                <wp:posOffset>-400050</wp:posOffset>
              </wp:positionH>
              <wp:positionV relativeFrom="paragraph">
                <wp:posOffset>-51435</wp:posOffset>
              </wp:positionV>
              <wp:extent cx="2360930"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F09C29" w14:textId="0250CAA1" w:rsidR="00B80DF8" w:rsidRPr="00D4539C" w:rsidRDefault="00B80DF8" w:rsidP="00DD3C3F">
                          <w:pPr>
                            <w:spacing w:line="240" w:lineRule="auto"/>
                            <w:rPr>
                              <w:sz w:val="18"/>
                              <w:szCs w:val="18"/>
                            </w:rPr>
                          </w:pPr>
                          <w:r w:rsidRPr="00D4539C">
                            <w:rPr>
                              <w:rStyle w:val="Siln"/>
                              <w:rFonts w:ascii="Arial" w:hAnsi="Arial" w:cs="Arial"/>
                              <w:spacing w:val="8"/>
                              <w:sz w:val="18"/>
                              <w:szCs w:val="18"/>
                              <w:shd w:val="clear" w:color="auto" w:fill="FFFFFF"/>
                            </w:rPr>
                            <w:t>DEVELOP MOST s.r.o.</w:t>
                          </w:r>
                          <w:r w:rsidRPr="00D4539C">
                            <w:rPr>
                              <w:rFonts w:ascii="Arial" w:hAnsi="Arial" w:cs="Arial"/>
                              <w:spacing w:val="8"/>
                              <w:sz w:val="18"/>
                              <w:szCs w:val="18"/>
                            </w:rPr>
                            <w:br/>
                          </w:r>
                          <w:r w:rsidRPr="00D4539C">
                            <w:rPr>
                              <w:rFonts w:ascii="Arial" w:hAnsi="Arial" w:cs="Arial"/>
                              <w:spacing w:val="8"/>
                              <w:sz w:val="18"/>
                              <w:szCs w:val="18"/>
                              <w:shd w:val="clear" w:color="auto" w:fill="FFFFFF"/>
                            </w:rPr>
                            <w:t>Zdeňka Fibicha 2825/47</w:t>
                          </w:r>
                          <w:r w:rsidRPr="00D4539C">
                            <w:rPr>
                              <w:rFonts w:ascii="Arial" w:hAnsi="Arial" w:cs="Arial"/>
                              <w:spacing w:val="8"/>
                              <w:sz w:val="18"/>
                              <w:szCs w:val="18"/>
                            </w:rPr>
                            <w:br/>
                          </w:r>
                          <w:r w:rsidRPr="00D4539C">
                            <w:rPr>
                              <w:rFonts w:ascii="Arial" w:hAnsi="Arial" w:cs="Arial"/>
                              <w:spacing w:val="8"/>
                              <w:sz w:val="18"/>
                              <w:szCs w:val="18"/>
                              <w:shd w:val="clear" w:color="auto" w:fill="FFFFFF"/>
                            </w:rPr>
                            <w:t>434 01 Most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C099AC" id="_x0000_s1028" type="#_x0000_t202" style="position:absolute;margin-left:-31.5pt;margin-top:-4.05pt;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" filled="f" stroked="f">
              <v:textbox style="mso-fit-shape-to-text:t">
                <w:txbxContent>
                  <w:p w14:paraId="2CF09C29" w14:textId="0250CAA1" w:rsidR="00B80DF8" w:rsidRPr="00D4539C" w:rsidRDefault="00B80DF8" w:rsidP="00DD3C3F">
                    <w:pPr>
                      <w:spacing w:line="240" w:lineRule="auto"/>
                      <w:rPr>
                        <w:sz w:val="18"/>
                        <w:szCs w:val="18"/>
                      </w:rPr>
                    </w:pPr>
                    <w:r w:rsidRPr="00D4539C">
                      <w:rPr>
                        <w:rStyle w:val="Siln"/>
                        <w:rFonts w:ascii="Arial" w:hAnsi="Arial" w:cs="Arial"/>
                        <w:spacing w:val="8"/>
                        <w:sz w:val="18"/>
                        <w:szCs w:val="18"/>
                        <w:shd w:val="clear" w:color="auto" w:fill="FFFFFF"/>
                      </w:rPr>
                      <w:t>DEVELOP MOST s.r.o.</w:t>
                    </w:r>
                    <w:r w:rsidRPr="00D4539C">
                      <w:rPr>
                        <w:rFonts w:ascii="Arial" w:hAnsi="Arial" w:cs="Arial"/>
                        <w:spacing w:val="8"/>
                        <w:sz w:val="18"/>
                        <w:szCs w:val="18"/>
                      </w:rPr>
                      <w:br/>
                    </w:r>
                    <w:r w:rsidRPr="00D4539C">
                      <w:rPr>
                        <w:rFonts w:ascii="Arial" w:hAnsi="Arial" w:cs="Arial"/>
                        <w:spacing w:val="8"/>
                        <w:sz w:val="18"/>
                        <w:szCs w:val="18"/>
                        <w:shd w:val="clear" w:color="auto" w:fill="FFFFFF"/>
                      </w:rPr>
                      <w:t>Zdeňka Fibicha 2825/47</w:t>
                    </w:r>
                    <w:r w:rsidRPr="00D4539C">
                      <w:rPr>
                        <w:rFonts w:ascii="Arial" w:hAnsi="Arial" w:cs="Arial"/>
                        <w:spacing w:val="8"/>
                        <w:sz w:val="18"/>
                        <w:szCs w:val="18"/>
                      </w:rPr>
                      <w:br/>
                    </w:r>
                    <w:r w:rsidRPr="00D4539C">
                      <w:rPr>
                        <w:rFonts w:ascii="Arial" w:hAnsi="Arial" w:cs="Arial"/>
                        <w:spacing w:val="8"/>
                        <w:sz w:val="18"/>
                        <w:szCs w:val="18"/>
                        <w:shd w:val="clear" w:color="auto" w:fill="FFFFFF"/>
                      </w:rPr>
                      <w:t>434 01 Most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65F22" w14:textId="77777777" w:rsidR="000F2681" w:rsidRDefault="000F2681" w:rsidP="003165EE">
      <w:pPr>
        <w:spacing w:after="0" w:line="240" w:lineRule="auto"/>
      </w:pPr>
      <w:r>
        <w:separator/>
      </w:r>
    </w:p>
  </w:footnote>
  <w:footnote w:type="continuationSeparator" w:id="0">
    <w:p w14:paraId="5F8ADC4D" w14:textId="77777777" w:rsidR="000F2681" w:rsidRDefault="000F2681" w:rsidP="00316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7915" w14:textId="77777777" w:rsidR="003165EE" w:rsidRDefault="003A6D55">
    <w:pPr>
      <w:pStyle w:val="Zhlav"/>
    </w:pPr>
    <w:r>
      <w:rPr>
        <w:noProof/>
      </w:rPr>
      <w:pict w14:anchorId="0D3A7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34282" o:spid="_x0000_s1026" type="#_x0000_t75" style="position:absolute;margin-left:0;margin-top:0;width:595.4pt;height:842.15pt;z-index:-251657216;mso-position-horizontal:center;mso-position-horizontal-relative:margin;mso-position-vertical:center;mso-position-vertical-relative:margin" o:allowincell="f">
          <v:imagedata r:id="rId1" o:title="Red Minimalist Business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7916" w14:textId="47D59441" w:rsidR="003165EE" w:rsidRDefault="003A6D55">
    <w:pPr>
      <w:pStyle w:val="Zhlav"/>
    </w:pPr>
    <w:sdt>
      <w:sdtPr>
        <w:id w:val="-817259487"/>
        <w:docPartObj>
          <w:docPartGallery w:val="Page Numbers (Margins)"/>
          <w:docPartUnique/>
        </w:docPartObj>
      </w:sdtPr>
      <w:sdtEndPr/>
      <w:sdtContent>
        <w:r w:rsidR="001518E3">
          <w:rPr>
            <w:noProof/>
          </w:rPr>
          <mc:AlternateContent>
            <mc:Choice Requires="wps">
              <w:drawing>
                <wp:anchor distT="0" distB="0" distL="114300" distR="114300" simplePos="0" relativeHeight="251656192" behindDoc="0" locked="0" layoutInCell="0" allowOverlap="1" wp14:anchorId="16C02D55" wp14:editId="32A18650">
                  <wp:simplePos x="0" y="0"/>
                  <wp:positionH relativeFrom="leftMargin">
                    <wp:align>center</wp:align>
                  </wp:positionH>
                  <wp:positionV relativeFrom="page">
                    <wp:align>center</wp:align>
                  </wp:positionV>
                  <wp:extent cx="762000" cy="895350"/>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6597DD6F" w14:textId="77777777" w:rsidR="001518E3" w:rsidRDefault="001518E3">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02D55" id="Obdélník 4" o:spid="_x0000_s1026" style="position:absolute;margin-left:0;margin-top:0;width:60pt;height:70.5pt;z-index:25165619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6597DD6F" w14:textId="77777777" w:rsidR="001518E3" w:rsidRDefault="001518E3">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Pr>
        <w:noProof/>
      </w:rPr>
      <w:pict w14:anchorId="0D3A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34283" o:spid="_x0000_s1027" type="#_x0000_t75" style="position:absolute;margin-left:-71pt;margin-top:-70.15pt;width:595.4pt;height:842.15pt;z-index:-251656192;mso-position-horizontal-relative:margin;mso-position-vertical-relative:margin" o:allowincell="f">
          <v:imagedata r:id="rId1" o:title="Red Minimalist Business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7919" w14:textId="77777777" w:rsidR="003165EE" w:rsidRDefault="003A6D55">
    <w:pPr>
      <w:pStyle w:val="Zhlav"/>
    </w:pPr>
    <w:r>
      <w:rPr>
        <w:noProof/>
      </w:rPr>
      <w:pict w14:anchorId="0D3A7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34281" o:spid="_x0000_s1025" type="#_x0000_t75" style="position:absolute;margin-left:0;margin-top:0;width:595.4pt;height:842.15pt;z-index:-251658240;mso-position-horizontal:center;mso-position-horizontal-relative:margin;mso-position-vertical:center;mso-position-vertical-relative:margin" o:allowincell="f">
          <v:imagedata r:id="rId1" o:title="Red Minimalist Business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2E1"/>
    <w:multiLevelType w:val="multilevel"/>
    <w:tmpl w:val="AEB26A02"/>
    <w:lvl w:ilvl="0">
      <w:start w:val="1"/>
      <w:numFmt w:val="decimal"/>
      <w:lvlText w:val="%1."/>
      <w:lvlJc w:val="left"/>
      <w:pPr>
        <w:ind w:left="1080" w:hanging="720"/>
      </w:pPr>
      <w:rPr>
        <w:rFonts w:hint="default"/>
      </w:rPr>
    </w:lvl>
    <w:lvl w:ilvl="1">
      <w:start w:val="1"/>
      <w:numFmt w:val="decimal"/>
      <w:lvlText w:val="%1.%2."/>
      <w:lvlJc w:val="left"/>
      <w:pPr>
        <w:ind w:left="644" w:hanging="360"/>
      </w:pPr>
      <w:rPr>
        <w:rFonts w:hint="default"/>
        <w:sz w:val="18"/>
      </w:rPr>
    </w:lvl>
    <w:lvl w:ilvl="2">
      <w:start w:val="1"/>
      <w:numFmt w:val="decimal"/>
      <w:isLgl/>
      <w:lvlText w:val="%1.%2.%3."/>
      <w:lvlJc w:val="left"/>
      <w:pPr>
        <w:ind w:left="1080" w:hanging="720"/>
      </w:pPr>
      <w:rPr>
        <w:rFonts w:asciiTheme="minorHAnsi" w:hAnsiTheme="minorHAnsi" w:cs="Arial" w:hint="default"/>
        <w:sz w:val="18"/>
      </w:rPr>
    </w:lvl>
    <w:lvl w:ilvl="3">
      <w:start w:val="1"/>
      <w:numFmt w:val="decimal"/>
      <w:isLgl/>
      <w:lvlText w:val="%1.%2.%3.%4."/>
      <w:lvlJc w:val="left"/>
      <w:pPr>
        <w:ind w:left="1080" w:hanging="720"/>
      </w:pPr>
      <w:rPr>
        <w:rFonts w:asciiTheme="minorHAnsi" w:hAnsiTheme="minorHAnsi" w:cs="Arial" w:hint="default"/>
        <w:sz w:val="18"/>
      </w:rPr>
    </w:lvl>
    <w:lvl w:ilvl="4">
      <w:start w:val="1"/>
      <w:numFmt w:val="decimal"/>
      <w:isLgl/>
      <w:lvlText w:val="%1.%2.%3.%4.%5."/>
      <w:lvlJc w:val="left"/>
      <w:pPr>
        <w:ind w:left="1440" w:hanging="1080"/>
      </w:pPr>
      <w:rPr>
        <w:rFonts w:asciiTheme="minorHAnsi" w:hAnsiTheme="minorHAnsi" w:cs="Arial" w:hint="default"/>
        <w:sz w:val="18"/>
      </w:rPr>
    </w:lvl>
    <w:lvl w:ilvl="5">
      <w:start w:val="1"/>
      <w:numFmt w:val="decimal"/>
      <w:isLgl/>
      <w:lvlText w:val="%1.%2.%3.%4.%5.%6."/>
      <w:lvlJc w:val="left"/>
      <w:pPr>
        <w:ind w:left="1440" w:hanging="1080"/>
      </w:pPr>
      <w:rPr>
        <w:rFonts w:asciiTheme="minorHAnsi" w:hAnsiTheme="minorHAnsi" w:cs="Arial" w:hint="default"/>
        <w:sz w:val="18"/>
      </w:rPr>
    </w:lvl>
    <w:lvl w:ilvl="6">
      <w:start w:val="1"/>
      <w:numFmt w:val="decimal"/>
      <w:isLgl/>
      <w:lvlText w:val="%1.%2.%3.%4.%5.%6.%7."/>
      <w:lvlJc w:val="left"/>
      <w:pPr>
        <w:ind w:left="1800" w:hanging="1440"/>
      </w:pPr>
      <w:rPr>
        <w:rFonts w:asciiTheme="minorHAnsi" w:hAnsiTheme="minorHAnsi" w:cs="Arial" w:hint="default"/>
        <w:sz w:val="18"/>
      </w:rPr>
    </w:lvl>
    <w:lvl w:ilvl="7">
      <w:start w:val="1"/>
      <w:numFmt w:val="decimal"/>
      <w:isLgl/>
      <w:lvlText w:val="%1.%2.%3.%4.%5.%6.%7.%8."/>
      <w:lvlJc w:val="left"/>
      <w:pPr>
        <w:ind w:left="1800" w:hanging="1440"/>
      </w:pPr>
      <w:rPr>
        <w:rFonts w:asciiTheme="minorHAnsi" w:hAnsiTheme="minorHAnsi" w:cs="Arial" w:hint="default"/>
        <w:sz w:val="18"/>
      </w:rPr>
    </w:lvl>
    <w:lvl w:ilvl="8">
      <w:start w:val="1"/>
      <w:numFmt w:val="decimal"/>
      <w:isLgl/>
      <w:lvlText w:val="%1.%2.%3.%4.%5.%6.%7.%8.%9."/>
      <w:lvlJc w:val="left"/>
      <w:pPr>
        <w:ind w:left="2160" w:hanging="1800"/>
      </w:pPr>
      <w:rPr>
        <w:rFonts w:asciiTheme="minorHAnsi" w:hAnsiTheme="minorHAnsi" w:cs="Arial" w:hint="default"/>
        <w:sz w:val="18"/>
      </w:rPr>
    </w:lvl>
  </w:abstractNum>
  <w:abstractNum w:abstractNumId="1" w15:restartNumberingAfterBreak="0">
    <w:nsid w:val="3C8F6FDA"/>
    <w:multiLevelType w:val="hybridMultilevel"/>
    <w:tmpl w:val="962C7DF4"/>
    <w:lvl w:ilvl="0" w:tplc="78D891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B0598D"/>
    <w:multiLevelType w:val="hybridMultilevel"/>
    <w:tmpl w:val="A0F664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B37969"/>
    <w:multiLevelType w:val="multilevel"/>
    <w:tmpl w:val="1DF245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5978176">
    <w:abstractNumId w:val="1"/>
  </w:num>
  <w:num w:numId="2" w16cid:durableId="294914766">
    <w:abstractNumId w:val="0"/>
  </w:num>
  <w:num w:numId="3" w16cid:durableId="1376589026">
    <w:abstractNumId w:val="2"/>
  </w:num>
  <w:num w:numId="4" w16cid:durableId="1308433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C6"/>
    <w:rsid w:val="00031C87"/>
    <w:rsid w:val="000607E1"/>
    <w:rsid w:val="000F2681"/>
    <w:rsid w:val="00101A31"/>
    <w:rsid w:val="001518E3"/>
    <w:rsid w:val="00173D4F"/>
    <w:rsid w:val="00182162"/>
    <w:rsid w:val="001851C6"/>
    <w:rsid w:val="001943FF"/>
    <w:rsid w:val="00231BD4"/>
    <w:rsid w:val="00253C5E"/>
    <w:rsid w:val="00257E7B"/>
    <w:rsid w:val="002D58EA"/>
    <w:rsid w:val="003165EE"/>
    <w:rsid w:val="00335569"/>
    <w:rsid w:val="00354372"/>
    <w:rsid w:val="003665F7"/>
    <w:rsid w:val="003A6D55"/>
    <w:rsid w:val="003D5177"/>
    <w:rsid w:val="003E26BD"/>
    <w:rsid w:val="003F3EE6"/>
    <w:rsid w:val="00446266"/>
    <w:rsid w:val="00460178"/>
    <w:rsid w:val="004C1D31"/>
    <w:rsid w:val="004F74AC"/>
    <w:rsid w:val="005A146C"/>
    <w:rsid w:val="005A7927"/>
    <w:rsid w:val="005F3A6D"/>
    <w:rsid w:val="00623024"/>
    <w:rsid w:val="00666FA0"/>
    <w:rsid w:val="00737491"/>
    <w:rsid w:val="00745382"/>
    <w:rsid w:val="007C0DC0"/>
    <w:rsid w:val="007D27FB"/>
    <w:rsid w:val="007E6DF7"/>
    <w:rsid w:val="00832C96"/>
    <w:rsid w:val="0085194E"/>
    <w:rsid w:val="008E14AE"/>
    <w:rsid w:val="008E46F2"/>
    <w:rsid w:val="008E591C"/>
    <w:rsid w:val="0095497A"/>
    <w:rsid w:val="009A08E1"/>
    <w:rsid w:val="00A84CA5"/>
    <w:rsid w:val="00B0422E"/>
    <w:rsid w:val="00B25840"/>
    <w:rsid w:val="00B265FC"/>
    <w:rsid w:val="00B268DE"/>
    <w:rsid w:val="00B65B5B"/>
    <w:rsid w:val="00B80DF8"/>
    <w:rsid w:val="00BD5351"/>
    <w:rsid w:val="00C17C93"/>
    <w:rsid w:val="00C453CE"/>
    <w:rsid w:val="00C55CBE"/>
    <w:rsid w:val="00C868A5"/>
    <w:rsid w:val="00CB0F38"/>
    <w:rsid w:val="00CF6A11"/>
    <w:rsid w:val="00D10569"/>
    <w:rsid w:val="00D1103E"/>
    <w:rsid w:val="00D11870"/>
    <w:rsid w:val="00D307D1"/>
    <w:rsid w:val="00D4539C"/>
    <w:rsid w:val="00DD3C3F"/>
    <w:rsid w:val="00DF5620"/>
    <w:rsid w:val="00E10DD2"/>
    <w:rsid w:val="00EA7071"/>
    <w:rsid w:val="00EF04CC"/>
    <w:rsid w:val="00F451D9"/>
    <w:rsid w:val="00F6401A"/>
    <w:rsid w:val="00F646B8"/>
    <w:rsid w:val="00F76201"/>
    <w:rsid w:val="00FA21B6"/>
    <w:rsid w:val="00FB0E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A7910"/>
  <w15:chartTrackingRefBased/>
  <w15:docId w15:val="{3C777426-C632-4F6C-A452-9D21D598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1A31"/>
    <w:pPr>
      <w:spacing w:after="200" w:line="276" w:lineRule="auto"/>
    </w:pPr>
  </w:style>
  <w:style w:type="paragraph" w:styleId="Nadpis1">
    <w:name w:val="heading 1"/>
    <w:basedOn w:val="Normln"/>
    <w:next w:val="Normln"/>
    <w:link w:val="Nadpis1Char"/>
    <w:uiPriority w:val="9"/>
    <w:qFormat/>
    <w:rsid w:val="008E46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65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65EE"/>
  </w:style>
  <w:style w:type="paragraph" w:styleId="Zpat">
    <w:name w:val="footer"/>
    <w:basedOn w:val="Normln"/>
    <w:link w:val="ZpatChar"/>
    <w:uiPriority w:val="99"/>
    <w:unhideWhenUsed/>
    <w:rsid w:val="003165EE"/>
    <w:pPr>
      <w:tabs>
        <w:tab w:val="center" w:pos="4536"/>
        <w:tab w:val="right" w:pos="9072"/>
      </w:tabs>
      <w:spacing w:after="0" w:line="240" w:lineRule="auto"/>
    </w:pPr>
  </w:style>
  <w:style w:type="character" w:customStyle="1" w:styleId="ZpatChar">
    <w:name w:val="Zápatí Char"/>
    <w:basedOn w:val="Standardnpsmoodstavce"/>
    <w:link w:val="Zpat"/>
    <w:uiPriority w:val="99"/>
    <w:rsid w:val="003165EE"/>
  </w:style>
  <w:style w:type="character" w:styleId="Siln">
    <w:name w:val="Strong"/>
    <w:basedOn w:val="Standardnpsmoodstavce"/>
    <w:uiPriority w:val="22"/>
    <w:qFormat/>
    <w:rsid w:val="00B80DF8"/>
    <w:rPr>
      <w:b/>
      <w:bCs/>
    </w:rPr>
  </w:style>
  <w:style w:type="character" w:styleId="Hypertextovodkaz">
    <w:name w:val="Hyperlink"/>
    <w:basedOn w:val="Standardnpsmoodstavce"/>
    <w:uiPriority w:val="99"/>
    <w:unhideWhenUsed/>
    <w:rsid w:val="007D27FB"/>
    <w:rPr>
      <w:color w:val="0563C1" w:themeColor="hyperlink"/>
      <w:u w:val="single"/>
    </w:rPr>
  </w:style>
  <w:style w:type="character" w:styleId="Nevyeenzmnka">
    <w:name w:val="Unresolved Mention"/>
    <w:basedOn w:val="Standardnpsmoodstavce"/>
    <w:uiPriority w:val="99"/>
    <w:semiHidden/>
    <w:unhideWhenUsed/>
    <w:rsid w:val="007D27FB"/>
    <w:rPr>
      <w:color w:val="605E5C"/>
      <w:shd w:val="clear" w:color="auto" w:fill="E1DFDD"/>
    </w:rPr>
  </w:style>
  <w:style w:type="paragraph" w:styleId="Odstavecseseznamem">
    <w:name w:val="List Paragraph"/>
    <w:basedOn w:val="Normln"/>
    <w:uiPriority w:val="34"/>
    <w:qFormat/>
    <w:rsid w:val="00101A31"/>
    <w:pPr>
      <w:ind w:left="720"/>
      <w:contextualSpacing/>
    </w:pPr>
  </w:style>
  <w:style w:type="table" w:styleId="Mkatabulky">
    <w:name w:val="Table Grid"/>
    <w:basedOn w:val="Normlntabulka"/>
    <w:uiPriority w:val="59"/>
    <w:rsid w:val="0010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D5177"/>
    <w:pPr>
      <w:spacing w:after="0" w:line="240" w:lineRule="auto"/>
    </w:pPr>
  </w:style>
  <w:style w:type="character" w:customStyle="1" w:styleId="Nadpis1Char">
    <w:name w:val="Nadpis 1 Char"/>
    <w:basedOn w:val="Standardnpsmoodstavce"/>
    <w:link w:val="Nadpis1"/>
    <w:uiPriority w:val="9"/>
    <w:rsid w:val="008E46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040989">
      <w:bodyDiv w:val="1"/>
      <w:marLeft w:val="0"/>
      <w:marRight w:val="0"/>
      <w:marTop w:val="0"/>
      <w:marBottom w:val="0"/>
      <w:divBdr>
        <w:top w:val="none" w:sz="0" w:space="0" w:color="auto"/>
        <w:left w:val="none" w:sz="0" w:space="0" w:color="auto"/>
        <w:bottom w:val="none" w:sz="0" w:space="0" w:color="auto"/>
        <w:right w:val="none" w:sz="0" w:space="0" w:color="auto"/>
      </w:divBdr>
    </w:div>
    <w:div w:id="1655910679">
      <w:bodyDiv w:val="1"/>
      <w:marLeft w:val="0"/>
      <w:marRight w:val="0"/>
      <w:marTop w:val="0"/>
      <w:marBottom w:val="0"/>
      <w:divBdr>
        <w:top w:val="none" w:sz="0" w:space="0" w:color="auto"/>
        <w:left w:val="none" w:sz="0" w:space="0" w:color="auto"/>
        <w:bottom w:val="none" w:sz="0" w:space="0" w:color="auto"/>
        <w:right w:val="none" w:sz="0" w:space="0" w:color="auto"/>
      </w:divBdr>
    </w:div>
    <w:div w:id="17032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evelopmos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258782FA2534A903A42F38C1767F2" ma:contentTypeVersion="14" ma:contentTypeDescription="Create a new document." ma:contentTypeScope="" ma:versionID="7668c05f5979955d0e9f370e7ee9da67">
  <xsd:schema xmlns:xsd="http://www.w3.org/2001/XMLSchema" xmlns:xs="http://www.w3.org/2001/XMLSchema" xmlns:p="http://schemas.microsoft.com/office/2006/metadata/properties" xmlns:ns3="7533dcaa-1d02-4a73-8aa4-e3d1a8704cba" xmlns:ns4="cdb247e5-740c-42cb-a9a9-57dc94a31137" targetNamespace="http://schemas.microsoft.com/office/2006/metadata/properties" ma:root="true" ma:fieldsID="ee8e7dd29cd593e693c87d61b37fca4b" ns3:_="" ns4:_="">
    <xsd:import namespace="7533dcaa-1d02-4a73-8aa4-e3d1a8704cba"/>
    <xsd:import namespace="cdb247e5-740c-42cb-a9a9-57dc94a311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3dcaa-1d02-4a73-8aa4-e3d1a8704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47e5-740c-42cb-a9a9-57dc94a3113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1FD0D-F36E-4F9C-89C0-A5C77FBCD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3dcaa-1d02-4a73-8aa4-e3d1a8704cba"/>
    <ds:schemaRef ds:uri="cdb247e5-740c-42cb-a9a9-57dc94a31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F1051-CA02-4724-B467-46A0928796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EFAC60-21BB-43B5-8932-7FFB8D2AE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4195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Vallušová - Mycom Solutions</dc:creator>
  <cp:keywords/>
  <dc:description/>
  <cp:lastModifiedBy>Martin Horák</cp:lastModifiedBy>
  <cp:revision>2</cp:revision>
  <cp:lastPrinted>2022-01-28T10:28:00Z</cp:lastPrinted>
  <dcterms:created xsi:type="dcterms:W3CDTF">2025-04-08T11:26:00Z</dcterms:created>
  <dcterms:modified xsi:type="dcterms:W3CDTF">2025-04-08T11:26:00Z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0x010100BFA258782FA2534A903A42F38C1767F2</vt:lpwstr>
  </property>
</Properties>
</file>