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FBB2" w14:textId="77777777" w:rsidR="001448FC" w:rsidRPr="006B5764" w:rsidRDefault="001448FC" w:rsidP="001448FC">
      <w:pPr>
        <w:pStyle w:val="Nzev"/>
        <w:rPr>
          <w:rFonts w:asciiTheme="minorBidi" w:hAnsiTheme="minorBidi" w:cstheme="minorBidi"/>
          <w:sz w:val="28"/>
          <w:szCs w:val="28"/>
        </w:rPr>
      </w:pPr>
      <w:r w:rsidRPr="006B5764">
        <w:rPr>
          <w:rFonts w:asciiTheme="minorBidi" w:hAnsiTheme="minorBidi" w:cstheme="minorBidi"/>
          <w:sz w:val="28"/>
          <w:szCs w:val="28"/>
        </w:rPr>
        <w:t>Smlouva o předání majetku a změně příslušnosti hospodařit s majetkem státu</w:t>
      </w:r>
    </w:p>
    <w:p w14:paraId="4D438B9E" w14:textId="77777777" w:rsidR="001448FC" w:rsidRPr="006B5764" w:rsidRDefault="001448FC" w:rsidP="001448FC">
      <w:pPr>
        <w:pStyle w:val="Podnadpis"/>
        <w:rPr>
          <w:rFonts w:asciiTheme="minorBidi" w:hAnsiTheme="minorBidi" w:cstheme="minorBidi"/>
          <w:sz w:val="20"/>
          <w:szCs w:val="20"/>
        </w:rPr>
      </w:pPr>
    </w:p>
    <w:p w14:paraId="33500FD4" w14:textId="77777777" w:rsidR="001448FC" w:rsidRPr="006219E8" w:rsidRDefault="001448FC" w:rsidP="00F977AD">
      <w:pPr>
        <w:jc w:val="center"/>
        <w:rPr>
          <w:rFonts w:asciiTheme="minorBidi" w:hAnsiTheme="minorBidi"/>
          <w:b/>
          <w:i/>
          <w:sz w:val="20"/>
          <w:szCs w:val="20"/>
        </w:rPr>
      </w:pPr>
      <w:r w:rsidRPr="006219E8">
        <w:rPr>
          <w:rFonts w:asciiTheme="minorBidi" w:hAnsiTheme="minorBidi"/>
          <w:sz w:val="20"/>
          <w:szCs w:val="20"/>
        </w:rPr>
        <w:t xml:space="preserve">uzavřená dle § 14 odst. </w:t>
      </w:r>
      <w:r w:rsidR="00D052D6" w:rsidRPr="006219E8">
        <w:rPr>
          <w:rFonts w:asciiTheme="minorBidi" w:hAnsiTheme="minorBidi"/>
          <w:sz w:val="20"/>
          <w:szCs w:val="20"/>
        </w:rPr>
        <w:t xml:space="preserve">7, </w:t>
      </w:r>
      <w:r w:rsidRPr="006219E8">
        <w:rPr>
          <w:rFonts w:asciiTheme="minorBidi" w:hAnsiTheme="minorBidi"/>
          <w:sz w:val="20"/>
          <w:szCs w:val="20"/>
        </w:rPr>
        <w:t>§ 19b odst. 3</w:t>
      </w:r>
      <w:r w:rsidR="00D052D6" w:rsidRPr="006219E8">
        <w:rPr>
          <w:rFonts w:asciiTheme="minorBidi" w:hAnsiTheme="minorBidi"/>
          <w:sz w:val="20"/>
          <w:szCs w:val="20"/>
        </w:rPr>
        <w:t xml:space="preserve"> a</w:t>
      </w:r>
      <w:r w:rsidRPr="006219E8">
        <w:rPr>
          <w:rFonts w:asciiTheme="minorBidi" w:hAnsiTheme="minorBidi"/>
          <w:sz w:val="20"/>
          <w:szCs w:val="20"/>
        </w:rPr>
        <w:t xml:space="preserve"> 55 odst. 3 zákona č. 219/2000 Sb., o majetku České republiky a jejím vystupování v právních vztazích, ve znění pozdějších předpisů (dále jen „zákon o</w:t>
      </w:r>
      <w:r w:rsidR="004C5671" w:rsidRPr="006219E8">
        <w:rPr>
          <w:rFonts w:asciiTheme="minorBidi" w:hAnsiTheme="minorBidi"/>
          <w:sz w:val="20"/>
          <w:szCs w:val="20"/>
        </w:rPr>
        <w:t> </w:t>
      </w:r>
      <w:r w:rsidRPr="006219E8">
        <w:rPr>
          <w:rFonts w:asciiTheme="minorBidi" w:hAnsiTheme="minorBidi"/>
          <w:sz w:val="20"/>
          <w:szCs w:val="20"/>
        </w:rPr>
        <w:t>majetku státu“), a dle § 14 a násl. vyhlášky č. 62/2001 Sb., o hospodaření organizačních složek státu a státních organizací s majetkem státu, ve znění pozdějších přepisů (dále jen „vyhláška“)</w:t>
      </w:r>
    </w:p>
    <w:p w14:paraId="217C1348" w14:textId="77777777" w:rsidR="001448FC" w:rsidRPr="006B5764" w:rsidRDefault="001448FC" w:rsidP="001448FC">
      <w:pPr>
        <w:rPr>
          <w:rFonts w:asciiTheme="minorBidi" w:eastAsia="Calibri" w:hAnsiTheme="minorBidi"/>
          <w:b/>
          <w:i/>
        </w:rPr>
      </w:pPr>
      <w:r w:rsidRPr="006B5764">
        <w:rPr>
          <w:rFonts w:asciiTheme="minorBidi" w:hAnsiTheme="minorBidi"/>
        </w:rPr>
        <w:t>mezi smluvními stranami:</w:t>
      </w:r>
    </w:p>
    <w:p w14:paraId="2FFC6DC6" w14:textId="77777777" w:rsidR="001448FC" w:rsidRPr="008826B9" w:rsidRDefault="001448FC" w:rsidP="001448FC">
      <w:pPr>
        <w:spacing w:after="0" w:line="240" w:lineRule="auto"/>
        <w:rPr>
          <w:rFonts w:asciiTheme="minorBidi" w:eastAsia="Calibri" w:hAnsiTheme="minorBidi"/>
          <w:b/>
        </w:rPr>
      </w:pPr>
      <w:r w:rsidRPr="008826B9">
        <w:rPr>
          <w:rFonts w:asciiTheme="minorBidi" w:eastAsia="Calibri" w:hAnsiTheme="minorBidi"/>
          <w:b/>
        </w:rPr>
        <w:t>Masarykův onkologický ústav</w:t>
      </w:r>
    </w:p>
    <w:p w14:paraId="020C1CC0" w14:textId="77777777" w:rsidR="001448FC" w:rsidRPr="008826B9" w:rsidRDefault="001448FC" w:rsidP="001448FC">
      <w:pPr>
        <w:spacing w:after="0" w:line="240" w:lineRule="auto"/>
        <w:rPr>
          <w:rFonts w:asciiTheme="minorBidi" w:eastAsia="Calibri" w:hAnsiTheme="minorBidi"/>
        </w:rPr>
      </w:pPr>
      <w:r w:rsidRPr="008826B9">
        <w:rPr>
          <w:rFonts w:asciiTheme="minorBidi" w:eastAsia="Calibri" w:hAnsiTheme="minorBidi"/>
        </w:rPr>
        <w:t>se sídlem</w:t>
      </w:r>
      <w:r w:rsidRPr="008826B9">
        <w:rPr>
          <w:rFonts w:asciiTheme="minorBidi" w:hAnsiTheme="minorBidi"/>
        </w:rPr>
        <w:t xml:space="preserve"> </w:t>
      </w:r>
      <w:r w:rsidRPr="008826B9">
        <w:rPr>
          <w:rFonts w:asciiTheme="minorBidi" w:eastAsia="Calibri" w:hAnsiTheme="minorBidi"/>
        </w:rPr>
        <w:t>Žlutý kopec 7, 656 53 Brno</w:t>
      </w:r>
    </w:p>
    <w:p w14:paraId="25B7A0BB" w14:textId="77777777" w:rsidR="001448FC" w:rsidRPr="008826B9" w:rsidRDefault="001448FC" w:rsidP="001448FC">
      <w:pPr>
        <w:spacing w:after="0" w:line="240" w:lineRule="auto"/>
        <w:rPr>
          <w:rFonts w:asciiTheme="minorBidi" w:eastAsia="Calibri" w:hAnsiTheme="minorBidi"/>
        </w:rPr>
      </w:pPr>
      <w:r w:rsidRPr="008826B9">
        <w:rPr>
          <w:rFonts w:asciiTheme="minorBidi" w:eastAsia="Calibri" w:hAnsiTheme="minorBidi"/>
        </w:rPr>
        <w:t>IČ: 00209805, DIČ: CZ00209805</w:t>
      </w:r>
    </w:p>
    <w:p w14:paraId="109DFB82" w14:textId="77777777" w:rsidR="00137FF5" w:rsidRPr="008826B9" w:rsidRDefault="001448FC" w:rsidP="00137FF5">
      <w:pPr>
        <w:spacing w:after="0" w:line="240" w:lineRule="auto"/>
        <w:rPr>
          <w:rFonts w:asciiTheme="minorBidi" w:eastAsia="Calibri" w:hAnsiTheme="minorBidi"/>
        </w:rPr>
      </w:pPr>
      <w:r w:rsidRPr="008826B9">
        <w:rPr>
          <w:rFonts w:asciiTheme="minorBidi" w:eastAsia="Calibri" w:hAnsiTheme="minorBidi"/>
        </w:rPr>
        <w:t xml:space="preserve">zastoupený prof. MUDr. </w:t>
      </w:r>
      <w:r w:rsidR="00FB304C" w:rsidRPr="008826B9">
        <w:rPr>
          <w:rFonts w:asciiTheme="minorBidi" w:eastAsia="Calibri" w:hAnsiTheme="minorBidi"/>
        </w:rPr>
        <w:t>Markem Svobodou, Ph.D.</w:t>
      </w:r>
      <w:r w:rsidRPr="008826B9">
        <w:rPr>
          <w:rFonts w:asciiTheme="minorBidi" w:eastAsia="Calibri" w:hAnsiTheme="minorBidi"/>
        </w:rPr>
        <w:t>, ředitelem</w:t>
      </w:r>
    </w:p>
    <w:p w14:paraId="17C65EFB" w14:textId="77777777" w:rsidR="001448FC" w:rsidRPr="008826B9" w:rsidRDefault="001448FC" w:rsidP="00137FF5">
      <w:pPr>
        <w:spacing w:after="0" w:line="240" w:lineRule="auto"/>
        <w:rPr>
          <w:rFonts w:asciiTheme="minorBidi" w:eastAsia="Calibri" w:hAnsiTheme="minorBidi"/>
        </w:rPr>
      </w:pPr>
      <w:r w:rsidRPr="008826B9">
        <w:rPr>
          <w:rFonts w:asciiTheme="minorBidi" w:hAnsiTheme="minorBidi"/>
        </w:rPr>
        <w:t xml:space="preserve">(dále jako </w:t>
      </w:r>
      <w:r w:rsidRPr="008826B9">
        <w:rPr>
          <w:rFonts w:asciiTheme="minorBidi" w:hAnsiTheme="minorBidi"/>
          <w:b/>
        </w:rPr>
        <w:t>„</w:t>
      </w:r>
      <w:r w:rsidR="0031522F" w:rsidRPr="008826B9">
        <w:rPr>
          <w:rFonts w:asciiTheme="minorBidi" w:hAnsiTheme="minorBidi"/>
          <w:b/>
        </w:rPr>
        <w:t>MOÚ</w:t>
      </w:r>
      <w:r w:rsidRPr="008826B9">
        <w:rPr>
          <w:rFonts w:asciiTheme="minorBidi" w:hAnsiTheme="minorBidi"/>
          <w:b/>
        </w:rPr>
        <w:t>“</w:t>
      </w:r>
      <w:r w:rsidRPr="008826B9">
        <w:rPr>
          <w:rFonts w:asciiTheme="minorBidi" w:hAnsiTheme="minorBidi"/>
        </w:rPr>
        <w:t>)</w:t>
      </w:r>
    </w:p>
    <w:p w14:paraId="303671DD" w14:textId="77777777" w:rsidR="001448FC" w:rsidRPr="008826B9" w:rsidRDefault="001448FC" w:rsidP="001448FC">
      <w:pPr>
        <w:spacing w:after="0" w:line="240" w:lineRule="auto"/>
        <w:rPr>
          <w:rFonts w:asciiTheme="minorBidi" w:eastAsia="Calibri" w:hAnsiTheme="minorBidi"/>
        </w:rPr>
      </w:pPr>
    </w:p>
    <w:p w14:paraId="33BB0B58" w14:textId="77777777" w:rsidR="001448FC" w:rsidRPr="008826B9" w:rsidRDefault="001448FC" w:rsidP="001448FC">
      <w:pPr>
        <w:pStyle w:val="dka"/>
        <w:rPr>
          <w:rFonts w:asciiTheme="minorBidi" w:hAnsiTheme="minorBidi" w:cstheme="minorBidi"/>
          <w:sz w:val="22"/>
          <w:szCs w:val="22"/>
        </w:rPr>
      </w:pPr>
      <w:r w:rsidRPr="008826B9">
        <w:rPr>
          <w:rFonts w:asciiTheme="minorBidi" w:hAnsiTheme="minorBidi" w:cstheme="minorBidi"/>
          <w:sz w:val="22"/>
          <w:szCs w:val="22"/>
        </w:rPr>
        <w:t>a</w:t>
      </w:r>
    </w:p>
    <w:p w14:paraId="29AF0391" w14:textId="77777777" w:rsidR="001448FC" w:rsidRPr="008826B9" w:rsidRDefault="001448FC" w:rsidP="001448FC">
      <w:pPr>
        <w:pStyle w:val="dka"/>
        <w:rPr>
          <w:rFonts w:asciiTheme="minorBidi" w:hAnsiTheme="minorBidi" w:cstheme="minorBidi"/>
          <w:sz w:val="22"/>
          <w:szCs w:val="22"/>
        </w:rPr>
      </w:pPr>
    </w:p>
    <w:p w14:paraId="3A2887ED" w14:textId="13A4C635" w:rsidR="001F4767" w:rsidRPr="008826B9" w:rsidRDefault="00A92A4A" w:rsidP="00485DB3">
      <w:pPr>
        <w:spacing w:after="0" w:line="240" w:lineRule="auto"/>
        <w:rPr>
          <w:rFonts w:asciiTheme="minorBidi" w:hAnsiTheme="minorBidi"/>
          <w:b/>
        </w:rPr>
      </w:pPr>
      <w:r w:rsidRPr="008826B9">
        <w:rPr>
          <w:rFonts w:asciiTheme="minorBidi" w:hAnsiTheme="minorBidi"/>
          <w:b/>
        </w:rPr>
        <w:t xml:space="preserve">Fakultní </w:t>
      </w:r>
      <w:r w:rsidR="007B5D8A" w:rsidRPr="008826B9">
        <w:rPr>
          <w:rFonts w:asciiTheme="minorBidi" w:hAnsiTheme="minorBidi"/>
          <w:b/>
        </w:rPr>
        <w:t>n</w:t>
      </w:r>
      <w:r w:rsidR="001F4767" w:rsidRPr="008826B9">
        <w:rPr>
          <w:rFonts w:asciiTheme="minorBidi" w:hAnsiTheme="minorBidi"/>
          <w:b/>
        </w:rPr>
        <w:t>emocnice</w:t>
      </w:r>
      <w:r w:rsidR="007B5D8A" w:rsidRPr="008826B9">
        <w:rPr>
          <w:rFonts w:asciiTheme="minorBidi" w:hAnsiTheme="minorBidi"/>
          <w:b/>
        </w:rPr>
        <w:t xml:space="preserve"> </w:t>
      </w:r>
      <w:r w:rsidR="005B5B33" w:rsidRPr="008826B9">
        <w:rPr>
          <w:rFonts w:asciiTheme="minorBidi" w:hAnsiTheme="minorBidi"/>
          <w:b/>
        </w:rPr>
        <w:t>Plzeň</w:t>
      </w:r>
    </w:p>
    <w:p w14:paraId="2B693296" w14:textId="7753BE48" w:rsidR="00485DB3" w:rsidRPr="008826B9" w:rsidRDefault="005E7E3E" w:rsidP="00485D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 sídlem Edvarda Beneše 1128/13, 301</w:t>
      </w:r>
      <w:r w:rsidR="00485DB3" w:rsidRPr="008826B9">
        <w:rPr>
          <w:rFonts w:ascii="Arial" w:hAnsi="Arial" w:cs="Arial"/>
        </w:rPr>
        <w:t xml:space="preserve"> 00 Plzeň</w:t>
      </w:r>
    </w:p>
    <w:p w14:paraId="717D64DD" w14:textId="422BB151" w:rsidR="00485DB3" w:rsidRPr="008826B9" w:rsidRDefault="00485DB3" w:rsidP="00485DB3">
      <w:pPr>
        <w:spacing w:after="0"/>
        <w:rPr>
          <w:rFonts w:ascii="Arial" w:hAnsi="Arial" w:cs="Arial"/>
        </w:rPr>
      </w:pPr>
      <w:r w:rsidRPr="008826B9">
        <w:rPr>
          <w:rFonts w:ascii="Arial" w:hAnsi="Arial" w:cs="Arial"/>
        </w:rPr>
        <w:t>IČ: 00669806, DIČ: CZ00669806</w:t>
      </w:r>
    </w:p>
    <w:p w14:paraId="7293739C" w14:textId="1CAB8794" w:rsidR="00485DB3" w:rsidRPr="008826B9" w:rsidRDefault="00485DB3" w:rsidP="00485DB3">
      <w:pPr>
        <w:spacing w:after="0"/>
        <w:rPr>
          <w:rFonts w:ascii="Arial" w:hAnsi="Arial" w:cs="Arial"/>
        </w:rPr>
      </w:pPr>
      <w:r w:rsidRPr="008826B9">
        <w:rPr>
          <w:rFonts w:ascii="Arial" w:hAnsi="Arial" w:cs="Arial"/>
        </w:rPr>
        <w:t xml:space="preserve">zastoupená </w:t>
      </w:r>
      <w:r w:rsidR="001D40FE">
        <w:rPr>
          <w:rFonts w:ascii="Arial" w:hAnsi="Arial" w:cs="Arial"/>
        </w:rPr>
        <w:t xml:space="preserve">doc. </w:t>
      </w:r>
      <w:r w:rsidRPr="008826B9">
        <w:rPr>
          <w:rFonts w:ascii="Arial" w:hAnsi="Arial" w:cs="Arial"/>
        </w:rPr>
        <w:t>MUDr. Václavem Šimánkem, Ph.D., ředitelem</w:t>
      </w:r>
    </w:p>
    <w:p w14:paraId="3E9AD544" w14:textId="2EF0AA21" w:rsidR="001448FC" w:rsidRPr="008826B9" w:rsidRDefault="001448FC" w:rsidP="00485DB3">
      <w:pPr>
        <w:pStyle w:val="dka"/>
        <w:rPr>
          <w:rFonts w:asciiTheme="minorBidi" w:hAnsiTheme="minorBidi" w:cstheme="minorBidi"/>
          <w:sz w:val="22"/>
          <w:szCs w:val="22"/>
        </w:rPr>
      </w:pPr>
      <w:r w:rsidRPr="008826B9">
        <w:rPr>
          <w:rFonts w:asciiTheme="minorBidi" w:hAnsiTheme="minorBidi" w:cstheme="minorBidi"/>
          <w:sz w:val="22"/>
          <w:szCs w:val="22"/>
        </w:rPr>
        <w:t xml:space="preserve">(dále jako </w:t>
      </w:r>
      <w:r w:rsidRPr="008826B9">
        <w:rPr>
          <w:rFonts w:asciiTheme="minorBidi" w:hAnsiTheme="minorBidi" w:cstheme="minorBidi"/>
          <w:b/>
          <w:sz w:val="22"/>
          <w:szCs w:val="22"/>
        </w:rPr>
        <w:t>„</w:t>
      </w:r>
      <w:r w:rsidR="001F4767" w:rsidRPr="008826B9">
        <w:rPr>
          <w:rFonts w:asciiTheme="minorBidi" w:hAnsiTheme="minorBidi" w:cstheme="minorBidi"/>
          <w:b/>
          <w:sz w:val="22"/>
          <w:szCs w:val="22"/>
        </w:rPr>
        <w:t>nabyvatel</w:t>
      </w:r>
      <w:r w:rsidRPr="008826B9">
        <w:rPr>
          <w:rFonts w:asciiTheme="minorBidi" w:hAnsiTheme="minorBidi" w:cstheme="minorBidi"/>
          <w:b/>
          <w:sz w:val="22"/>
          <w:szCs w:val="22"/>
        </w:rPr>
        <w:t>“</w:t>
      </w:r>
      <w:r w:rsidRPr="008826B9">
        <w:rPr>
          <w:rFonts w:asciiTheme="minorBidi" w:hAnsiTheme="minorBidi" w:cstheme="minorBidi"/>
          <w:sz w:val="22"/>
          <w:szCs w:val="22"/>
        </w:rPr>
        <w:t>)</w:t>
      </w:r>
    </w:p>
    <w:p w14:paraId="54F46985" w14:textId="77777777" w:rsidR="00D052D6" w:rsidRPr="008826B9" w:rsidRDefault="00D052D6" w:rsidP="001448FC">
      <w:pPr>
        <w:pStyle w:val="dka"/>
        <w:rPr>
          <w:rFonts w:asciiTheme="minorBidi" w:hAnsiTheme="minorBidi" w:cstheme="minorBidi"/>
          <w:sz w:val="22"/>
          <w:szCs w:val="22"/>
        </w:rPr>
      </w:pPr>
    </w:p>
    <w:p w14:paraId="3F80E8A9" w14:textId="77777777" w:rsidR="00D052D6" w:rsidRPr="008826B9" w:rsidRDefault="00D052D6" w:rsidP="00D052D6">
      <w:pPr>
        <w:rPr>
          <w:rFonts w:asciiTheme="minorBidi" w:hAnsiTheme="minorBidi"/>
          <w:b/>
          <w:i/>
        </w:rPr>
      </w:pPr>
    </w:p>
    <w:p w14:paraId="4F6A70F6" w14:textId="77777777" w:rsidR="00D052D6" w:rsidRPr="006B5764" w:rsidRDefault="00D052D6" w:rsidP="00D052D6">
      <w:pPr>
        <w:spacing w:after="120"/>
        <w:jc w:val="center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  <w:b/>
        </w:rPr>
        <w:t>I.</w:t>
      </w:r>
    </w:p>
    <w:p w14:paraId="7E30C73D" w14:textId="2B1AE9DF" w:rsidR="00527484" w:rsidRPr="00527484" w:rsidRDefault="0031522F" w:rsidP="00527484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  <w:b/>
          <w:i/>
        </w:rPr>
      </w:pPr>
      <w:r w:rsidRPr="00527484">
        <w:rPr>
          <w:rFonts w:ascii="Arial" w:hAnsi="Arial" w:cs="Arial"/>
        </w:rPr>
        <w:t>MOÚ</w:t>
      </w:r>
      <w:r w:rsidR="00D052D6" w:rsidRPr="00527484">
        <w:rPr>
          <w:rFonts w:ascii="Arial" w:hAnsi="Arial" w:cs="Arial"/>
        </w:rPr>
        <w:t xml:space="preserve"> má</w:t>
      </w:r>
      <w:r w:rsidR="00527484" w:rsidRPr="00527484">
        <w:rPr>
          <w:rFonts w:ascii="Arial" w:hAnsi="Arial" w:cs="Arial"/>
        </w:rPr>
        <w:t xml:space="preserve"> na základě kupní smlouvy</w:t>
      </w:r>
      <w:r w:rsidR="006874D1">
        <w:rPr>
          <w:rFonts w:ascii="Arial" w:hAnsi="Arial" w:cs="Arial"/>
        </w:rPr>
        <w:t xml:space="preserve"> č. 12P0132AX</w:t>
      </w:r>
      <w:r w:rsidR="002B4F79">
        <w:rPr>
          <w:rFonts w:ascii="Arial" w:hAnsi="Arial" w:cs="Arial"/>
        </w:rPr>
        <w:t xml:space="preserve"> uzavřené</w:t>
      </w:r>
      <w:r w:rsidR="00527484" w:rsidRPr="00527484">
        <w:rPr>
          <w:rFonts w:ascii="Arial" w:hAnsi="Arial" w:cs="Arial"/>
        </w:rPr>
        <w:t xml:space="preserve"> dne </w:t>
      </w:r>
      <w:r w:rsidR="002B4F79">
        <w:rPr>
          <w:rFonts w:ascii="Arial" w:hAnsi="Arial" w:cs="Arial"/>
        </w:rPr>
        <w:t>2. 7. 2012, ve znění dodatku č. 1 ze dne 10. 12. 2012 (dále „kupní smlouva“)</w:t>
      </w:r>
      <w:r w:rsidR="00F31F90" w:rsidRPr="00527484">
        <w:rPr>
          <w:rFonts w:ascii="Arial" w:hAnsi="Arial" w:cs="Arial"/>
        </w:rPr>
        <w:t xml:space="preserve"> </w:t>
      </w:r>
      <w:r w:rsidR="00D052D6" w:rsidRPr="00527484">
        <w:rPr>
          <w:rFonts w:ascii="Arial" w:hAnsi="Arial" w:cs="Arial"/>
        </w:rPr>
        <w:t xml:space="preserve">příslušnost hospodařit </w:t>
      </w:r>
      <w:r w:rsidR="00AE08A7" w:rsidRPr="00527484">
        <w:rPr>
          <w:rFonts w:ascii="Arial" w:hAnsi="Arial" w:cs="Arial"/>
        </w:rPr>
        <w:t>s</w:t>
      </w:r>
      <w:r w:rsidR="00527484" w:rsidRPr="00527484">
        <w:rPr>
          <w:rFonts w:ascii="Arial" w:hAnsi="Arial" w:cs="Arial"/>
        </w:rPr>
        <w:t xml:space="preserve"> následujícím</w:t>
      </w:r>
      <w:r w:rsidR="00AE08A7" w:rsidRPr="00527484">
        <w:rPr>
          <w:rFonts w:ascii="Arial" w:hAnsi="Arial" w:cs="Arial"/>
        </w:rPr>
        <w:t> movitým majetkem</w:t>
      </w:r>
      <w:r w:rsidR="002B4F79">
        <w:rPr>
          <w:rFonts w:ascii="Arial" w:hAnsi="Arial" w:cs="Arial"/>
        </w:rPr>
        <w:t xml:space="preserve"> státu</w:t>
      </w:r>
      <w:r w:rsidR="00527484" w:rsidRPr="00527484">
        <w:rPr>
          <w:rFonts w:ascii="Arial" w:hAnsi="Arial" w:cs="Arial"/>
        </w:rPr>
        <w:t>:</w:t>
      </w:r>
    </w:p>
    <w:p w14:paraId="00025067" w14:textId="5397EEBB" w:rsidR="00527484" w:rsidRPr="00527484" w:rsidRDefault="002B4F79" w:rsidP="0052748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Cs/>
        </w:rPr>
        <w:t>Invervenční</w:t>
      </w:r>
      <w:proofErr w:type="spellEnd"/>
      <w:r>
        <w:rPr>
          <w:rFonts w:ascii="Arial" w:hAnsi="Arial" w:cs="Arial"/>
          <w:iCs/>
        </w:rPr>
        <w:t xml:space="preserve"> RTG pracoviště s C-Ramenem</w:t>
      </w:r>
      <w:r w:rsidR="00A01072">
        <w:rPr>
          <w:rFonts w:ascii="Arial" w:hAnsi="Arial" w:cs="Arial"/>
          <w:iCs/>
        </w:rPr>
        <w:t xml:space="preserve"> </w:t>
      </w:r>
      <w:proofErr w:type="spellStart"/>
      <w:r w:rsidR="00A01072">
        <w:rPr>
          <w:rFonts w:ascii="Arial" w:hAnsi="Arial" w:cs="Arial"/>
          <w:iCs/>
        </w:rPr>
        <w:t>Artis</w:t>
      </w:r>
      <w:proofErr w:type="spellEnd"/>
      <w:r w:rsidR="00A01072">
        <w:rPr>
          <w:rFonts w:ascii="Arial" w:hAnsi="Arial" w:cs="Arial"/>
          <w:iCs/>
        </w:rPr>
        <w:t xml:space="preserve"> </w:t>
      </w:r>
      <w:proofErr w:type="spellStart"/>
      <w:r w:rsidR="00A01072">
        <w:rPr>
          <w:rFonts w:ascii="Arial" w:hAnsi="Arial" w:cs="Arial"/>
          <w:iCs/>
        </w:rPr>
        <w:t>Zee</w:t>
      </w:r>
      <w:proofErr w:type="spellEnd"/>
      <w:r w:rsidR="00A01072">
        <w:rPr>
          <w:rFonts w:ascii="Arial" w:hAnsi="Arial" w:cs="Arial"/>
          <w:iCs/>
        </w:rPr>
        <w:t xml:space="preserve"> </w:t>
      </w:r>
      <w:proofErr w:type="spellStart"/>
      <w:r w:rsidR="00A01072">
        <w:rPr>
          <w:rFonts w:ascii="Arial" w:hAnsi="Arial" w:cs="Arial"/>
          <w:iCs/>
        </w:rPr>
        <w:t>Floor</w:t>
      </w:r>
      <w:proofErr w:type="spellEnd"/>
      <w:r>
        <w:rPr>
          <w:rFonts w:ascii="Arial" w:hAnsi="Arial" w:cs="Arial"/>
          <w:iCs/>
        </w:rPr>
        <w:t xml:space="preserve"> včetně příslušenství dle specifikace</w:t>
      </w:r>
      <w:r w:rsidR="00941BA3">
        <w:rPr>
          <w:rFonts w:ascii="Arial" w:hAnsi="Arial" w:cs="Arial"/>
          <w:iCs/>
        </w:rPr>
        <w:t xml:space="preserve"> v příloze č. 1</w:t>
      </w:r>
      <w:r>
        <w:rPr>
          <w:rFonts w:ascii="Arial" w:hAnsi="Arial" w:cs="Arial"/>
          <w:iCs/>
        </w:rPr>
        <w:t xml:space="preserve">, jež je nedílnou součástí této smlouvy </w:t>
      </w:r>
    </w:p>
    <w:p w14:paraId="7FA79A44" w14:textId="77777777" w:rsidR="002B4F79" w:rsidRDefault="002B4F79" w:rsidP="00527484">
      <w:pPr>
        <w:spacing w:after="12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„majetek“).</w:t>
      </w:r>
    </w:p>
    <w:p w14:paraId="417C77D7" w14:textId="04FC90A4" w:rsidR="00D052D6" w:rsidRPr="00527484" w:rsidRDefault="008A2F9E" w:rsidP="00527484">
      <w:pPr>
        <w:spacing w:after="120" w:line="240" w:lineRule="auto"/>
        <w:ind w:left="357"/>
        <w:jc w:val="both"/>
        <w:rPr>
          <w:rFonts w:ascii="Arial" w:hAnsi="Arial" w:cs="Arial"/>
          <w:b/>
          <w:i/>
        </w:rPr>
      </w:pPr>
      <w:r w:rsidRPr="00527484">
        <w:rPr>
          <w:rFonts w:ascii="Arial" w:hAnsi="Arial" w:cs="Arial"/>
        </w:rPr>
        <w:t xml:space="preserve">Pořizovací cena majetku činí </w:t>
      </w:r>
      <w:r w:rsidR="002B4F79">
        <w:rPr>
          <w:rFonts w:ascii="Arial" w:hAnsi="Arial" w:cs="Arial"/>
        </w:rPr>
        <w:t>9 918 504</w:t>
      </w:r>
      <w:r w:rsidR="006B5764" w:rsidRPr="00527484">
        <w:rPr>
          <w:rFonts w:ascii="Arial" w:hAnsi="Arial" w:cs="Arial"/>
        </w:rPr>
        <w:t>,-</w:t>
      </w:r>
      <w:r w:rsidRPr="00527484">
        <w:rPr>
          <w:rFonts w:ascii="Arial" w:hAnsi="Arial" w:cs="Arial"/>
        </w:rPr>
        <w:t xml:space="preserve"> Kč. Zůstatková cena</w:t>
      </w:r>
      <w:r w:rsidR="00F53002" w:rsidRPr="00527484">
        <w:rPr>
          <w:rFonts w:ascii="Arial" w:hAnsi="Arial" w:cs="Arial"/>
        </w:rPr>
        <w:t xml:space="preserve"> majetku</w:t>
      </w:r>
      <w:r w:rsidRPr="00527484">
        <w:rPr>
          <w:rFonts w:ascii="Arial" w:hAnsi="Arial" w:cs="Arial"/>
        </w:rPr>
        <w:t xml:space="preserve"> ke dni uzavření této smlouvy činí </w:t>
      </w:r>
      <w:r w:rsidR="002B4F79">
        <w:rPr>
          <w:rFonts w:ascii="Arial" w:hAnsi="Arial" w:cs="Arial"/>
        </w:rPr>
        <w:t>0</w:t>
      </w:r>
      <w:r w:rsidR="00967E63" w:rsidRPr="00527484">
        <w:rPr>
          <w:rFonts w:ascii="Arial" w:hAnsi="Arial" w:cs="Arial"/>
        </w:rPr>
        <w:t xml:space="preserve">,- </w:t>
      </w:r>
      <w:r w:rsidRPr="00527484">
        <w:rPr>
          <w:rFonts w:ascii="Arial" w:hAnsi="Arial" w:cs="Arial"/>
        </w:rPr>
        <w:t>Kč.</w:t>
      </w:r>
    </w:p>
    <w:p w14:paraId="5F0E5137" w14:textId="2FC2A7F5" w:rsidR="00F31F90" w:rsidRPr="006B5764" w:rsidRDefault="00F31F90" w:rsidP="00527484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 xml:space="preserve">Vzhledem k tomu, že se majetek stal pro </w:t>
      </w:r>
      <w:r w:rsidR="0031522F" w:rsidRPr="006B5764">
        <w:rPr>
          <w:rFonts w:asciiTheme="minorBidi" w:hAnsiTheme="minorBidi"/>
        </w:rPr>
        <w:t>MOÚ</w:t>
      </w:r>
      <w:r w:rsidRPr="006B5764">
        <w:rPr>
          <w:rFonts w:asciiTheme="minorBidi" w:hAnsiTheme="minorBidi"/>
        </w:rPr>
        <w:t xml:space="preserve"> trvale nepotřebným ve smyslu § 14</w:t>
      </w:r>
      <w:r w:rsidR="0031522F" w:rsidRPr="006B5764">
        <w:rPr>
          <w:rFonts w:asciiTheme="minorBidi" w:hAnsiTheme="minorBidi"/>
        </w:rPr>
        <w:t xml:space="preserve"> odst. 7 zákona o majetku státu</w:t>
      </w:r>
      <w:r w:rsidRPr="006B5764">
        <w:rPr>
          <w:rFonts w:asciiTheme="minorBidi" w:hAnsiTheme="minorBidi"/>
        </w:rPr>
        <w:t xml:space="preserve"> a </w:t>
      </w:r>
      <w:r w:rsidR="0031522F" w:rsidRPr="006B5764">
        <w:rPr>
          <w:rFonts w:asciiTheme="minorBidi" w:hAnsiTheme="minorBidi"/>
        </w:rPr>
        <w:t xml:space="preserve">vzhledem k tomu, </w:t>
      </w:r>
      <w:r w:rsidRPr="006B5764">
        <w:rPr>
          <w:rFonts w:asciiTheme="minorBidi" w:hAnsiTheme="minorBidi"/>
        </w:rPr>
        <w:t>že o majetek</w:t>
      </w:r>
      <w:r w:rsidR="0031522F" w:rsidRPr="006B5764">
        <w:rPr>
          <w:rFonts w:asciiTheme="minorBidi" w:hAnsiTheme="minorBidi"/>
        </w:rPr>
        <w:t xml:space="preserve"> </w:t>
      </w:r>
      <w:r w:rsidR="001F4767" w:rsidRPr="006B5764">
        <w:rPr>
          <w:rFonts w:asciiTheme="minorBidi" w:hAnsiTheme="minorBidi"/>
        </w:rPr>
        <w:t>nabyvatel</w:t>
      </w:r>
      <w:r w:rsidRPr="006B5764">
        <w:rPr>
          <w:rFonts w:asciiTheme="minorBidi" w:hAnsiTheme="minorBidi"/>
        </w:rPr>
        <w:t xml:space="preserve"> projevil</w:t>
      </w:r>
      <w:r w:rsidR="0031522F" w:rsidRPr="006B5764">
        <w:rPr>
          <w:rFonts w:asciiTheme="minorBidi" w:hAnsiTheme="minorBidi"/>
        </w:rPr>
        <w:t xml:space="preserve"> zájem</w:t>
      </w:r>
      <w:r w:rsidR="006B5764" w:rsidRPr="006B5764">
        <w:rPr>
          <w:rFonts w:asciiTheme="minorBidi" w:hAnsiTheme="minorBidi"/>
        </w:rPr>
        <w:t xml:space="preserve"> dne </w:t>
      </w:r>
      <w:r w:rsidR="002B4F79">
        <w:rPr>
          <w:rFonts w:asciiTheme="minorBidi" w:hAnsiTheme="minorBidi"/>
        </w:rPr>
        <w:t>13. 3. 2025</w:t>
      </w:r>
      <w:r w:rsidR="0031522F" w:rsidRPr="006B5764">
        <w:rPr>
          <w:rFonts w:asciiTheme="minorBidi" w:hAnsiTheme="minorBidi"/>
        </w:rPr>
        <w:t xml:space="preserve"> </w:t>
      </w:r>
      <w:r w:rsidR="00B91CBD" w:rsidRPr="006B5764">
        <w:rPr>
          <w:rFonts w:asciiTheme="minorBidi" w:hAnsiTheme="minorBidi"/>
        </w:rPr>
        <w:t>v návaznosti na</w:t>
      </w:r>
      <w:r w:rsidR="0031522F" w:rsidRPr="006B5764">
        <w:rPr>
          <w:rFonts w:asciiTheme="minorBidi" w:hAnsiTheme="minorBidi"/>
        </w:rPr>
        <w:t xml:space="preserve"> tzv. vnitroresortní nabídk</w:t>
      </w:r>
      <w:r w:rsidR="00B91CBD" w:rsidRPr="006B5764">
        <w:rPr>
          <w:rFonts w:asciiTheme="minorBidi" w:hAnsiTheme="minorBidi"/>
        </w:rPr>
        <w:t>u realizovanou</w:t>
      </w:r>
      <w:r w:rsidR="00F977AD" w:rsidRPr="006B5764">
        <w:rPr>
          <w:rFonts w:asciiTheme="minorBidi" w:hAnsiTheme="minorBidi"/>
        </w:rPr>
        <w:t xml:space="preserve"> Ministerstvem zdravotnictví</w:t>
      </w:r>
      <w:r w:rsidR="0031522F" w:rsidRPr="006B5764">
        <w:rPr>
          <w:rFonts w:asciiTheme="minorBidi" w:hAnsiTheme="minorBidi"/>
        </w:rPr>
        <w:t xml:space="preserve"> dle § 19b odst. 3 zákona o majetku státu a § 15 odst. 4 vyhlášky,</w:t>
      </w:r>
      <w:r w:rsidRPr="006B5764">
        <w:rPr>
          <w:rFonts w:asciiTheme="minorBidi" w:hAnsiTheme="minorBidi"/>
        </w:rPr>
        <w:t xml:space="preserve"> dohodly se smluvní strany na</w:t>
      </w:r>
      <w:r w:rsidR="00AE08A7" w:rsidRPr="006B5764">
        <w:rPr>
          <w:rFonts w:asciiTheme="minorBidi" w:hAnsiTheme="minorBidi"/>
        </w:rPr>
        <w:t xml:space="preserve"> předání majetku a</w:t>
      </w:r>
      <w:r w:rsidRPr="006B5764">
        <w:rPr>
          <w:rFonts w:asciiTheme="minorBidi" w:hAnsiTheme="minorBidi"/>
        </w:rPr>
        <w:t xml:space="preserve"> změně příslušnosti hospodařit s</w:t>
      </w:r>
      <w:r w:rsidR="0031522F" w:rsidRPr="006B5764">
        <w:rPr>
          <w:rFonts w:asciiTheme="minorBidi" w:hAnsiTheme="minorBidi"/>
        </w:rPr>
        <w:t> </w:t>
      </w:r>
      <w:r w:rsidRPr="006B5764">
        <w:rPr>
          <w:rFonts w:asciiTheme="minorBidi" w:hAnsiTheme="minorBidi"/>
        </w:rPr>
        <w:t>majetkem</w:t>
      </w:r>
      <w:r w:rsidR="0031522F" w:rsidRPr="006B5764">
        <w:rPr>
          <w:rFonts w:asciiTheme="minorBidi" w:hAnsiTheme="minorBidi"/>
        </w:rPr>
        <w:t>.</w:t>
      </w:r>
    </w:p>
    <w:p w14:paraId="434E8A37" w14:textId="77777777" w:rsidR="00D052D6" w:rsidRPr="006B5764" w:rsidRDefault="00D052D6" w:rsidP="00D052D6">
      <w:pPr>
        <w:rPr>
          <w:rFonts w:asciiTheme="minorBidi" w:hAnsiTheme="minorBidi"/>
          <w:b/>
          <w:i/>
        </w:rPr>
      </w:pPr>
    </w:p>
    <w:p w14:paraId="371934A6" w14:textId="77777777" w:rsidR="00D052D6" w:rsidRPr="006B5764" w:rsidRDefault="00D052D6" w:rsidP="00D052D6">
      <w:pPr>
        <w:spacing w:after="120"/>
        <w:jc w:val="center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  <w:b/>
        </w:rPr>
        <w:t>II.</w:t>
      </w:r>
    </w:p>
    <w:p w14:paraId="5D05A7E2" w14:textId="15C5483C" w:rsidR="0094222B" w:rsidRPr="006874D1" w:rsidRDefault="0031522F" w:rsidP="00D052D6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>MOÚ</w:t>
      </w:r>
      <w:r w:rsidR="00D052D6" w:rsidRPr="006B5764">
        <w:rPr>
          <w:rFonts w:asciiTheme="minorBidi" w:hAnsiTheme="minorBidi"/>
        </w:rPr>
        <w:t xml:space="preserve"> se zavazuje předat majetek </w:t>
      </w:r>
      <w:r w:rsidR="001C362D" w:rsidRPr="006B5764">
        <w:rPr>
          <w:rFonts w:asciiTheme="minorBidi" w:hAnsiTheme="minorBidi"/>
        </w:rPr>
        <w:t>nabyvateli a nabyvatel</w:t>
      </w:r>
      <w:r w:rsidR="00D052D6" w:rsidRPr="006B5764">
        <w:rPr>
          <w:rFonts w:asciiTheme="minorBidi" w:hAnsiTheme="minorBidi"/>
        </w:rPr>
        <w:t xml:space="preserve"> se zavazuje majetek převzít.</w:t>
      </w:r>
      <w:r w:rsidR="002B4F79">
        <w:rPr>
          <w:rFonts w:asciiTheme="minorBidi" w:hAnsiTheme="minorBidi"/>
        </w:rPr>
        <w:t xml:space="preserve"> V rámci procesu předání a převzetí majetku bude nabyvateli umožněno provedení odborné demontáže majetku a odvoz majetku na vlastní náklady nabyvatele. </w:t>
      </w:r>
    </w:p>
    <w:p w14:paraId="4C70EC14" w14:textId="6A9B5938" w:rsidR="006874D1" w:rsidRPr="00C218C5" w:rsidRDefault="006874D1" w:rsidP="00D052D6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>
        <w:rPr>
          <w:rFonts w:asciiTheme="minorBidi" w:hAnsiTheme="minorBidi"/>
        </w:rPr>
        <w:t xml:space="preserve">Nabyvatel je oprávněn zajistit demontáž a odvoz majetku i jinou osobou, pokládá-li to za nezbytné. V takovém případě za její činnost odpovídá jakoby demontáž a odvoz prováděl nabyvatel sám. Bude-li tato osoba taktéž zastupovat nabyvatele při podpisu předávacího </w:t>
      </w:r>
      <w:r>
        <w:rPr>
          <w:rFonts w:asciiTheme="minorBidi" w:hAnsiTheme="minorBidi"/>
        </w:rPr>
        <w:lastRenderedPageBreak/>
        <w:t>protokolu, musí oprávněné osobě MOÚ předložit písemnou plnou moc k takovému zastupování.</w:t>
      </w:r>
    </w:p>
    <w:p w14:paraId="64BAB07A" w14:textId="26F9FBFC" w:rsidR="00C218C5" w:rsidRDefault="00C218C5" w:rsidP="00C218C5">
      <w:pPr>
        <w:pStyle w:val="Textkomente"/>
        <w:numPr>
          <w:ilvl w:val="0"/>
          <w:numId w:val="2"/>
        </w:num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218C5">
        <w:rPr>
          <w:rFonts w:ascii="Arial" w:hAnsi="Arial" w:cs="Arial"/>
          <w:b w:val="0"/>
          <w:i w:val="0"/>
          <w:sz w:val="22"/>
          <w:szCs w:val="22"/>
        </w:rPr>
        <w:t>Nabyvatel zajistí ochranu transportní trasy. MOÚ upozorňuje, že nosnost výtahu umožňuje transportovat díly o maximální hmotnosti 2 000 kg.</w:t>
      </w:r>
    </w:p>
    <w:p w14:paraId="5F44B77B" w14:textId="77777777" w:rsidR="00C218C5" w:rsidRPr="00C218C5" w:rsidRDefault="00C218C5" w:rsidP="00C218C5">
      <w:pPr>
        <w:pStyle w:val="Textkomente"/>
        <w:ind w:left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D06724D" w14:textId="35316F9C" w:rsidR="00D052D6" w:rsidRPr="006B5764" w:rsidRDefault="00897E56" w:rsidP="00D052D6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 xml:space="preserve"> MOÚ předá majetek nabyvateli</w:t>
      </w:r>
      <w:r w:rsidR="008A2F9E" w:rsidRPr="006B5764">
        <w:rPr>
          <w:rFonts w:asciiTheme="minorBidi" w:hAnsiTheme="minorBidi"/>
        </w:rPr>
        <w:t xml:space="preserve"> na základě předchozí dohody nejpozději do </w:t>
      </w:r>
      <w:r w:rsidR="00F94947">
        <w:rPr>
          <w:rFonts w:asciiTheme="minorBidi" w:hAnsiTheme="minorBidi"/>
          <w:b/>
        </w:rPr>
        <w:t>25</w:t>
      </w:r>
      <w:r w:rsidR="004600E2">
        <w:rPr>
          <w:rFonts w:asciiTheme="minorBidi" w:hAnsiTheme="minorBidi"/>
          <w:b/>
        </w:rPr>
        <w:t>. 4. 2025.</w:t>
      </w:r>
      <w:r w:rsidR="00D052D6" w:rsidRPr="006B5764">
        <w:rPr>
          <w:rFonts w:asciiTheme="minorBidi" w:hAnsiTheme="minorBidi"/>
        </w:rPr>
        <w:t xml:space="preserve"> O převzetí majetku bude sepsán písemný protokol</w:t>
      </w:r>
      <w:r w:rsidR="0053694F" w:rsidRPr="006B5764">
        <w:rPr>
          <w:rFonts w:asciiTheme="minorBidi" w:hAnsiTheme="minorBidi"/>
        </w:rPr>
        <w:t xml:space="preserve">, v němž budou uvedeny rovněž předávané doklady s tímto majetkem související.  </w:t>
      </w:r>
    </w:p>
    <w:p w14:paraId="3B5BCEB6" w14:textId="236DFC07" w:rsidR="0053694F" w:rsidRPr="00F94947" w:rsidRDefault="0014515F" w:rsidP="00137FF5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  <w:color w:val="000000"/>
        </w:rPr>
      </w:pPr>
      <w:r w:rsidRPr="00F94947">
        <w:rPr>
          <w:rFonts w:asciiTheme="minorBidi" w:hAnsiTheme="minorBidi"/>
        </w:rPr>
        <w:t xml:space="preserve">Jako místo předání </w:t>
      </w:r>
      <w:r w:rsidR="00AE08A7" w:rsidRPr="00F94947">
        <w:rPr>
          <w:rFonts w:asciiTheme="minorBidi" w:hAnsiTheme="minorBidi"/>
        </w:rPr>
        <w:t xml:space="preserve">majetku </w:t>
      </w:r>
      <w:r w:rsidRPr="00F94947">
        <w:rPr>
          <w:rFonts w:asciiTheme="minorBidi" w:hAnsiTheme="minorBidi"/>
        </w:rPr>
        <w:t xml:space="preserve">se sjednává </w:t>
      </w:r>
      <w:r w:rsidR="002B4F79" w:rsidRPr="00F94947">
        <w:rPr>
          <w:rFonts w:asciiTheme="minorBidi" w:hAnsiTheme="minorBidi"/>
        </w:rPr>
        <w:t>Oddělení radiologie</w:t>
      </w:r>
      <w:r w:rsidRPr="00F94947">
        <w:rPr>
          <w:rFonts w:asciiTheme="minorBidi" w:hAnsiTheme="minorBidi"/>
        </w:rPr>
        <w:t xml:space="preserve"> MOÚ</w:t>
      </w:r>
      <w:r w:rsidR="006B5764" w:rsidRPr="00F94947">
        <w:rPr>
          <w:rFonts w:asciiTheme="minorBidi" w:hAnsiTheme="minorBidi"/>
        </w:rPr>
        <w:t xml:space="preserve"> nacházející se</w:t>
      </w:r>
      <w:r w:rsidR="004600E2" w:rsidRPr="00F94947">
        <w:rPr>
          <w:rFonts w:asciiTheme="minorBidi" w:hAnsiTheme="minorBidi"/>
        </w:rPr>
        <w:t xml:space="preserve"> v 2. patře Švejdova</w:t>
      </w:r>
      <w:r w:rsidR="006874D1" w:rsidRPr="00F94947">
        <w:rPr>
          <w:rFonts w:asciiTheme="minorBidi" w:hAnsiTheme="minorBidi"/>
        </w:rPr>
        <w:t xml:space="preserve"> pavilonu MOÚ</w:t>
      </w:r>
      <w:r w:rsidR="006B5764" w:rsidRPr="00F94947">
        <w:rPr>
          <w:rFonts w:asciiTheme="minorBidi" w:hAnsiTheme="minorBidi"/>
        </w:rPr>
        <w:t xml:space="preserve"> na adrese</w:t>
      </w:r>
      <w:r w:rsidR="00AE08A7" w:rsidRPr="00F94947">
        <w:rPr>
          <w:rFonts w:asciiTheme="minorBidi" w:hAnsiTheme="minorBidi"/>
        </w:rPr>
        <w:t xml:space="preserve"> Žlutý kopec 7, 656 53 Brno</w:t>
      </w:r>
      <w:r w:rsidRPr="00F94947">
        <w:rPr>
          <w:rFonts w:asciiTheme="minorBidi" w:hAnsiTheme="minorBidi"/>
        </w:rPr>
        <w:t>.</w:t>
      </w:r>
      <w:r w:rsidR="00967E63" w:rsidRPr="00F94947">
        <w:rPr>
          <w:rFonts w:asciiTheme="minorBidi" w:hAnsiTheme="minorBidi"/>
        </w:rPr>
        <w:t xml:space="preserve"> </w:t>
      </w:r>
    </w:p>
    <w:p w14:paraId="4C15F4AF" w14:textId="397A4CD4" w:rsidR="00137FF5" w:rsidRPr="003C277F" w:rsidRDefault="00967E63" w:rsidP="00137FF5">
      <w:pPr>
        <w:numPr>
          <w:ilvl w:val="0"/>
          <w:numId w:val="2"/>
        </w:numPr>
        <w:spacing w:after="120" w:line="240" w:lineRule="auto"/>
        <w:jc w:val="both"/>
        <w:rPr>
          <w:rFonts w:asciiTheme="minorBidi" w:hAnsiTheme="minorBidi"/>
          <w:color w:val="000000"/>
        </w:rPr>
      </w:pPr>
      <w:r w:rsidRPr="006B5764">
        <w:rPr>
          <w:rFonts w:asciiTheme="minorBidi" w:hAnsiTheme="minorBidi"/>
          <w:color w:val="000000"/>
        </w:rPr>
        <w:t xml:space="preserve">Náklady </w:t>
      </w:r>
      <w:r w:rsidRPr="003C277F">
        <w:rPr>
          <w:rFonts w:asciiTheme="minorBidi" w:hAnsiTheme="minorBidi"/>
          <w:color w:val="000000"/>
        </w:rPr>
        <w:t>související s</w:t>
      </w:r>
      <w:r w:rsidR="004600E2" w:rsidRPr="003C277F">
        <w:rPr>
          <w:rFonts w:asciiTheme="minorBidi" w:hAnsiTheme="minorBidi"/>
          <w:color w:val="000000"/>
        </w:rPr>
        <w:t xml:space="preserve"> demontáží a </w:t>
      </w:r>
      <w:r w:rsidRPr="003C277F">
        <w:rPr>
          <w:rFonts w:asciiTheme="minorBidi" w:hAnsiTheme="minorBidi"/>
          <w:color w:val="000000"/>
        </w:rPr>
        <w:t xml:space="preserve">odvozem majetku nese </w:t>
      </w:r>
      <w:r w:rsidR="00B70AEE" w:rsidRPr="003C277F">
        <w:rPr>
          <w:rFonts w:asciiTheme="minorBidi" w:hAnsiTheme="minorBidi"/>
          <w:color w:val="000000"/>
        </w:rPr>
        <w:t>nabyvatel</w:t>
      </w:r>
      <w:r w:rsidRPr="003C277F">
        <w:rPr>
          <w:rFonts w:asciiTheme="minorBidi" w:hAnsiTheme="minorBidi"/>
          <w:color w:val="000000"/>
        </w:rPr>
        <w:t>.</w:t>
      </w:r>
    </w:p>
    <w:p w14:paraId="0158ABE1" w14:textId="77777777" w:rsidR="00967E63" w:rsidRPr="003C277F" w:rsidRDefault="00967E63" w:rsidP="00137FF5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3C277F">
        <w:rPr>
          <w:rFonts w:asciiTheme="minorBidi" w:hAnsiTheme="minorBidi"/>
          <w:color w:val="000000"/>
        </w:rPr>
        <w:t>Pro účely předání</w:t>
      </w:r>
      <w:r w:rsidR="00B91CBD" w:rsidRPr="003C277F">
        <w:rPr>
          <w:rFonts w:asciiTheme="minorBidi" w:hAnsiTheme="minorBidi"/>
          <w:color w:val="000000"/>
        </w:rPr>
        <w:t xml:space="preserve"> a převzetí</w:t>
      </w:r>
      <w:r w:rsidRPr="003C277F">
        <w:rPr>
          <w:rFonts w:asciiTheme="minorBidi" w:hAnsiTheme="minorBidi"/>
          <w:color w:val="000000"/>
        </w:rPr>
        <w:t xml:space="preserve"> majetku smluvní strany určují tyto oprávněné osoby</w:t>
      </w:r>
      <w:r w:rsidRPr="003C277F">
        <w:rPr>
          <w:rFonts w:asciiTheme="minorBidi" w:hAnsiTheme="minorBidi"/>
          <w:b/>
          <w:i/>
          <w:color w:val="000000"/>
        </w:rPr>
        <w:t>:</w:t>
      </w:r>
    </w:p>
    <w:p w14:paraId="41C68319" w14:textId="1D32BDDC" w:rsidR="00967E63" w:rsidRPr="003C277F" w:rsidRDefault="00967E63" w:rsidP="00527484">
      <w:pPr>
        <w:pStyle w:val="Zkladntext"/>
        <w:numPr>
          <w:ilvl w:val="0"/>
          <w:numId w:val="7"/>
        </w:numPr>
        <w:spacing w:after="120"/>
        <w:rPr>
          <w:rFonts w:asciiTheme="minorBidi" w:hAnsiTheme="minorBidi" w:cstheme="minorBidi"/>
          <w:color w:val="000000"/>
          <w:sz w:val="22"/>
          <w:szCs w:val="22"/>
        </w:rPr>
      </w:pPr>
      <w:r w:rsidRPr="003C277F">
        <w:rPr>
          <w:rFonts w:asciiTheme="minorBidi" w:hAnsiTheme="minorBidi" w:cstheme="minorBidi"/>
          <w:color w:val="000000"/>
          <w:sz w:val="22"/>
          <w:szCs w:val="22"/>
        </w:rPr>
        <w:t xml:space="preserve">za MOÚ: </w:t>
      </w:r>
      <w:r w:rsidR="00347D01">
        <w:rPr>
          <w:rFonts w:asciiTheme="minorBidi" w:hAnsiTheme="minorBidi" w:cstheme="minorBidi"/>
          <w:color w:val="000000"/>
          <w:sz w:val="22"/>
          <w:szCs w:val="22"/>
        </w:rPr>
        <w:t>XXXXXXX</w:t>
      </w:r>
      <w:r w:rsidR="00527484" w:rsidRPr="003C277F">
        <w:rPr>
          <w:rFonts w:asciiTheme="minorBidi" w:hAnsiTheme="minorBidi" w:cstheme="minorBidi"/>
          <w:color w:val="000000"/>
          <w:sz w:val="22"/>
          <w:szCs w:val="22"/>
        </w:rPr>
        <w:t xml:space="preserve">, tel.: </w:t>
      </w:r>
      <w:r w:rsidR="00347D01">
        <w:rPr>
          <w:rFonts w:asciiTheme="minorBidi" w:hAnsiTheme="minorBidi" w:cstheme="minorBidi"/>
          <w:color w:val="000000"/>
          <w:sz w:val="22"/>
          <w:szCs w:val="22"/>
        </w:rPr>
        <w:t>XXXXXXX, e-mail: XXXXXXX</w:t>
      </w:r>
    </w:p>
    <w:p w14:paraId="77A01DF0" w14:textId="23807440" w:rsidR="00967E63" w:rsidRPr="00137FF5" w:rsidRDefault="00967E63" w:rsidP="00527484">
      <w:pPr>
        <w:pStyle w:val="Zkladntext"/>
        <w:numPr>
          <w:ilvl w:val="0"/>
          <w:numId w:val="7"/>
        </w:numPr>
        <w:spacing w:after="120"/>
        <w:rPr>
          <w:rFonts w:asciiTheme="minorBidi" w:hAnsiTheme="minorBidi" w:cstheme="minorBidi"/>
          <w:color w:val="000000"/>
          <w:sz w:val="22"/>
          <w:szCs w:val="22"/>
        </w:rPr>
      </w:pPr>
      <w:r w:rsidRPr="003C277F">
        <w:rPr>
          <w:rFonts w:asciiTheme="minorBidi" w:hAnsiTheme="minorBidi" w:cstheme="minorBidi"/>
          <w:sz w:val="22"/>
          <w:szCs w:val="22"/>
        </w:rPr>
        <w:t xml:space="preserve">za </w:t>
      </w:r>
      <w:r w:rsidR="00897E56" w:rsidRPr="003C277F">
        <w:rPr>
          <w:rFonts w:asciiTheme="minorBidi" w:hAnsiTheme="minorBidi" w:cstheme="minorBidi"/>
          <w:sz w:val="22"/>
          <w:szCs w:val="22"/>
        </w:rPr>
        <w:t>nabyvatele</w:t>
      </w:r>
      <w:r w:rsidRPr="003C277F">
        <w:rPr>
          <w:rFonts w:asciiTheme="minorBidi" w:hAnsiTheme="minorBidi" w:cstheme="minorBidi"/>
          <w:color w:val="000000"/>
          <w:sz w:val="22"/>
          <w:szCs w:val="22"/>
        </w:rPr>
        <w:t>:</w:t>
      </w:r>
      <w:r w:rsidR="003C277F" w:rsidRPr="003C277F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347D01">
        <w:rPr>
          <w:rFonts w:asciiTheme="minorBidi" w:hAnsiTheme="minorBidi" w:cstheme="minorBidi"/>
          <w:color w:val="000000"/>
          <w:sz w:val="22"/>
          <w:szCs w:val="22"/>
        </w:rPr>
        <w:t>XXXXXXX</w:t>
      </w:r>
      <w:r w:rsidR="00527484" w:rsidRPr="003C277F">
        <w:rPr>
          <w:rFonts w:asciiTheme="minorBidi" w:hAnsiTheme="minorBidi" w:cstheme="minorBidi"/>
          <w:color w:val="000000"/>
          <w:sz w:val="22"/>
          <w:szCs w:val="22"/>
        </w:rPr>
        <w:t>,</w:t>
      </w:r>
      <w:r w:rsidRPr="003C277F">
        <w:rPr>
          <w:rFonts w:asciiTheme="minorBidi" w:hAnsiTheme="minorBidi" w:cstheme="minorBidi"/>
          <w:color w:val="000000"/>
          <w:sz w:val="22"/>
          <w:szCs w:val="22"/>
        </w:rPr>
        <w:t xml:space="preserve"> tel.:</w:t>
      </w:r>
      <w:r w:rsidR="003C277F" w:rsidRPr="003C277F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347D01">
        <w:rPr>
          <w:rFonts w:asciiTheme="minorBidi" w:hAnsiTheme="minorBidi" w:cstheme="minorBidi"/>
          <w:color w:val="000000"/>
          <w:sz w:val="22"/>
          <w:szCs w:val="22"/>
        </w:rPr>
        <w:t>XXXXXXX, e-mail: XXXXXXX</w:t>
      </w:r>
      <w:bookmarkStart w:id="0" w:name="_GoBack"/>
      <w:bookmarkEnd w:id="0"/>
    </w:p>
    <w:p w14:paraId="54A96CE8" w14:textId="77777777" w:rsidR="00D052D6" w:rsidRPr="006B5764" w:rsidRDefault="00D052D6" w:rsidP="00D052D6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>Dnem převzetí</w:t>
      </w:r>
      <w:r w:rsidR="00325CB8" w:rsidRPr="006B5764">
        <w:rPr>
          <w:rFonts w:asciiTheme="minorBidi" w:hAnsiTheme="minorBidi"/>
        </w:rPr>
        <w:t xml:space="preserve"> majetku</w:t>
      </w:r>
      <w:r w:rsidRPr="006B5764">
        <w:rPr>
          <w:rFonts w:asciiTheme="minorBidi" w:hAnsiTheme="minorBidi"/>
        </w:rPr>
        <w:t xml:space="preserve"> se mění příslušnost hospodařit s majetkem státu tak, že MOÚ pozbývá příslušnost hospodařit s majetkem a zakládá se příslušnost hospodařit s tímto majetkem pro </w:t>
      </w:r>
      <w:r w:rsidR="001C362D" w:rsidRPr="006B5764">
        <w:rPr>
          <w:rFonts w:asciiTheme="minorBidi" w:hAnsiTheme="minorBidi"/>
        </w:rPr>
        <w:t>nabyvatele</w:t>
      </w:r>
      <w:r w:rsidRPr="006B5764">
        <w:rPr>
          <w:rFonts w:asciiTheme="minorBidi" w:hAnsiTheme="minorBidi"/>
        </w:rPr>
        <w:t>.</w:t>
      </w:r>
    </w:p>
    <w:p w14:paraId="02C3EFB4" w14:textId="77777777" w:rsidR="00D052D6" w:rsidRPr="006B5764" w:rsidRDefault="00D052D6" w:rsidP="00D052D6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>Dnem převzetí</w:t>
      </w:r>
      <w:r w:rsidR="00967E63" w:rsidRPr="006B5764">
        <w:rPr>
          <w:rFonts w:asciiTheme="minorBidi" w:hAnsiTheme="minorBidi"/>
        </w:rPr>
        <w:t xml:space="preserve"> majetku</w:t>
      </w:r>
      <w:r w:rsidRPr="006B5764">
        <w:rPr>
          <w:rFonts w:asciiTheme="minorBidi" w:hAnsiTheme="minorBidi"/>
        </w:rPr>
        <w:t xml:space="preserve"> zároveň přecházejí na </w:t>
      </w:r>
      <w:r w:rsidR="001C362D" w:rsidRPr="006B5764">
        <w:rPr>
          <w:rFonts w:asciiTheme="minorBidi" w:hAnsiTheme="minorBidi"/>
        </w:rPr>
        <w:t xml:space="preserve">nabyvatele </w:t>
      </w:r>
      <w:r w:rsidRPr="006B5764">
        <w:rPr>
          <w:rFonts w:asciiTheme="minorBidi" w:hAnsiTheme="minorBidi"/>
        </w:rPr>
        <w:t>všechna práva a povinnosti vážící se k majetku, jakož i nebezpečí škody na něm.</w:t>
      </w:r>
    </w:p>
    <w:p w14:paraId="31CF83B0" w14:textId="77777777" w:rsidR="009C16C6" w:rsidRPr="006B5764" w:rsidRDefault="001C362D" w:rsidP="00837131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>Nabyvatel</w:t>
      </w:r>
      <w:r w:rsidR="00EF22CA" w:rsidRPr="006B5764">
        <w:rPr>
          <w:rFonts w:asciiTheme="minorBidi" w:hAnsiTheme="minorBidi"/>
        </w:rPr>
        <w:t xml:space="preserve"> prohlašuje, že je </w:t>
      </w:r>
      <w:r w:rsidR="0053694F" w:rsidRPr="006B5764">
        <w:rPr>
          <w:rFonts w:asciiTheme="minorBidi" w:hAnsiTheme="minorBidi"/>
        </w:rPr>
        <w:t>seznámen</w:t>
      </w:r>
      <w:r w:rsidR="00D052D6" w:rsidRPr="006B5764">
        <w:rPr>
          <w:rFonts w:asciiTheme="minorBidi" w:hAnsiTheme="minorBidi"/>
        </w:rPr>
        <w:t xml:space="preserve"> se stavem majetku</w:t>
      </w:r>
      <w:r w:rsidR="00EF22CA" w:rsidRPr="006B5764">
        <w:rPr>
          <w:rFonts w:asciiTheme="minorBidi" w:hAnsiTheme="minorBidi"/>
        </w:rPr>
        <w:t xml:space="preserve"> a že jej</w:t>
      </w:r>
      <w:r w:rsidR="0014515F" w:rsidRPr="006B5764">
        <w:rPr>
          <w:rFonts w:asciiTheme="minorBidi" w:hAnsiTheme="minorBidi"/>
        </w:rPr>
        <w:t xml:space="preserve"> </w:t>
      </w:r>
      <w:r w:rsidR="00837131" w:rsidRPr="006B5764">
        <w:rPr>
          <w:rFonts w:asciiTheme="minorBidi" w:hAnsiTheme="minorBidi"/>
        </w:rPr>
        <w:t>v tomto stavu přejímá</w:t>
      </w:r>
      <w:r w:rsidR="00D052D6" w:rsidRPr="006B5764">
        <w:rPr>
          <w:rFonts w:asciiTheme="minorBidi" w:hAnsiTheme="minorBidi"/>
        </w:rPr>
        <w:t>.</w:t>
      </w:r>
      <w:r w:rsidR="00837131" w:rsidRPr="006B5764">
        <w:rPr>
          <w:rFonts w:asciiTheme="minorBidi" w:hAnsiTheme="minorBidi"/>
        </w:rPr>
        <w:t xml:space="preserve"> </w:t>
      </w:r>
      <w:r w:rsidRPr="006B5764">
        <w:rPr>
          <w:rFonts w:asciiTheme="minorBidi" w:hAnsiTheme="minorBidi"/>
        </w:rPr>
        <w:t>Nabyvateli</w:t>
      </w:r>
      <w:r w:rsidR="00F977AD" w:rsidRPr="006B5764">
        <w:rPr>
          <w:rFonts w:asciiTheme="minorBidi" w:hAnsiTheme="minorBidi"/>
        </w:rPr>
        <w:t xml:space="preserve"> nevznikají z této smlouvy vůči MOÚ žádné nároky z vad, které se projeví na</w:t>
      </w:r>
      <w:r w:rsidR="005F3D2C" w:rsidRPr="006B5764">
        <w:rPr>
          <w:rFonts w:asciiTheme="minorBidi" w:hAnsiTheme="minorBidi"/>
        </w:rPr>
        <w:t> </w:t>
      </w:r>
      <w:r w:rsidR="00F977AD" w:rsidRPr="006B5764">
        <w:rPr>
          <w:rFonts w:asciiTheme="minorBidi" w:hAnsiTheme="minorBidi"/>
        </w:rPr>
        <w:t xml:space="preserve">majetku po </w:t>
      </w:r>
      <w:r w:rsidR="00B91CBD" w:rsidRPr="006B5764">
        <w:rPr>
          <w:rFonts w:asciiTheme="minorBidi" w:hAnsiTheme="minorBidi"/>
        </w:rPr>
        <w:t>jeho předání a převzetí</w:t>
      </w:r>
      <w:r w:rsidR="00F977AD" w:rsidRPr="006B5764">
        <w:rPr>
          <w:rFonts w:asciiTheme="minorBidi" w:hAnsiTheme="minorBidi"/>
        </w:rPr>
        <w:t>.</w:t>
      </w:r>
    </w:p>
    <w:p w14:paraId="00FBD2BB" w14:textId="77777777" w:rsidR="009C16C6" w:rsidRPr="006B5764" w:rsidRDefault="009C16C6" w:rsidP="009C16C6">
      <w:pPr>
        <w:spacing w:after="120" w:line="240" w:lineRule="auto"/>
        <w:ind w:left="357"/>
        <w:jc w:val="both"/>
        <w:rPr>
          <w:rFonts w:asciiTheme="minorBidi" w:hAnsiTheme="minorBidi"/>
          <w:b/>
          <w:i/>
        </w:rPr>
      </w:pPr>
    </w:p>
    <w:p w14:paraId="57D0079B" w14:textId="77777777" w:rsidR="00D052D6" w:rsidRPr="006B5764" w:rsidRDefault="00D052D6" w:rsidP="00D052D6">
      <w:pPr>
        <w:spacing w:after="120"/>
        <w:jc w:val="center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  <w:b/>
        </w:rPr>
        <w:t>III.</w:t>
      </w:r>
    </w:p>
    <w:p w14:paraId="62C09D93" w14:textId="4070D827" w:rsidR="0053694F" w:rsidRPr="006874D1" w:rsidRDefault="0053694F" w:rsidP="00D052D6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Theme="minorBidi" w:hAnsiTheme="minorBidi"/>
        </w:rPr>
      </w:pPr>
      <w:r w:rsidRPr="006874D1">
        <w:rPr>
          <w:rFonts w:asciiTheme="minorBidi" w:hAnsiTheme="minorBidi"/>
        </w:rPr>
        <w:t>Smluvní strany se dohodly, že majetek bude</w:t>
      </w:r>
      <w:r w:rsidR="006874D1" w:rsidRPr="006874D1">
        <w:rPr>
          <w:rFonts w:asciiTheme="minorBidi" w:hAnsiTheme="minorBidi"/>
        </w:rPr>
        <w:t xml:space="preserve"> v souladu s § 16 odst. 1 vyhlášky č. 62/2001 Sb., </w:t>
      </w:r>
      <w:r w:rsidR="006874D1" w:rsidRPr="006874D1">
        <w:rPr>
          <w:rFonts w:ascii="Arial" w:hAnsi="Arial" w:cs="Arial"/>
          <w:iCs/>
          <w:shd w:val="clear" w:color="auto" w:fill="FFFFFF"/>
        </w:rPr>
        <w:t>o hospodaření organizačních složek státu a státn</w:t>
      </w:r>
      <w:r w:rsidR="00A97367">
        <w:rPr>
          <w:rFonts w:ascii="Arial" w:hAnsi="Arial" w:cs="Arial"/>
          <w:iCs/>
          <w:shd w:val="clear" w:color="auto" w:fill="FFFFFF"/>
        </w:rPr>
        <w:t>ích organizací s majetkem státu,</w:t>
      </w:r>
      <w:r w:rsidR="006874D1" w:rsidRPr="006874D1">
        <w:rPr>
          <w:rFonts w:ascii="Arial" w:hAnsi="Arial" w:cs="Arial"/>
          <w:iCs/>
          <w:shd w:val="clear" w:color="auto" w:fill="FFFFFF"/>
        </w:rPr>
        <w:t xml:space="preserve"> ve znění pozdějších předpisů, </w:t>
      </w:r>
      <w:r w:rsidR="00217B07" w:rsidRPr="006874D1">
        <w:rPr>
          <w:rFonts w:asciiTheme="minorBidi" w:hAnsiTheme="minorBidi"/>
        </w:rPr>
        <w:t>na základě této smlouvy</w:t>
      </w:r>
      <w:r w:rsidRPr="006874D1">
        <w:rPr>
          <w:rFonts w:asciiTheme="minorBidi" w:hAnsiTheme="minorBidi"/>
        </w:rPr>
        <w:t xml:space="preserve"> předán bezúplatně.</w:t>
      </w:r>
    </w:p>
    <w:p w14:paraId="1269F4A9" w14:textId="77777777" w:rsidR="0053694F" w:rsidRPr="006B5764" w:rsidRDefault="0053694F" w:rsidP="0053694F">
      <w:pPr>
        <w:spacing w:after="120" w:line="240" w:lineRule="auto"/>
        <w:ind w:left="357"/>
        <w:jc w:val="both"/>
        <w:rPr>
          <w:rFonts w:asciiTheme="minorBidi" w:hAnsiTheme="minorBidi"/>
          <w:b/>
          <w:i/>
        </w:rPr>
      </w:pPr>
    </w:p>
    <w:p w14:paraId="05DBAC39" w14:textId="77777777" w:rsidR="00967E63" w:rsidRPr="006B5764" w:rsidRDefault="00897E56" w:rsidP="00897E56">
      <w:pPr>
        <w:spacing w:after="120" w:line="240" w:lineRule="auto"/>
        <w:ind w:left="3897" w:firstLine="351"/>
        <w:rPr>
          <w:rFonts w:asciiTheme="minorBidi" w:hAnsiTheme="minorBidi"/>
          <w:b/>
        </w:rPr>
      </w:pPr>
      <w:r w:rsidRPr="006B5764">
        <w:rPr>
          <w:rFonts w:asciiTheme="minorBidi" w:hAnsiTheme="minorBidi"/>
          <w:b/>
        </w:rPr>
        <w:t xml:space="preserve">  </w:t>
      </w:r>
      <w:r w:rsidR="00967E63" w:rsidRPr="006B5764">
        <w:rPr>
          <w:rFonts w:asciiTheme="minorBidi" w:hAnsiTheme="minorBidi"/>
          <w:b/>
        </w:rPr>
        <w:t>IV.</w:t>
      </w:r>
    </w:p>
    <w:p w14:paraId="576ABC5B" w14:textId="73F2659F" w:rsidR="00967E63" w:rsidRPr="006B5764" w:rsidRDefault="00967E63" w:rsidP="00967E63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Bidi" w:hAnsiTheme="minorBidi"/>
        </w:rPr>
      </w:pPr>
      <w:r w:rsidRPr="006B5764">
        <w:rPr>
          <w:rFonts w:asciiTheme="minorBidi" w:hAnsiTheme="minorBidi"/>
        </w:rPr>
        <w:t>Nabyvatel je povinen zaplatit MOÚ smluvní pokutu ve výši 2.000</w:t>
      </w:r>
      <w:r w:rsidR="00B91CBD" w:rsidRPr="006B5764">
        <w:rPr>
          <w:rFonts w:asciiTheme="minorBidi" w:hAnsiTheme="minorBidi"/>
        </w:rPr>
        <w:t>,-</w:t>
      </w:r>
      <w:r w:rsidRPr="006B5764">
        <w:rPr>
          <w:rFonts w:asciiTheme="minorBidi" w:hAnsiTheme="minorBidi"/>
        </w:rPr>
        <w:t xml:space="preserve"> Kč za každý den prodlení s převzetím maje</w:t>
      </w:r>
      <w:r w:rsidR="006874D1">
        <w:rPr>
          <w:rFonts w:asciiTheme="minorBidi" w:hAnsiTheme="minorBidi"/>
        </w:rPr>
        <w:t xml:space="preserve">tku ve lhůtě dle čl. II. odst. </w:t>
      </w:r>
      <w:r w:rsidR="00E8143E">
        <w:rPr>
          <w:rFonts w:asciiTheme="minorBidi" w:hAnsiTheme="minorBidi"/>
        </w:rPr>
        <w:t>4</w:t>
      </w:r>
      <w:r w:rsidRPr="006B5764">
        <w:rPr>
          <w:rFonts w:asciiTheme="minorBidi" w:hAnsiTheme="minorBidi"/>
        </w:rPr>
        <w:t xml:space="preserve">smlouvy. </w:t>
      </w:r>
    </w:p>
    <w:p w14:paraId="34C8CAFF" w14:textId="77777777" w:rsidR="001D0F12" w:rsidRPr="006B5764" w:rsidRDefault="001D0F12" w:rsidP="001D0F12">
      <w:pPr>
        <w:pStyle w:val="Odstavecseseznamem"/>
        <w:spacing w:after="120" w:line="240" w:lineRule="auto"/>
        <w:ind w:left="284"/>
        <w:jc w:val="both"/>
        <w:rPr>
          <w:rFonts w:asciiTheme="minorBidi" w:hAnsiTheme="minorBidi"/>
        </w:rPr>
      </w:pPr>
    </w:p>
    <w:p w14:paraId="16206D9C" w14:textId="77777777" w:rsidR="0053694F" w:rsidRPr="006B5764" w:rsidRDefault="00897E56" w:rsidP="00897E56">
      <w:pPr>
        <w:spacing w:after="120" w:line="240" w:lineRule="auto"/>
        <w:ind w:left="4248"/>
        <w:jc w:val="both"/>
        <w:rPr>
          <w:rFonts w:asciiTheme="minorBidi" w:hAnsiTheme="minorBidi"/>
          <w:b/>
        </w:rPr>
      </w:pPr>
      <w:r w:rsidRPr="006B5764">
        <w:rPr>
          <w:rFonts w:asciiTheme="minorBidi" w:hAnsiTheme="minorBidi"/>
          <w:b/>
        </w:rPr>
        <w:t xml:space="preserve">  </w:t>
      </w:r>
      <w:r w:rsidR="0053694F" w:rsidRPr="006B5764">
        <w:rPr>
          <w:rFonts w:asciiTheme="minorBidi" w:hAnsiTheme="minorBidi"/>
          <w:b/>
        </w:rPr>
        <w:t>V.</w:t>
      </w:r>
    </w:p>
    <w:p w14:paraId="7519AC65" w14:textId="0BF9210B" w:rsidR="00D052D6" w:rsidRPr="006874D1" w:rsidRDefault="00D052D6" w:rsidP="00B35E25">
      <w:pPr>
        <w:numPr>
          <w:ilvl w:val="0"/>
          <w:numId w:val="5"/>
        </w:numPr>
        <w:tabs>
          <w:tab w:val="clear" w:pos="720"/>
          <w:tab w:val="left" w:pos="9072"/>
        </w:tabs>
        <w:spacing w:after="120" w:line="240" w:lineRule="auto"/>
        <w:ind w:left="284" w:hanging="284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>Tato smlouva nabývá platnosti dnem podpisu obou smluvních stran</w:t>
      </w:r>
      <w:r w:rsidR="00137FF5">
        <w:rPr>
          <w:rFonts w:asciiTheme="minorBidi" w:hAnsiTheme="minorBidi"/>
        </w:rPr>
        <w:t xml:space="preserve"> a účinnosti dnem jejího uveřejnění v registru smluv dle zákona č. </w:t>
      </w:r>
      <w:r w:rsidR="00137FF5" w:rsidRPr="006B5764">
        <w:rPr>
          <w:rFonts w:asciiTheme="minorBidi" w:hAnsiTheme="minorBidi"/>
          <w:bCs/>
          <w:color w:val="000000"/>
        </w:rPr>
        <w:t>340/2015 Sb., o zvláštních podmínkách účinnosti některých smluv, uveřejňování těchto smluv a o registru smluv (zákon o registru smluv</w:t>
      </w:r>
      <w:r w:rsidR="00137FF5">
        <w:rPr>
          <w:rFonts w:asciiTheme="minorBidi" w:hAnsiTheme="minorBidi"/>
          <w:bCs/>
          <w:color w:val="000000"/>
        </w:rPr>
        <w:t>), ve znění pozdějších předpisů. Smluvní strany tímto souhlasí s jejím uveřejněním v registru smluv dle výše uvedeného zákona</w:t>
      </w:r>
      <w:r w:rsidR="00E8143E">
        <w:rPr>
          <w:rFonts w:asciiTheme="minorBidi" w:hAnsiTheme="minorBidi"/>
          <w:bCs/>
          <w:color w:val="000000"/>
        </w:rPr>
        <w:t>, které provede MOÚ</w:t>
      </w:r>
      <w:r w:rsidR="00137FF5">
        <w:rPr>
          <w:rFonts w:asciiTheme="minorBidi" w:hAnsiTheme="minorBidi"/>
          <w:bCs/>
          <w:color w:val="000000"/>
        </w:rPr>
        <w:t>.</w:t>
      </w:r>
    </w:p>
    <w:p w14:paraId="1FD9B8D6" w14:textId="491CA4C1" w:rsidR="006874D1" w:rsidRPr="006B5764" w:rsidRDefault="006874D1" w:rsidP="00137FF5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284" w:hanging="284"/>
        <w:jc w:val="both"/>
        <w:rPr>
          <w:rFonts w:asciiTheme="minorBidi" w:hAnsiTheme="minorBidi"/>
          <w:b/>
          <w:i/>
        </w:rPr>
      </w:pPr>
      <w:r>
        <w:rPr>
          <w:rFonts w:asciiTheme="minorBidi" w:hAnsiTheme="minorBidi"/>
          <w:bCs/>
          <w:color w:val="000000"/>
        </w:rPr>
        <w:t xml:space="preserve">Nedílnou součástí této smlouvy je: Příloha č. 1 </w:t>
      </w:r>
      <w:r w:rsidR="00F94947">
        <w:rPr>
          <w:rFonts w:ascii="Arial" w:hAnsi="Arial" w:cs="Arial"/>
        </w:rPr>
        <w:t>S</w:t>
      </w:r>
      <w:r w:rsidR="00941BA3">
        <w:rPr>
          <w:rFonts w:ascii="Arial" w:hAnsi="Arial" w:cs="Arial"/>
        </w:rPr>
        <w:t>oupis prvků zařízení.</w:t>
      </w:r>
    </w:p>
    <w:p w14:paraId="74F79DC4" w14:textId="667BA67C" w:rsidR="00D052D6" w:rsidRPr="006B5764" w:rsidRDefault="00D052D6" w:rsidP="00B35E25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 xml:space="preserve">Tato smlouva se vypracovává ve dvou vyhotoveních, z nichž každá smluvní strana obdrží </w:t>
      </w:r>
      <w:r w:rsidR="00141E9C" w:rsidRPr="006B5764">
        <w:rPr>
          <w:rFonts w:asciiTheme="minorBidi" w:hAnsiTheme="minorBidi"/>
        </w:rPr>
        <w:t xml:space="preserve">po </w:t>
      </w:r>
      <w:r w:rsidRPr="006B5764">
        <w:rPr>
          <w:rFonts w:asciiTheme="minorBidi" w:hAnsiTheme="minorBidi"/>
        </w:rPr>
        <w:t>jedno</w:t>
      </w:r>
      <w:r w:rsidR="00141E9C" w:rsidRPr="006B5764">
        <w:rPr>
          <w:rFonts w:asciiTheme="minorBidi" w:hAnsiTheme="minorBidi"/>
        </w:rPr>
        <w:t>m</w:t>
      </w:r>
      <w:r w:rsidRPr="006B5764">
        <w:rPr>
          <w:rFonts w:asciiTheme="minorBidi" w:hAnsiTheme="minorBidi"/>
        </w:rPr>
        <w:t>.</w:t>
      </w:r>
      <w:r w:rsidR="00FB1346">
        <w:rPr>
          <w:rFonts w:asciiTheme="minorBidi" w:hAnsiTheme="minorBidi"/>
        </w:rPr>
        <w:t xml:space="preserve"> Je-li tato smlouva uzavřena elektronicky, obdrží každá smluvní strana její shodné elektronicky podepsané vyhotovení.</w:t>
      </w:r>
    </w:p>
    <w:p w14:paraId="5A6C6ACD" w14:textId="77777777" w:rsidR="00D052D6" w:rsidRPr="006B5764" w:rsidRDefault="00D052D6" w:rsidP="00B35E25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>Tuto smlouvu lze měnit pouze formou písemných, vzestupně číslovaných dodatků, které budou podepsány oběma smluvními stranami.</w:t>
      </w:r>
    </w:p>
    <w:p w14:paraId="0C4A2B65" w14:textId="77777777" w:rsidR="00D052D6" w:rsidRPr="006B5764" w:rsidRDefault="00D052D6" w:rsidP="0053694F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lastRenderedPageBreak/>
        <w:t>Smluvní strany prohlašují, že je jim znám celý obsah smlouvy a že tuto uzavřely na základě své svobodné a vážné vůle. Na důkaz této skutečnosti připojují své podpisy.</w:t>
      </w:r>
    </w:p>
    <w:p w14:paraId="146F6AE8" w14:textId="54627AA0" w:rsidR="008D0708" w:rsidRPr="006B5764" w:rsidRDefault="00D052D6" w:rsidP="00897E56">
      <w:pPr>
        <w:tabs>
          <w:tab w:val="left" w:pos="5040"/>
        </w:tabs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>V Brně dne</w:t>
      </w:r>
      <w:r w:rsidR="00347D01">
        <w:rPr>
          <w:rFonts w:asciiTheme="minorBidi" w:hAnsiTheme="minorBidi"/>
        </w:rPr>
        <w:t xml:space="preserve"> 5. 4. 2025</w:t>
      </w:r>
      <w:r w:rsidRPr="006B5764">
        <w:rPr>
          <w:rFonts w:asciiTheme="minorBidi" w:hAnsiTheme="minorBidi"/>
        </w:rPr>
        <w:tab/>
        <w:t xml:space="preserve">V </w:t>
      </w:r>
      <w:r w:rsidR="00BD67A3">
        <w:rPr>
          <w:rFonts w:asciiTheme="minorBidi" w:hAnsiTheme="minorBidi"/>
        </w:rPr>
        <w:t>Plzni</w:t>
      </w:r>
      <w:r w:rsidRPr="006B5764">
        <w:rPr>
          <w:rFonts w:asciiTheme="minorBidi" w:hAnsiTheme="minorBidi"/>
        </w:rPr>
        <w:t xml:space="preserve"> dne</w:t>
      </w:r>
      <w:r w:rsidR="00F738EE" w:rsidRPr="006B5764">
        <w:rPr>
          <w:rFonts w:asciiTheme="minorBidi" w:hAnsiTheme="minorBidi"/>
        </w:rPr>
        <w:t xml:space="preserve"> </w:t>
      </w:r>
      <w:r w:rsidR="00347D01">
        <w:rPr>
          <w:rFonts w:asciiTheme="minorBidi" w:hAnsiTheme="minorBidi"/>
        </w:rPr>
        <w:t>9. 4. 2025</w:t>
      </w:r>
    </w:p>
    <w:p w14:paraId="1164F604" w14:textId="77777777" w:rsidR="00897E56" w:rsidRDefault="00897E56" w:rsidP="008D0708">
      <w:pPr>
        <w:tabs>
          <w:tab w:val="left" w:pos="4500"/>
        </w:tabs>
        <w:spacing w:after="0"/>
        <w:jc w:val="both"/>
        <w:rPr>
          <w:rFonts w:asciiTheme="minorBidi" w:hAnsiTheme="minorBidi"/>
        </w:rPr>
      </w:pPr>
    </w:p>
    <w:p w14:paraId="227E31AA" w14:textId="372A2B98" w:rsidR="006B5764" w:rsidRDefault="006B5764" w:rsidP="008D0708">
      <w:pPr>
        <w:tabs>
          <w:tab w:val="left" w:pos="4500"/>
        </w:tabs>
        <w:spacing w:after="0"/>
        <w:jc w:val="both"/>
        <w:rPr>
          <w:rFonts w:asciiTheme="minorBidi" w:hAnsiTheme="minorBidi"/>
        </w:rPr>
      </w:pPr>
    </w:p>
    <w:p w14:paraId="67D73D6F" w14:textId="77777777" w:rsidR="00F94947" w:rsidRPr="006B5764" w:rsidRDefault="00F94947" w:rsidP="008D0708">
      <w:pPr>
        <w:tabs>
          <w:tab w:val="left" w:pos="4500"/>
        </w:tabs>
        <w:spacing w:after="0"/>
        <w:jc w:val="both"/>
        <w:rPr>
          <w:rFonts w:asciiTheme="minorBidi" w:hAnsiTheme="minorBidi"/>
        </w:rPr>
      </w:pPr>
    </w:p>
    <w:p w14:paraId="5E440240" w14:textId="77777777" w:rsidR="00D052D6" w:rsidRPr="006B5764" w:rsidRDefault="00897E56" w:rsidP="0031522F">
      <w:pPr>
        <w:tabs>
          <w:tab w:val="left" w:pos="-5040"/>
          <w:tab w:val="center" w:pos="2340"/>
          <w:tab w:val="left" w:pos="4500"/>
          <w:tab w:val="center" w:pos="6840"/>
        </w:tabs>
        <w:ind w:left="-567"/>
        <w:jc w:val="both"/>
        <w:rPr>
          <w:rFonts w:asciiTheme="minorBidi" w:hAnsiTheme="minorBidi"/>
          <w:b/>
          <w:i/>
        </w:rPr>
      </w:pPr>
      <w:r w:rsidRPr="006B5764">
        <w:rPr>
          <w:rFonts w:asciiTheme="minorBidi" w:hAnsiTheme="minorBidi"/>
        </w:rPr>
        <w:t xml:space="preserve">          </w:t>
      </w:r>
      <w:r w:rsidR="00D052D6" w:rsidRPr="006B5764">
        <w:rPr>
          <w:rFonts w:asciiTheme="minorBidi" w:hAnsiTheme="minorBidi"/>
        </w:rPr>
        <w:t>____________________________</w:t>
      </w:r>
      <w:r w:rsidR="006B5764" w:rsidRPr="006B5764">
        <w:rPr>
          <w:rFonts w:asciiTheme="minorBidi" w:hAnsiTheme="minorBidi"/>
        </w:rPr>
        <w:t>___</w:t>
      </w:r>
      <w:r w:rsidR="00D052D6" w:rsidRPr="006B5764">
        <w:rPr>
          <w:rFonts w:asciiTheme="minorBidi" w:hAnsiTheme="minorBidi"/>
        </w:rPr>
        <w:tab/>
      </w:r>
      <w:r w:rsidR="00D052D6" w:rsidRPr="006B5764">
        <w:rPr>
          <w:rFonts w:asciiTheme="minorBidi" w:hAnsiTheme="minorBidi"/>
        </w:rPr>
        <w:tab/>
        <w:t>_____________________________</w:t>
      </w:r>
    </w:p>
    <w:p w14:paraId="721733A1" w14:textId="3FD91A3F" w:rsidR="0031522F" w:rsidRPr="006B5764" w:rsidRDefault="0031522F" w:rsidP="006B576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</w:rPr>
      </w:pPr>
      <w:r w:rsidRPr="006B5764">
        <w:rPr>
          <w:rFonts w:asciiTheme="minorBidi" w:hAnsiTheme="minorBidi"/>
        </w:rPr>
        <w:t xml:space="preserve">       </w:t>
      </w:r>
      <w:r w:rsidR="00D052D6" w:rsidRPr="006B5764">
        <w:rPr>
          <w:rFonts w:asciiTheme="minorBidi" w:hAnsiTheme="minorBidi"/>
        </w:rPr>
        <w:t xml:space="preserve">prof. MUDr. </w:t>
      </w:r>
      <w:r w:rsidR="006B5764" w:rsidRPr="006B5764">
        <w:rPr>
          <w:rFonts w:asciiTheme="minorBidi" w:hAnsiTheme="minorBidi"/>
        </w:rPr>
        <w:t>Marek Svoboda, Ph.D.</w:t>
      </w:r>
      <w:r w:rsidR="00D052D6" w:rsidRPr="006B5764">
        <w:rPr>
          <w:rFonts w:asciiTheme="minorBidi" w:hAnsiTheme="minorBidi"/>
        </w:rPr>
        <w:tab/>
      </w:r>
      <w:r w:rsidR="00743EA8">
        <w:rPr>
          <w:rFonts w:asciiTheme="minorBidi" w:hAnsiTheme="minorBidi"/>
        </w:rPr>
        <w:t xml:space="preserve">doc. </w:t>
      </w:r>
      <w:r w:rsidR="006874D1">
        <w:rPr>
          <w:rStyle w:val="Siln"/>
          <w:rFonts w:asciiTheme="minorBidi" w:hAnsiTheme="minorBidi"/>
          <w:b w:val="0"/>
        </w:rPr>
        <w:t>MUDr. Václav Šimánek, Ph.D.</w:t>
      </w:r>
    </w:p>
    <w:p w14:paraId="773DC683" w14:textId="0EACC9C5" w:rsidR="00F31F90" w:rsidRDefault="0031522F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</w:rPr>
      </w:pPr>
      <w:r w:rsidRPr="006B5764">
        <w:rPr>
          <w:rFonts w:asciiTheme="minorBidi" w:hAnsiTheme="minorBidi"/>
        </w:rPr>
        <w:t xml:space="preserve">                   </w:t>
      </w:r>
      <w:r w:rsidR="00206817" w:rsidRPr="006B5764">
        <w:rPr>
          <w:rFonts w:asciiTheme="minorBidi" w:hAnsiTheme="minorBidi"/>
        </w:rPr>
        <w:t xml:space="preserve">  </w:t>
      </w:r>
      <w:r w:rsidR="00D052D6" w:rsidRPr="006B5764">
        <w:rPr>
          <w:rFonts w:asciiTheme="minorBidi" w:hAnsiTheme="minorBidi"/>
        </w:rPr>
        <w:t>ředitel MOÚ</w:t>
      </w:r>
      <w:r w:rsidR="00D052D6" w:rsidRPr="006B5764">
        <w:rPr>
          <w:rFonts w:asciiTheme="minorBidi" w:hAnsiTheme="minorBidi"/>
        </w:rPr>
        <w:tab/>
        <w:t xml:space="preserve">ředitel </w:t>
      </w:r>
      <w:r w:rsidR="006874D1">
        <w:rPr>
          <w:rFonts w:asciiTheme="minorBidi" w:hAnsiTheme="minorBidi"/>
        </w:rPr>
        <w:t>Fakultní nemocnice Plzeň</w:t>
      </w:r>
    </w:p>
    <w:p w14:paraId="6DEF78A0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</w:rPr>
      </w:pPr>
    </w:p>
    <w:p w14:paraId="16F38A03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3D9A474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F86A666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ED796A2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65CC9CAF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75A3D657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2962AF9C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49F7ABA5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3D80A6B8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0B88A927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4CDFB83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3D3688DD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702D4991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46C443A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88224FD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53D1AF10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2E35D8A6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62C517FE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3E365440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454AE115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64A9C78E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60598620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657B56E9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47C207F4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79B7F746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21963E41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BDF06FA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561B639C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73C939C0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09B9720A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2A58A3B4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258D0177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2D7DFA3D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54F5BEFD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72ACDF07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6CF4F7B1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0CCF2DBA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0319E5C2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38FE4E6" w14:textId="77777777" w:rsidR="009E3817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14:paraId="124CFF7C" w14:textId="178AD6C8" w:rsidR="009E3817" w:rsidRPr="00F94947" w:rsidRDefault="00F9494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b/>
          <w:sz w:val="24"/>
          <w:szCs w:val="24"/>
        </w:rPr>
      </w:pPr>
      <w:r w:rsidRPr="00F94947">
        <w:rPr>
          <w:rFonts w:asciiTheme="minorBidi" w:hAnsiTheme="minorBidi"/>
          <w:b/>
          <w:sz w:val="24"/>
          <w:szCs w:val="24"/>
        </w:rPr>
        <w:lastRenderedPageBreak/>
        <w:t>Příloha č. 1 – Soupis prvků zařízení</w:t>
      </w:r>
    </w:p>
    <w:tbl>
      <w:tblPr>
        <w:tblpPr w:leftFromText="141" w:rightFromText="141" w:horzAnchor="margin" w:tblpY="763"/>
        <w:tblW w:w="9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4222"/>
        <w:gridCol w:w="3440"/>
      </w:tblGrid>
      <w:tr w:rsidR="009E3817" w:rsidRPr="008E6FF4" w14:paraId="04D6C91C" w14:textId="77777777" w:rsidTr="00690AC4">
        <w:trPr>
          <w:trHeight w:val="501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0E05" w14:textId="77777777" w:rsidR="009E3817" w:rsidRPr="009E3817" w:rsidRDefault="009E3817" w:rsidP="00690AC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proofErr w:type="spellStart"/>
            <w:r w:rsidRPr="009E3817">
              <w:rPr>
                <w:rFonts w:ascii="Arial" w:hAnsi="Arial" w:cs="Arial"/>
                <w:b/>
                <w:color w:val="000000"/>
              </w:rPr>
              <w:t>Evid</w:t>
            </w:r>
            <w:proofErr w:type="spellEnd"/>
            <w:r w:rsidRPr="009E3817">
              <w:rPr>
                <w:rFonts w:ascii="Arial" w:hAnsi="Arial" w:cs="Arial"/>
                <w:b/>
                <w:color w:val="000000"/>
              </w:rPr>
              <w:t>. číslo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AAA3" w14:textId="77777777" w:rsidR="009E3817" w:rsidRPr="009E3817" w:rsidRDefault="009E3817" w:rsidP="00690AC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E3817">
              <w:rPr>
                <w:rFonts w:ascii="Arial" w:hAnsi="Arial" w:cs="Arial"/>
                <w:b/>
                <w:color w:val="000000"/>
              </w:rPr>
              <w:t>Název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9FA5E" w14:textId="77777777" w:rsidR="009E3817" w:rsidRPr="009E3817" w:rsidRDefault="009E3817" w:rsidP="00690AC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E3817">
              <w:rPr>
                <w:rFonts w:ascii="Arial" w:hAnsi="Arial" w:cs="Arial"/>
                <w:b/>
                <w:color w:val="000000"/>
              </w:rPr>
              <w:t>Výrobní číslo</w:t>
            </w:r>
          </w:p>
        </w:tc>
      </w:tr>
      <w:tr w:rsidR="009E3817" w:rsidRPr="00F246A6" w14:paraId="6785654D" w14:textId="77777777" w:rsidTr="00690AC4">
        <w:trPr>
          <w:trHeight w:val="324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C4C" w14:textId="3C92A0EE" w:rsidR="009E3817" w:rsidRPr="009E3817" w:rsidRDefault="009E381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F122" w14:textId="07023A41" w:rsidR="009E3817" w:rsidRPr="009E3817" w:rsidRDefault="009E381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 xml:space="preserve">RTG pracoviště intervenční s C-ramenem typ </w:t>
            </w:r>
            <w:proofErr w:type="spellStart"/>
            <w:r w:rsidRPr="009E3817">
              <w:rPr>
                <w:rFonts w:ascii="Arial" w:hAnsi="Arial" w:cs="Arial"/>
                <w:iCs/>
              </w:rPr>
              <w:t>Artis</w:t>
            </w:r>
            <w:proofErr w:type="spellEnd"/>
            <w:r w:rsidRPr="009E381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9E3817">
              <w:rPr>
                <w:rFonts w:ascii="Arial" w:hAnsi="Arial" w:cs="Arial"/>
                <w:iCs/>
              </w:rPr>
              <w:t>Zee</w:t>
            </w:r>
            <w:proofErr w:type="spellEnd"/>
            <w:r w:rsidRPr="009E381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9E3817">
              <w:rPr>
                <w:rFonts w:ascii="Arial" w:hAnsi="Arial" w:cs="Arial"/>
                <w:iCs/>
              </w:rPr>
              <w:t>Floor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570CE" w14:textId="33974F21" w:rsidR="009E3817" w:rsidRPr="009E3817" w:rsidRDefault="009E3817" w:rsidP="009E3817">
            <w:pPr>
              <w:jc w:val="right"/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color w:val="000000"/>
              </w:rPr>
              <w:t xml:space="preserve"> 137010    </w:t>
            </w:r>
          </w:p>
        </w:tc>
      </w:tr>
      <w:tr w:rsidR="009E3817" w:rsidRPr="00F246A6" w14:paraId="4B368355" w14:textId="77777777" w:rsidTr="00690AC4">
        <w:trPr>
          <w:trHeight w:val="295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2C58" w14:textId="14A2412B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8A1" w14:textId="4C81E118" w:rsidR="009E3817" w:rsidRPr="009E3817" w:rsidRDefault="009E381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Pacientský stůl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BC55DA" w14:textId="52F7F52B" w:rsidR="009E3817" w:rsidRPr="009E3817" w:rsidRDefault="00F94947" w:rsidP="00690AC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3817" w:rsidRPr="00F246A6" w14:paraId="675C8309" w14:textId="77777777" w:rsidTr="009E3817">
        <w:trPr>
          <w:trHeight w:val="295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7C2" w14:textId="2FAAD9DA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CB84" w14:textId="6A20F7EB" w:rsidR="009E3817" w:rsidRPr="009E3817" w:rsidRDefault="009E381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Stropní monitorový stativ DCS 2 DVI 2xBWD-19D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47013" w14:textId="0D855E5F" w:rsidR="009E3817" w:rsidRPr="009E3817" w:rsidRDefault="00F94947" w:rsidP="009E381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9E3817" w:rsidRPr="009E381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E3817" w:rsidRPr="00F246A6" w14:paraId="3BF61978" w14:textId="77777777" w:rsidTr="009E3817">
        <w:trPr>
          <w:trHeight w:val="29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E4F1" w14:textId="487441C2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ADDF" w14:textId="0FE8D46B" w:rsidR="009E3817" w:rsidRPr="009E3817" w:rsidRDefault="009E3817" w:rsidP="00690AC4">
            <w:pPr>
              <w:rPr>
                <w:rFonts w:ascii="Arial" w:hAnsi="Arial" w:cs="Arial"/>
                <w:iCs/>
              </w:rPr>
            </w:pPr>
            <w:r w:rsidRPr="009E3817">
              <w:rPr>
                <w:rFonts w:ascii="Arial" w:hAnsi="Arial" w:cs="Arial"/>
                <w:iCs/>
              </w:rPr>
              <w:t>2 ks monitoru BWD 19-C LIVE</w:t>
            </w:r>
            <w:r w:rsidRPr="009E3817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 xml:space="preserve">+REF do </w:t>
            </w:r>
            <w:proofErr w:type="spellStart"/>
            <w:r w:rsidRPr="009E3817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ovladovny</w:t>
            </w:r>
            <w:proofErr w:type="spellEnd"/>
            <w:r w:rsidRPr="009E3817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E6FFF4" w14:textId="50821DA1" w:rsidR="009E3817" w:rsidRPr="009E3817" w:rsidRDefault="00F94947" w:rsidP="009E381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3817" w:rsidRPr="00F246A6" w14:paraId="425AB739" w14:textId="77777777" w:rsidTr="009E3817">
        <w:trPr>
          <w:trHeight w:val="29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5DF6" w14:textId="2F0B86D8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A96A" w14:textId="2D33DE0D" w:rsidR="009E3817" w:rsidRPr="009E3817" w:rsidRDefault="009E3817" w:rsidP="00690AC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Dorozumívací zařízení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593BDF" w14:textId="4B96DCE3" w:rsidR="009E3817" w:rsidRPr="009E3817" w:rsidRDefault="00F94947" w:rsidP="009E381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3817" w:rsidRPr="00F246A6" w14:paraId="65F4356D" w14:textId="77777777" w:rsidTr="009E3817">
        <w:trPr>
          <w:trHeight w:val="29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509E" w14:textId="6840DE5D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7F7D" w14:textId="3005A287" w:rsidR="009E3817" w:rsidRDefault="009E3817" w:rsidP="00690AC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Ochrana proti záření pro dolní část těla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A299D4" w14:textId="75A4C4AE" w:rsidR="009E3817" w:rsidRPr="009E3817" w:rsidRDefault="00F94947" w:rsidP="009E381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3817" w:rsidRPr="00F246A6" w14:paraId="47D67498" w14:textId="77777777" w:rsidTr="009E3817">
        <w:trPr>
          <w:trHeight w:val="29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8CBE1" w14:textId="1B9F8415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32C2" w14:textId="035F9E28" w:rsidR="009E3817" w:rsidRDefault="009E3817" w:rsidP="00690AC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Ochrana proti záření pro horní část těla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2202E9" w14:textId="4D1A4DB5" w:rsidR="009E3817" w:rsidRPr="009E3817" w:rsidRDefault="00F94947" w:rsidP="009E381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3817" w:rsidRPr="00F246A6" w14:paraId="700F6BBE" w14:textId="77777777" w:rsidTr="009E3817">
        <w:trPr>
          <w:trHeight w:val="29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4879" w14:textId="519ADB7D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FAE2" w14:textId="49B0F5B0" w:rsidR="009E3817" w:rsidRDefault="009E3817" w:rsidP="00690AC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Vyšetřovací světlo na stropním závěsu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EFA164" w14:textId="0523F465" w:rsidR="009E3817" w:rsidRPr="009E3817" w:rsidRDefault="00F94947" w:rsidP="009E381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3817" w:rsidRPr="00F246A6" w14:paraId="67ECEDF4" w14:textId="77777777" w:rsidTr="009E3817">
        <w:trPr>
          <w:trHeight w:val="29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E5985" w14:textId="3CE33DA6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4877" w14:textId="07718C7A" w:rsidR="009E3817" w:rsidRDefault="009E3817" w:rsidP="00690AC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Rozvaděč NV2-UPS-100/380/50 FJ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D1CE88" w14:textId="4F637FC9" w:rsidR="009E3817" w:rsidRPr="009E3817" w:rsidRDefault="00F94947" w:rsidP="009E381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E3817" w:rsidRPr="00F246A6" w14:paraId="1DABFA45" w14:textId="77777777" w:rsidTr="009E3817">
        <w:trPr>
          <w:trHeight w:val="29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C1766" w14:textId="74C0F114" w:rsidR="009E3817" w:rsidRPr="009E3817" w:rsidRDefault="00F94947" w:rsidP="00690AC4">
            <w:pPr>
              <w:rPr>
                <w:rFonts w:ascii="Arial" w:hAnsi="Arial" w:cs="Arial"/>
                <w:color w:val="000000"/>
              </w:rPr>
            </w:pPr>
            <w:r w:rsidRPr="009E3817">
              <w:rPr>
                <w:rFonts w:ascii="Arial" w:hAnsi="Arial" w:cs="Arial"/>
                <w:iCs/>
              </w:rPr>
              <w:t>M1/02748</w:t>
            </w:r>
          </w:p>
        </w:tc>
        <w:tc>
          <w:tcPr>
            <w:tcW w:w="4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5EA7" w14:textId="69ACF484" w:rsidR="009E3817" w:rsidRDefault="009E3817" w:rsidP="00690AC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UPS pro nářadí, stůl, obrazový systém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5DE1CB" w14:textId="2B2D68C9" w:rsidR="009E3817" w:rsidRPr="009E3817" w:rsidRDefault="009E3817" w:rsidP="00F810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MA46UT587030003</w:t>
            </w:r>
          </w:p>
        </w:tc>
      </w:tr>
    </w:tbl>
    <w:p w14:paraId="18D52D3C" w14:textId="77777777" w:rsidR="009E3817" w:rsidRPr="006B5764" w:rsidRDefault="009E3817" w:rsidP="00527484">
      <w:pPr>
        <w:tabs>
          <w:tab w:val="center" w:pos="2340"/>
          <w:tab w:val="center" w:pos="6840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9E3817" w:rsidRPr="006B5764" w:rsidSect="00FB3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14D858" w16cid:durableId="2B8B8A26"/>
  <w16cid:commentId w16cid:paraId="6CCE5033" w16cid:durableId="2B8B8A27"/>
  <w16cid:commentId w16cid:paraId="73A028F6" w16cid:durableId="2B8B8A28"/>
  <w16cid:commentId w16cid:paraId="61F090E8" w16cid:durableId="2B8B8A29"/>
  <w16cid:commentId w16cid:paraId="7160EAA7" w16cid:durableId="2B8B8A2A"/>
  <w16cid:commentId w16cid:paraId="6F345AFD" w16cid:durableId="2B8BB5B0"/>
  <w16cid:commentId w16cid:paraId="4A715E94" w16cid:durableId="2B8BB5D8"/>
  <w16cid:commentId w16cid:paraId="7EF7E2DE" w16cid:durableId="2B8BB9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09A0"/>
    <w:multiLevelType w:val="hybridMultilevel"/>
    <w:tmpl w:val="E7D2FB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0B83D13"/>
    <w:multiLevelType w:val="hybridMultilevel"/>
    <w:tmpl w:val="2E54CE26"/>
    <w:lvl w:ilvl="0" w:tplc="37A0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4169"/>
    <w:multiLevelType w:val="hybridMultilevel"/>
    <w:tmpl w:val="4E4E67BC"/>
    <w:lvl w:ilvl="0" w:tplc="5F2209AC">
      <w:start w:val="1"/>
      <w:numFmt w:val="decimal"/>
      <w:lvlText w:val="%1."/>
      <w:lvlJc w:val="left"/>
      <w:pPr>
        <w:tabs>
          <w:tab w:val="num" w:pos="680"/>
        </w:tabs>
        <w:ind w:left="680" w:hanging="538"/>
      </w:pPr>
      <w:rPr>
        <w:rFonts w:cs="Times New Roman" w:hint="default"/>
      </w:rPr>
    </w:lvl>
    <w:lvl w:ilvl="1" w:tplc="040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823CD6"/>
    <w:multiLevelType w:val="hybridMultilevel"/>
    <w:tmpl w:val="0BAC0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6290A"/>
    <w:multiLevelType w:val="hybridMultilevel"/>
    <w:tmpl w:val="E488C1D6"/>
    <w:lvl w:ilvl="0" w:tplc="E7B6B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A01E86"/>
    <w:multiLevelType w:val="hybridMultilevel"/>
    <w:tmpl w:val="C34E2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232E0"/>
    <w:multiLevelType w:val="hybridMultilevel"/>
    <w:tmpl w:val="16E4A2CC"/>
    <w:lvl w:ilvl="0" w:tplc="02CEF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868BE"/>
    <w:multiLevelType w:val="hybridMultilevel"/>
    <w:tmpl w:val="EE8AC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326E4"/>
    <w:multiLevelType w:val="hybridMultilevel"/>
    <w:tmpl w:val="28EAFB98"/>
    <w:lvl w:ilvl="0" w:tplc="82EA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1641B"/>
    <w:multiLevelType w:val="hybridMultilevel"/>
    <w:tmpl w:val="889C2F7C"/>
    <w:lvl w:ilvl="0" w:tplc="EEB8C7D2">
      <w:start w:val="1"/>
      <w:numFmt w:val="decimal"/>
      <w:lvlText w:val="%1."/>
      <w:lvlJc w:val="left"/>
      <w:pPr>
        <w:ind w:left="1077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FC"/>
    <w:rsid w:val="000F416A"/>
    <w:rsid w:val="001355E4"/>
    <w:rsid w:val="00137FF5"/>
    <w:rsid w:val="00141E9C"/>
    <w:rsid w:val="001448FC"/>
    <w:rsid w:val="0014515F"/>
    <w:rsid w:val="00154DA6"/>
    <w:rsid w:val="001602AB"/>
    <w:rsid w:val="001703F3"/>
    <w:rsid w:val="001743F1"/>
    <w:rsid w:val="001C362D"/>
    <w:rsid w:val="001D0F12"/>
    <w:rsid w:val="001D40FE"/>
    <w:rsid w:val="001D5930"/>
    <w:rsid w:val="001F4767"/>
    <w:rsid w:val="00206817"/>
    <w:rsid w:val="00217B07"/>
    <w:rsid w:val="002526D8"/>
    <w:rsid w:val="00257BB4"/>
    <w:rsid w:val="00295B2D"/>
    <w:rsid w:val="002A5DEB"/>
    <w:rsid w:val="002B4F79"/>
    <w:rsid w:val="0031522F"/>
    <w:rsid w:val="00320138"/>
    <w:rsid w:val="00325CB8"/>
    <w:rsid w:val="00347D01"/>
    <w:rsid w:val="003C277F"/>
    <w:rsid w:val="004600E2"/>
    <w:rsid w:val="00485DB3"/>
    <w:rsid w:val="004C5671"/>
    <w:rsid w:val="004F3689"/>
    <w:rsid w:val="00527484"/>
    <w:rsid w:val="0053694F"/>
    <w:rsid w:val="00537107"/>
    <w:rsid w:val="00543EA0"/>
    <w:rsid w:val="005A7F19"/>
    <w:rsid w:val="005B5B33"/>
    <w:rsid w:val="005D1235"/>
    <w:rsid w:val="005E7E3E"/>
    <w:rsid w:val="005F3D2C"/>
    <w:rsid w:val="005F53DE"/>
    <w:rsid w:val="006219E8"/>
    <w:rsid w:val="00672823"/>
    <w:rsid w:val="006874D1"/>
    <w:rsid w:val="006A6DCD"/>
    <w:rsid w:val="006B5764"/>
    <w:rsid w:val="00743EA8"/>
    <w:rsid w:val="007A1DA6"/>
    <w:rsid w:val="007B5D8A"/>
    <w:rsid w:val="008178D2"/>
    <w:rsid w:val="00837131"/>
    <w:rsid w:val="008826B9"/>
    <w:rsid w:val="00897E56"/>
    <w:rsid w:val="008A2F9E"/>
    <w:rsid w:val="008D0708"/>
    <w:rsid w:val="008D1C1B"/>
    <w:rsid w:val="008E0533"/>
    <w:rsid w:val="008F4BFB"/>
    <w:rsid w:val="00941BA3"/>
    <w:rsid w:val="0094222B"/>
    <w:rsid w:val="00967E63"/>
    <w:rsid w:val="009A32AE"/>
    <w:rsid w:val="009C16C6"/>
    <w:rsid w:val="009E3817"/>
    <w:rsid w:val="00A01072"/>
    <w:rsid w:val="00A066AC"/>
    <w:rsid w:val="00A92A4A"/>
    <w:rsid w:val="00A9701E"/>
    <w:rsid w:val="00A97367"/>
    <w:rsid w:val="00AC0141"/>
    <w:rsid w:val="00AC76D1"/>
    <w:rsid w:val="00AE0107"/>
    <w:rsid w:val="00AE08A7"/>
    <w:rsid w:val="00B13C0E"/>
    <w:rsid w:val="00B35E25"/>
    <w:rsid w:val="00B70AEE"/>
    <w:rsid w:val="00B91CBD"/>
    <w:rsid w:val="00BD67A3"/>
    <w:rsid w:val="00C124D0"/>
    <w:rsid w:val="00C218C5"/>
    <w:rsid w:val="00D052D6"/>
    <w:rsid w:val="00DD15D5"/>
    <w:rsid w:val="00E008D1"/>
    <w:rsid w:val="00E05240"/>
    <w:rsid w:val="00E05258"/>
    <w:rsid w:val="00E53E4A"/>
    <w:rsid w:val="00E62FF6"/>
    <w:rsid w:val="00E8143E"/>
    <w:rsid w:val="00E93C78"/>
    <w:rsid w:val="00E95B50"/>
    <w:rsid w:val="00EF22CA"/>
    <w:rsid w:val="00F31F90"/>
    <w:rsid w:val="00F36903"/>
    <w:rsid w:val="00F53002"/>
    <w:rsid w:val="00F53E10"/>
    <w:rsid w:val="00F738EE"/>
    <w:rsid w:val="00F810AD"/>
    <w:rsid w:val="00F94947"/>
    <w:rsid w:val="00F977AD"/>
    <w:rsid w:val="00FB1346"/>
    <w:rsid w:val="00FB304C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2E6E"/>
  <w15:docId w15:val="{51FBFC8B-26ED-4AB7-B972-9803A177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01E"/>
  </w:style>
  <w:style w:type="paragraph" w:styleId="Nadpis1">
    <w:name w:val="heading 1"/>
    <w:basedOn w:val="Normln"/>
    <w:link w:val="Nadpis1Char"/>
    <w:uiPriority w:val="9"/>
    <w:qFormat/>
    <w:rsid w:val="00837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1448FC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1448FC"/>
    <w:rPr>
      <w:rFonts w:ascii="Times New Roman" w:eastAsia="Times New Roman" w:hAnsi="Times New Roman" w:cs="Times New Roman"/>
      <w:b/>
      <w:caps/>
      <w:szCs w:val="20"/>
      <w:lang w:eastAsia="ar-SA"/>
    </w:rPr>
  </w:style>
  <w:style w:type="paragraph" w:styleId="Podnadpis">
    <w:name w:val="Subtitle"/>
    <w:basedOn w:val="Normln"/>
    <w:link w:val="PodnadpisChar"/>
    <w:qFormat/>
    <w:rsid w:val="001448FC"/>
    <w:pPr>
      <w:suppressAutoHyphens/>
      <w:overflowPunct w:val="0"/>
      <w:autoSpaceDE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rsid w:val="001448F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ka">
    <w:name w:val="Řádka"/>
    <w:basedOn w:val="Normln"/>
    <w:rsid w:val="001448F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iln">
    <w:name w:val="Strong"/>
    <w:basedOn w:val="Standardnpsmoodstavce"/>
    <w:qFormat/>
    <w:rsid w:val="001448FC"/>
    <w:rPr>
      <w:b/>
      <w:bCs/>
    </w:rPr>
  </w:style>
  <w:style w:type="character" w:styleId="Odkaznakoment">
    <w:name w:val="annotation reference"/>
    <w:basedOn w:val="Standardnpsmoodstavce"/>
    <w:rsid w:val="00D052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52D6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D052D6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2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3694F"/>
    <w:pPr>
      <w:ind w:left="720"/>
      <w:contextualSpacing/>
    </w:pPr>
  </w:style>
  <w:style w:type="table" w:styleId="Mkatabulky">
    <w:name w:val="Table Grid"/>
    <w:basedOn w:val="Normlntabulka"/>
    <w:rsid w:val="00E0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371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8371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E63"/>
    <w:pPr>
      <w:spacing w:after="200"/>
    </w:pPr>
    <w:rPr>
      <w:rFonts w:asciiTheme="minorHAnsi" w:eastAsiaTheme="minorHAnsi" w:hAnsiTheme="minorHAnsi" w:cstheme="minorBidi"/>
      <w:bCs/>
      <w:i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E63"/>
    <w:rPr>
      <w:rFonts w:ascii="Times New Roman" w:eastAsia="Times New Roman" w:hAnsi="Times New Roman" w:cs="Times New Roman"/>
      <w:b/>
      <w:bCs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67E63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67E63"/>
    <w:rPr>
      <w:rFonts w:ascii="Arial" w:eastAsia="Times New Roman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967E63"/>
    <w:rPr>
      <w:color w:val="0000FF"/>
      <w:u w:val="single"/>
    </w:rPr>
  </w:style>
  <w:style w:type="paragraph" w:styleId="Revize">
    <w:name w:val="Revision"/>
    <w:hidden/>
    <w:uiPriority w:val="99"/>
    <w:semiHidden/>
    <w:rsid w:val="000F4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6C59-6497-4F7D-856E-D1245DE3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kuran</dc:creator>
  <cp:lastModifiedBy>Mgr. Jan Kuráň</cp:lastModifiedBy>
  <cp:revision>2</cp:revision>
  <dcterms:created xsi:type="dcterms:W3CDTF">2025-04-09T11:39:00Z</dcterms:created>
  <dcterms:modified xsi:type="dcterms:W3CDTF">2025-04-09T11:39:00Z</dcterms:modified>
</cp:coreProperties>
</file>