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AA750" w14:textId="400A30CF" w:rsidR="0027582B" w:rsidRDefault="0027582B" w:rsidP="0027582B">
      <w:pPr>
        <w:pStyle w:val="StylDoprava"/>
        <w:rPr>
          <w:rFonts w:cs="Arial"/>
          <w:sz w:val="22"/>
          <w:szCs w:val="22"/>
        </w:rPr>
      </w:pPr>
      <w:r>
        <w:rPr>
          <w:rFonts w:cs="Arial"/>
          <w:sz w:val="22"/>
          <w:szCs w:val="22"/>
        </w:rPr>
        <w:t>Čj</w:t>
      </w:r>
      <w:r w:rsidR="00445592">
        <w:rPr>
          <w:rFonts w:cs="Arial"/>
          <w:sz w:val="22"/>
          <w:szCs w:val="22"/>
        </w:rPr>
        <w:t xml:space="preserve">.: </w:t>
      </w:r>
      <w:r w:rsidR="00445592" w:rsidRPr="00445592">
        <w:rPr>
          <w:rFonts w:cs="Arial"/>
          <w:sz w:val="22"/>
          <w:szCs w:val="22"/>
        </w:rPr>
        <w:t>SPU 097123/2025</w:t>
      </w:r>
    </w:p>
    <w:p w14:paraId="7B9189C4" w14:textId="12C57D2A" w:rsidR="0027582B" w:rsidRDefault="0027582B" w:rsidP="0027582B">
      <w:pPr>
        <w:pStyle w:val="StylDoprava"/>
        <w:rPr>
          <w:rFonts w:cs="Arial"/>
          <w:sz w:val="22"/>
          <w:szCs w:val="22"/>
        </w:rPr>
      </w:pPr>
      <w:r>
        <w:rPr>
          <w:rFonts w:cs="Arial"/>
          <w:sz w:val="22"/>
          <w:szCs w:val="22"/>
        </w:rPr>
        <w:t>UID</w:t>
      </w:r>
      <w:r w:rsidR="00445592">
        <w:rPr>
          <w:rFonts w:cs="Arial"/>
          <w:sz w:val="22"/>
          <w:szCs w:val="22"/>
        </w:rPr>
        <w:t xml:space="preserve">: </w:t>
      </w:r>
      <w:r w:rsidR="00445592" w:rsidRPr="00445592">
        <w:rPr>
          <w:rFonts w:cs="Arial"/>
          <w:sz w:val="22"/>
          <w:szCs w:val="22"/>
        </w:rPr>
        <w:t>spuess97ff6542</w:t>
      </w:r>
    </w:p>
    <w:p w14:paraId="1066259C" w14:textId="77777777" w:rsidR="00445592" w:rsidRDefault="00445592" w:rsidP="0027582B">
      <w:pPr>
        <w:pStyle w:val="StylDoprava"/>
        <w:rPr>
          <w:rFonts w:cs="Arial"/>
          <w:sz w:val="22"/>
          <w:szCs w:val="22"/>
        </w:rPr>
      </w:pPr>
    </w:p>
    <w:p w14:paraId="195F1F03"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14:paraId="713584D6"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14:paraId="2D360246"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0C020D14"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45BC5CFB"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Mgr. Dana Lišková, ředitelka Krajského pozemkového úřadu pro Moravskoslezský kraj</w:t>
      </w:r>
    </w:p>
    <w:p w14:paraId="6647E32C" w14:textId="77777777" w:rsidR="00FB6E4E" w:rsidRPr="00A2149C" w:rsidRDefault="00BC17A6" w:rsidP="000B0AA7">
      <w:pPr>
        <w:pStyle w:val="VnitrniText"/>
        <w:ind w:firstLine="0"/>
        <w:rPr>
          <w:sz w:val="22"/>
          <w:szCs w:val="22"/>
        </w:rPr>
      </w:pPr>
      <w:r w:rsidRPr="00A2149C">
        <w:rPr>
          <w:sz w:val="22"/>
          <w:szCs w:val="22"/>
        </w:rPr>
        <w:t>adresa Libušina 502/5, 70200 Ostrava</w:t>
      </w:r>
    </w:p>
    <w:p w14:paraId="6EE2EE97"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12E80E5F" w14:textId="77777777" w:rsidR="00BC17A6" w:rsidRPr="00A2149C" w:rsidRDefault="00BC17A6" w:rsidP="000B0AA7">
      <w:pPr>
        <w:pStyle w:val="VnitrniText"/>
        <w:ind w:firstLine="0"/>
        <w:rPr>
          <w:sz w:val="22"/>
          <w:szCs w:val="22"/>
        </w:rPr>
      </w:pPr>
    </w:p>
    <w:p w14:paraId="6B7BFB32" w14:textId="77777777" w:rsidR="00CF17C0" w:rsidRPr="00A2149C" w:rsidRDefault="00CF17C0" w:rsidP="000B0AA7">
      <w:pPr>
        <w:pStyle w:val="VnitrniText"/>
        <w:ind w:firstLine="0"/>
        <w:rPr>
          <w:sz w:val="22"/>
          <w:szCs w:val="22"/>
        </w:rPr>
      </w:pPr>
      <w:r w:rsidRPr="00A2149C">
        <w:rPr>
          <w:sz w:val="22"/>
          <w:szCs w:val="22"/>
        </w:rPr>
        <w:t>a</w:t>
      </w:r>
    </w:p>
    <w:p w14:paraId="0E609F35" w14:textId="77777777" w:rsidR="00BC17A6" w:rsidRPr="00A2149C" w:rsidRDefault="00BC17A6" w:rsidP="000B0AA7">
      <w:pPr>
        <w:pStyle w:val="VnitrniText"/>
        <w:ind w:firstLine="0"/>
        <w:rPr>
          <w:sz w:val="22"/>
          <w:szCs w:val="22"/>
        </w:rPr>
      </w:pPr>
    </w:p>
    <w:p w14:paraId="2BC8796A" w14:textId="77777777" w:rsidR="00BC17A6" w:rsidRPr="00A2149C" w:rsidRDefault="00BC17A6" w:rsidP="000B0AA7">
      <w:pPr>
        <w:pStyle w:val="VnitrniText"/>
        <w:ind w:firstLine="0"/>
        <w:rPr>
          <w:sz w:val="22"/>
          <w:szCs w:val="22"/>
        </w:rPr>
      </w:pPr>
      <w:r w:rsidRPr="00A2149C">
        <w:rPr>
          <w:b/>
          <w:sz w:val="22"/>
          <w:szCs w:val="22"/>
        </w:rPr>
        <w:t>GasNet, s.r.o.</w:t>
      </w:r>
    </w:p>
    <w:p w14:paraId="44E6A416" w14:textId="77777777" w:rsidR="00BC17A6" w:rsidRPr="00A2149C" w:rsidRDefault="00BC17A6" w:rsidP="000B0AA7">
      <w:pPr>
        <w:pStyle w:val="VnitrniText"/>
        <w:ind w:firstLine="0"/>
        <w:rPr>
          <w:sz w:val="22"/>
          <w:szCs w:val="22"/>
        </w:rPr>
      </w:pPr>
      <w:r w:rsidRPr="00A2149C">
        <w:rPr>
          <w:sz w:val="22"/>
          <w:szCs w:val="22"/>
        </w:rPr>
        <w:t>se sídlem Klíšská 940/96, Ústí nad Labem-Klíše, PSČ 40001</w:t>
      </w:r>
    </w:p>
    <w:p w14:paraId="5F31ABE5" w14:textId="77777777" w:rsidR="00BC17A6" w:rsidRPr="00A2149C" w:rsidRDefault="00BC17A6" w:rsidP="000B0AA7">
      <w:pPr>
        <w:pStyle w:val="VnitrniText"/>
        <w:ind w:firstLine="0"/>
        <w:rPr>
          <w:sz w:val="22"/>
          <w:szCs w:val="22"/>
        </w:rPr>
      </w:pPr>
      <w:r w:rsidRPr="00A2149C">
        <w:rPr>
          <w:sz w:val="22"/>
          <w:szCs w:val="22"/>
        </w:rPr>
        <w:t>IČO: 27295567</w:t>
      </w:r>
    </w:p>
    <w:p w14:paraId="0F9C4A1C" w14:textId="5EC88EA4" w:rsidR="00BC17A6" w:rsidRPr="00A2149C" w:rsidRDefault="00BC17A6" w:rsidP="000B0AA7">
      <w:pPr>
        <w:pStyle w:val="VnitrniText"/>
        <w:ind w:firstLine="0"/>
        <w:rPr>
          <w:sz w:val="22"/>
          <w:szCs w:val="22"/>
        </w:rPr>
      </w:pPr>
      <w:r w:rsidRPr="00A2149C">
        <w:rPr>
          <w:sz w:val="22"/>
          <w:szCs w:val="22"/>
        </w:rPr>
        <w:t>DIČ: CZ27295567, zapsán v obchodním rejstříku vedeném Krajským soudem v Ústí nad Labem, oddíl C, vložka 23083, za kt. jedná GasNet Služby, s.r.o.</w:t>
      </w:r>
      <w:r w:rsidR="009E41AA">
        <w:rPr>
          <w:sz w:val="22"/>
          <w:szCs w:val="22"/>
        </w:rPr>
        <w:t>,</w:t>
      </w:r>
      <w:r w:rsidR="007D1D22">
        <w:rPr>
          <w:sz w:val="22"/>
          <w:szCs w:val="22"/>
        </w:rPr>
        <w:t xml:space="preserve"> prostřednictvím </w:t>
      </w:r>
      <w:r w:rsidR="001D2A1C">
        <w:rPr>
          <w:sz w:val="22"/>
          <w:szCs w:val="22"/>
        </w:rPr>
        <w:t>XXXXXX</w:t>
      </w:r>
      <w:r w:rsidR="009E41AA">
        <w:rPr>
          <w:sz w:val="22"/>
          <w:szCs w:val="22"/>
        </w:rPr>
        <w:t xml:space="preserve"> a </w:t>
      </w:r>
      <w:r w:rsidR="001D2A1C">
        <w:rPr>
          <w:sz w:val="22"/>
          <w:szCs w:val="22"/>
        </w:rPr>
        <w:t>XXXXXXXX</w:t>
      </w:r>
      <w:r w:rsidR="007D1D22">
        <w:rPr>
          <w:sz w:val="22"/>
          <w:szCs w:val="22"/>
        </w:rPr>
        <w:t>, dle pln</w:t>
      </w:r>
      <w:r w:rsidR="009E41AA">
        <w:rPr>
          <w:sz w:val="22"/>
          <w:szCs w:val="22"/>
        </w:rPr>
        <w:t>ých</w:t>
      </w:r>
      <w:r w:rsidR="007D1D22">
        <w:rPr>
          <w:sz w:val="22"/>
          <w:szCs w:val="22"/>
        </w:rPr>
        <w:t> moc</w:t>
      </w:r>
      <w:r w:rsidR="009E41AA">
        <w:rPr>
          <w:sz w:val="22"/>
          <w:szCs w:val="22"/>
        </w:rPr>
        <w:t>í</w:t>
      </w:r>
    </w:p>
    <w:p w14:paraId="79D3C672" w14:textId="77777777" w:rsidR="00BC17A6" w:rsidRPr="00A2149C" w:rsidRDefault="00BC17A6" w:rsidP="000B0AA7">
      <w:pPr>
        <w:pStyle w:val="VnitrniText"/>
        <w:ind w:firstLine="0"/>
        <w:rPr>
          <w:sz w:val="22"/>
          <w:szCs w:val="22"/>
        </w:rPr>
      </w:pPr>
      <w:r w:rsidRPr="00A2149C">
        <w:rPr>
          <w:sz w:val="22"/>
          <w:szCs w:val="22"/>
        </w:rPr>
        <w:t>(dále jen "nabyvatel")</w:t>
      </w:r>
    </w:p>
    <w:p w14:paraId="4C70FF0C" w14:textId="77777777" w:rsidR="00BC17A6" w:rsidRPr="00A2149C" w:rsidRDefault="00BC17A6" w:rsidP="000B0AA7">
      <w:pPr>
        <w:pStyle w:val="VnitrniText"/>
        <w:ind w:firstLine="0"/>
        <w:rPr>
          <w:sz w:val="22"/>
          <w:szCs w:val="22"/>
        </w:rPr>
      </w:pPr>
    </w:p>
    <w:p w14:paraId="25F53E1C" w14:textId="77777777" w:rsidR="00CF17C0" w:rsidRPr="00A2149C" w:rsidRDefault="00CF17C0" w:rsidP="000B0AA7">
      <w:pPr>
        <w:pStyle w:val="VnitrniText"/>
        <w:ind w:firstLine="0"/>
        <w:rPr>
          <w:sz w:val="22"/>
          <w:szCs w:val="22"/>
        </w:rPr>
      </w:pPr>
    </w:p>
    <w:p w14:paraId="4C5C8E57"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15CD751A" w14:textId="77777777" w:rsidR="00CF17C0" w:rsidRPr="00A2149C" w:rsidRDefault="00CF17C0" w:rsidP="001274AE">
      <w:pPr>
        <w:rPr>
          <w:rFonts w:ascii="Arial" w:hAnsi="Arial" w:cs="Arial"/>
          <w:sz w:val="22"/>
          <w:szCs w:val="22"/>
        </w:rPr>
      </w:pPr>
    </w:p>
    <w:p w14:paraId="06122397" w14:textId="77777777" w:rsidR="00830569" w:rsidRPr="00A2149C" w:rsidRDefault="00830569" w:rsidP="001274AE">
      <w:pPr>
        <w:rPr>
          <w:rFonts w:ascii="Arial" w:hAnsi="Arial" w:cs="Arial"/>
          <w:sz w:val="22"/>
          <w:szCs w:val="22"/>
        </w:rPr>
      </w:pPr>
    </w:p>
    <w:p w14:paraId="00EC13BA"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7BBD7F10"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2004S23/22</w:t>
      </w:r>
    </w:p>
    <w:p w14:paraId="2FC0875E" w14:textId="77777777" w:rsidR="00CF17C0" w:rsidRPr="00A2149C" w:rsidRDefault="00CF17C0" w:rsidP="00D06D0F">
      <w:pPr>
        <w:rPr>
          <w:rFonts w:ascii="Arial" w:hAnsi="Arial" w:cs="Arial"/>
          <w:sz w:val="22"/>
          <w:szCs w:val="22"/>
        </w:rPr>
      </w:pPr>
    </w:p>
    <w:p w14:paraId="0815FE96" w14:textId="77777777" w:rsidR="00CF17C0" w:rsidRPr="00A2149C" w:rsidRDefault="00CF17C0" w:rsidP="00D06D0F">
      <w:pPr>
        <w:rPr>
          <w:rFonts w:ascii="Arial" w:hAnsi="Arial" w:cs="Arial"/>
          <w:sz w:val="22"/>
          <w:szCs w:val="22"/>
        </w:rPr>
      </w:pPr>
    </w:p>
    <w:p w14:paraId="4ED48760" w14:textId="77777777" w:rsidR="00CF17C0"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6F98C282" w14:textId="77777777" w:rsidR="007D1D22" w:rsidRPr="00A2149C" w:rsidRDefault="007D1D22" w:rsidP="00D06D0F">
      <w:pPr>
        <w:pStyle w:val="para"/>
        <w:rPr>
          <w:rFonts w:ascii="Arial" w:hAnsi="Arial" w:cs="Arial"/>
          <w:sz w:val="22"/>
          <w:szCs w:val="22"/>
        </w:rPr>
      </w:pPr>
    </w:p>
    <w:p w14:paraId="4A5A4145" w14:textId="64139D93" w:rsidR="00CF17C0" w:rsidRPr="00860D45" w:rsidRDefault="00DB57EC" w:rsidP="007D1D22">
      <w:pPr>
        <w:pStyle w:val="VnitrniText"/>
        <w:ind w:firstLine="0"/>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w:t>
      </w:r>
      <w:r w:rsidR="007D1D22">
        <w:rPr>
          <w:sz w:val="22"/>
          <w:szCs w:val="22"/>
        </w:rPr>
        <w:t> </w:t>
      </w:r>
      <w:r w:rsidR="00546D18" w:rsidRPr="00546D18">
        <w:rPr>
          <w:sz w:val="22"/>
          <w:szCs w:val="22"/>
        </w:rPr>
        <w:t>SPÚ příslušný hospodařit s níže uvedenou nemovitou věcí</w:t>
      </w:r>
      <w:r w:rsidR="00CF17C0" w:rsidRPr="00860D45">
        <w:rPr>
          <w:sz w:val="22"/>
          <w:szCs w:val="22"/>
        </w:rPr>
        <w:t>:</w:t>
      </w:r>
    </w:p>
    <w:p w14:paraId="0386D447" w14:textId="77777777" w:rsidR="008505AD" w:rsidRPr="00A2149C" w:rsidRDefault="008505AD" w:rsidP="000B0AA7">
      <w:pPr>
        <w:pStyle w:val="VnitrniText"/>
        <w:ind w:firstLine="0"/>
        <w:rPr>
          <w:sz w:val="22"/>
          <w:szCs w:val="22"/>
        </w:rPr>
      </w:pPr>
      <w:r w:rsidRPr="00A2149C">
        <w:rPr>
          <w:sz w:val="22"/>
          <w:szCs w:val="22"/>
        </w:rPr>
        <w:t>Pozemek:</w:t>
      </w:r>
    </w:p>
    <w:p w14:paraId="668A63F5" w14:textId="77777777" w:rsidR="008505AD" w:rsidRPr="00112F3C" w:rsidRDefault="008505AD" w:rsidP="00112F3C">
      <w:pPr>
        <w:pStyle w:val="cary"/>
      </w:pPr>
      <w:r w:rsidRPr="00112F3C">
        <w:t>------------------------------------------------------------------------------------------------------------------------</w:t>
      </w:r>
      <w:r w:rsidR="00E60971" w:rsidRPr="00112F3C">
        <w:t>--</w:t>
      </w:r>
      <w:r w:rsidR="007431BA" w:rsidRPr="00112F3C">
        <w:t>-----------</w:t>
      </w:r>
    </w:p>
    <w:p w14:paraId="6629A8BC"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673B225D" w14:textId="77777777" w:rsidR="007431BA" w:rsidRPr="007431BA" w:rsidRDefault="007431BA" w:rsidP="00112F3C">
      <w:pPr>
        <w:pStyle w:val="cary"/>
      </w:pPr>
      <w:r w:rsidRPr="007431BA">
        <w:t>-------------------------------------------------------------------------------------------------------------------------------------</w:t>
      </w:r>
    </w:p>
    <w:p w14:paraId="62A2437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06032BD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Hrabyně</w:t>
      </w:r>
      <w:r w:rsidRPr="00257EB0">
        <w:rPr>
          <w:rStyle w:val="tabulkyNemovitosti"/>
        </w:rPr>
        <w:tab/>
        <w:t>Hrabyně</w:t>
      </w:r>
      <w:r w:rsidRPr="00257EB0">
        <w:rPr>
          <w:rStyle w:val="tabulkyNemovitosti"/>
        </w:rPr>
        <w:tab/>
        <w:t>1162/5</w:t>
      </w:r>
      <w:r w:rsidRPr="00257EB0">
        <w:rPr>
          <w:rStyle w:val="tabulkyNemovitosti"/>
        </w:rPr>
        <w:tab/>
        <w:t>orná půda</w:t>
      </w:r>
      <w:r w:rsidRPr="00257EB0">
        <w:rPr>
          <w:rStyle w:val="tabulkyNemovitosti"/>
        </w:rPr>
        <w:tab/>
        <w:t>10002</w:t>
      </w:r>
    </w:p>
    <w:p w14:paraId="42B5710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883-112/2017 ze dne 25.9.2017 z parcely č. KN 1162/1</w:t>
      </w:r>
    </w:p>
    <w:p w14:paraId="45BE13E7" w14:textId="77777777" w:rsidR="007431BA" w:rsidRPr="007431BA" w:rsidRDefault="007431BA" w:rsidP="00112F3C">
      <w:pPr>
        <w:pStyle w:val="cary"/>
      </w:pPr>
      <w:r w:rsidRPr="007431BA">
        <w:t>-------------------------------------------------------------------------------------------------------------------------------------</w:t>
      </w:r>
    </w:p>
    <w:p w14:paraId="280E5026" w14:textId="77777777" w:rsidR="00213539" w:rsidRPr="00A2149C" w:rsidRDefault="00213539" w:rsidP="00213539">
      <w:pPr>
        <w:pStyle w:val="VnitrniText"/>
        <w:ind w:firstLine="0"/>
        <w:rPr>
          <w:sz w:val="22"/>
          <w:szCs w:val="22"/>
        </w:rPr>
      </w:pPr>
      <w:r w:rsidRPr="00A2149C">
        <w:rPr>
          <w:sz w:val="22"/>
          <w:szCs w:val="22"/>
        </w:rPr>
        <w:t>zapsaný na výše uvedeném LV u Katastrálního úřadu pro Moravskoslezský kraj, Katastrální pracoviště Opava.</w:t>
      </w:r>
    </w:p>
    <w:p w14:paraId="4825835E" w14:textId="77777777" w:rsidR="003D2D95" w:rsidRDefault="003D2D95" w:rsidP="003D2D95">
      <w:pPr>
        <w:pStyle w:val="VnitrniText"/>
        <w:ind w:firstLine="0"/>
      </w:pPr>
    </w:p>
    <w:p w14:paraId="622D8483"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07418DDB" w14:textId="77777777" w:rsidR="006E33CA" w:rsidRDefault="006E33CA" w:rsidP="001274AE">
      <w:pPr>
        <w:rPr>
          <w:rFonts w:ascii="Arial" w:hAnsi="Arial" w:cs="Arial"/>
          <w:sz w:val="22"/>
          <w:szCs w:val="22"/>
        </w:rPr>
      </w:pPr>
    </w:p>
    <w:p w14:paraId="2371BB9A" w14:textId="6D5E43D3" w:rsidR="00BE584C" w:rsidRDefault="00E6010E" w:rsidP="00BE584C">
      <w:pPr>
        <w:pStyle w:val="VnitrniText"/>
        <w:ind w:firstLine="0"/>
        <w:rPr>
          <w:color w:val="000000"/>
          <w:sz w:val="22"/>
          <w:szCs w:val="22"/>
        </w:rPr>
      </w:pPr>
      <w:r>
        <w:rPr>
          <w:color w:val="000000"/>
          <w:sz w:val="22"/>
          <w:szCs w:val="22"/>
        </w:rPr>
        <w:t>Cena této nemovitost</w:t>
      </w:r>
      <w:r w:rsidR="007D1D22">
        <w:rPr>
          <w:color w:val="000000"/>
          <w:sz w:val="22"/>
          <w:szCs w:val="22"/>
        </w:rPr>
        <w:t>i</w:t>
      </w:r>
      <w:r>
        <w:rPr>
          <w:color w:val="000000"/>
          <w:sz w:val="22"/>
          <w:szCs w:val="22"/>
        </w:rPr>
        <w:t xml:space="preserve"> </w:t>
      </w:r>
      <w:bookmarkStart w:id="0" w:name="_Hlk21532731"/>
      <w:r w:rsidR="00AC14FF" w:rsidRPr="00482DE7">
        <w:rPr>
          <w:color w:val="000000"/>
          <w:sz w:val="22"/>
          <w:szCs w:val="22"/>
        </w:rPr>
        <w:t>byla stanovena v souladu s ustanovením § 3 odst. 2 zákona o SPÚ a</w:t>
      </w:r>
      <w:bookmarkEnd w:id="0"/>
      <w:r w:rsidR="00AC14FF">
        <w:rPr>
          <w:color w:val="000000"/>
          <w:sz w:val="22"/>
          <w:szCs w:val="22"/>
        </w:rPr>
        <w:t xml:space="preserve"> </w:t>
      </w:r>
      <w:r>
        <w:rPr>
          <w:color w:val="000000"/>
          <w:sz w:val="22"/>
          <w:szCs w:val="22"/>
        </w:rPr>
        <w:t xml:space="preserve">činí  </w:t>
      </w:r>
      <w:r w:rsidR="001A2AD4">
        <w:rPr>
          <w:iCs/>
          <w:sz w:val="22"/>
          <w:szCs w:val="22"/>
        </w:rPr>
        <w:t>58 360,00 Kč</w:t>
      </w:r>
      <w:r>
        <w:rPr>
          <w:iCs/>
          <w:sz w:val="22"/>
          <w:szCs w:val="22"/>
        </w:rPr>
        <w:t xml:space="preserve"> (slovy: </w:t>
      </w:r>
      <w:r w:rsidR="001A2AD4">
        <w:rPr>
          <w:iCs/>
          <w:sz w:val="22"/>
          <w:szCs w:val="22"/>
        </w:rPr>
        <w:t>padesát osm tisíc tři sta šedesát korun českých</w:t>
      </w:r>
      <w:r>
        <w:rPr>
          <w:iCs/>
          <w:sz w:val="22"/>
          <w:szCs w:val="22"/>
        </w:rPr>
        <w:t>)</w:t>
      </w:r>
      <w:r w:rsidR="00445592">
        <w:rPr>
          <w:iCs/>
          <w:sz w:val="22"/>
          <w:szCs w:val="22"/>
        </w:rPr>
        <w:t>.</w:t>
      </w:r>
      <w:r w:rsidR="0024794E">
        <w:rPr>
          <w:color w:val="000000"/>
          <w:sz w:val="22"/>
          <w:szCs w:val="22"/>
        </w:rPr>
        <w:t xml:space="preserve"> </w:t>
      </w:r>
    </w:p>
    <w:p w14:paraId="54453746" w14:textId="37C9478B" w:rsidR="00BE584C" w:rsidRDefault="00BE584C" w:rsidP="00BE584C">
      <w:pPr>
        <w:pStyle w:val="VnitrniText"/>
        <w:ind w:firstLine="0"/>
        <w:rPr>
          <w:color w:val="000000"/>
          <w:sz w:val="22"/>
          <w:szCs w:val="22"/>
        </w:rPr>
      </w:pPr>
      <w:r>
        <w:rPr>
          <w:color w:val="000000"/>
          <w:sz w:val="22"/>
          <w:szCs w:val="22"/>
        </w:rPr>
        <w:t xml:space="preserve">Cena byla stanovena </w:t>
      </w:r>
      <w:r w:rsidR="005D66A3">
        <w:rPr>
          <w:color w:val="000000"/>
          <w:sz w:val="22"/>
          <w:szCs w:val="22"/>
        </w:rPr>
        <w:t xml:space="preserve">dle ocenění </w:t>
      </w:r>
      <w:r>
        <w:rPr>
          <w:color w:val="000000"/>
          <w:sz w:val="22"/>
          <w:szCs w:val="22"/>
        </w:rPr>
        <w:t xml:space="preserve">v ceně obvyklé, stanovené </w:t>
      </w:r>
      <w:r w:rsidRPr="002A1ED5">
        <w:rPr>
          <w:color w:val="000000"/>
          <w:sz w:val="22"/>
          <w:szCs w:val="22"/>
        </w:rPr>
        <w:t>dle zákona č. 151/1997</w:t>
      </w:r>
      <w:r>
        <w:rPr>
          <w:color w:val="000000"/>
          <w:sz w:val="22"/>
          <w:szCs w:val="22"/>
        </w:rPr>
        <w:t xml:space="preserve"> </w:t>
      </w:r>
      <w:r w:rsidRPr="002A1ED5">
        <w:rPr>
          <w:color w:val="000000"/>
          <w:sz w:val="22"/>
          <w:szCs w:val="22"/>
        </w:rPr>
        <w:t>Sb. o</w:t>
      </w:r>
      <w:r w:rsidR="00445592">
        <w:rPr>
          <w:color w:val="000000"/>
          <w:sz w:val="22"/>
          <w:szCs w:val="22"/>
        </w:rPr>
        <w:t> </w:t>
      </w:r>
      <w:r w:rsidRPr="002A1ED5">
        <w:rPr>
          <w:color w:val="000000"/>
          <w:sz w:val="22"/>
          <w:szCs w:val="22"/>
        </w:rPr>
        <w:t>oceňování majetku</w:t>
      </w:r>
      <w:r>
        <w:rPr>
          <w:color w:val="000000"/>
          <w:sz w:val="22"/>
          <w:szCs w:val="22"/>
        </w:rPr>
        <w:t xml:space="preserve"> ve znění pozdějších předpisů</w:t>
      </w:r>
      <w:r w:rsidR="004C4EE4">
        <w:rPr>
          <w:color w:val="000000"/>
          <w:sz w:val="22"/>
          <w:szCs w:val="22"/>
        </w:rPr>
        <w:t>.</w:t>
      </w:r>
      <w:r w:rsidR="000E3FCE">
        <w:rPr>
          <w:color w:val="000000"/>
          <w:sz w:val="22"/>
          <w:szCs w:val="22"/>
        </w:rPr>
        <w:t xml:space="preserve"> </w:t>
      </w:r>
    </w:p>
    <w:p w14:paraId="7C692E2A" w14:textId="5707D99E" w:rsidR="003E2394" w:rsidRDefault="003E2394" w:rsidP="003E2394">
      <w:pPr>
        <w:pStyle w:val="VnitrniText"/>
        <w:ind w:firstLine="0"/>
        <w:rPr>
          <w:sz w:val="22"/>
          <w:szCs w:val="22"/>
        </w:rPr>
      </w:pPr>
      <w:r>
        <w:rPr>
          <w:color w:val="000000"/>
          <w:sz w:val="22"/>
          <w:szCs w:val="22"/>
        </w:rPr>
        <w:t>Předmětný pozemek splňuje podmínky osvobození od daně ve smyslu ust. § 56 zákona č. 235/2004 Sb., o dani z přidané hodnoty, ve znění pozdějších předpisů</w:t>
      </w:r>
      <w:r w:rsidR="00F757C3">
        <w:rPr>
          <w:color w:val="000000"/>
          <w:sz w:val="22"/>
          <w:szCs w:val="22"/>
        </w:rPr>
        <w:t xml:space="preserve">, </w:t>
      </w:r>
      <w:r w:rsidR="004C4EE4">
        <w:rPr>
          <w:color w:val="000000"/>
          <w:sz w:val="22"/>
          <w:szCs w:val="22"/>
        </w:rPr>
        <w:t>neboť nejde o pozemek stavební ve</w:t>
      </w:r>
      <w:r w:rsidR="00445592">
        <w:rPr>
          <w:color w:val="000000"/>
          <w:sz w:val="22"/>
          <w:szCs w:val="22"/>
        </w:rPr>
        <w:t> </w:t>
      </w:r>
      <w:r w:rsidR="004C4EE4">
        <w:rPr>
          <w:color w:val="000000"/>
          <w:sz w:val="22"/>
          <w:szCs w:val="22"/>
        </w:rPr>
        <w:t>smyslu tohoto zákona a netvoří funkční celek se stavbou pevně spojenou se zemí.</w:t>
      </w:r>
      <w:r w:rsidR="004C4EE4">
        <w:rPr>
          <w:sz w:val="22"/>
          <w:szCs w:val="22"/>
        </w:rPr>
        <w:t xml:space="preserve"> </w:t>
      </w:r>
    </w:p>
    <w:p w14:paraId="688AA7F6" w14:textId="77777777" w:rsidR="003E2394" w:rsidRDefault="003E2394" w:rsidP="0024794E">
      <w:pPr>
        <w:jc w:val="both"/>
        <w:rPr>
          <w:rFonts w:cs="Arial"/>
          <w:color w:val="000000"/>
          <w:sz w:val="22"/>
          <w:szCs w:val="22"/>
        </w:rPr>
      </w:pPr>
    </w:p>
    <w:p w14:paraId="04372FDB" w14:textId="20CB850F" w:rsidR="00E6010E" w:rsidRPr="00A2149C" w:rsidRDefault="00E6010E" w:rsidP="0024794E">
      <w:pPr>
        <w:jc w:val="both"/>
        <w:rPr>
          <w:rFonts w:ascii="Arial" w:hAnsi="Arial" w:cs="Arial"/>
          <w:sz w:val="22"/>
          <w:szCs w:val="22"/>
        </w:rPr>
      </w:pPr>
    </w:p>
    <w:p w14:paraId="54338B25" w14:textId="77777777" w:rsidR="006E33CA" w:rsidRDefault="006E33CA" w:rsidP="00D06D0F">
      <w:pPr>
        <w:pStyle w:val="para"/>
        <w:rPr>
          <w:rFonts w:ascii="Arial" w:hAnsi="Arial" w:cs="Arial"/>
          <w:sz w:val="22"/>
          <w:szCs w:val="22"/>
        </w:rPr>
      </w:pPr>
      <w:r w:rsidRPr="00A2149C">
        <w:rPr>
          <w:rFonts w:ascii="Arial" w:hAnsi="Arial" w:cs="Arial"/>
          <w:sz w:val="22"/>
          <w:szCs w:val="22"/>
        </w:rPr>
        <w:t>II.</w:t>
      </w:r>
    </w:p>
    <w:p w14:paraId="3D764588" w14:textId="77777777" w:rsidR="007D1D22" w:rsidRPr="00A2149C" w:rsidRDefault="007D1D22" w:rsidP="00D06D0F">
      <w:pPr>
        <w:pStyle w:val="para"/>
        <w:rPr>
          <w:rFonts w:ascii="Arial" w:hAnsi="Arial" w:cs="Arial"/>
          <w:sz w:val="22"/>
          <w:szCs w:val="22"/>
        </w:rPr>
      </w:pPr>
    </w:p>
    <w:p w14:paraId="586DF92F" w14:textId="77777777" w:rsidR="00F533CB" w:rsidRDefault="00F533CB" w:rsidP="00F533CB">
      <w:pPr>
        <w:pStyle w:val="VnitrniText"/>
        <w:ind w:firstLine="0"/>
        <w:rPr>
          <w:sz w:val="22"/>
          <w:szCs w:val="22"/>
        </w:rPr>
      </w:pPr>
      <w:r>
        <w:rPr>
          <w:sz w:val="22"/>
          <w:szCs w:val="22"/>
        </w:rPr>
        <w:t xml:space="preserve">Nabyvatel je vlastníkem nemovitých věcí: </w:t>
      </w:r>
    </w:p>
    <w:p w14:paraId="0DFD6BC0" w14:textId="77777777" w:rsidR="00F533CB" w:rsidRDefault="00F533CB" w:rsidP="00F533CB">
      <w:pPr>
        <w:pStyle w:val="VnitrniText"/>
        <w:ind w:firstLine="0"/>
        <w:rPr>
          <w:sz w:val="22"/>
          <w:szCs w:val="22"/>
        </w:rPr>
      </w:pPr>
      <w:r>
        <w:rPr>
          <w:sz w:val="22"/>
          <w:szCs w:val="22"/>
        </w:rPr>
        <w:t>Pozemků:</w:t>
      </w:r>
    </w:p>
    <w:p w14:paraId="4E1B58E6" w14:textId="77777777" w:rsidR="00F533CB" w:rsidRDefault="00F533CB" w:rsidP="00F533CB">
      <w:pPr>
        <w:pStyle w:val="cary"/>
      </w:pPr>
      <w:r>
        <w:t>-------------------------------------------------------------------------------------------------------------------------------------</w:t>
      </w:r>
    </w:p>
    <w:p w14:paraId="0A2E5995"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2F2F5D6E" w14:textId="77777777" w:rsidR="00F533CB" w:rsidRPr="00F533CB" w:rsidRDefault="00F533CB" w:rsidP="00F533CB">
      <w:pPr>
        <w:pStyle w:val="cary"/>
      </w:pPr>
      <w:r>
        <w:t>-------------------------------------------------------------------------------------------------------------------------------------</w:t>
      </w:r>
    </w:p>
    <w:p w14:paraId="4720168F"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14:paraId="350E3E5F"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Dolní Beřkovice</w:t>
      </w:r>
      <w:r w:rsidRPr="00F533CB">
        <w:rPr>
          <w:rStyle w:val="tabulkyNemovitosti"/>
        </w:rPr>
        <w:tab/>
        <w:t>Dolní Beřkovice</w:t>
      </w:r>
      <w:r w:rsidRPr="00F533CB">
        <w:rPr>
          <w:rStyle w:val="tabulkyNemovitosti"/>
        </w:rPr>
        <w:tab/>
        <w:t>478/45</w:t>
      </w:r>
      <w:r w:rsidRPr="00F533CB">
        <w:rPr>
          <w:rStyle w:val="tabulkyNemovitosti"/>
        </w:rPr>
        <w:tab/>
        <w:t>orná půda</w:t>
      </w:r>
      <w:r w:rsidRPr="00F533CB">
        <w:rPr>
          <w:rStyle w:val="tabulkyNemovitosti"/>
        </w:rPr>
        <w:tab/>
        <w:t>747</w:t>
      </w:r>
    </w:p>
    <w:p w14:paraId="7E7B94DB"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Středočeský kraj, Katastrální pracoviště Mělník</w:t>
      </w:r>
    </w:p>
    <w:p w14:paraId="660A874C"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Nově vytvořeno GP: číslo 968-220192/2023 ze dne 16.8.2023 z parcely č. PKN - pozemkové 478/45</w:t>
      </w:r>
    </w:p>
    <w:p w14:paraId="3CF5649F" w14:textId="77777777" w:rsidR="00F533CB" w:rsidRPr="00F533CB" w:rsidRDefault="00F533CB" w:rsidP="00F533CB">
      <w:pPr>
        <w:pStyle w:val="cary"/>
      </w:pPr>
      <w:r>
        <w:t>-------------------------------------------------------------------------------------------------------------------------------------</w:t>
      </w:r>
    </w:p>
    <w:p w14:paraId="2D2204D3"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14:paraId="0D1FDD0F" w14:textId="77777777" w:rsidR="00F533CB" w:rsidRDefault="00F533CB" w:rsidP="00F533CB">
      <w:pPr>
        <w:pStyle w:val="VnitrniText"/>
        <w:rPr>
          <w:sz w:val="22"/>
          <w:szCs w:val="22"/>
        </w:rPr>
      </w:pPr>
    </w:p>
    <w:p w14:paraId="46B361DB" w14:textId="3F315790" w:rsidR="002A44F4" w:rsidRDefault="00F533CB" w:rsidP="00F533CB">
      <w:pPr>
        <w:pStyle w:val="VnitrniText"/>
        <w:ind w:firstLine="0"/>
        <w:rPr>
          <w:color w:val="000000"/>
          <w:sz w:val="22"/>
          <w:szCs w:val="22"/>
        </w:rPr>
      </w:pPr>
      <w:r>
        <w:rPr>
          <w:color w:val="000000"/>
          <w:sz w:val="22"/>
          <w:szCs w:val="22"/>
        </w:rPr>
        <w:t xml:space="preserve">Cena </w:t>
      </w:r>
      <w:r w:rsidR="007D1D22">
        <w:rPr>
          <w:color w:val="000000"/>
          <w:sz w:val="22"/>
          <w:szCs w:val="22"/>
        </w:rPr>
        <w:t>této</w:t>
      </w:r>
      <w:r>
        <w:rPr>
          <w:color w:val="000000"/>
          <w:sz w:val="22"/>
          <w:szCs w:val="22"/>
        </w:rPr>
        <w:t xml:space="preserve"> nemovitost</w:t>
      </w:r>
      <w:r w:rsidR="007D1D22">
        <w:rPr>
          <w:color w:val="000000"/>
          <w:sz w:val="22"/>
          <w:szCs w:val="22"/>
        </w:rPr>
        <w:t>i</w:t>
      </w:r>
      <w:r>
        <w:rPr>
          <w:color w:val="000000"/>
          <w:sz w:val="22"/>
          <w:szCs w:val="22"/>
        </w:rPr>
        <w:t xml:space="preserve">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55 430,00 Kč (slovy: padesát pět tisíc čtyři sta třicet korun českých).</w:t>
      </w:r>
    </w:p>
    <w:p w14:paraId="58E69AFE" w14:textId="0D49FA35" w:rsidR="00BE584C" w:rsidRDefault="003C2B50" w:rsidP="00F533CB">
      <w:pPr>
        <w:pStyle w:val="VnitrniText"/>
        <w:ind w:firstLine="0"/>
        <w:rPr>
          <w:color w:val="000000"/>
          <w:sz w:val="22"/>
          <w:szCs w:val="22"/>
        </w:rPr>
      </w:pPr>
      <w:r>
        <w:rPr>
          <w:color w:val="000000"/>
          <w:sz w:val="22"/>
          <w:szCs w:val="22"/>
        </w:rPr>
        <w:t xml:space="preserve">Cena byla stanovena </w:t>
      </w:r>
      <w:r w:rsidR="005D66A3">
        <w:rPr>
          <w:color w:val="000000"/>
          <w:sz w:val="22"/>
          <w:szCs w:val="22"/>
        </w:rPr>
        <w:t xml:space="preserve">dle ocenění </w:t>
      </w:r>
      <w:r>
        <w:rPr>
          <w:color w:val="000000"/>
          <w:sz w:val="22"/>
          <w:szCs w:val="22"/>
        </w:rPr>
        <w:t xml:space="preserve">v ceně obvyklé, stanovené </w:t>
      </w:r>
      <w:r w:rsidRPr="002A1ED5">
        <w:rPr>
          <w:color w:val="000000"/>
          <w:sz w:val="22"/>
          <w:szCs w:val="22"/>
        </w:rPr>
        <w:t>dle zákona č. 151/1997</w:t>
      </w:r>
      <w:r>
        <w:rPr>
          <w:color w:val="000000"/>
          <w:sz w:val="22"/>
          <w:szCs w:val="22"/>
        </w:rPr>
        <w:t xml:space="preserve"> </w:t>
      </w:r>
      <w:r w:rsidRPr="002A1ED5">
        <w:rPr>
          <w:color w:val="000000"/>
          <w:sz w:val="22"/>
          <w:szCs w:val="22"/>
        </w:rPr>
        <w:t>Sb. o oceňování majetku</w:t>
      </w:r>
      <w:r>
        <w:rPr>
          <w:color w:val="000000"/>
          <w:sz w:val="22"/>
          <w:szCs w:val="22"/>
        </w:rPr>
        <w:t xml:space="preserve"> ve znění pozdějších předpisů</w:t>
      </w:r>
      <w:r w:rsidR="00BE584C">
        <w:rPr>
          <w:color w:val="000000"/>
          <w:sz w:val="22"/>
          <w:szCs w:val="22"/>
        </w:rPr>
        <w:t>.</w:t>
      </w:r>
    </w:p>
    <w:p w14:paraId="1A704A17" w14:textId="4C6BE471" w:rsidR="00F533CB" w:rsidRDefault="00CA44AC" w:rsidP="00F533CB">
      <w:pPr>
        <w:pStyle w:val="VnitrniText"/>
        <w:ind w:firstLine="0"/>
        <w:rPr>
          <w:sz w:val="22"/>
          <w:szCs w:val="22"/>
        </w:rPr>
      </w:pPr>
      <w:r>
        <w:rPr>
          <w:color w:val="000000"/>
          <w:sz w:val="22"/>
          <w:szCs w:val="22"/>
        </w:rPr>
        <w:t xml:space="preserve">Předmětný pozemek </w:t>
      </w:r>
      <w:r w:rsidR="00745658">
        <w:rPr>
          <w:color w:val="000000"/>
          <w:sz w:val="22"/>
          <w:szCs w:val="22"/>
        </w:rPr>
        <w:t xml:space="preserve">splňuje podmínky </w:t>
      </w:r>
      <w:r w:rsidR="00937F7C">
        <w:rPr>
          <w:color w:val="000000"/>
          <w:sz w:val="22"/>
          <w:szCs w:val="22"/>
        </w:rPr>
        <w:t xml:space="preserve">osvobození </w:t>
      </w:r>
      <w:r>
        <w:rPr>
          <w:color w:val="000000"/>
          <w:sz w:val="22"/>
          <w:szCs w:val="22"/>
        </w:rPr>
        <w:t>od daně ve smyslu ust. § 56 zákona č. 235/2004 Sb., o dani z přidané hodnoty</w:t>
      </w:r>
      <w:r w:rsidR="00CA0A8D">
        <w:rPr>
          <w:color w:val="000000"/>
          <w:sz w:val="22"/>
          <w:szCs w:val="22"/>
        </w:rPr>
        <w:t xml:space="preserve">, </w:t>
      </w:r>
      <w:r w:rsidR="007C27C2">
        <w:rPr>
          <w:color w:val="000000"/>
          <w:sz w:val="22"/>
          <w:szCs w:val="22"/>
        </w:rPr>
        <w:t>ve znění pozdějších předpisů.</w:t>
      </w:r>
    </w:p>
    <w:p w14:paraId="60D70C53" w14:textId="77777777" w:rsidR="00022579" w:rsidRPr="00A2149C" w:rsidRDefault="00022579" w:rsidP="00EB6C54">
      <w:pPr>
        <w:pStyle w:val="VnitrniText"/>
        <w:rPr>
          <w:sz w:val="22"/>
          <w:szCs w:val="22"/>
        </w:rPr>
      </w:pPr>
    </w:p>
    <w:p w14:paraId="3500C04B"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32E62F99" w14:textId="77777777" w:rsidR="007D1D22" w:rsidRDefault="007D1D22" w:rsidP="006069E5">
      <w:pPr>
        <w:pStyle w:val="para"/>
        <w:rPr>
          <w:rFonts w:ascii="Arial" w:hAnsi="Arial" w:cs="Arial"/>
          <w:sz w:val="22"/>
          <w:szCs w:val="22"/>
        </w:rPr>
      </w:pPr>
    </w:p>
    <w:p w14:paraId="78DDC58C" w14:textId="77777777" w:rsidR="00F533CB" w:rsidRDefault="00F533CB" w:rsidP="007D1D22">
      <w:pPr>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6EF096EC" w14:textId="77777777" w:rsidR="00F533CB" w:rsidRDefault="00F533CB" w:rsidP="006069E5">
      <w:pPr>
        <w:pStyle w:val="para"/>
        <w:rPr>
          <w:rFonts w:ascii="Arial" w:hAnsi="Arial" w:cs="Arial"/>
          <w:sz w:val="22"/>
          <w:szCs w:val="22"/>
        </w:rPr>
      </w:pPr>
    </w:p>
    <w:p w14:paraId="1EDAE0BC" w14:textId="77777777" w:rsidR="004E34F7" w:rsidRDefault="004E34F7" w:rsidP="004E34F7">
      <w:pPr>
        <w:pStyle w:val="para"/>
        <w:rPr>
          <w:rFonts w:ascii="Arial" w:hAnsi="Arial" w:cs="Arial"/>
          <w:sz w:val="22"/>
          <w:szCs w:val="22"/>
        </w:rPr>
      </w:pPr>
      <w:r>
        <w:rPr>
          <w:rFonts w:ascii="Arial" w:hAnsi="Arial" w:cs="Arial"/>
          <w:sz w:val="22"/>
          <w:szCs w:val="22"/>
        </w:rPr>
        <w:t>IV.</w:t>
      </w:r>
    </w:p>
    <w:p w14:paraId="4DEC4FA8" w14:textId="77777777" w:rsidR="001210FA" w:rsidRDefault="001210FA" w:rsidP="001210FA">
      <w:pPr>
        <w:pStyle w:val="Zkladntext"/>
        <w:tabs>
          <w:tab w:val="left" w:pos="284"/>
        </w:tabs>
        <w:rPr>
          <w:rFonts w:ascii="Arial" w:hAnsi="Arial" w:cs="Arial"/>
          <w:color w:val="000000"/>
          <w:szCs w:val="22"/>
        </w:rPr>
      </w:pPr>
    </w:p>
    <w:p w14:paraId="7DB8C52E" w14:textId="5F90F3C1" w:rsidR="00C916FA" w:rsidRDefault="00C916FA" w:rsidP="001210FA">
      <w:pPr>
        <w:pStyle w:val="Zkladntext"/>
        <w:tabs>
          <w:tab w:val="left" w:pos="284"/>
        </w:tabs>
        <w:rPr>
          <w:rFonts w:ascii="Arial" w:hAnsi="Arial" w:cs="Arial"/>
          <w:szCs w:val="22"/>
        </w:rPr>
      </w:pP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2 930,00 Kč (slovy: dva tisíce devět set třicet korun českých).</w:t>
      </w:r>
    </w:p>
    <w:p w14:paraId="06F80891" w14:textId="77777777" w:rsidR="007D1D22" w:rsidRDefault="007D1D22" w:rsidP="001210FA">
      <w:pPr>
        <w:pStyle w:val="Zkladntext"/>
        <w:tabs>
          <w:tab w:val="left" w:pos="284"/>
        </w:tabs>
        <w:rPr>
          <w:rFonts w:ascii="Arial" w:hAnsi="Arial" w:cs="Arial"/>
          <w:color w:val="000000"/>
          <w:szCs w:val="22"/>
        </w:rPr>
      </w:pPr>
    </w:p>
    <w:p w14:paraId="34717E28" w14:textId="64A8BBB1" w:rsidR="00CF17C0" w:rsidRDefault="00E74C29" w:rsidP="001210FA">
      <w:pPr>
        <w:pStyle w:val="Zkladntext"/>
        <w:tabs>
          <w:tab w:val="left" w:pos="284"/>
        </w:tabs>
        <w:rPr>
          <w:rFonts w:ascii="Arial" w:hAnsi="Arial" w:cs="Arial"/>
          <w:color w:val="000000"/>
          <w:szCs w:val="22"/>
          <w:lang w:val="en-US"/>
        </w:rPr>
      </w:pPr>
      <w:r>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2 930,00 Kč (slovy: dva tisíce devět set třicet korun českých)</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ú. 170018-3723001/0710, variabilní symbol 2004482322.</w:t>
      </w:r>
      <w:r w:rsidR="00C173D3">
        <w:rPr>
          <w:rFonts w:ascii="Arial" w:hAnsi="Arial" w:cs="Arial"/>
          <w:color w:val="000000"/>
          <w:szCs w:val="22"/>
          <w:lang w:val="en-US"/>
        </w:rPr>
        <w:t xml:space="preserve"> </w:t>
      </w:r>
    </w:p>
    <w:p w14:paraId="21698986" w14:textId="77777777" w:rsidR="007D1D22" w:rsidRPr="00C173D3" w:rsidRDefault="007D1D22" w:rsidP="001210FA">
      <w:pPr>
        <w:pStyle w:val="Zkladntext"/>
        <w:tabs>
          <w:tab w:val="left" w:pos="284"/>
        </w:tabs>
        <w:rPr>
          <w:szCs w:val="22"/>
          <w:lang w:val="en-US"/>
        </w:rPr>
      </w:pPr>
    </w:p>
    <w:p w14:paraId="01019588" w14:textId="77777777" w:rsidR="00011A73" w:rsidRDefault="00011A73" w:rsidP="006069E5">
      <w:pPr>
        <w:pStyle w:val="para"/>
        <w:rPr>
          <w:rFonts w:ascii="Arial" w:hAnsi="Arial" w:cs="Arial"/>
          <w:sz w:val="22"/>
          <w:szCs w:val="22"/>
        </w:rPr>
      </w:pPr>
      <w:r w:rsidRPr="00A2149C">
        <w:rPr>
          <w:rFonts w:ascii="Arial" w:hAnsi="Arial" w:cs="Arial"/>
          <w:sz w:val="22"/>
          <w:szCs w:val="22"/>
        </w:rPr>
        <w:t>V.</w:t>
      </w:r>
    </w:p>
    <w:p w14:paraId="6B7BD889" w14:textId="77777777" w:rsidR="007D1D22" w:rsidRPr="00A2149C" w:rsidRDefault="007D1D22" w:rsidP="006069E5">
      <w:pPr>
        <w:pStyle w:val="para"/>
        <w:rPr>
          <w:rFonts w:ascii="Arial" w:hAnsi="Arial" w:cs="Arial"/>
          <w:sz w:val="22"/>
          <w:szCs w:val="22"/>
        </w:rPr>
      </w:pPr>
    </w:p>
    <w:p w14:paraId="34D24372" w14:textId="47C1150E" w:rsidR="00011A73" w:rsidRPr="00A2149C" w:rsidRDefault="00011A73" w:rsidP="007D1D22">
      <w:pPr>
        <w:pStyle w:val="VnitrniText"/>
        <w:ind w:firstLine="0"/>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w:t>
      </w:r>
      <w:r w:rsidR="000C57A4">
        <w:rPr>
          <w:sz w:val="22"/>
          <w:szCs w:val="22"/>
        </w:rPr>
        <w:t> </w:t>
      </w:r>
      <w:r w:rsidRPr="00A2149C">
        <w:rPr>
          <w:sz w:val="22"/>
          <w:szCs w:val="22"/>
        </w:rPr>
        <w:t>vytyčování hranic pozemků.</w:t>
      </w:r>
    </w:p>
    <w:p w14:paraId="674A9160" w14:textId="77777777" w:rsidR="007D1D22" w:rsidRDefault="007D1D22" w:rsidP="007D1D22">
      <w:pPr>
        <w:pStyle w:val="VnitrniText"/>
        <w:ind w:firstLine="0"/>
        <w:rPr>
          <w:sz w:val="22"/>
          <w:szCs w:val="22"/>
        </w:rPr>
      </w:pPr>
    </w:p>
    <w:p w14:paraId="0172395F" w14:textId="092EE66D" w:rsidR="0037157C" w:rsidRPr="00A2149C" w:rsidRDefault="002709BE" w:rsidP="007D1D22">
      <w:pPr>
        <w:pStyle w:val="VnitrniText"/>
        <w:ind w:firstLine="0"/>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160F9F09" w14:textId="77777777" w:rsidR="001D73FD" w:rsidRDefault="001D73FD" w:rsidP="000B0AA7">
      <w:pPr>
        <w:pStyle w:val="VnitrniText"/>
        <w:rPr>
          <w:sz w:val="22"/>
          <w:szCs w:val="22"/>
        </w:rPr>
      </w:pPr>
    </w:p>
    <w:p w14:paraId="7054C9DD"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7FD109B5" w14:textId="0200D81E" w:rsidR="00C8663B" w:rsidRPr="00A2149C" w:rsidRDefault="00C8663B" w:rsidP="007D1D22">
      <w:pPr>
        <w:pStyle w:val="VnitrniText"/>
        <w:numPr>
          <w:ilvl w:val="0"/>
          <w:numId w:val="15"/>
        </w:numPr>
        <w:ind w:left="709" w:hanging="283"/>
        <w:rPr>
          <w:sz w:val="22"/>
          <w:szCs w:val="22"/>
        </w:rPr>
      </w:pPr>
      <w:r w:rsidRPr="00A2149C">
        <w:rPr>
          <w:sz w:val="22"/>
          <w:szCs w:val="22"/>
        </w:rPr>
        <w:t>Užívací vztah k převáděné nemovitosti je řešen: nájemní smlouvou č. 95N21/22, uzavřenou se společností GaNet, s.r.o., jakožto nájemcem. S obsahem nájemní smlouvy  byl nabyvatel seznámen před podpisem této smlouvy, což stvrzuje svým podpisem.</w:t>
      </w:r>
    </w:p>
    <w:p w14:paraId="116E70A6" w14:textId="77777777" w:rsidR="00C8663B" w:rsidRPr="00A2149C" w:rsidRDefault="00C8663B" w:rsidP="007D1D22">
      <w:pPr>
        <w:pStyle w:val="VnitrniText"/>
        <w:ind w:left="709" w:hanging="283"/>
        <w:rPr>
          <w:sz w:val="22"/>
          <w:szCs w:val="22"/>
        </w:rPr>
      </w:pPr>
    </w:p>
    <w:p w14:paraId="0EEAE5E9" w14:textId="3A6FCF83" w:rsidR="007D2608" w:rsidRPr="00A2149C" w:rsidRDefault="007D2608" w:rsidP="007D1D22">
      <w:pPr>
        <w:pStyle w:val="VnitrniText"/>
        <w:numPr>
          <w:ilvl w:val="0"/>
          <w:numId w:val="15"/>
        </w:numPr>
        <w:ind w:left="709" w:hanging="283"/>
        <w:rPr>
          <w:sz w:val="22"/>
          <w:szCs w:val="22"/>
        </w:rPr>
      </w:pPr>
      <w:r w:rsidRPr="00A2149C">
        <w:rPr>
          <w:sz w:val="22"/>
          <w:szCs w:val="22"/>
        </w:rPr>
        <w:t>Pozemek převáděný z vlastnictví státu do vlastnictví nabyvatele je součástí společenstevní honitby Hrabyně-Smolkov, jejímž držitelem je Honební společenstvo Hrabyně. Tento pozemek je ve smyslu zákona o SPÚ v režimu přičlenění.</w:t>
      </w:r>
    </w:p>
    <w:p w14:paraId="6482DB7B" w14:textId="77777777" w:rsidR="007D2608" w:rsidRPr="00A2149C" w:rsidRDefault="007D2608" w:rsidP="007D1D22">
      <w:pPr>
        <w:pStyle w:val="VnitrniText"/>
        <w:ind w:left="709" w:hanging="283"/>
        <w:rPr>
          <w:sz w:val="22"/>
          <w:szCs w:val="22"/>
        </w:rPr>
      </w:pPr>
    </w:p>
    <w:p w14:paraId="34CBF46E" w14:textId="5724BAE9" w:rsidR="007D1D22" w:rsidRDefault="007D2608">
      <w:pPr>
        <w:pStyle w:val="VnitrniText"/>
        <w:numPr>
          <w:ilvl w:val="0"/>
          <w:numId w:val="15"/>
        </w:numPr>
        <w:ind w:left="709" w:hanging="283"/>
        <w:rPr>
          <w:sz w:val="22"/>
          <w:szCs w:val="22"/>
        </w:rPr>
      </w:pPr>
      <w:r w:rsidRPr="00500616">
        <w:rPr>
          <w:sz w:val="22"/>
          <w:szCs w:val="22"/>
        </w:rPr>
        <w:lastRenderedPageBreak/>
        <w:t>Nabyvatel bere na vědomí a je srozuměn s tím, že SPÚ uzavřel smlouvu o smlouvě budoucí o zřízení věcného břemene pozemkové služebnosti, kterou se zavázal k uzavření smlouvy o</w:t>
      </w:r>
      <w:r w:rsidR="009E41AA" w:rsidRPr="00500616">
        <w:rPr>
          <w:sz w:val="22"/>
          <w:szCs w:val="22"/>
        </w:rPr>
        <w:t> </w:t>
      </w:r>
      <w:r w:rsidRPr="00500616">
        <w:rPr>
          <w:sz w:val="22"/>
          <w:szCs w:val="22"/>
        </w:rPr>
        <w:t>zřízení věcného břemene pozemkové služebnosti a dal souhlas s tím, aby</w:t>
      </w:r>
      <w:r w:rsidR="000C57A4" w:rsidRPr="00500616">
        <w:rPr>
          <w:sz w:val="22"/>
          <w:szCs w:val="22"/>
        </w:rPr>
        <w:t> </w:t>
      </w:r>
      <w:r w:rsidRPr="00500616">
        <w:rPr>
          <w:sz w:val="22"/>
          <w:szCs w:val="22"/>
        </w:rPr>
        <w:t>společnost GasNet, s.r.o. umístil</w:t>
      </w:r>
      <w:r w:rsidR="00EB0632" w:rsidRPr="00500616">
        <w:rPr>
          <w:sz w:val="22"/>
          <w:szCs w:val="22"/>
        </w:rPr>
        <w:t>a</w:t>
      </w:r>
      <w:r w:rsidRPr="00500616">
        <w:rPr>
          <w:sz w:val="22"/>
          <w:szCs w:val="22"/>
        </w:rPr>
        <w:t xml:space="preserve"> na převáděném pozemku p</w:t>
      </w:r>
      <w:r w:rsidR="009E41AA" w:rsidRPr="00500616">
        <w:rPr>
          <w:sz w:val="22"/>
          <w:szCs w:val="22"/>
        </w:rPr>
        <w:t>arc</w:t>
      </w:r>
      <w:r w:rsidRPr="00500616">
        <w:rPr>
          <w:sz w:val="22"/>
          <w:szCs w:val="22"/>
        </w:rPr>
        <w:t>.</w:t>
      </w:r>
      <w:r w:rsidR="009E41AA" w:rsidRPr="00500616">
        <w:rPr>
          <w:sz w:val="22"/>
          <w:szCs w:val="22"/>
        </w:rPr>
        <w:t xml:space="preserve"> </w:t>
      </w:r>
      <w:r w:rsidRPr="00500616">
        <w:rPr>
          <w:sz w:val="22"/>
          <w:szCs w:val="22"/>
        </w:rPr>
        <w:t>č. 1162</w:t>
      </w:r>
      <w:r w:rsidR="00286A1D">
        <w:rPr>
          <w:sz w:val="22"/>
          <w:szCs w:val="22"/>
        </w:rPr>
        <w:t>/1</w:t>
      </w:r>
      <w:r w:rsidRPr="00500616">
        <w:rPr>
          <w:sz w:val="22"/>
          <w:szCs w:val="22"/>
        </w:rPr>
        <w:t>v k.ú. Hrabyně, resp. jeho části (jejich částech) stavbu s názvem "REKO RS Hrabyně", a to STL plynovod, VTL plynovod a</w:t>
      </w:r>
      <w:r w:rsidR="009E41AA" w:rsidRPr="00500616">
        <w:rPr>
          <w:sz w:val="22"/>
          <w:szCs w:val="22"/>
        </w:rPr>
        <w:t> </w:t>
      </w:r>
      <w:r w:rsidRPr="00500616">
        <w:rPr>
          <w:sz w:val="22"/>
          <w:szCs w:val="22"/>
        </w:rPr>
        <w:t>přípojka NN pro DS</w:t>
      </w:r>
      <w:r w:rsidRPr="00A2149C">
        <w:rPr>
          <w:sz w:val="22"/>
          <w:szCs w:val="22"/>
        </w:rPr>
        <w:t>.</w:t>
      </w:r>
      <w:r w:rsidR="007D1D22">
        <w:rPr>
          <w:sz w:val="22"/>
          <w:szCs w:val="22"/>
        </w:rPr>
        <w:t xml:space="preserve"> </w:t>
      </w:r>
    </w:p>
    <w:p w14:paraId="63EB914E" w14:textId="77777777" w:rsidR="007D1D22" w:rsidRDefault="007D1D22">
      <w:pPr>
        <w:pStyle w:val="VnitrniText"/>
        <w:ind w:left="709" w:firstLine="0"/>
        <w:rPr>
          <w:sz w:val="22"/>
          <w:szCs w:val="22"/>
        </w:rPr>
      </w:pPr>
    </w:p>
    <w:p w14:paraId="6BE78700" w14:textId="4A26379C" w:rsidR="007D1D22" w:rsidRDefault="007D2608" w:rsidP="007D1D22">
      <w:pPr>
        <w:pStyle w:val="VnitrniText"/>
        <w:numPr>
          <w:ilvl w:val="0"/>
          <w:numId w:val="15"/>
        </w:numPr>
        <w:ind w:left="709" w:hanging="283"/>
        <w:rPr>
          <w:sz w:val="22"/>
          <w:szCs w:val="22"/>
        </w:rPr>
      </w:pPr>
      <w:r w:rsidRPr="00A2149C">
        <w:rPr>
          <w:sz w:val="22"/>
          <w:szCs w:val="22"/>
        </w:rPr>
        <w:t>Nabyvatel bere na vědomí a je srozuměn s tím, že ke dni uzavření této smlouvy dojde převodem části pozemku parc. č. 1162</w:t>
      </w:r>
      <w:r w:rsidR="00286A1D">
        <w:rPr>
          <w:sz w:val="22"/>
          <w:szCs w:val="22"/>
        </w:rPr>
        <w:t>/1</w:t>
      </w:r>
      <w:r w:rsidRPr="00A2149C">
        <w:rPr>
          <w:sz w:val="22"/>
          <w:szCs w:val="22"/>
        </w:rPr>
        <w:t xml:space="preserve"> v k.ú. Hrabyně  ke splynutí osoby oprávněného a</w:t>
      </w:r>
      <w:r w:rsidR="000C57A4">
        <w:rPr>
          <w:sz w:val="22"/>
          <w:szCs w:val="22"/>
        </w:rPr>
        <w:t> </w:t>
      </w:r>
      <w:r w:rsidRPr="00A2149C">
        <w:rPr>
          <w:sz w:val="22"/>
          <w:szCs w:val="22"/>
        </w:rPr>
        <w:t xml:space="preserve">povinného. Nabyvatel bere na vědomí a je srozuměn s tím, že SPÚ se společností Severomoravské vodovody a kanalizace </w:t>
      </w:r>
      <w:r w:rsidR="007D1D22">
        <w:rPr>
          <w:sz w:val="22"/>
          <w:szCs w:val="22"/>
        </w:rPr>
        <w:t>j</w:t>
      </w:r>
      <w:r w:rsidRPr="00A2149C">
        <w:rPr>
          <w:sz w:val="22"/>
          <w:szCs w:val="22"/>
        </w:rPr>
        <w:t>ako oprávněnou osobou uzavřel smlouvu o</w:t>
      </w:r>
      <w:r w:rsidR="000C57A4">
        <w:rPr>
          <w:sz w:val="22"/>
          <w:szCs w:val="22"/>
        </w:rPr>
        <w:t> </w:t>
      </w:r>
      <w:r w:rsidRPr="00A2149C">
        <w:rPr>
          <w:sz w:val="22"/>
          <w:szCs w:val="22"/>
        </w:rPr>
        <w:t>zřízení věcného břemene pozemkové služebnosti č. 2024C09/22 na převáděném pozemku p</w:t>
      </w:r>
      <w:r w:rsidR="009E41AA">
        <w:rPr>
          <w:sz w:val="22"/>
          <w:szCs w:val="22"/>
        </w:rPr>
        <w:t>arc</w:t>
      </w:r>
      <w:r w:rsidRPr="00A2149C">
        <w:rPr>
          <w:sz w:val="22"/>
          <w:szCs w:val="22"/>
        </w:rPr>
        <w:t>.</w:t>
      </w:r>
      <w:r w:rsidR="009E41AA">
        <w:rPr>
          <w:sz w:val="22"/>
          <w:szCs w:val="22"/>
        </w:rPr>
        <w:t xml:space="preserve"> </w:t>
      </w:r>
      <w:r w:rsidRPr="00A2149C">
        <w:rPr>
          <w:sz w:val="22"/>
          <w:szCs w:val="22"/>
        </w:rPr>
        <w:t>č.</w:t>
      </w:r>
      <w:r w:rsidR="009E41AA">
        <w:rPr>
          <w:sz w:val="22"/>
          <w:szCs w:val="22"/>
        </w:rPr>
        <w:t> </w:t>
      </w:r>
      <w:r w:rsidRPr="00A2149C">
        <w:rPr>
          <w:sz w:val="22"/>
          <w:szCs w:val="22"/>
        </w:rPr>
        <w:t>1162</w:t>
      </w:r>
      <w:r w:rsidR="00286A1D">
        <w:rPr>
          <w:sz w:val="22"/>
          <w:szCs w:val="22"/>
        </w:rPr>
        <w:t>/1</w:t>
      </w:r>
      <w:r w:rsidRPr="00A2149C">
        <w:rPr>
          <w:sz w:val="22"/>
          <w:szCs w:val="22"/>
        </w:rPr>
        <w:t xml:space="preserve"> v k.ú. Hrabyně, resp. jeho části stavbu vodovodu s názvem "Hrabyně-Josefovice-rekonstrukce vodovodu".</w:t>
      </w:r>
    </w:p>
    <w:p w14:paraId="3C502680" w14:textId="77777777" w:rsidR="007D1D22" w:rsidRDefault="007D1D22" w:rsidP="007D1D22">
      <w:pPr>
        <w:pStyle w:val="VnitrniText"/>
        <w:ind w:left="709" w:firstLine="0"/>
        <w:rPr>
          <w:sz w:val="22"/>
          <w:szCs w:val="22"/>
        </w:rPr>
      </w:pPr>
    </w:p>
    <w:p w14:paraId="0B2AF499" w14:textId="1D14077E" w:rsidR="007D2608" w:rsidRPr="00A2149C" w:rsidRDefault="007D2608" w:rsidP="007D1D22">
      <w:pPr>
        <w:pStyle w:val="VnitrniText"/>
        <w:numPr>
          <w:ilvl w:val="0"/>
          <w:numId w:val="15"/>
        </w:numPr>
        <w:ind w:left="709" w:hanging="283"/>
        <w:rPr>
          <w:sz w:val="22"/>
          <w:szCs w:val="22"/>
        </w:rPr>
      </w:pPr>
      <w:r w:rsidRPr="00A2149C">
        <w:rPr>
          <w:sz w:val="22"/>
          <w:szCs w:val="22"/>
        </w:rPr>
        <w:t>Nabyvatel bere na vědomí a je srozuměn s tím, že SPÚ se společností ČEZ Distribuce, a.s. jako oprávněnou osobou uzavřel smlouvu o zřízení věcného břemene pozemkové služebnosti č. 2006C20/22 na převáděném pozemku p</w:t>
      </w:r>
      <w:r w:rsidR="009E41AA">
        <w:rPr>
          <w:sz w:val="22"/>
          <w:szCs w:val="22"/>
        </w:rPr>
        <w:t>arc</w:t>
      </w:r>
      <w:r w:rsidRPr="00A2149C">
        <w:rPr>
          <w:sz w:val="22"/>
          <w:szCs w:val="22"/>
        </w:rPr>
        <w:t>.</w:t>
      </w:r>
      <w:r w:rsidR="009E41AA">
        <w:rPr>
          <w:sz w:val="22"/>
          <w:szCs w:val="22"/>
        </w:rPr>
        <w:t xml:space="preserve"> </w:t>
      </w:r>
      <w:r w:rsidRPr="00A2149C">
        <w:rPr>
          <w:sz w:val="22"/>
          <w:szCs w:val="22"/>
        </w:rPr>
        <w:t>č. 1162</w:t>
      </w:r>
      <w:r w:rsidR="00620034">
        <w:rPr>
          <w:sz w:val="22"/>
          <w:szCs w:val="22"/>
        </w:rPr>
        <w:t>/1</w:t>
      </w:r>
      <w:r w:rsidRPr="00A2149C">
        <w:rPr>
          <w:sz w:val="22"/>
          <w:szCs w:val="22"/>
        </w:rPr>
        <w:t xml:space="preserve"> v k.ú. Hrabyně, resp. jeho části stavbu elektrifikačního zařízení s názvem "Hrabyně, 1162/5, Gasnet, smyčka kNN".</w:t>
      </w:r>
    </w:p>
    <w:p w14:paraId="09F64F2D" w14:textId="77777777" w:rsidR="007D2608" w:rsidRPr="00A2149C" w:rsidRDefault="007D2608" w:rsidP="00EB6C54">
      <w:pPr>
        <w:pStyle w:val="VnitrniText"/>
        <w:rPr>
          <w:sz w:val="22"/>
          <w:szCs w:val="22"/>
        </w:rPr>
      </w:pPr>
    </w:p>
    <w:p w14:paraId="494830A9" w14:textId="77777777" w:rsidR="0037157C" w:rsidRDefault="0037157C" w:rsidP="00EB6C54">
      <w:pPr>
        <w:pStyle w:val="VnitrniText"/>
        <w:rPr>
          <w:sz w:val="22"/>
          <w:szCs w:val="22"/>
        </w:rPr>
      </w:pPr>
    </w:p>
    <w:p w14:paraId="717FAFE3" w14:textId="77777777" w:rsidR="00696D39" w:rsidRDefault="00696D39" w:rsidP="00696D39">
      <w:pPr>
        <w:pStyle w:val="VnitrniText"/>
        <w:ind w:firstLine="0"/>
        <w:rPr>
          <w:b/>
          <w:sz w:val="22"/>
          <w:szCs w:val="22"/>
        </w:rPr>
      </w:pPr>
      <w:r>
        <w:rPr>
          <w:b/>
          <w:sz w:val="22"/>
          <w:szCs w:val="22"/>
        </w:rPr>
        <w:t>Práva týkající se nemovitostí uvedených v čl. II.</w:t>
      </w:r>
    </w:p>
    <w:p w14:paraId="4A8B9844" w14:textId="77777777" w:rsidR="00696D39" w:rsidRDefault="00696D39" w:rsidP="00696D39">
      <w:pPr>
        <w:pStyle w:val="VnitrniText"/>
        <w:rPr>
          <w:sz w:val="22"/>
          <w:szCs w:val="22"/>
        </w:rPr>
      </w:pPr>
      <w:r>
        <w:rPr>
          <w:sz w:val="22"/>
          <w:szCs w:val="22"/>
        </w:rPr>
        <w:t>1. Nemovitosti uvedené v čl. II. nejsou zatíženy užívacími právy třetích osob.</w:t>
      </w:r>
    </w:p>
    <w:p w14:paraId="685D4BD5" w14:textId="77777777" w:rsidR="00696D39" w:rsidRDefault="00696D39" w:rsidP="00696D39">
      <w:pPr>
        <w:pStyle w:val="VnitrniText"/>
        <w:rPr>
          <w:sz w:val="22"/>
          <w:szCs w:val="22"/>
        </w:rPr>
      </w:pPr>
    </w:p>
    <w:p w14:paraId="3183F976"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19052C7A" w14:textId="77777777" w:rsidR="007D1D22" w:rsidRDefault="007D1D22" w:rsidP="00A87FFB">
      <w:pPr>
        <w:pStyle w:val="para"/>
        <w:rPr>
          <w:rFonts w:ascii="Arial" w:hAnsi="Arial" w:cs="Arial"/>
          <w:sz w:val="22"/>
          <w:szCs w:val="22"/>
        </w:rPr>
      </w:pPr>
    </w:p>
    <w:p w14:paraId="2F05E0EF" w14:textId="5B665B40" w:rsidR="00A87FFB" w:rsidRDefault="00A87FFB" w:rsidP="007D1D22">
      <w:pPr>
        <w:jc w:val="both"/>
        <w:rPr>
          <w:rFonts w:ascii="Arial" w:hAnsi="Arial" w:cs="Arial"/>
          <w:sz w:val="22"/>
          <w:szCs w:val="22"/>
        </w:rPr>
      </w:pPr>
      <w:r>
        <w:rPr>
          <w:rFonts w:ascii="Arial" w:hAnsi="Arial" w:cs="Arial"/>
          <w:sz w:val="22"/>
          <w:szCs w:val="22"/>
        </w:rPr>
        <w:t>Smluvní strany prohlašují, že je jim znám stav převáděných nemovitostí a ve stavu, v jakém se</w:t>
      </w:r>
      <w:r w:rsidR="000C57A4">
        <w:rPr>
          <w:rFonts w:ascii="Arial" w:hAnsi="Arial" w:cs="Arial"/>
          <w:sz w:val="22"/>
          <w:szCs w:val="22"/>
        </w:rPr>
        <w:t> </w:t>
      </w:r>
      <w:r>
        <w:rPr>
          <w:rFonts w:ascii="Arial" w:hAnsi="Arial" w:cs="Arial"/>
          <w:sz w:val="22"/>
          <w:szCs w:val="22"/>
        </w:rPr>
        <w:t>nacházejí ke dni podpisu této smlouvy, je směňují.</w:t>
      </w:r>
    </w:p>
    <w:p w14:paraId="0F930C17" w14:textId="77777777" w:rsidR="00A87FFB" w:rsidRDefault="00A87FFB" w:rsidP="00A87FFB">
      <w:pPr>
        <w:tabs>
          <w:tab w:val="left" w:pos="709"/>
        </w:tabs>
        <w:ind w:firstLine="426"/>
        <w:jc w:val="both"/>
        <w:rPr>
          <w:rFonts w:ascii="Arial" w:hAnsi="Arial" w:cs="Arial"/>
          <w:sz w:val="22"/>
          <w:szCs w:val="22"/>
          <w:lang w:val="en-US"/>
        </w:rPr>
      </w:pPr>
    </w:p>
    <w:p w14:paraId="17438AFA" w14:textId="77777777" w:rsidR="00F359D3" w:rsidRDefault="00F359D3" w:rsidP="00F359D3">
      <w:pPr>
        <w:pStyle w:val="para"/>
        <w:rPr>
          <w:rFonts w:ascii="Arial" w:hAnsi="Arial" w:cs="Arial"/>
          <w:sz w:val="22"/>
          <w:szCs w:val="22"/>
        </w:rPr>
      </w:pPr>
      <w:r>
        <w:rPr>
          <w:rFonts w:ascii="Arial" w:hAnsi="Arial" w:cs="Arial"/>
          <w:sz w:val="22"/>
          <w:szCs w:val="22"/>
        </w:rPr>
        <w:t>VII.</w:t>
      </w:r>
    </w:p>
    <w:p w14:paraId="5B42675F" w14:textId="77777777" w:rsidR="007D1D22" w:rsidRDefault="007D1D22" w:rsidP="00F359D3">
      <w:pPr>
        <w:pStyle w:val="para"/>
        <w:rPr>
          <w:rFonts w:ascii="Arial" w:hAnsi="Arial" w:cs="Arial"/>
          <w:sz w:val="22"/>
          <w:szCs w:val="22"/>
        </w:rPr>
      </w:pPr>
    </w:p>
    <w:p w14:paraId="15374A47" w14:textId="01C8D5AD" w:rsidR="00A87FFB" w:rsidRDefault="00F359D3" w:rsidP="007D1D22">
      <w:pPr>
        <w:tabs>
          <w:tab w:val="left" w:pos="709"/>
        </w:tabs>
        <w:jc w:val="both"/>
        <w:rPr>
          <w:rFonts w:ascii="Arial" w:hAnsi="Arial" w:cs="Arial"/>
          <w:sz w:val="22"/>
          <w:szCs w:val="22"/>
        </w:rPr>
      </w:pPr>
      <w:r>
        <w:rPr>
          <w:rFonts w:ascii="Arial" w:hAnsi="Arial" w:cs="Arial"/>
          <w:sz w:val="22"/>
          <w:szCs w:val="22"/>
          <w:lang w:val="en-US"/>
        </w:rPr>
        <w:t>SPÚ zajistí uveřejnění této smlouvy v registru smluv dle § 6 odst. 1 zákona č. 340/2015 Sb., o</w:t>
      </w:r>
      <w:r w:rsidR="000C57A4">
        <w:rPr>
          <w:rFonts w:ascii="Arial" w:hAnsi="Arial" w:cs="Arial"/>
          <w:sz w:val="22"/>
          <w:szCs w:val="22"/>
          <w:lang w:val="en-US"/>
        </w:rPr>
        <w:t> </w:t>
      </w:r>
      <w:r>
        <w:rPr>
          <w:rFonts w:ascii="Arial" w:hAnsi="Arial" w:cs="Arial"/>
          <w:sz w:val="22"/>
          <w:szCs w:val="22"/>
          <w:lang w:val="en-US"/>
        </w:rPr>
        <w:t xml:space="preserve">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052934C7" w14:textId="77777777" w:rsidR="00F359D3" w:rsidRDefault="00F359D3" w:rsidP="00F359D3">
      <w:pPr>
        <w:tabs>
          <w:tab w:val="left" w:pos="709"/>
        </w:tabs>
        <w:ind w:firstLine="426"/>
        <w:jc w:val="both"/>
        <w:rPr>
          <w:rFonts w:ascii="Arial" w:hAnsi="Arial" w:cs="Arial"/>
          <w:sz w:val="22"/>
          <w:szCs w:val="22"/>
        </w:rPr>
      </w:pPr>
    </w:p>
    <w:p w14:paraId="18DA6580" w14:textId="77777777" w:rsidR="00A87FFB" w:rsidRDefault="00A87FFB" w:rsidP="00A87FFB">
      <w:pPr>
        <w:pStyle w:val="para"/>
        <w:rPr>
          <w:rFonts w:ascii="Arial" w:hAnsi="Arial" w:cs="Arial"/>
          <w:sz w:val="22"/>
          <w:szCs w:val="22"/>
        </w:rPr>
      </w:pPr>
      <w:r>
        <w:rPr>
          <w:rFonts w:ascii="Arial" w:hAnsi="Arial" w:cs="Arial"/>
          <w:sz w:val="22"/>
          <w:szCs w:val="22"/>
        </w:rPr>
        <w:t>VIII.</w:t>
      </w:r>
    </w:p>
    <w:p w14:paraId="02880729" w14:textId="77777777" w:rsidR="007D1D22" w:rsidRDefault="007D1D22" w:rsidP="00A87FFB">
      <w:pPr>
        <w:pStyle w:val="para"/>
        <w:rPr>
          <w:rFonts w:ascii="Arial" w:hAnsi="Arial" w:cs="Arial"/>
          <w:sz w:val="22"/>
          <w:szCs w:val="22"/>
        </w:rPr>
      </w:pPr>
    </w:p>
    <w:p w14:paraId="0D74A39D" w14:textId="77777777" w:rsidR="00F359D3" w:rsidRDefault="00F359D3" w:rsidP="007D1D22">
      <w:pPr>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4EB575C8" w14:textId="77777777" w:rsidR="00F359D3" w:rsidRDefault="00F359D3" w:rsidP="00F359D3">
      <w:pPr>
        <w:ind w:firstLine="360"/>
        <w:jc w:val="both"/>
        <w:rPr>
          <w:rFonts w:ascii="Arial" w:hAnsi="Arial" w:cs="Arial"/>
          <w:sz w:val="22"/>
          <w:szCs w:val="22"/>
        </w:rPr>
      </w:pPr>
    </w:p>
    <w:p w14:paraId="227458E4"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6482F77F" w14:textId="77777777" w:rsidR="00F359D3" w:rsidRDefault="00F359D3" w:rsidP="007D1D22">
      <w:pPr>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obdrží 1 stejnopis(y) a ostatní jsou určeny pro </w:t>
      </w:r>
      <w:r>
        <w:rPr>
          <w:rFonts w:ascii="Arial" w:hAnsi="Arial" w:cs="Arial"/>
          <w:sz w:val="22"/>
          <w:szCs w:val="22"/>
        </w:rPr>
        <w:t>SPÚ</w:t>
      </w:r>
      <w:r w:rsidRPr="00BE50B5">
        <w:rPr>
          <w:rFonts w:ascii="Arial" w:hAnsi="Arial" w:cs="Arial"/>
          <w:sz w:val="22"/>
          <w:szCs w:val="22"/>
        </w:rPr>
        <w:t>.</w:t>
      </w:r>
    </w:p>
    <w:p w14:paraId="0F5DA6B8" w14:textId="77777777" w:rsidR="00F359D3" w:rsidRPr="00BE50B5" w:rsidRDefault="00F359D3" w:rsidP="00F359D3">
      <w:pPr>
        <w:ind w:firstLine="360"/>
        <w:jc w:val="both"/>
        <w:rPr>
          <w:rFonts w:ascii="Arial" w:hAnsi="Arial" w:cs="Arial"/>
          <w:sz w:val="22"/>
          <w:szCs w:val="22"/>
        </w:rPr>
      </w:pPr>
    </w:p>
    <w:p w14:paraId="16D1A3AF" w14:textId="4B30860E" w:rsidR="00F359D3" w:rsidRPr="00BE50B5" w:rsidRDefault="00F359D3" w:rsidP="007D1D22">
      <w:pPr>
        <w:jc w:val="both"/>
        <w:rPr>
          <w:rFonts w:ascii="Arial" w:hAnsi="Arial" w:cs="Arial"/>
          <w:sz w:val="22"/>
          <w:szCs w:val="22"/>
          <w:lang w:val="en-US"/>
        </w:rPr>
      </w:pPr>
      <w:r w:rsidRPr="00BE50B5">
        <w:rPr>
          <w:rFonts w:ascii="Arial" w:hAnsi="Arial" w:cs="Arial"/>
          <w:sz w:val="22"/>
          <w:szCs w:val="22"/>
        </w:rPr>
        <w:t>Tato smlouva nabývá platnosti dnem podpisu smluvními stranami a účinnosti dnem uveřejnění v</w:t>
      </w:r>
      <w:r w:rsidR="000C57A4">
        <w:rPr>
          <w:rFonts w:ascii="Arial" w:hAnsi="Arial" w:cs="Arial"/>
          <w:sz w:val="22"/>
          <w:szCs w:val="22"/>
        </w:rPr>
        <w:t> </w:t>
      </w:r>
      <w:r w:rsidRPr="00BE50B5">
        <w:rPr>
          <w:rFonts w:ascii="Arial" w:hAnsi="Arial" w:cs="Arial"/>
          <w:sz w:val="22"/>
          <w:szCs w:val="22"/>
        </w:rPr>
        <w:t>registru smluv dle § 6 odst. 1 zákona č. 340/2015 Sb., o zvláštních podmínkách účinnosti některých smluv, uveřejňování těchto smluv a o registru smluv</w:t>
      </w:r>
      <w:r w:rsidR="00BC4F54">
        <w:rPr>
          <w:rFonts w:ascii="Arial" w:hAnsi="Arial" w:cs="Arial"/>
          <w:sz w:val="22"/>
          <w:szCs w:val="22"/>
        </w:rPr>
        <w:t xml:space="preserve">, ve znění pozdějších předpisů </w:t>
      </w:r>
      <w:r w:rsidRPr="00BE50B5">
        <w:rPr>
          <w:rFonts w:ascii="Arial" w:hAnsi="Arial" w:cs="Arial"/>
          <w:sz w:val="22"/>
          <w:szCs w:val="22"/>
        </w:rPr>
        <w:t>.</w:t>
      </w:r>
    </w:p>
    <w:p w14:paraId="038124F4" w14:textId="77777777" w:rsidR="002709BE" w:rsidRDefault="002709BE" w:rsidP="00AF6AEF">
      <w:pPr>
        <w:tabs>
          <w:tab w:val="left" w:pos="709"/>
        </w:tabs>
        <w:ind w:firstLine="426"/>
        <w:jc w:val="both"/>
        <w:rPr>
          <w:rFonts w:ascii="Arial" w:hAnsi="Arial" w:cs="Arial"/>
          <w:sz w:val="22"/>
          <w:szCs w:val="22"/>
          <w:lang w:val="en-US"/>
        </w:rPr>
      </w:pPr>
    </w:p>
    <w:p w14:paraId="0C7356D9" w14:textId="77777777" w:rsidR="00415244" w:rsidRDefault="00415244" w:rsidP="00415244">
      <w:pPr>
        <w:pStyle w:val="para"/>
        <w:rPr>
          <w:rFonts w:ascii="Arial" w:hAnsi="Arial" w:cs="Arial"/>
          <w:sz w:val="22"/>
          <w:szCs w:val="22"/>
        </w:rPr>
      </w:pPr>
      <w:r w:rsidRPr="009D4E32">
        <w:rPr>
          <w:rFonts w:ascii="Arial" w:hAnsi="Arial" w:cs="Arial"/>
          <w:sz w:val="22"/>
          <w:szCs w:val="22"/>
        </w:rPr>
        <w:t>X.</w:t>
      </w:r>
    </w:p>
    <w:p w14:paraId="372933DD" w14:textId="77777777" w:rsidR="007D1D22" w:rsidRDefault="007D1D22" w:rsidP="00415244">
      <w:pPr>
        <w:pStyle w:val="para"/>
        <w:rPr>
          <w:rFonts w:ascii="Arial" w:hAnsi="Arial" w:cs="Arial"/>
          <w:sz w:val="22"/>
          <w:szCs w:val="22"/>
        </w:rPr>
      </w:pPr>
    </w:p>
    <w:p w14:paraId="3FD76AC5" w14:textId="066ECA98" w:rsidR="006B73C0" w:rsidRPr="009D4E32" w:rsidRDefault="00415244" w:rsidP="007D1D22">
      <w:pPr>
        <w:tabs>
          <w:tab w:val="left" w:pos="709"/>
        </w:tabs>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w:t>
      </w:r>
      <w:r w:rsidR="000C57A4">
        <w:rPr>
          <w:rFonts w:ascii="Arial" w:hAnsi="Arial" w:cs="Arial"/>
          <w:sz w:val="22"/>
          <w:szCs w:val="22"/>
        </w:rPr>
        <w:t> </w:t>
      </w:r>
      <w:r w:rsidRPr="009D4E32">
        <w:rPr>
          <w:rFonts w:ascii="Arial" w:hAnsi="Arial" w:cs="Arial"/>
          <w:sz w:val="22"/>
          <w:szCs w:val="22"/>
        </w:rPr>
        <w:t xml:space="preserve">I. a II. této smlouvy přejde na nabyvatele okamžikem vkladu vlastnického práva dle této smlouvy </w:t>
      </w:r>
      <w:r w:rsidRPr="009D4E32">
        <w:rPr>
          <w:rFonts w:ascii="Arial" w:hAnsi="Arial" w:cs="Arial"/>
          <w:sz w:val="22"/>
          <w:szCs w:val="22"/>
        </w:rPr>
        <w:lastRenderedPageBreak/>
        <w:t>do</w:t>
      </w:r>
      <w:r w:rsidR="00011989">
        <w:rPr>
          <w:rFonts w:ascii="Arial" w:hAnsi="Arial" w:cs="Arial"/>
          <w:sz w:val="22"/>
          <w:szCs w:val="22"/>
        </w:rPr>
        <w:t> </w:t>
      </w:r>
      <w:r w:rsidRPr="009D4E32">
        <w:rPr>
          <w:rFonts w:ascii="Arial" w:hAnsi="Arial" w:cs="Arial"/>
          <w:sz w:val="22"/>
          <w:szCs w:val="22"/>
        </w:rPr>
        <w:t xml:space="preserve"> veřejného seznamu vedeného příslušným katastrem nemovitostí, a to ke dni podání návrhu na vklad tohoto práva.</w:t>
      </w:r>
    </w:p>
    <w:p w14:paraId="4627DA4A" w14:textId="77777777" w:rsidR="006B73C0" w:rsidRPr="009D4E32" w:rsidRDefault="006B73C0" w:rsidP="006B73C0">
      <w:pPr>
        <w:tabs>
          <w:tab w:val="left" w:pos="709"/>
        </w:tabs>
        <w:ind w:firstLine="426"/>
        <w:jc w:val="both"/>
        <w:rPr>
          <w:rFonts w:ascii="Arial" w:hAnsi="Arial" w:cs="Arial"/>
          <w:sz w:val="22"/>
          <w:szCs w:val="22"/>
        </w:rPr>
      </w:pPr>
    </w:p>
    <w:p w14:paraId="01EE10BE" w14:textId="77777777" w:rsidR="00420F01" w:rsidRDefault="00420F01" w:rsidP="00420F01">
      <w:pPr>
        <w:pStyle w:val="para"/>
        <w:rPr>
          <w:rFonts w:ascii="Arial" w:hAnsi="Arial" w:cs="Arial"/>
          <w:sz w:val="22"/>
          <w:szCs w:val="22"/>
        </w:rPr>
      </w:pPr>
      <w:r w:rsidRPr="009D4E32">
        <w:rPr>
          <w:rFonts w:ascii="Arial" w:hAnsi="Arial" w:cs="Arial"/>
          <w:sz w:val="22"/>
          <w:szCs w:val="22"/>
        </w:rPr>
        <w:t>XI.</w:t>
      </w:r>
    </w:p>
    <w:p w14:paraId="15B7133D" w14:textId="77777777" w:rsidR="007D1D22" w:rsidRPr="009D4E32" w:rsidRDefault="007D1D22" w:rsidP="00420F01">
      <w:pPr>
        <w:pStyle w:val="para"/>
        <w:rPr>
          <w:rFonts w:ascii="Arial" w:hAnsi="Arial" w:cs="Arial"/>
          <w:sz w:val="22"/>
          <w:szCs w:val="22"/>
        </w:rPr>
      </w:pPr>
    </w:p>
    <w:p w14:paraId="250503EB" w14:textId="2D0601D6" w:rsidR="00420F01" w:rsidRPr="00420F01" w:rsidRDefault="00420F01" w:rsidP="007D1D22">
      <w:pPr>
        <w:tabs>
          <w:tab w:val="left" w:pos="709"/>
        </w:tabs>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w:t>
      </w:r>
      <w:r w:rsidR="000C57A4">
        <w:rPr>
          <w:rFonts w:ascii="Arial" w:hAnsi="Arial" w:cs="Arial"/>
          <w:sz w:val="22"/>
          <w:szCs w:val="22"/>
        </w:rPr>
        <w:t>č</w:t>
      </w:r>
      <w:r w:rsidRPr="00420F01">
        <w:rPr>
          <w:rFonts w:ascii="Arial" w:hAnsi="Arial" w:cs="Arial"/>
          <w:sz w:val="22"/>
          <w:szCs w:val="22"/>
        </w:rPr>
        <w:t>l.</w:t>
      </w:r>
      <w:r w:rsidR="000C57A4">
        <w:rPr>
          <w:rFonts w:ascii="Arial" w:hAnsi="Arial" w:cs="Arial"/>
          <w:sz w:val="22"/>
          <w:szCs w:val="22"/>
        </w:rPr>
        <w:t> </w:t>
      </w:r>
      <w:r w:rsidRPr="00420F01">
        <w:rPr>
          <w:rFonts w:ascii="Arial" w:hAnsi="Arial" w:cs="Arial"/>
          <w:sz w:val="22"/>
          <w:szCs w:val="22"/>
        </w:rPr>
        <w:t>I. a prohlašuje, že tento majetek není vyloučen z převodu podle § 6 tohoto zákona.</w:t>
      </w:r>
    </w:p>
    <w:p w14:paraId="138F5BB5" w14:textId="77777777" w:rsidR="007D1D22" w:rsidRDefault="007D1D22" w:rsidP="007D1D22">
      <w:pPr>
        <w:tabs>
          <w:tab w:val="left" w:pos="709"/>
        </w:tabs>
        <w:jc w:val="both"/>
        <w:rPr>
          <w:rFonts w:ascii="Arial" w:hAnsi="Arial" w:cs="Arial"/>
          <w:sz w:val="22"/>
          <w:szCs w:val="22"/>
        </w:rPr>
      </w:pPr>
    </w:p>
    <w:p w14:paraId="1DE4578E" w14:textId="2B69C3F5" w:rsidR="00420F01" w:rsidRPr="00420F01" w:rsidRDefault="00420F01" w:rsidP="007D1D22">
      <w:pPr>
        <w:tabs>
          <w:tab w:val="left" w:pos="709"/>
        </w:tabs>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298013B2" w14:textId="77777777" w:rsidR="000C57A4" w:rsidRDefault="000C57A4" w:rsidP="007D1D22">
      <w:pPr>
        <w:tabs>
          <w:tab w:val="left" w:pos="709"/>
        </w:tabs>
        <w:jc w:val="both"/>
        <w:rPr>
          <w:rFonts w:ascii="Arial" w:hAnsi="Arial" w:cs="Arial"/>
          <w:sz w:val="22"/>
          <w:szCs w:val="22"/>
        </w:rPr>
      </w:pPr>
    </w:p>
    <w:p w14:paraId="79A23929" w14:textId="5A8132A0" w:rsidR="00420F01" w:rsidRPr="00420F01" w:rsidRDefault="00420F01" w:rsidP="007D1D22">
      <w:pPr>
        <w:tabs>
          <w:tab w:val="left" w:pos="709"/>
        </w:tabs>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5F77C57D" w14:textId="77777777" w:rsidR="00420F01" w:rsidRPr="00420F01" w:rsidRDefault="00420F01" w:rsidP="00420F01">
      <w:pPr>
        <w:tabs>
          <w:tab w:val="left" w:pos="709"/>
        </w:tabs>
        <w:ind w:firstLine="426"/>
        <w:jc w:val="both"/>
        <w:rPr>
          <w:rFonts w:ascii="Arial" w:hAnsi="Arial" w:cs="Arial"/>
          <w:sz w:val="22"/>
          <w:szCs w:val="22"/>
        </w:rPr>
      </w:pPr>
    </w:p>
    <w:p w14:paraId="3988DE54" w14:textId="77777777" w:rsidR="00E37537"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406A9436" w14:textId="77777777" w:rsidR="007D1D22" w:rsidRDefault="007D1D22" w:rsidP="007D1D22">
      <w:pPr>
        <w:jc w:val="both"/>
        <w:rPr>
          <w:rFonts w:ascii="Arial" w:hAnsi="Arial"/>
          <w:sz w:val="22"/>
          <w:szCs w:val="22"/>
        </w:rPr>
      </w:pPr>
    </w:p>
    <w:p w14:paraId="52C611A2" w14:textId="61D8420B" w:rsidR="006B73C0" w:rsidRPr="001627D0" w:rsidRDefault="006B73C0" w:rsidP="007D1D22">
      <w:pPr>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ADCCD69" w14:textId="77777777" w:rsidR="007D1D22" w:rsidRDefault="007D1D22" w:rsidP="007D1D22">
      <w:pPr>
        <w:jc w:val="both"/>
        <w:rPr>
          <w:rFonts w:ascii="Arial" w:hAnsi="Arial" w:cs="Arial"/>
          <w:sz w:val="22"/>
          <w:szCs w:val="22"/>
        </w:rPr>
      </w:pPr>
    </w:p>
    <w:p w14:paraId="139F5AE2" w14:textId="53C4AAE4" w:rsidR="006B73C0" w:rsidRPr="001627D0" w:rsidRDefault="005D64D5" w:rsidP="007D1D22">
      <w:pPr>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36E3A36" w14:textId="77777777" w:rsidR="00E37537" w:rsidRPr="009D4E32" w:rsidRDefault="00E37537" w:rsidP="00E37537">
      <w:pPr>
        <w:pStyle w:val="VnitrniText"/>
        <w:rPr>
          <w:sz w:val="22"/>
          <w:szCs w:val="22"/>
        </w:rPr>
      </w:pPr>
    </w:p>
    <w:p w14:paraId="16BC069B" w14:textId="77777777" w:rsidR="00E37537"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09ED0484" w14:textId="77777777" w:rsidR="007D1D22" w:rsidRDefault="007D1D22" w:rsidP="007D1D22">
      <w:pPr>
        <w:pStyle w:val="VnitrniText"/>
        <w:ind w:firstLine="0"/>
        <w:rPr>
          <w:sz w:val="22"/>
          <w:szCs w:val="22"/>
        </w:rPr>
      </w:pPr>
    </w:p>
    <w:p w14:paraId="46562BBE" w14:textId="6377E730" w:rsidR="0037157C" w:rsidRPr="009D4E32" w:rsidRDefault="00E37537" w:rsidP="007D1D22">
      <w:pPr>
        <w:pStyle w:val="VnitrniText"/>
        <w:ind w:firstLine="0"/>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04007552" w14:textId="77777777" w:rsidR="00445592"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r>
    </w:p>
    <w:p w14:paraId="6D423636" w14:textId="77777777" w:rsidR="00445592" w:rsidRDefault="00445592" w:rsidP="003D6A83">
      <w:pPr>
        <w:rPr>
          <w:rFonts w:ascii="Arial" w:hAnsi="Arial" w:cs="Arial"/>
          <w:sz w:val="22"/>
          <w:szCs w:val="22"/>
        </w:rPr>
      </w:pPr>
    </w:p>
    <w:p w14:paraId="72D90424" w14:textId="20A17640" w:rsidR="003D6A83" w:rsidRPr="00A2149C" w:rsidRDefault="003D6A83" w:rsidP="003D6A83">
      <w:pPr>
        <w:rPr>
          <w:rFonts w:ascii="Arial" w:hAnsi="Arial" w:cs="Arial"/>
          <w:sz w:val="22"/>
          <w:szCs w:val="22"/>
        </w:rPr>
      </w:pPr>
      <w:r w:rsidRPr="00A2149C">
        <w:rPr>
          <w:rFonts w:ascii="Arial" w:hAnsi="Arial" w:cs="Arial"/>
          <w:sz w:val="22"/>
          <w:szCs w:val="22"/>
        </w:rPr>
        <w:t xml:space="preserve">    </w:t>
      </w:r>
    </w:p>
    <w:p w14:paraId="0A80DD68"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0CBA89DE"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W w:w="0" w:type="auto"/>
        <w:tblLook w:val="04A0" w:firstRow="1" w:lastRow="0" w:firstColumn="1" w:lastColumn="0" w:noHBand="0" w:noVBand="1"/>
      </w:tblPr>
      <w:tblGrid>
        <w:gridCol w:w="4818"/>
        <w:gridCol w:w="4819"/>
      </w:tblGrid>
      <w:tr w:rsidR="004E17F9" w:rsidRPr="007D1D22" w14:paraId="0B189042" w14:textId="77777777" w:rsidTr="007D1D22">
        <w:tc>
          <w:tcPr>
            <w:tcW w:w="4888" w:type="dxa"/>
            <w:shd w:val="clear" w:color="auto" w:fill="auto"/>
            <w:hideMark/>
          </w:tcPr>
          <w:p w14:paraId="6B47CE21" w14:textId="2275F1B3" w:rsidR="004E17F9" w:rsidRPr="007D1D22" w:rsidRDefault="004E17F9" w:rsidP="007D1D22">
            <w:pPr>
              <w:pStyle w:val="VnitrniText"/>
              <w:ind w:firstLine="0"/>
              <w:rPr>
                <w:sz w:val="22"/>
                <w:szCs w:val="22"/>
              </w:rPr>
            </w:pPr>
            <w:r w:rsidRPr="007D1D22">
              <w:rPr>
                <w:sz w:val="22"/>
                <w:szCs w:val="22"/>
              </w:rPr>
              <w:t xml:space="preserve">V Ostravě dne </w:t>
            </w:r>
            <w:r w:rsidR="00C7394E">
              <w:rPr>
                <w:sz w:val="22"/>
                <w:szCs w:val="22"/>
              </w:rPr>
              <w:t>12. 3. 2025</w:t>
            </w:r>
          </w:p>
        </w:tc>
        <w:tc>
          <w:tcPr>
            <w:tcW w:w="4889" w:type="dxa"/>
            <w:shd w:val="clear" w:color="auto" w:fill="auto"/>
            <w:hideMark/>
          </w:tcPr>
          <w:p w14:paraId="3CBBC8F1" w14:textId="504B626B" w:rsidR="004E17F9" w:rsidRPr="007D1D22" w:rsidRDefault="004E17F9" w:rsidP="007D1D22">
            <w:pPr>
              <w:pStyle w:val="VnitrniText"/>
              <w:tabs>
                <w:tab w:val="left" w:pos="4820"/>
              </w:tabs>
              <w:ind w:firstLine="0"/>
              <w:rPr>
                <w:sz w:val="22"/>
                <w:szCs w:val="22"/>
              </w:rPr>
            </w:pPr>
            <w:r w:rsidRPr="007D1D22">
              <w:rPr>
                <w:sz w:val="22"/>
                <w:szCs w:val="22"/>
              </w:rPr>
              <w:t xml:space="preserve">V </w:t>
            </w:r>
            <w:r w:rsidR="00445592">
              <w:rPr>
                <w:sz w:val="22"/>
                <w:szCs w:val="22"/>
              </w:rPr>
              <w:t>Ostravě</w:t>
            </w:r>
            <w:r w:rsidRPr="007D1D22">
              <w:rPr>
                <w:sz w:val="22"/>
                <w:szCs w:val="22"/>
              </w:rPr>
              <w:t xml:space="preserve"> dne </w:t>
            </w:r>
            <w:r w:rsidR="00C7394E">
              <w:rPr>
                <w:sz w:val="22"/>
                <w:szCs w:val="22"/>
              </w:rPr>
              <w:t>12. 3. 2025</w:t>
            </w:r>
          </w:p>
        </w:tc>
      </w:tr>
    </w:tbl>
    <w:p w14:paraId="4862EB20"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15E2F87A" w14:textId="77777777" w:rsidR="004E17F9" w:rsidRDefault="004E17F9" w:rsidP="004E17F9">
      <w:pPr>
        <w:pStyle w:val="VnitrniText"/>
        <w:tabs>
          <w:tab w:val="left" w:pos="5103"/>
        </w:tabs>
        <w:ind w:firstLine="142"/>
        <w:rPr>
          <w:sz w:val="22"/>
          <w:szCs w:val="22"/>
        </w:rPr>
      </w:pPr>
    </w:p>
    <w:p w14:paraId="3A3F3E07" w14:textId="77777777" w:rsidR="00445592" w:rsidRDefault="00445592" w:rsidP="004E17F9">
      <w:pPr>
        <w:pStyle w:val="VnitrniText"/>
        <w:tabs>
          <w:tab w:val="left" w:pos="5103"/>
        </w:tabs>
        <w:ind w:firstLine="142"/>
        <w:rPr>
          <w:sz w:val="22"/>
          <w:szCs w:val="22"/>
        </w:rPr>
      </w:pPr>
    </w:p>
    <w:p w14:paraId="2D2CE39D" w14:textId="77777777" w:rsidR="00445592" w:rsidRDefault="00445592" w:rsidP="004E17F9">
      <w:pPr>
        <w:pStyle w:val="VnitrniText"/>
        <w:tabs>
          <w:tab w:val="left" w:pos="5103"/>
        </w:tabs>
        <w:ind w:firstLine="142"/>
        <w:rPr>
          <w:sz w:val="22"/>
          <w:szCs w:val="22"/>
        </w:rPr>
      </w:pPr>
    </w:p>
    <w:p w14:paraId="522D8F94" w14:textId="77777777" w:rsidR="00445592" w:rsidRPr="004E17F9" w:rsidRDefault="00445592" w:rsidP="004E17F9">
      <w:pPr>
        <w:pStyle w:val="VnitrniText"/>
        <w:tabs>
          <w:tab w:val="left" w:pos="5103"/>
        </w:tabs>
        <w:ind w:firstLine="142"/>
        <w:rPr>
          <w:sz w:val="22"/>
          <w:szCs w:val="22"/>
        </w:rPr>
      </w:pPr>
    </w:p>
    <w:p w14:paraId="3F632F98" w14:textId="77777777" w:rsidR="004E17F9" w:rsidRPr="004E17F9" w:rsidRDefault="004E17F9" w:rsidP="004E17F9">
      <w:pPr>
        <w:pStyle w:val="VnitrniText"/>
        <w:tabs>
          <w:tab w:val="left" w:pos="5103"/>
        </w:tabs>
        <w:ind w:firstLine="142"/>
        <w:rPr>
          <w:sz w:val="22"/>
          <w:szCs w:val="22"/>
        </w:rPr>
      </w:pPr>
    </w:p>
    <w:tbl>
      <w:tblPr>
        <w:tblW w:w="0" w:type="auto"/>
        <w:tblLook w:val="04A0" w:firstRow="1" w:lastRow="0" w:firstColumn="1" w:lastColumn="0" w:noHBand="0" w:noVBand="1"/>
      </w:tblPr>
      <w:tblGrid>
        <w:gridCol w:w="4818"/>
        <w:gridCol w:w="4819"/>
      </w:tblGrid>
      <w:tr w:rsidR="004E17F9" w:rsidRPr="007D1D22" w14:paraId="235039D0" w14:textId="77777777" w:rsidTr="007D1D22">
        <w:tc>
          <w:tcPr>
            <w:tcW w:w="4888" w:type="dxa"/>
            <w:shd w:val="clear" w:color="auto" w:fill="auto"/>
          </w:tcPr>
          <w:p w14:paraId="5B25BACD" w14:textId="77777777" w:rsidR="004E17F9" w:rsidRPr="007D1D22" w:rsidRDefault="004E17F9" w:rsidP="007D1D22">
            <w:pPr>
              <w:pStyle w:val="VnitrniText"/>
              <w:ind w:firstLine="0"/>
              <w:rPr>
                <w:sz w:val="22"/>
                <w:szCs w:val="22"/>
              </w:rPr>
            </w:pPr>
          </w:p>
        </w:tc>
        <w:tc>
          <w:tcPr>
            <w:tcW w:w="4889" w:type="dxa"/>
            <w:shd w:val="clear" w:color="auto" w:fill="auto"/>
          </w:tcPr>
          <w:p w14:paraId="517C297B" w14:textId="77777777" w:rsidR="004E17F9" w:rsidRPr="007D1D22" w:rsidRDefault="004E17F9" w:rsidP="007D1D22">
            <w:pPr>
              <w:pStyle w:val="VnitrniText"/>
              <w:tabs>
                <w:tab w:val="left" w:pos="5103"/>
              </w:tabs>
              <w:ind w:firstLine="0"/>
              <w:rPr>
                <w:sz w:val="22"/>
                <w:szCs w:val="22"/>
              </w:rPr>
            </w:pPr>
          </w:p>
        </w:tc>
      </w:tr>
      <w:tr w:rsidR="004E17F9" w:rsidRPr="007D1D22" w14:paraId="14A43079" w14:textId="77777777" w:rsidTr="007D1D22">
        <w:tc>
          <w:tcPr>
            <w:tcW w:w="4888" w:type="dxa"/>
            <w:shd w:val="clear" w:color="auto" w:fill="auto"/>
          </w:tcPr>
          <w:p w14:paraId="57C6AA24" w14:textId="77777777" w:rsidR="004E17F9" w:rsidRPr="007D1D22" w:rsidRDefault="004E17F9" w:rsidP="007D1D22">
            <w:pPr>
              <w:pStyle w:val="VnitrniText"/>
              <w:tabs>
                <w:tab w:val="left" w:pos="5103"/>
              </w:tabs>
              <w:ind w:firstLine="0"/>
              <w:jc w:val="left"/>
              <w:rPr>
                <w:sz w:val="22"/>
                <w:szCs w:val="22"/>
              </w:rPr>
            </w:pPr>
            <w:r w:rsidRPr="007D1D22">
              <w:rPr>
                <w:sz w:val="22"/>
                <w:szCs w:val="22"/>
              </w:rPr>
              <w:t>............................................</w:t>
            </w:r>
          </w:p>
        </w:tc>
        <w:tc>
          <w:tcPr>
            <w:tcW w:w="4889" w:type="dxa"/>
            <w:shd w:val="clear" w:color="auto" w:fill="auto"/>
          </w:tcPr>
          <w:p w14:paraId="7B7A0F26" w14:textId="77777777" w:rsidR="004E17F9" w:rsidRPr="007D1D22" w:rsidRDefault="004E17F9" w:rsidP="007D1D22">
            <w:pPr>
              <w:pStyle w:val="VnitrniText"/>
              <w:tabs>
                <w:tab w:val="left" w:pos="5103"/>
              </w:tabs>
              <w:ind w:firstLine="0"/>
              <w:jc w:val="left"/>
              <w:rPr>
                <w:sz w:val="22"/>
                <w:szCs w:val="22"/>
              </w:rPr>
            </w:pPr>
            <w:r w:rsidRPr="007D1D22">
              <w:rPr>
                <w:sz w:val="22"/>
                <w:szCs w:val="22"/>
              </w:rPr>
              <w:t>............................................</w:t>
            </w:r>
          </w:p>
        </w:tc>
      </w:tr>
      <w:tr w:rsidR="004E17F9" w:rsidRPr="007D1D22" w14:paraId="0B8D73D1" w14:textId="77777777" w:rsidTr="007D1D22">
        <w:tc>
          <w:tcPr>
            <w:tcW w:w="4888" w:type="dxa"/>
            <w:shd w:val="clear" w:color="auto" w:fill="auto"/>
          </w:tcPr>
          <w:p w14:paraId="79E45B9C" w14:textId="77777777" w:rsidR="004E17F9" w:rsidRPr="007D1D22" w:rsidRDefault="004E17F9" w:rsidP="007D1D22">
            <w:pPr>
              <w:suppressAutoHyphens w:val="0"/>
              <w:autoSpaceDE w:val="0"/>
              <w:autoSpaceDN w:val="0"/>
              <w:adjustRightInd w:val="0"/>
              <w:rPr>
                <w:rFonts w:ascii="Arial" w:hAnsi="Arial" w:cs="Arial"/>
                <w:sz w:val="22"/>
                <w:szCs w:val="22"/>
              </w:rPr>
            </w:pPr>
            <w:r w:rsidRPr="007D1D22">
              <w:rPr>
                <w:rFonts w:ascii="Arial" w:hAnsi="Arial" w:cs="Arial"/>
                <w:sz w:val="22"/>
                <w:szCs w:val="22"/>
              </w:rPr>
              <w:t>Státní pozemkový úřad</w:t>
            </w:r>
          </w:p>
        </w:tc>
        <w:tc>
          <w:tcPr>
            <w:tcW w:w="4889" w:type="dxa"/>
            <w:shd w:val="clear" w:color="auto" w:fill="auto"/>
          </w:tcPr>
          <w:p w14:paraId="489B5EB7" w14:textId="77777777" w:rsidR="004E17F9" w:rsidRPr="007D1D22" w:rsidRDefault="004E17F9" w:rsidP="007D1D22">
            <w:pPr>
              <w:suppressAutoHyphens w:val="0"/>
              <w:autoSpaceDE w:val="0"/>
              <w:autoSpaceDN w:val="0"/>
              <w:adjustRightInd w:val="0"/>
              <w:rPr>
                <w:rFonts w:ascii="Arial" w:hAnsi="Arial" w:cs="Arial"/>
                <w:sz w:val="22"/>
                <w:szCs w:val="22"/>
              </w:rPr>
            </w:pPr>
            <w:r w:rsidRPr="007D1D22">
              <w:rPr>
                <w:rFonts w:ascii="Arial" w:hAnsi="Arial" w:cs="Arial"/>
                <w:sz w:val="22"/>
                <w:szCs w:val="22"/>
              </w:rPr>
              <w:t>GasNet, s.r.o.</w:t>
            </w:r>
          </w:p>
        </w:tc>
      </w:tr>
      <w:tr w:rsidR="000C57A4" w:rsidRPr="007D1D22" w14:paraId="75F5BD7A" w14:textId="77777777" w:rsidTr="007D1D22">
        <w:tc>
          <w:tcPr>
            <w:tcW w:w="4888" w:type="dxa"/>
            <w:shd w:val="clear" w:color="auto" w:fill="auto"/>
          </w:tcPr>
          <w:p w14:paraId="4CA0CA87" w14:textId="77777777" w:rsidR="000C57A4" w:rsidRPr="007D1D22" w:rsidRDefault="000C57A4" w:rsidP="000C57A4">
            <w:pPr>
              <w:suppressAutoHyphens w:val="0"/>
              <w:autoSpaceDE w:val="0"/>
              <w:autoSpaceDN w:val="0"/>
              <w:adjustRightInd w:val="0"/>
              <w:rPr>
                <w:rFonts w:ascii="Arial" w:hAnsi="Arial" w:cs="Arial"/>
                <w:sz w:val="22"/>
                <w:szCs w:val="22"/>
              </w:rPr>
            </w:pPr>
            <w:r w:rsidRPr="007D1D22">
              <w:rPr>
                <w:rFonts w:ascii="Arial" w:hAnsi="Arial" w:cs="Arial"/>
                <w:sz w:val="22"/>
                <w:szCs w:val="22"/>
              </w:rPr>
              <w:t>ředitelka Krajského pozemkového úřadu</w:t>
            </w:r>
          </w:p>
        </w:tc>
        <w:tc>
          <w:tcPr>
            <w:tcW w:w="4889" w:type="dxa"/>
            <w:shd w:val="clear" w:color="auto" w:fill="auto"/>
          </w:tcPr>
          <w:p w14:paraId="4F868053" w14:textId="5126B2A4" w:rsidR="000C57A4" w:rsidRPr="007D1D22" w:rsidRDefault="000C57A4" w:rsidP="000C57A4">
            <w:pPr>
              <w:suppressAutoHyphens w:val="0"/>
              <w:autoSpaceDE w:val="0"/>
              <w:autoSpaceDN w:val="0"/>
              <w:adjustRightInd w:val="0"/>
              <w:rPr>
                <w:rFonts w:ascii="Arial" w:hAnsi="Arial" w:cs="Arial"/>
                <w:sz w:val="22"/>
                <w:szCs w:val="22"/>
              </w:rPr>
            </w:pPr>
            <w:r>
              <w:rPr>
                <w:rFonts w:ascii="Arial" w:hAnsi="Arial" w:cs="Arial"/>
                <w:sz w:val="22"/>
                <w:szCs w:val="22"/>
              </w:rPr>
              <w:t xml:space="preserve">v.z. </w:t>
            </w:r>
            <w:r w:rsidRPr="007D1D22">
              <w:rPr>
                <w:rFonts w:ascii="Arial" w:hAnsi="Arial" w:cs="Arial"/>
                <w:sz w:val="22"/>
                <w:szCs w:val="22"/>
              </w:rPr>
              <w:t>GasNet Služby, s.r.o.</w:t>
            </w:r>
          </w:p>
        </w:tc>
      </w:tr>
      <w:tr w:rsidR="000C57A4" w:rsidRPr="007D1D22" w14:paraId="675D2BA5" w14:textId="77777777" w:rsidTr="007D1D22">
        <w:tc>
          <w:tcPr>
            <w:tcW w:w="4888" w:type="dxa"/>
            <w:shd w:val="clear" w:color="auto" w:fill="auto"/>
          </w:tcPr>
          <w:p w14:paraId="1B278DF0" w14:textId="77777777" w:rsidR="000C57A4" w:rsidRDefault="000C57A4" w:rsidP="000C57A4">
            <w:pPr>
              <w:suppressAutoHyphens w:val="0"/>
              <w:autoSpaceDE w:val="0"/>
              <w:autoSpaceDN w:val="0"/>
              <w:adjustRightInd w:val="0"/>
              <w:rPr>
                <w:rFonts w:ascii="Arial" w:hAnsi="Arial" w:cs="Arial"/>
                <w:sz w:val="22"/>
                <w:szCs w:val="22"/>
              </w:rPr>
            </w:pPr>
            <w:r w:rsidRPr="007D1D22">
              <w:rPr>
                <w:rFonts w:ascii="Arial" w:hAnsi="Arial" w:cs="Arial"/>
                <w:sz w:val="22"/>
                <w:szCs w:val="22"/>
              </w:rPr>
              <w:t>Mgr. Dana Lišková</w:t>
            </w:r>
          </w:p>
          <w:p w14:paraId="546A1B81" w14:textId="77777777" w:rsidR="000C57A4" w:rsidRPr="000C57A4" w:rsidRDefault="000C57A4" w:rsidP="000C57A4">
            <w:pPr>
              <w:suppressAutoHyphens w:val="0"/>
              <w:autoSpaceDE w:val="0"/>
              <w:autoSpaceDN w:val="0"/>
              <w:adjustRightInd w:val="0"/>
              <w:rPr>
                <w:rFonts w:ascii="Arial" w:hAnsi="Arial" w:cs="Arial"/>
                <w:sz w:val="22"/>
                <w:szCs w:val="22"/>
              </w:rPr>
            </w:pPr>
            <w:r w:rsidRPr="000C57A4">
              <w:rPr>
                <w:rFonts w:ascii="Arial" w:hAnsi="Arial" w:cs="Arial"/>
                <w:sz w:val="22"/>
                <w:szCs w:val="22"/>
              </w:rPr>
              <w:t>v. z. Ing. Tomáš Hořelica</w:t>
            </w:r>
          </w:p>
          <w:p w14:paraId="527CE688" w14:textId="77777777" w:rsidR="000C57A4" w:rsidRDefault="000C57A4" w:rsidP="000C57A4">
            <w:pPr>
              <w:suppressAutoHyphens w:val="0"/>
              <w:autoSpaceDE w:val="0"/>
              <w:autoSpaceDN w:val="0"/>
              <w:adjustRightInd w:val="0"/>
              <w:rPr>
                <w:rFonts w:ascii="Arial" w:hAnsi="Arial" w:cs="Arial"/>
                <w:sz w:val="22"/>
                <w:szCs w:val="22"/>
              </w:rPr>
            </w:pPr>
            <w:r w:rsidRPr="000C57A4">
              <w:rPr>
                <w:rFonts w:ascii="Arial" w:hAnsi="Arial" w:cs="Arial"/>
                <w:sz w:val="22"/>
                <w:szCs w:val="22"/>
              </w:rPr>
              <w:t xml:space="preserve">zástupce ředitelky Krajského </w:t>
            </w:r>
          </w:p>
          <w:p w14:paraId="05AE0DD1" w14:textId="2648D0BF" w:rsidR="000C57A4" w:rsidRPr="000C57A4" w:rsidRDefault="000C57A4" w:rsidP="000C57A4">
            <w:pPr>
              <w:suppressAutoHyphens w:val="0"/>
              <w:autoSpaceDE w:val="0"/>
              <w:autoSpaceDN w:val="0"/>
              <w:adjustRightInd w:val="0"/>
              <w:rPr>
                <w:rFonts w:ascii="Arial" w:hAnsi="Arial" w:cs="Arial"/>
                <w:sz w:val="22"/>
                <w:szCs w:val="22"/>
              </w:rPr>
            </w:pPr>
            <w:r w:rsidRPr="000C57A4">
              <w:rPr>
                <w:rFonts w:ascii="Arial" w:hAnsi="Arial" w:cs="Arial"/>
                <w:sz w:val="22"/>
                <w:szCs w:val="22"/>
              </w:rPr>
              <w:t>pozemkového úřadu</w:t>
            </w:r>
          </w:p>
          <w:p w14:paraId="6F72DC8A" w14:textId="0154B843" w:rsidR="000C57A4" w:rsidRPr="007D1D22" w:rsidRDefault="000C57A4" w:rsidP="000C57A4">
            <w:pPr>
              <w:suppressAutoHyphens w:val="0"/>
              <w:autoSpaceDE w:val="0"/>
              <w:autoSpaceDN w:val="0"/>
              <w:adjustRightInd w:val="0"/>
              <w:rPr>
                <w:rFonts w:ascii="Arial" w:hAnsi="Arial" w:cs="Arial"/>
                <w:sz w:val="22"/>
                <w:szCs w:val="22"/>
              </w:rPr>
            </w:pPr>
            <w:r w:rsidRPr="000C57A4">
              <w:rPr>
                <w:rFonts w:ascii="Arial" w:hAnsi="Arial" w:cs="Arial"/>
                <w:sz w:val="22"/>
                <w:szCs w:val="22"/>
              </w:rPr>
              <w:t>pro Moravskoslezský kraj</w:t>
            </w:r>
          </w:p>
        </w:tc>
        <w:tc>
          <w:tcPr>
            <w:tcW w:w="4889" w:type="dxa"/>
            <w:shd w:val="clear" w:color="auto" w:fill="auto"/>
          </w:tcPr>
          <w:p w14:paraId="2E482670" w14:textId="0141D03C" w:rsidR="009E41AA" w:rsidRDefault="001D2A1C" w:rsidP="009E41AA">
            <w:pPr>
              <w:suppressAutoHyphens w:val="0"/>
              <w:autoSpaceDE w:val="0"/>
              <w:autoSpaceDN w:val="0"/>
              <w:adjustRightInd w:val="0"/>
              <w:rPr>
                <w:rFonts w:ascii="Arial" w:hAnsi="Arial" w:cs="Arial"/>
                <w:sz w:val="22"/>
                <w:szCs w:val="22"/>
              </w:rPr>
            </w:pPr>
            <w:r>
              <w:rPr>
                <w:rFonts w:ascii="Arial" w:hAnsi="Arial" w:cs="Arial"/>
                <w:sz w:val="22"/>
                <w:szCs w:val="22"/>
              </w:rPr>
              <w:t>XXXXXXXXXX</w:t>
            </w:r>
          </w:p>
          <w:p w14:paraId="15FC076A" w14:textId="7A0DE3C6" w:rsidR="009E41AA" w:rsidRDefault="001D2A1C" w:rsidP="009E41AA">
            <w:pPr>
              <w:suppressAutoHyphens w:val="0"/>
              <w:autoSpaceDE w:val="0"/>
              <w:autoSpaceDN w:val="0"/>
              <w:adjustRightInd w:val="0"/>
              <w:rPr>
                <w:rFonts w:ascii="Arial" w:hAnsi="Arial" w:cs="Arial"/>
                <w:sz w:val="22"/>
                <w:szCs w:val="22"/>
              </w:rPr>
            </w:pPr>
            <w:r>
              <w:rPr>
                <w:rFonts w:ascii="Arial" w:hAnsi="Arial" w:cs="Arial"/>
                <w:sz w:val="22"/>
                <w:szCs w:val="22"/>
              </w:rPr>
              <w:t>XXXXXXXXXX</w:t>
            </w:r>
          </w:p>
          <w:p w14:paraId="248397A4" w14:textId="0A91BCA1" w:rsidR="000C57A4" w:rsidRPr="007D1D22" w:rsidRDefault="000C57A4" w:rsidP="000C57A4">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0C57A4" w:rsidRPr="007D1D22" w14:paraId="7D4BEFE6" w14:textId="77777777" w:rsidTr="007D1D22">
        <w:tc>
          <w:tcPr>
            <w:tcW w:w="4888" w:type="dxa"/>
            <w:shd w:val="clear" w:color="auto" w:fill="auto"/>
          </w:tcPr>
          <w:p w14:paraId="7C603433" w14:textId="77777777" w:rsidR="000C57A4" w:rsidRPr="007D1D22" w:rsidRDefault="000C57A4" w:rsidP="000C57A4">
            <w:pPr>
              <w:suppressAutoHyphens w:val="0"/>
              <w:autoSpaceDE w:val="0"/>
              <w:autoSpaceDN w:val="0"/>
              <w:adjustRightInd w:val="0"/>
              <w:rPr>
                <w:rFonts w:ascii="Arial" w:hAnsi="Arial" w:cs="Arial"/>
                <w:sz w:val="22"/>
                <w:szCs w:val="22"/>
              </w:rPr>
            </w:pPr>
          </w:p>
        </w:tc>
        <w:tc>
          <w:tcPr>
            <w:tcW w:w="4889" w:type="dxa"/>
            <w:shd w:val="clear" w:color="auto" w:fill="auto"/>
          </w:tcPr>
          <w:p w14:paraId="11BF91E0" w14:textId="54A0188A" w:rsidR="000C57A4" w:rsidRPr="007D1D22" w:rsidRDefault="000C57A4" w:rsidP="000C57A4">
            <w:pPr>
              <w:suppressAutoHyphens w:val="0"/>
              <w:autoSpaceDE w:val="0"/>
              <w:autoSpaceDN w:val="0"/>
              <w:adjustRightInd w:val="0"/>
              <w:rPr>
                <w:rFonts w:ascii="Arial" w:hAnsi="Arial" w:cs="Arial"/>
                <w:sz w:val="22"/>
                <w:szCs w:val="22"/>
              </w:rPr>
            </w:pPr>
          </w:p>
        </w:tc>
      </w:tr>
    </w:tbl>
    <w:p w14:paraId="653F4D3A" w14:textId="77777777" w:rsidR="004E17F9" w:rsidRPr="004E17F9" w:rsidRDefault="004E17F9">
      <w:pPr>
        <w:suppressAutoHyphens w:val="0"/>
        <w:autoSpaceDE w:val="0"/>
        <w:autoSpaceDN w:val="0"/>
        <w:adjustRightInd w:val="0"/>
        <w:rPr>
          <w:rFonts w:ascii="Arial" w:hAnsi="Arial" w:cs="Arial"/>
          <w:sz w:val="22"/>
          <w:szCs w:val="22"/>
        </w:rPr>
      </w:pPr>
    </w:p>
    <w:p w14:paraId="56891F96" w14:textId="77777777" w:rsidR="00722C9B" w:rsidRPr="00A2149C" w:rsidRDefault="00722C9B" w:rsidP="000B0AA7">
      <w:pPr>
        <w:pStyle w:val="VnitrniText"/>
        <w:ind w:firstLine="0"/>
        <w:rPr>
          <w:sz w:val="22"/>
          <w:szCs w:val="22"/>
        </w:rPr>
      </w:pPr>
    </w:p>
    <w:p w14:paraId="658D9814"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04102843" w14:textId="77777777" w:rsidR="00E61F91" w:rsidRPr="00A2149C" w:rsidRDefault="00E61F91" w:rsidP="000B0AA7">
      <w:pPr>
        <w:pStyle w:val="VnitrniText"/>
        <w:ind w:firstLine="0"/>
        <w:rPr>
          <w:sz w:val="22"/>
          <w:szCs w:val="22"/>
        </w:rPr>
      </w:pPr>
    </w:p>
    <w:p w14:paraId="7AE54284"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4835BA4A" w14:textId="77777777" w:rsidR="00E61F91" w:rsidRPr="00A2149C" w:rsidRDefault="00E61F91" w:rsidP="000B0AA7">
      <w:pPr>
        <w:pStyle w:val="VnitrniText"/>
        <w:ind w:firstLine="0"/>
        <w:rPr>
          <w:sz w:val="22"/>
          <w:szCs w:val="22"/>
        </w:rPr>
      </w:pPr>
    </w:p>
    <w:p w14:paraId="503877EE" w14:textId="77777777" w:rsidR="003307CF" w:rsidRPr="00A2149C" w:rsidRDefault="003307CF" w:rsidP="000B0AA7">
      <w:pPr>
        <w:pStyle w:val="VnitrniText"/>
        <w:ind w:firstLine="0"/>
        <w:rPr>
          <w:sz w:val="22"/>
          <w:szCs w:val="22"/>
        </w:rPr>
      </w:pPr>
      <w:r w:rsidRPr="00A2149C">
        <w:rPr>
          <w:sz w:val="22"/>
          <w:szCs w:val="22"/>
        </w:rPr>
        <w:t xml:space="preserve">ID smlouvy ……………………………... </w:t>
      </w:r>
    </w:p>
    <w:p w14:paraId="215DD781" w14:textId="77777777" w:rsidR="00E61F91" w:rsidRPr="00A2149C" w:rsidRDefault="00E61F91" w:rsidP="000B0AA7">
      <w:pPr>
        <w:pStyle w:val="VnitrniText"/>
        <w:ind w:firstLine="0"/>
        <w:rPr>
          <w:sz w:val="22"/>
          <w:szCs w:val="22"/>
        </w:rPr>
      </w:pPr>
    </w:p>
    <w:p w14:paraId="282134E0"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1CF63404" w14:textId="77777777" w:rsidR="00EB1964" w:rsidRPr="00EB1964" w:rsidRDefault="00EB1964" w:rsidP="000B0AA7">
      <w:pPr>
        <w:pStyle w:val="VnitrniText"/>
        <w:ind w:firstLine="0"/>
        <w:rPr>
          <w:sz w:val="22"/>
          <w:szCs w:val="22"/>
        </w:rPr>
      </w:pPr>
    </w:p>
    <w:p w14:paraId="2C365199" w14:textId="77777777" w:rsidR="003307CF" w:rsidRPr="00A2149C" w:rsidRDefault="003307CF" w:rsidP="000B0AA7">
      <w:pPr>
        <w:pStyle w:val="VnitrniText"/>
        <w:ind w:firstLine="0"/>
        <w:rPr>
          <w:sz w:val="22"/>
          <w:szCs w:val="22"/>
        </w:rPr>
      </w:pPr>
      <w:r w:rsidRPr="00A2149C">
        <w:rPr>
          <w:sz w:val="22"/>
          <w:szCs w:val="22"/>
        </w:rPr>
        <w:t xml:space="preserve">Registraci provedl …………………………………………….. </w:t>
      </w:r>
    </w:p>
    <w:p w14:paraId="3AE533BF" w14:textId="77777777" w:rsidR="00CC1097" w:rsidRPr="00A2149C" w:rsidRDefault="00CC1097" w:rsidP="000B0AA7">
      <w:pPr>
        <w:pStyle w:val="VnitrniText"/>
        <w:ind w:firstLine="0"/>
        <w:rPr>
          <w:sz w:val="22"/>
          <w:szCs w:val="22"/>
        </w:rPr>
      </w:pPr>
    </w:p>
    <w:p w14:paraId="05FF0613" w14:textId="77777777"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2398B8A8"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34F0CFE3" w14:textId="77777777" w:rsidR="00F66E72" w:rsidRDefault="00F66E72" w:rsidP="000B0AA7">
      <w:pPr>
        <w:pStyle w:val="VnitrniText"/>
        <w:ind w:firstLine="0"/>
        <w:rPr>
          <w:sz w:val="22"/>
          <w:szCs w:val="22"/>
        </w:rPr>
      </w:pPr>
    </w:p>
    <w:p w14:paraId="1563FC8D" w14:textId="77777777" w:rsidR="007C2D30" w:rsidRDefault="007C2D30" w:rsidP="000B0AA7">
      <w:pPr>
        <w:pStyle w:val="VnitrniText"/>
        <w:ind w:firstLine="0"/>
        <w:rPr>
          <w:sz w:val="22"/>
          <w:szCs w:val="22"/>
        </w:rPr>
      </w:pPr>
    </w:p>
    <w:p w14:paraId="37DC72D5" w14:textId="77777777" w:rsidR="007C2D30" w:rsidRPr="00A2149C" w:rsidRDefault="007C2D30" w:rsidP="000B0AA7">
      <w:pPr>
        <w:pStyle w:val="VnitrniText"/>
        <w:ind w:firstLine="0"/>
        <w:rPr>
          <w:sz w:val="22"/>
          <w:szCs w:val="22"/>
        </w:rPr>
      </w:pPr>
    </w:p>
    <w:sectPr w:rsidR="007C2D30" w:rsidRPr="00A2149C" w:rsidSect="00DD5FE3">
      <w:footerReference w:type="default" r:id="rId11"/>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5FBCB" w14:textId="77777777" w:rsidR="00D63A89" w:rsidRDefault="00D63A89">
      <w:r>
        <w:separator/>
      </w:r>
    </w:p>
  </w:endnote>
  <w:endnote w:type="continuationSeparator" w:id="0">
    <w:p w14:paraId="046BDF4E" w14:textId="77777777" w:rsidR="00D63A89" w:rsidRDefault="00D63A89">
      <w:r>
        <w:continuationSeparator/>
      </w:r>
    </w:p>
  </w:endnote>
  <w:endnote w:type="continuationNotice" w:id="1">
    <w:p w14:paraId="0CFE2309" w14:textId="77777777" w:rsidR="00D63A89" w:rsidRDefault="00D63A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2F50" w14:textId="77777777" w:rsidR="007D1D22" w:rsidRDefault="007D1D22">
    <w:pPr>
      <w:pStyle w:val="Zpat"/>
      <w:jc w:val="center"/>
    </w:pPr>
    <w:r>
      <w:fldChar w:fldCharType="begin"/>
    </w:r>
    <w:r>
      <w:instrText>PAGE   \* MERGEFORMAT</w:instrText>
    </w:r>
    <w:r>
      <w:fldChar w:fldCharType="separate"/>
    </w:r>
    <w:r>
      <w:t>2</w:t>
    </w:r>
    <w:r>
      <w:fldChar w:fldCharType="end"/>
    </w:r>
  </w:p>
  <w:p w14:paraId="1456090E" w14:textId="77777777" w:rsidR="007D1D22" w:rsidRDefault="007D1D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0F09C" w14:textId="77777777" w:rsidR="00D63A89" w:rsidRDefault="00D63A89">
      <w:r>
        <w:separator/>
      </w:r>
    </w:p>
  </w:footnote>
  <w:footnote w:type="continuationSeparator" w:id="0">
    <w:p w14:paraId="4BBC6108" w14:textId="77777777" w:rsidR="00D63A89" w:rsidRDefault="00D63A89">
      <w:r>
        <w:continuationSeparator/>
      </w:r>
    </w:p>
  </w:footnote>
  <w:footnote w:type="continuationNotice" w:id="1">
    <w:p w14:paraId="6D3525B4" w14:textId="77777777" w:rsidR="00D63A89" w:rsidRDefault="00D63A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381B1B"/>
    <w:multiLevelType w:val="hybridMultilevel"/>
    <w:tmpl w:val="3D2C3076"/>
    <w:lvl w:ilvl="0" w:tplc="2A3CA660">
      <w:start w:val="1"/>
      <w:numFmt w:val="decimal"/>
      <w:lvlText w:val="%1."/>
      <w:lvlJc w:val="left"/>
      <w:pPr>
        <w:ind w:left="936" w:hanging="51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10"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8720933"/>
    <w:multiLevelType w:val="hybridMultilevel"/>
    <w:tmpl w:val="27B0E9F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245841290">
    <w:abstractNumId w:val="0"/>
  </w:num>
  <w:num w:numId="2" w16cid:durableId="1463693567">
    <w:abstractNumId w:val="1"/>
  </w:num>
  <w:num w:numId="3" w16cid:durableId="1410887736">
    <w:abstractNumId w:val="2"/>
  </w:num>
  <w:num w:numId="4" w16cid:durableId="1717393502">
    <w:abstractNumId w:val="3"/>
  </w:num>
  <w:num w:numId="5" w16cid:durableId="1687823281">
    <w:abstractNumId w:val="4"/>
  </w:num>
  <w:num w:numId="6" w16cid:durableId="14427289">
    <w:abstractNumId w:val="5"/>
  </w:num>
  <w:num w:numId="7" w16cid:durableId="120332415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6789806">
    <w:abstractNumId w:val="10"/>
  </w:num>
  <w:num w:numId="9" w16cid:durableId="2048791148">
    <w:abstractNumId w:val="6"/>
  </w:num>
  <w:num w:numId="10" w16cid:durableId="2020543338">
    <w:abstractNumId w:val="9"/>
  </w:num>
  <w:num w:numId="11" w16cid:durableId="631374265">
    <w:abstractNumId w:val="11"/>
  </w:num>
  <w:num w:numId="12" w16cid:durableId="12547067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6091661">
    <w:abstractNumId w:val="7"/>
  </w:num>
  <w:num w:numId="14" w16cid:durableId="1107314807">
    <w:abstractNumId w:val="12"/>
  </w:num>
  <w:num w:numId="15" w16cid:durableId="18365310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989"/>
    <w:rsid w:val="00011A73"/>
    <w:rsid w:val="00014CB4"/>
    <w:rsid w:val="000215F0"/>
    <w:rsid w:val="00022579"/>
    <w:rsid w:val="000249BB"/>
    <w:rsid w:val="000255AF"/>
    <w:rsid w:val="00030C15"/>
    <w:rsid w:val="00045E20"/>
    <w:rsid w:val="000518BB"/>
    <w:rsid w:val="00057863"/>
    <w:rsid w:val="00057CBA"/>
    <w:rsid w:val="00060CE4"/>
    <w:rsid w:val="00062B39"/>
    <w:rsid w:val="000713C9"/>
    <w:rsid w:val="000738A5"/>
    <w:rsid w:val="00075977"/>
    <w:rsid w:val="00077DDA"/>
    <w:rsid w:val="00082044"/>
    <w:rsid w:val="000873B6"/>
    <w:rsid w:val="00087B40"/>
    <w:rsid w:val="00090E4A"/>
    <w:rsid w:val="00096C6C"/>
    <w:rsid w:val="000A05C2"/>
    <w:rsid w:val="000A05D4"/>
    <w:rsid w:val="000A29A2"/>
    <w:rsid w:val="000A35B4"/>
    <w:rsid w:val="000A602F"/>
    <w:rsid w:val="000B0AA7"/>
    <w:rsid w:val="000B1075"/>
    <w:rsid w:val="000B3BB9"/>
    <w:rsid w:val="000C57A4"/>
    <w:rsid w:val="000D609F"/>
    <w:rsid w:val="000E2F54"/>
    <w:rsid w:val="000E3FCE"/>
    <w:rsid w:val="00100347"/>
    <w:rsid w:val="00101C6D"/>
    <w:rsid w:val="00103375"/>
    <w:rsid w:val="00110B9D"/>
    <w:rsid w:val="00112F3C"/>
    <w:rsid w:val="00120288"/>
    <w:rsid w:val="001210FA"/>
    <w:rsid w:val="00122D7B"/>
    <w:rsid w:val="00126EEB"/>
    <w:rsid w:val="001274AE"/>
    <w:rsid w:val="00132361"/>
    <w:rsid w:val="00136F17"/>
    <w:rsid w:val="00140462"/>
    <w:rsid w:val="00143674"/>
    <w:rsid w:val="00157F1C"/>
    <w:rsid w:val="001627D0"/>
    <w:rsid w:val="00170A4E"/>
    <w:rsid w:val="00181A52"/>
    <w:rsid w:val="0018318A"/>
    <w:rsid w:val="00190EA1"/>
    <w:rsid w:val="0019777F"/>
    <w:rsid w:val="001A00D9"/>
    <w:rsid w:val="001A2AD4"/>
    <w:rsid w:val="001C0D55"/>
    <w:rsid w:val="001C2339"/>
    <w:rsid w:val="001C387A"/>
    <w:rsid w:val="001C48FF"/>
    <w:rsid w:val="001C6B2B"/>
    <w:rsid w:val="001D2A1C"/>
    <w:rsid w:val="001D73FD"/>
    <w:rsid w:val="001E1CF7"/>
    <w:rsid w:val="001E64CE"/>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0EE"/>
    <w:rsid w:val="0024794E"/>
    <w:rsid w:val="00247AF2"/>
    <w:rsid w:val="00250D32"/>
    <w:rsid w:val="00253121"/>
    <w:rsid w:val="002555CE"/>
    <w:rsid w:val="00257EB0"/>
    <w:rsid w:val="00261B6F"/>
    <w:rsid w:val="00263AF3"/>
    <w:rsid w:val="002709BE"/>
    <w:rsid w:val="0027582B"/>
    <w:rsid w:val="002809F9"/>
    <w:rsid w:val="00286A1D"/>
    <w:rsid w:val="002913BD"/>
    <w:rsid w:val="00293BF9"/>
    <w:rsid w:val="0029466F"/>
    <w:rsid w:val="002966C1"/>
    <w:rsid w:val="002A0F98"/>
    <w:rsid w:val="002A1ED5"/>
    <w:rsid w:val="002A44F4"/>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27DA"/>
    <w:rsid w:val="003336E0"/>
    <w:rsid w:val="003339D6"/>
    <w:rsid w:val="00337C94"/>
    <w:rsid w:val="003430A1"/>
    <w:rsid w:val="00343B5C"/>
    <w:rsid w:val="003458F4"/>
    <w:rsid w:val="00350DEC"/>
    <w:rsid w:val="00361578"/>
    <w:rsid w:val="00363EF5"/>
    <w:rsid w:val="0036537D"/>
    <w:rsid w:val="00365BF0"/>
    <w:rsid w:val="003673F1"/>
    <w:rsid w:val="00371112"/>
    <w:rsid w:val="0037157C"/>
    <w:rsid w:val="003852B2"/>
    <w:rsid w:val="00386970"/>
    <w:rsid w:val="00390A13"/>
    <w:rsid w:val="003942F6"/>
    <w:rsid w:val="0039790A"/>
    <w:rsid w:val="003A432A"/>
    <w:rsid w:val="003A67CB"/>
    <w:rsid w:val="003A7218"/>
    <w:rsid w:val="003B4003"/>
    <w:rsid w:val="003B7D4F"/>
    <w:rsid w:val="003C1452"/>
    <w:rsid w:val="003C2B50"/>
    <w:rsid w:val="003C3CC3"/>
    <w:rsid w:val="003C4278"/>
    <w:rsid w:val="003D2D95"/>
    <w:rsid w:val="003D4F2E"/>
    <w:rsid w:val="003D6A83"/>
    <w:rsid w:val="003E2394"/>
    <w:rsid w:val="003E25AA"/>
    <w:rsid w:val="003E5100"/>
    <w:rsid w:val="003F56C5"/>
    <w:rsid w:val="0040389C"/>
    <w:rsid w:val="00415244"/>
    <w:rsid w:val="00420F01"/>
    <w:rsid w:val="004243BC"/>
    <w:rsid w:val="00425A7B"/>
    <w:rsid w:val="00425E6C"/>
    <w:rsid w:val="004316D8"/>
    <w:rsid w:val="0043238D"/>
    <w:rsid w:val="004406B9"/>
    <w:rsid w:val="004431AE"/>
    <w:rsid w:val="004450C8"/>
    <w:rsid w:val="00445592"/>
    <w:rsid w:val="00451572"/>
    <w:rsid w:val="00464535"/>
    <w:rsid w:val="00464CCB"/>
    <w:rsid w:val="00482DE7"/>
    <w:rsid w:val="004A078C"/>
    <w:rsid w:val="004A3F22"/>
    <w:rsid w:val="004A5163"/>
    <w:rsid w:val="004A5A92"/>
    <w:rsid w:val="004B3E67"/>
    <w:rsid w:val="004C4EE4"/>
    <w:rsid w:val="004E11C1"/>
    <w:rsid w:val="004E17F9"/>
    <w:rsid w:val="004E34F7"/>
    <w:rsid w:val="004E368B"/>
    <w:rsid w:val="004E7224"/>
    <w:rsid w:val="00500616"/>
    <w:rsid w:val="005211F0"/>
    <w:rsid w:val="00526280"/>
    <w:rsid w:val="00544B46"/>
    <w:rsid w:val="00546D18"/>
    <w:rsid w:val="00551FFB"/>
    <w:rsid w:val="00556316"/>
    <w:rsid w:val="00565DF2"/>
    <w:rsid w:val="00576EE6"/>
    <w:rsid w:val="005824AD"/>
    <w:rsid w:val="00583F66"/>
    <w:rsid w:val="005C5AF6"/>
    <w:rsid w:val="005D1D35"/>
    <w:rsid w:val="005D22FB"/>
    <w:rsid w:val="005D64D5"/>
    <w:rsid w:val="005D66A3"/>
    <w:rsid w:val="005D7048"/>
    <w:rsid w:val="005F3C42"/>
    <w:rsid w:val="005F70A8"/>
    <w:rsid w:val="006069E5"/>
    <w:rsid w:val="00607A93"/>
    <w:rsid w:val="00614963"/>
    <w:rsid w:val="006178AD"/>
    <w:rsid w:val="00620034"/>
    <w:rsid w:val="00634DC7"/>
    <w:rsid w:val="00637E47"/>
    <w:rsid w:val="006479E9"/>
    <w:rsid w:val="006536BE"/>
    <w:rsid w:val="0065589F"/>
    <w:rsid w:val="0065715D"/>
    <w:rsid w:val="00657370"/>
    <w:rsid w:val="00660CD1"/>
    <w:rsid w:val="00671EBE"/>
    <w:rsid w:val="00676CFF"/>
    <w:rsid w:val="006856AD"/>
    <w:rsid w:val="00696D39"/>
    <w:rsid w:val="006A143B"/>
    <w:rsid w:val="006A6C71"/>
    <w:rsid w:val="006B0567"/>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5D61"/>
    <w:rsid w:val="00737777"/>
    <w:rsid w:val="00737846"/>
    <w:rsid w:val="007431BA"/>
    <w:rsid w:val="00745658"/>
    <w:rsid w:val="007537E0"/>
    <w:rsid w:val="00760A4C"/>
    <w:rsid w:val="0076112C"/>
    <w:rsid w:val="00761B51"/>
    <w:rsid w:val="00762AD2"/>
    <w:rsid w:val="007633D3"/>
    <w:rsid w:val="00763F63"/>
    <w:rsid w:val="00764F7A"/>
    <w:rsid w:val="007702F2"/>
    <w:rsid w:val="0079412E"/>
    <w:rsid w:val="007A00ED"/>
    <w:rsid w:val="007A0E22"/>
    <w:rsid w:val="007B15D9"/>
    <w:rsid w:val="007B24AE"/>
    <w:rsid w:val="007B32EA"/>
    <w:rsid w:val="007C27C2"/>
    <w:rsid w:val="007C2D30"/>
    <w:rsid w:val="007C3A0B"/>
    <w:rsid w:val="007C5376"/>
    <w:rsid w:val="007D1D22"/>
    <w:rsid w:val="007D2608"/>
    <w:rsid w:val="007D6C6C"/>
    <w:rsid w:val="007F0181"/>
    <w:rsid w:val="007F1B83"/>
    <w:rsid w:val="008173E3"/>
    <w:rsid w:val="0082535B"/>
    <w:rsid w:val="00830569"/>
    <w:rsid w:val="008345B3"/>
    <w:rsid w:val="008505AD"/>
    <w:rsid w:val="0085265A"/>
    <w:rsid w:val="00860D45"/>
    <w:rsid w:val="008851FA"/>
    <w:rsid w:val="00885C95"/>
    <w:rsid w:val="008950BE"/>
    <w:rsid w:val="00895CF0"/>
    <w:rsid w:val="008A4474"/>
    <w:rsid w:val="008A4DA6"/>
    <w:rsid w:val="008A54CA"/>
    <w:rsid w:val="008B0CFA"/>
    <w:rsid w:val="008B6B62"/>
    <w:rsid w:val="008B6E71"/>
    <w:rsid w:val="008C1227"/>
    <w:rsid w:val="008C5497"/>
    <w:rsid w:val="008C7287"/>
    <w:rsid w:val="008D5012"/>
    <w:rsid w:val="008D52B4"/>
    <w:rsid w:val="008D5C23"/>
    <w:rsid w:val="008E07E0"/>
    <w:rsid w:val="008E1868"/>
    <w:rsid w:val="008F7719"/>
    <w:rsid w:val="008F7B5E"/>
    <w:rsid w:val="0092090F"/>
    <w:rsid w:val="00924B55"/>
    <w:rsid w:val="00930423"/>
    <w:rsid w:val="0093274E"/>
    <w:rsid w:val="00937F7C"/>
    <w:rsid w:val="009518A8"/>
    <w:rsid w:val="009579A9"/>
    <w:rsid w:val="009603E5"/>
    <w:rsid w:val="00961005"/>
    <w:rsid w:val="00970C02"/>
    <w:rsid w:val="00970EE4"/>
    <w:rsid w:val="00971DFB"/>
    <w:rsid w:val="0097674A"/>
    <w:rsid w:val="0098635A"/>
    <w:rsid w:val="00990206"/>
    <w:rsid w:val="009A30E2"/>
    <w:rsid w:val="009B300A"/>
    <w:rsid w:val="009B6D6E"/>
    <w:rsid w:val="009C2C86"/>
    <w:rsid w:val="009C6A18"/>
    <w:rsid w:val="009D0DDC"/>
    <w:rsid w:val="009D1A88"/>
    <w:rsid w:val="009D2E86"/>
    <w:rsid w:val="009D2F14"/>
    <w:rsid w:val="009D4580"/>
    <w:rsid w:val="009D4E32"/>
    <w:rsid w:val="009E2AED"/>
    <w:rsid w:val="009E41AA"/>
    <w:rsid w:val="009F1523"/>
    <w:rsid w:val="009F1EB1"/>
    <w:rsid w:val="00A01666"/>
    <w:rsid w:val="00A03928"/>
    <w:rsid w:val="00A07F0F"/>
    <w:rsid w:val="00A10A6F"/>
    <w:rsid w:val="00A111A6"/>
    <w:rsid w:val="00A1698F"/>
    <w:rsid w:val="00A2149C"/>
    <w:rsid w:val="00A21E6E"/>
    <w:rsid w:val="00A3392F"/>
    <w:rsid w:val="00A34803"/>
    <w:rsid w:val="00A35A72"/>
    <w:rsid w:val="00A408B1"/>
    <w:rsid w:val="00A415E3"/>
    <w:rsid w:val="00A466C1"/>
    <w:rsid w:val="00A4751B"/>
    <w:rsid w:val="00A621EF"/>
    <w:rsid w:val="00A66E77"/>
    <w:rsid w:val="00A71015"/>
    <w:rsid w:val="00A73D4E"/>
    <w:rsid w:val="00A74BA3"/>
    <w:rsid w:val="00A7544F"/>
    <w:rsid w:val="00A7577B"/>
    <w:rsid w:val="00A83084"/>
    <w:rsid w:val="00A87FFB"/>
    <w:rsid w:val="00A90994"/>
    <w:rsid w:val="00A93619"/>
    <w:rsid w:val="00AA225C"/>
    <w:rsid w:val="00AA3831"/>
    <w:rsid w:val="00AB19F3"/>
    <w:rsid w:val="00AC14FF"/>
    <w:rsid w:val="00AC1FD6"/>
    <w:rsid w:val="00AC3EC5"/>
    <w:rsid w:val="00AC54C0"/>
    <w:rsid w:val="00AD18E5"/>
    <w:rsid w:val="00AD27BC"/>
    <w:rsid w:val="00AE18A9"/>
    <w:rsid w:val="00AF0382"/>
    <w:rsid w:val="00AF2149"/>
    <w:rsid w:val="00AF5FDA"/>
    <w:rsid w:val="00AF6AEF"/>
    <w:rsid w:val="00B042AF"/>
    <w:rsid w:val="00B0477B"/>
    <w:rsid w:val="00B0510B"/>
    <w:rsid w:val="00B10575"/>
    <w:rsid w:val="00B14708"/>
    <w:rsid w:val="00B211B3"/>
    <w:rsid w:val="00B23058"/>
    <w:rsid w:val="00B327DA"/>
    <w:rsid w:val="00B35B4D"/>
    <w:rsid w:val="00B40FF0"/>
    <w:rsid w:val="00B42E23"/>
    <w:rsid w:val="00B47C55"/>
    <w:rsid w:val="00B50428"/>
    <w:rsid w:val="00B55BE6"/>
    <w:rsid w:val="00B6447E"/>
    <w:rsid w:val="00B757A7"/>
    <w:rsid w:val="00B76DDC"/>
    <w:rsid w:val="00B827AA"/>
    <w:rsid w:val="00B9043A"/>
    <w:rsid w:val="00BA0883"/>
    <w:rsid w:val="00BA3C66"/>
    <w:rsid w:val="00BA7582"/>
    <w:rsid w:val="00BB027D"/>
    <w:rsid w:val="00BB37D9"/>
    <w:rsid w:val="00BB6A7B"/>
    <w:rsid w:val="00BB7091"/>
    <w:rsid w:val="00BC17A6"/>
    <w:rsid w:val="00BC4F54"/>
    <w:rsid w:val="00BC66CD"/>
    <w:rsid w:val="00BD1BBC"/>
    <w:rsid w:val="00BD1D04"/>
    <w:rsid w:val="00BD2928"/>
    <w:rsid w:val="00BE50B5"/>
    <w:rsid w:val="00BE584C"/>
    <w:rsid w:val="00C02D71"/>
    <w:rsid w:val="00C033C7"/>
    <w:rsid w:val="00C04D7D"/>
    <w:rsid w:val="00C05330"/>
    <w:rsid w:val="00C10AEE"/>
    <w:rsid w:val="00C16B2F"/>
    <w:rsid w:val="00C173D3"/>
    <w:rsid w:val="00C27EC4"/>
    <w:rsid w:val="00C31774"/>
    <w:rsid w:val="00C37A15"/>
    <w:rsid w:val="00C5272C"/>
    <w:rsid w:val="00C6727E"/>
    <w:rsid w:val="00C67FC3"/>
    <w:rsid w:val="00C707C8"/>
    <w:rsid w:val="00C7394E"/>
    <w:rsid w:val="00C75CFA"/>
    <w:rsid w:val="00C8663B"/>
    <w:rsid w:val="00C9018E"/>
    <w:rsid w:val="00C916FA"/>
    <w:rsid w:val="00CA0A8D"/>
    <w:rsid w:val="00CA44AC"/>
    <w:rsid w:val="00CA5922"/>
    <w:rsid w:val="00CB1D4C"/>
    <w:rsid w:val="00CB2E16"/>
    <w:rsid w:val="00CB35F4"/>
    <w:rsid w:val="00CB5F51"/>
    <w:rsid w:val="00CC1097"/>
    <w:rsid w:val="00CC23F9"/>
    <w:rsid w:val="00CC4CBF"/>
    <w:rsid w:val="00CC5483"/>
    <w:rsid w:val="00CC5D0C"/>
    <w:rsid w:val="00CD194E"/>
    <w:rsid w:val="00CD348C"/>
    <w:rsid w:val="00CE10CA"/>
    <w:rsid w:val="00CF14A9"/>
    <w:rsid w:val="00CF17C0"/>
    <w:rsid w:val="00CF1CED"/>
    <w:rsid w:val="00D010C4"/>
    <w:rsid w:val="00D02FD6"/>
    <w:rsid w:val="00D06D0F"/>
    <w:rsid w:val="00D1036F"/>
    <w:rsid w:val="00D12BEB"/>
    <w:rsid w:val="00D12D2D"/>
    <w:rsid w:val="00D24258"/>
    <w:rsid w:val="00D36269"/>
    <w:rsid w:val="00D4325F"/>
    <w:rsid w:val="00D43C07"/>
    <w:rsid w:val="00D45704"/>
    <w:rsid w:val="00D471AC"/>
    <w:rsid w:val="00D51881"/>
    <w:rsid w:val="00D51A2A"/>
    <w:rsid w:val="00D536D6"/>
    <w:rsid w:val="00D53A35"/>
    <w:rsid w:val="00D53A5D"/>
    <w:rsid w:val="00D63A89"/>
    <w:rsid w:val="00D83E04"/>
    <w:rsid w:val="00D867A5"/>
    <w:rsid w:val="00D91A06"/>
    <w:rsid w:val="00D92F8C"/>
    <w:rsid w:val="00D93516"/>
    <w:rsid w:val="00DA6E53"/>
    <w:rsid w:val="00DB0759"/>
    <w:rsid w:val="00DB4B6D"/>
    <w:rsid w:val="00DB57EC"/>
    <w:rsid w:val="00DC7E37"/>
    <w:rsid w:val="00DD1E59"/>
    <w:rsid w:val="00DD5FE3"/>
    <w:rsid w:val="00DD691A"/>
    <w:rsid w:val="00DE0D0A"/>
    <w:rsid w:val="00DE13F0"/>
    <w:rsid w:val="00DE2D14"/>
    <w:rsid w:val="00DE5EC4"/>
    <w:rsid w:val="00DE666C"/>
    <w:rsid w:val="00E008C1"/>
    <w:rsid w:val="00E070B7"/>
    <w:rsid w:val="00E11DF9"/>
    <w:rsid w:val="00E16933"/>
    <w:rsid w:val="00E16B45"/>
    <w:rsid w:val="00E227E9"/>
    <w:rsid w:val="00E3232E"/>
    <w:rsid w:val="00E37537"/>
    <w:rsid w:val="00E43399"/>
    <w:rsid w:val="00E46414"/>
    <w:rsid w:val="00E503CF"/>
    <w:rsid w:val="00E50E8F"/>
    <w:rsid w:val="00E6010E"/>
    <w:rsid w:val="00E60971"/>
    <w:rsid w:val="00E61F91"/>
    <w:rsid w:val="00E63A04"/>
    <w:rsid w:val="00E666EA"/>
    <w:rsid w:val="00E74C29"/>
    <w:rsid w:val="00E75539"/>
    <w:rsid w:val="00E81EC1"/>
    <w:rsid w:val="00E85F55"/>
    <w:rsid w:val="00E92626"/>
    <w:rsid w:val="00EA19FB"/>
    <w:rsid w:val="00EB0632"/>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1D92"/>
    <w:rsid w:val="00F359D3"/>
    <w:rsid w:val="00F4287B"/>
    <w:rsid w:val="00F428C3"/>
    <w:rsid w:val="00F500AD"/>
    <w:rsid w:val="00F50B1A"/>
    <w:rsid w:val="00F51C16"/>
    <w:rsid w:val="00F533CB"/>
    <w:rsid w:val="00F61148"/>
    <w:rsid w:val="00F6119A"/>
    <w:rsid w:val="00F66559"/>
    <w:rsid w:val="00F66E72"/>
    <w:rsid w:val="00F7224E"/>
    <w:rsid w:val="00F757C3"/>
    <w:rsid w:val="00F84387"/>
    <w:rsid w:val="00FA091E"/>
    <w:rsid w:val="00FA1CE3"/>
    <w:rsid w:val="00FA41FA"/>
    <w:rsid w:val="00FA7FF5"/>
    <w:rsid w:val="00FB09B6"/>
    <w:rsid w:val="00FB6E4E"/>
    <w:rsid w:val="00FD4C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6044FF"/>
  <w14:defaultImageDpi w14:val="0"/>
  <w15:docId w15:val="{7D295240-3DEA-4136-9FFD-3AA6842A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link w:val="Zkladntext"/>
    <w:uiPriority w:val="99"/>
    <w:locked/>
    <w:rsid w:val="001210FA"/>
    <w:rPr>
      <w:rFonts w:cs="Times New Roman"/>
      <w:sz w:val="22"/>
      <w:lang w:val="x-none" w:eastAsia="ar-SA" w:bidi="ar-SA"/>
    </w:rPr>
  </w:style>
  <w:style w:type="character" w:styleId="Hypertextovodkaz">
    <w:name w:val="Hyperlink"/>
    <w:uiPriority w:val="99"/>
    <w:rsid w:val="00C916FA"/>
    <w:rPr>
      <w:rFonts w:cs="Times New Roman"/>
      <w:color w:val="0000FF"/>
      <w:u w:val="single"/>
    </w:rPr>
  </w:style>
  <w:style w:type="paragraph" w:styleId="Zhlav">
    <w:name w:val="header"/>
    <w:basedOn w:val="Normln"/>
    <w:link w:val="ZhlavChar"/>
    <w:uiPriority w:val="99"/>
    <w:rsid w:val="007D1D22"/>
    <w:pPr>
      <w:tabs>
        <w:tab w:val="center" w:pos="4536"/>
        <w:tab w:val="right" w:pos="9072"/>
      </w:tabs>
    </w:pPr>
  </w:style>
  <w:style w:type="character" w:customStyle="1" w:styleId="ZhlavChar">
    <w:name w:val="Záhlaví Char"/>
    <w:link w:val="Zhlav"/>
    <w:uiPriority w:val="99"/>
    <w:rsid w:val="007D1D22"/>
    <w:rPr>
      <w:sz w:val="24"/>
      <w:szCs w:val="24"/>
      <w:lang w:eastAsia="ar-SA"/>
    </w:rPr>
  </w:style>
  <w:style w:type="paragraph" w:styleId="Zpat">
    <w:name w:val="footer"/>
    <w:basedOn w:val="Normln"/>
    <w:link w:val="ZpatChar"/>
    <w:uiPriority w:val="99"/>
    <w:rsid w:val="007D1D22"/>
    <w:pPr>
      <w:tabs>
        <w:tab w:val="center" w:pos="4536"/>
        <w:tab w:val="right" w:pos="9072"/>
      </w:tabs>
    </w:pPr>
  </w:style>
  <w:style w:type="character" w:customStyle="1" w:styleId="ZpatChar">
    <w:name w:val="Zápatí Char"/>
    <w:link w:val="Zpat"/>
    <w:uiPriority w:val="99"/>
    <w:rsid w:val="007D1D22"/>
    <w:rPr>
      <w:sz w:val="24"/>
      <w:szCs w:val="24"/>
      <w:lang w:eastAsia="ar-SA"/>
    </w:rPr>
  </w:style>
  <w:style w:type="paragraph" w:styleId="Revize">
    <w:name w:val="Revision"/>
    <w:hidden/>
    <w:uiPriority w:val="99"/>
    <w:semiHidden/>
    <w:rsid w:val="0024794E"/>
    <w:rPr>
      <w:sz w:val="24"/>
      <w:szCs w:val="24"/>
      <w:lang w:eastAsia="ar-SA"/>
    </w:rPr>
  </w:style>
  <w:style w:type="character" w:styleId="Odkaznakoment">
    <w:name w:val="annotation reference"/>
    <w:basedOn w:val="Standardnpsmoodstavce"/>
    <w:uiPriority w:val="99"/>
    <w:rsid w:val="00CA44AC"/>
    <w:rPr>
      <w:sz w:val="16"/>
      <w:szCs w:val="16"/>
    </w:rPr>
  </w:style>
  <w:style w:type="paragraph" w:styleId="Textkomente">
    <w:name w:val="annotation text"/>
    <w:basedOn w:val="Normln"/>
    <w:link w:val="TextkomenteChar"/>
    <w:uiPriority w:val="99"/>
    <w:rsid w:val="00CA44AC"/>
    <w:rPr>
      <w:sz w:val="20"/>
      <w:szCs w:val="20"/>
    </w:rPr>
  </w:style>
  <w:style w:type="character" w:customStyle="1" w:styleId="TextkomenteChar">
    <w:name w:val="Text komentáře Char"/>
    <w:basedOn w:val="Standardnpsmoodstavce"/>
    <w:link w:val="Textkomente"/>
    <w:uiPriority w:val="99"/>
    <w:rsid w:val="00CA44AC"/>
    <w:rPr>
      <w:lang w:eastAsia="ar-SA"/>
    </w:rPr>
  </w:style>
  <w:style w:type="paragraph" w:styleId="Pedmtkomente">
    <w:name w:val="annotation subject"/>
    <w:basedOn w:val="Textkomente"/>
    <w:next w:val="Textkomente"/>
    <w:link w:val="PedmtkomenteChar"/>
    <w:uiPriority w:val="99"/>
    <w:rsid w:val="00CA44AC"/>
    <w:rPr>
      <w:b/>
      <w:bCs/>
    </w:rPr>
  </w:style>
  <w:style w:type="character" w:customStyle="1" w:styleId="PedmtkomenteChar">
    <w:name w:val="Předmět komentáře Char"/>
    <w:basedOn w:val="TextkomenteChar"/>
    <w:link w:val="Pedmtkomente"/>
    <w:uiPriority w:val="99"/>
    <w:rsid w:val="00CA44AC"/>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761690">
      <w:marLeft w:val="0"/>
      <w:marRight w:val="0"/>
      <w:marTop w:val="0"/>
      <w:marBottom w:val="0"/>
      <w:divBdr>
        <w:top w:val="none" w:sz="0" w:space="0" w:color="auto"/>
        <w:left w:val="none" w:sz="0" w:space="0" w:color="auto"/>
        <w:bottom w:val="none" w:sz="0" w:space="0" w:color="auto"/>
        <w:right w:val="none" w:sz="0" w:space="0" w:color="auto"/>
      </w:divBdr>
    </w:div>
    <w:div w:id="1548761691">
      <w:marLeft w:val="0"/>
      <w:marRight w:val="0"/>
      <w:marTop w:val="0"/>
      <w:marBottom w:val="0"/>
      <w:divBdr>
        <w:top w:val="none" w:sz="0" w:space="0" w:color="auto"/>
        <w:left w:val="none" w:sz="0" w:space="0" w:color="auto"/>
        <w:bottom w:val="none" w:sz="0" w:space="0" w:color="auto"/>
        <w:right w:val="none" w:sz="0" w:space="0" w:color="auto"/>
      </w:divBdr>
    </w:div>
    <w:div w:id="1548761692">
      <w:marLeft w:val="0"/>
      <w:marRight w:val="0"/>
      <w:marTop w:val="0"/>
      <w:marBottom w:val="0"/>
      <w:divBdr>
        <w:top w:val="none" w:sz="0" w:space="0" w:color="auto"/>
        <w:left w:val="none" w:sz="0" w:space="0" w:color="auto"/>
        <w:bottom w:val="none" w:sz="0" w:space="0" w:color="auto"/>
        <w:right w:val="none" w:sz="0" w:space="0" w:color="auto"/>
      </w:divBdr>
    </w:div>
    <w:div w:id="1548761693">
      <w:marLeft w:val="0"/>
      <w:marRight w:val="0"/>
      <w:marTop w:val="0"/>
      <w:marBottom w:val="0"/>
      <w:divBdr>
        <w:top w:val="none" w:sz="0" w:space="0" w:color="auto"/>
        <w:left w:val="none" w:sz="0" w:space="0" w:color="auto"/>
        <w:bottom w:val="none" w:sz="0" w:space="0" w:color="auto"/>
        <w:right w:val="none" w:sz="0" w:space="0" w:color="auto"/>
      </w:divBdr>
    </w:div>
    <w:div w:id="1548761694">
      <w:marLeft w:val="0"/>
      <w:marRight w:val="0"/>
      <w:marTop w:val="0"/>
      <w:marBottom w:val="0"/>
      <w:divBdr>
        <w:top w:val="none" w:sz="0" w:space="0" w:color="auto"/>
        <w:left w:val="none" w:sz="0" w:space="0" w:color="auto"/>
        <w:bottom w:val="none" w:sz="0" w:space="0" w:color="auto"/>
        <w:right w:val="none" w:sz="0" w:space="0" w:color="auto"/>
      </w:divBdr>
    </w:div>
    <w:div w:id="1548761695">
      <w:marLeft w:val="0"/>
      <w:marRight w:val="0"/>
      <w:marTop w:val="0"/>
      <w:marBottom w:val="0"/>
      <w:divBdr>
        <w:top w:val="none" w:sz="0" w:space="0" w:color="auto"/>
        <w:left w:val="none" w:sz="0" w:space="0" w:color="auto"/>
        <w:bottom w:val="none" w:sz="0" w:space="0" w:color="auto"/>
        <w:right w:val="none" w:sz="0" w:space="0" w:color="auto"/>
      </w:divBdr>
    </w:div>
    <w:div w:id="1548761696">
      <w:marLeft w:val="0"/>
      <w:marRight w:val="0"/>
      <w:marTop w:val="0"/>
      <w:marBottom w:val="0"/>
      <w:divBdr>
        <w:top w:val="none" w:sz="0" w:space="0" w:color="auto"/>
        <w:left w:val="none" w:sz="0" w:space="0" w:color="auto"/>
        <w:bottom w:val="none" w:sz="0" w:space="0" w:color="auto"/>
        <w:right w:val="none" w:sz="0" w:space="0" w:color="auto"/>
      </w:divBdr>
    </w:div>
    <w:div w:id="1548761697">
      <w:marLeft w:val="0"/>
      <w:marRight w:val="0"/>
      <w:marTop w:val="0"/>
      <w:marBottom w:val="0"/>
      <w:divBdr>
        <w:top w:val="none" w:sz="0" w:space="0" w:color="auto"/>
        <w:left w:val="none" w:sz="0" w:space="0" w:color="auto"/>
        <w:bottom w:val="none" w:sz="0" w:space="0" w:color="auto"/>
        <w:right w:val="none" w:sz="0" w:space="0" w:color="auto"/>
      </w:divBdr>
    </w:div>
    <w:div w:id="1548761698">
      <w:marLeft w:val="0"/>
      <w:marRight w:val="0"/>
      <w:marTop w:val="0"/>
      <w:marBottom w:val="0"/>
      <w:divBdr>
        <w:top w:val="none" w:sz="0" w:space="0" w:color="auto"/>
        <w:left w:val="none" w:sz="0" w:space="0" w:color="auto"/>
        <w:bottom w:val="none" w:sz="0" w:space="0" w:color="auto"/>
        <w:right w:val="none" w:sz="0" w:space="0" w:color="auto"/>
      </w:divBdr>
    </w:div>
    <w:div w:id="1548761699">
      <w:marLeft w:val="0"/>
      <w:marRight w:val="0"/>
      <w:marTop w:val="0"/>
      <w:marBottom w:val="0"/>
      <w:divBdr>
        <w:top w:val="none" w:sz="0" w:space="0" w:color="auto"/>
        <w:left w:val="none" w:sz="0" w:space="0" w:color="auto"/>
        <w:bottom w:val="none" w:sz="0" w:space="0" w:color="auto"/>
        <w:right w:val="none" w:sz="0" w:space="0" w:color="auto"/>
      </w:divBdr>
    </w:div>
    <w:div w:id="1548761700">
      <w:marLeft w:val="0"/>
      <w:marRight w:val="0"/>
      <w:marTop w:val="0"/>
      <w:marBottom w:val="0"/>
      <w:divBdr>
        <w:top w:val="none" w:sz="0" w:space="0" w:color="auto"/>
        <w:left w:val="none" w:sz="0" w:space="0" w:color="auto"/>
        <w:bottom w:val="none" w:sz="0" w:space="0" w:color="auto"/>
        <w:right w:val="none" w:sz="0" w:space="0" w:color="auto"/>
      </w:divBdr>
    </w:div>
    <w:div w:id="1548761701">
      <w:marLeft w:val="0"/>
      <w:marRight w:val="0"/>
      <w:marTop w:val="0"/>
      <w:marBottom w:val="0"/>
      <w:divBdr>
        <w:top w:val="none" w:sz="0" w:space="0" w:color="auto"/>
        <w:left w:val="none" w:sz="0" w:space="0" w:color="auto"/>
        <w:bottom w:val="none" w:sz="0" w:space="0" w:color="auto"/>
        <w:right w:val="none" w:sz="0" w:space="0" w:color="auto"/>
      </w:divBdr>
    </w:div>
    <w:div w:id="1548761702">
      <w:marLeft w:val="0"/>
      <w:marRight w:val="0"/>
      <w:marTop w:val="0"/>
      <w:marBottom w:val="0"/>
      <w:divBdr>
        <w:top w:val="none" w:sz="0" w:space="0" w:color="auto"/>
        <w:left w:val="none" w:sz="0" w:space="0" w:color="auto"/>
        <w:bottom w:val="none" w:sz="0" w:space="0" w:color="auto"/>
        <w:right w:val="none" w:sz="0" w:space="0" w:color="auto"/>
      </w:divBdr>
    </w:div>
    <w:div w:id="1548761703">
      <w:marLeft w:val="0"/>
      <w:marRight w:val="0"/>
      <w:marTop w:val="0"/>
      <w:marBottom w:val="0"/>
      <w:divBdr>
        <w:top w:val="none" w:sz="0" w:space="0" w:color="auto"/>
        <w:left w:val="none" w:sz="0" w:space="0" w:color="auto"/>
        <w:bottom w:val="none" w:sz="0" w:space="0" w:color="auto"/>
        <w:right w:val="none" w:sz="0" w:space="0" w:color="auto"/>
      </w:divBdr>
    </w:div>
    <w:div w:id="1548761704">
      <w:marLeft w:val="0"/>
      <w:marRight w:val="0"/>
      <w:marTop w:val="0"/>
      <w:marBottom w:val="0"/>
      <w:divBdr>
        <w:top w:val="none" w:sz="0" w:space="0" w:color="auto"/>
        <w:left w:val="none" w:sz="0" w:space="0" w:color="auto"/>
        <w:bottom w:val="none" w:sz="0" w:space="0" w:color="auto"/>
        <w:right w:val="none" w:sz="0" w:space="0" w:color="auto"/>
      </w:divBdr>
    </w:div>
    <w:div w:id="1548761705">
      <w:marLeft w:val="0"/>
      <w:marRight w:val="0"/>
      <w:marTop w:val="0"/>
      <w:marBottom w:val="0"/>
      <w:divBdr>
        <w:top w:val="none" w:sz="0" w:space="0" w:color="auto"/>
        <w:left w:val="none" w:sz="0" w:space="0" w:color="auto"/>
        <w:bottom w:val="none" w:sz="0" w:space="0" w:color="auto"/>
        <w:right w:val="none" w:sz="0" w:space="0" w:color="auto"/>
      </w:divBdr>
    </w:div>
    <w:div w:id="1548761706">
      <w:marLeft w:val="0"/>
      <w:marRight w:val="0"/>
      <w:marTop w:val="0"/>
      <w:marBottom w:val="0"/>
      <w:divBdr>
        <w:top w:val="none" w:sz="0" w:space="0" w:color="auto"/>
        <w:left w:val="none" w:sz="0" w:space="0" w:color="auto"/>
        <w:bottom w:val="none" w:sz="0" w:space="0" w:color="auto"/>
        <w:right w:val="none" w:sz="0" w:space="0" w:color="auto"/>
      </w:divBdr>
    </w:div>
    <w:div w:id="1548761707">
      <w:marLeft w:val="0"/>
      <w:marRight w:val="0"/>
      <w:marTop w:val="0"/>
      <w:marBottom w:val="0"/>
      <w:divBdr>
        <w:top w:val="none" w:sz="0" w:space="0" w:color="auto"/>
        <w:left w:val="none" w:sz="0" w:space="0" w:color="auto"/>
        <w:bottom w:val="none" w:sz="0" w:space="0" w:color="auto"/>
        <w:right w:val="none" w:sz="0" w:space="0" w:color="auto"/>
      </w:divBdr>
    </w:div>
    <w:div w:id="1548761708">
      <w:marLeft w:val="0"/>
      <w:marRight w:val="0"/>
      <w:marTop w:val="0"/>
      <w:marBottom w:val="0"/>
      <w:divBdr>
        <w:top w:val="none" w:sz="0" w:space="0" w:color="auto"/>
        <w:left w:val="none" w:sz="0" w:space="0" w:color="auto"/>
        <w:bottom w:val="none" w:sz="0" w:space="0" w:color="auto"/>
        <w:right w:val="none" w:sz="0" w:space="0" w:color="auto"/>
      </w:divBdr>
    </w:div>
    <w:div w:id="1548761709">
      <w:marLeft w:val="0"/>
      <w:marRight w:val="0"/>
      <w:marTop w:val="0"/>
      <w:marBottom w:val="0"/>
      <w:divBdr>
        <w:top w:val="none" w:sz="0" w:space="0" w:color="auto"/>
        <w:left w:val="none" w:sz="0" w:space="0" w:color="auto"/>
        <w:bottom w:val="none" w:sz="0" w:space="0" w:color="auto"/>
        <w:right w:val="none" w:sz="0" w:space="0" w:color="auto"/>
      </w:divBdr>
    </w:div>
    <w:div w:id="1548761710">
      <w:marLeft w:val="0"/>
      <w:marRight w:val="0"/>
      <w:marTop w:val="0"/>
      <w:marBottom w:val="0"/>
      <w:divBdr>
        <w:top w:val="none" w:sz="0" w:space="0" w:color="auto"/>
        <w:left w:val="none" w:sz="0" w:space="0" w:color="auto"/>
        <w:bottom w:val="none" w:sz="0" w:space="0" w:color="auto"/>
        <w:right w:val="none" w:sz="0" w:space="0" w:color="auto"/>
      </w:divBdr>
    </w:div>
    <w:div w:id="1548761711">
      <w:marLeft w:val="0"/>
      <w:marRight w:val="0"/>
      <w:marTop w:val="0"/>
      <w:marBottom w:val="0"/>
      <w:divBdr>
        <w:top w:val="none" w:sz="0" w:space="0" w:color="auto"/>
        <w:left w:val="none" w:sz="0" w:space="0" w:color="auto"/>
        <w:bottom w:val="none" w:sz="0" w:space="0" w:color="auto"/>
        <w:right w:val="none" w:sz="0" w:space="0" w:color="auto"/>
      </w:divBdr>
    </w:div>
    <w:div w:id="1548761712">
      <w:marLeft w:val="0"/>
      <w:marRight w:val="0"/>
      <w:marTop w:val="0"/>
      <w:marBottom w:val="0"/>
      <w:divBdr>
        <w:top w:val="none" w:sz="0" w:space="0" w:color="auto"/>
        <w:left w:val="none" w:sz="0" w:space="0" w:color="auto"/>
        <w:bottom w:val="none" w:sz="0" w:space="0" w:color="auto"/>
        <w:right w:val="none" w:sz="0" w:space="0" w:color="auto"/>
      </w:divBdr>
    </w:div>
    <w:div w:id="15487617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9cea218-db6d-4ede-8407-f52625db4d25" xsi:nil="true"/>
    <Odkaz xmlns="4e35756e-68b1-41c6-9b2f-dd6d4d1ad1bf">
      <Url xsi:nil="true"/>
      <Description xsi:nil="true"/>
    </Odkaz>
    <lcf76f155ced4ddcb4097134ff3c332f xmlns="4e35756e-68b1-41c6-9b2f-dd6d4d1ad1b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36055620A0D614DBF8DD9BE2E5618B0" ma:contentTypeVersion="19" ma:contentTypeDescription="Vytvoří nový dokument" ma:contentTypeScope="" ma:versionID="299c0261e479ee432d7116c3fdfdf83f">
  <xsd:schema xmlns:xsd="http://www.w3.org/2001/XMLSchema" xmlns:xs="http://www.w3.org/2001/XMLSchema" xmlns:p="http://schemas.microsoft.com/office/2006/metadata/properties" xmlns:ns2="a9cea218-db6d-4ede-8407-f52625db4d25" xmlns:ns3="4e35756e-68b1-41c6-9b2f-dd6d4d1ad1bf" targetNamespace="http://schemas.microsoft.com/office/2006/metadata/properties" ma:root="true" ma:fieldsID="d95ec7787024912aadde32504cbda35c" ns2:_="" ns3:_="">
    <xsd:import namespace="a9cea218-db6d-4ede-8407-f52625db4d25"/>
    <xsd:import namespace="4e35756e-68b1-41c6-9b2f-dd6d4d1ad1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ea218-db6d-4ede-8407-f52625db4d2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b268e1a-80b6-4a9f-ac7b-0a794594d1f1}" ma:internalName="TaxCatchAll" ma:showField="CatchAllData" ma:web="a9cea218-db6d-4ede-8407-f52625db4d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35756e-68b1-41c6-9b2f-dd6d4d1ad1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942bd02-7edf-4957-ac88-50f0a87f881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dkaz" ma:index="25"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2EEF24-D3C6-4788-9601-EE7C0103ECB8}">
  <ds:schemaRefs>
    <ds:schemaRef ds:uri="http://schemas.openxmlformats.org/officeDocument/2006/bibliography"/>
  </ds:schemaRefs>
</ds:datastoreItem>
</file>

<file path=customXml/itemProps2.xml><?xml version="1.0" encoding="utf-8"?>
<ds:datastoreItem xmlns:ds="http://schemas.openxmlformats.org/officeDocument/2006/customXml" ds:itemID="{57E753BD-888C-4655-BEFC-6D46BDBD5A03}">
  <ds:schemaRefs>
    <ds:schemaRef ds:uri="http://schemas.microsoft.com/office/2006/metadata/properties"/>
    <ds:schemaRef ds:uri="http://schemas.microsoft.com/office/infopath/2007/PartnerControls"/>
    <ds:schemaRef ds:uri="a9cea218-db6d-4ede-8407-f52625db4d25"/>
    <ds:schemaRef ds:uri="4e35756e-68b1-41c6-9b2f-dd6d4d1ad1bf"/>
  </ds:schemaRefs>
</ds:datastoreItem>
</file>

<file path=customXml/itemProps3.xml><?xml version="1.0" encoding="utf-8"?>
<ds:datastoreItem xmlns:ds="http://schemas.openxmlformats.org/officeDocument/2006/customXml" ds:itemID="{7E66E3D4-F72C-4A4F-B9AE-71B7666AC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ea218-db6d-4ede-8407-f52625db4d25"/>
    <ds:schemaRef ds:uri="4e35756e-68b1-41c6-9b2f-dd6d4d1ad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757E1B-A188-4C5F-9E33-31206FCCBD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1586</Words>
  <Characters>9362</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Šádek Jan Mgr.</dc:creator>
  <cp:keywords/>
  <dc:description/>
  <cp:lastModifiedBy>Šádek Jan Mgr.</cp:lastModifiedBy>
  <cp:revision>7</cp:revision>
  <cp:lastPrinted>2025-02-27T18:44:00Z</cp:lastPrinted>
  <dcterms:created xsi:type="dcterms:W3CDTF">2025-03-03T08:32:00Z</dcterms:created>
  <dcterms:modified xsi:type="dcterms:W3CDTF">2025-04-09T10:14:00Z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0x010100136055620A0D614DBF8DD9BE2E5618B0</vt:lpwstr>
  </property>
  <property fmtid="{D5CDD505-2E9C-101B-9397-08002B2CF9AE}" pid="3" name="MediaServiceImageTags">
    <vt:lpwstr/>
  </property>
</Properties>
</file>