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B0C7163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BA72CF">
        <w:rPr>
          <w:bCs/>
          <w:i/>
          <w:sz w:val="22"/>
          <w:szCs w:val="22"/>
          <w:u w:val="single"/>
        </w:rPr>
        <w:t>0</w:t>
      </w:r>
      <w:r w:rsidR="00B07003">
        <w:rPr>
          <w:bCs/>
          <w:i/>
          <w:sz w:val="22"/>
          <w:szCs w:val="22"/>
          <w:u w:val="single"/>
        </w:rPr>
        <w:t>6</w:t>
      </w:r>
      <w:r w:rsidR="0053545F">
        <w:rPr>
          <w:bCs/>
          <w:i/>
          <w:sz w:val="22"/>
          <w:szCs w:val="22"/>
          <w:u w:val="single"/>
        </w:rPr>
        <w:t>/202</w:t>
      </w:r>
      <w:r w:rsidR="00BA72CF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>Ing. Karlem Trpkošem,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778/3a,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00F8BF3A" w14:textId="1F925A81" w:rsidR="00917D3C" w:rsidRPr="00F00476" w:rsidRDefault="00D7270D" w:rsidP="00917D3C">
      <w:pPr>
        <w:autoSpaceDE w:val="0"/>
        <w:autoSpaceDN w:val="0"/>
        <w:adjustRightInd w:val="0"/>
        <w:spacing w:after="4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bCs/>
          <w:sz w:val="22"/>
          <w:szCs w:val="22"/>
        </w:rPr>
        <w:t>Předmětem Služeb na objednávku je realizace požadavků uvedených v Žádosti č. 0</w:t>
      </w:r>
      <w:r w:rsidR="00B07003">
        <w:rPr>
          <w:bCs/>
          <w:sz w:val="22"/>
          <w:szCs w:val="22"/>
        </w:rPr>
        <w:t>6</w:t>
      </w:r>
      <w:r w:rsidRPr="00F00476">
        <w:rPr>
          <w:bCs/>
          <w:sz w:val="22"/>
          <w:szCs w:val="22"/>
        </w:rPr>
        <w:t>/202</w:t>
      </w:r>
      <w:r w:rsidR="00BA72CF">
        <w:rPr>
          <w:bCs/>
          <w:sz w:val="22"/>
          <w:szCs w:val="22"/>
        </w:rPr>
        <w:t>5</w:t>
      </w:r>
      <w:r w:rsidRPr="00F00476">
        <w:rPr>
          <w:bCs/>
          <w:sz w:val="22"/>
          <w:szCs w:val="22"/>
        </w:rPr>
        <w:t xml:space="preserve"> ze dne </w:t>
      </w:r>
      <w:r w:rsidR="00B07003">
        <w:rPr>
          <w:bCs/>
          <w:sz w:val="22"/>
          <w:szCs w:val="22"/>
        </w:rPr>
        <w:t>18</w:t>
      </w:r>
      <w:r w:rsidRPr="00F00476">
        <w:rPr>
          <w:bCs/>
          <w:sz w:val="22"/>
          <w:szCs w:val="22"/>
        </w:rPr>
        <w:t>.</w:t>
      </w:r>
      <w:r w:rsidR="00B07003">
        <w:rPr>
          <w:bCs/>
          <w:sz w:val="22"/>
          <w:szCs w:val="22"/>
        </w:rPr>
        <w:t>3</w:t>
      </w:r>
      <w:r w:rsidRPr="00F00476">
        <w:rPr>
          <w:bCs/>
          <w:sz w:val="22"/>
          <w:szCs w:val="22"/>
        </w:rPr>
        <w:t>.2025 (dále jen „Žádost“)</w:t>
      </w:r>
      <w:r w:rsidR="00917D3C">
        <w:rPr>
          <w:bCs/>
          <w:sz w:val="22"/>
          <w:szCs w:val="22"/>
        </w:rPr>
        <w:t xml:space="preserve"> Konsolidovaného datového úložiště (KDU) – Fáze </w:t>
      </w:r>
      <w:r w:rsidR="00B07003">
        <w:rPr>
          <w:bCs/>
          <w:sz w:val="22"/>
          <w:szCs w:val="22"/>
        </w:rPr>
        <w:t>IV</w:t>
      </w:r>
      <w:r w:rsidRPr="00F00476">
        <w:rPr>
          <w:bCs/>
          <w:sz w:val="22"/>
          <w:szCs w:val="22"/>
        </w:rPr>
        <w:t xml:space="preserve"> a je</w:t>
      </w:r>
      <w:r w:rsidR="00F71E10">
        <w:rPr>
          <w:bCs/>
          <w:sz w:val="22"/>
          <w:szCs w:val="22"/>
        </w:rPr>
        <w:t>jích</w:t>
      </w:r>
      <w:r w:rsidRPr="00F00476">
        <w:rPr>
          <w:bCs/>
          <w:sz w:val="22"/>
          <w:szCs w:val="22"/>
        </w:rPr>
        <w:t xml:space="preserve"> přílohách v souladu s postupem stanoveným v čl. 8.7 Servisní smlouvy </w:t>
      </w:r>
      <w:r w:rsidR="00824A97" w:rsidRPr="00F00476">
        <w:rPr>
          <w:bCs/>
          <w:sz w:val="22"/>
          <w:szCs w:val="22"/>
        </w:rPr>
        <w:t>na</w:t>
      </w:r>
      <w:r w:rsidRPr="00F00476">
        <w:rPr>
          <w:bCs/>
          <w:sz w:val="22"/>
          <w:szCs w:val="22"/>
        </w:rPr>
        <w:t xml:space="preserve"> realizac</w:t>
      </w:r>
      <w:r w:rsidR="00824A97" w:rsidRPr="00F00476">
        <w:rPr>
          <w:bCs/>
          <w:sz w:val="22"/>
          <w:szCs w:val="22"/>
        </w:rPr>
        <w:t>i</w:t>
      </w:r>
      <w:r w:rsidRPr="00F00476">
        <w:rPr>
          <w:bCs/>
          <w:sz w:val="22"/>
          <w:szCs w:val="22"/>
        </w:rPr>
        <w:t xml:space="preserve"> požadavků</w:t>
      </w:r>
      <w:r w:rsidR="00F71E10">
        <w:rPr>
          <w:bCs/>
          <w:sz w:val="22"/>
          <w:szCs w:val="22"/>
        </w:rPr>
        <w:t>.</w:t>
      </w:r>
      <w:r w:rsidRPr="00F00476">
        <w:rPr>
          <w:bCs/>
          <w:sz w:val="22"/>
          <w:szCs w:val="22"/>
        </w:rPr>
        <w:t xml:space="preserve"> </w:t>
      </w:r>
      <w:bookmarkStart w:id="0" w:name="_Ref177652292"/>
    </w:p>
    <w:p w14:paraId="2133584A" w14:textId="77777777" w:rsidR="000D0FE4" w:rsidRDefault="000D0FE4" w:rsidP="00F71E10">
      <w:pPr>
        <w:autoSpaceDE w:val="0"/>
        <w:autoSpaceDN w:val="0"/>
        <w:adjustRightInd w:val="0"/>
        <w:spacing w:before="240" w:after="24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0FE4">
        <w:rPr>
          <w:rFonts w:eastAsiaTheme="minorHAnsi"/>
          <w:b/>
          <w:bCs/>
          <w:sz w:val="22"/>
          <w:szCs w:val="22"/>
          <w:lang w:eastAsia="en-US"/>
        </w:rPr>
        <w:t xml:space="preserve">Cílem je implementace následujících funkcionalit: </w:t>
      </w:r>
    </w:p>
    <w:p w14:paraId="038901FA" w14:textId="77777777" w:rsidR="000D0FE4" w:rsidRDefault="000D0FE4" w:rsidP="000D0F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0D0FE4">
        <w:rPr>
          <w:rFonts w:eastAsiaTheme="minorHAnsi"/>
          <w:sz w:val="22"/>
          <w:szCs w:val="22"/>
          <w:lang w:eastAsia="en-US"/>
        </w:rPr>
        <w:t>API pro získání kontaktních údajů osob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32BBD7E1" w14:textId="77777777" w:rsidR="000D0FE4" w:rsidRDefault="000D0FE4" w:rsidP="000D0F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0D0FE4">
        <w:rPr>
          <w:rFonts w:eastAsiaTheme="minorHAnsi"/>
          <w:sz w:val="22"/>
          <w:szCs w:val="22"/>
          <w:lang w:eastAsia="en-US"/>
        </w:rPr>
        <w:t xml:space="preserve">Rozšíření API pro autentizovaného chatbota / voicebota </w:t>
      </w:r>
    </w:p>
    <w:p w14:paraId="3264343E" w14:textId="548CA5A7" w:rsidR="000D0FE4" w:rsidRDefault="000D0FE4" w:rsidP="000D0F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0D0FE4">
        <w:rPr>
          <w:rFonts w:eastAsiaTheme="minorHAnsi"/>
          <w:sz w:val="22"/>
          <w:szCs w:val="22"/>
          <w:lang w:eastAsia="en-US"/>
        </w:rPr>
        <w:t>Metadata výzev</w:t>
      </w:r>
    </w:p>
    <w:p w14:paraId="23D7F1D9" w14:textId="77777777" w:rsidR="000D0FE4" w:rsidRDefault="000D0FE4" w:rsidP="000D0FE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0D0FE4">
        <w:rPr>
          <w:rFonts w:eastAsiaTheme="minorHAnsi"/>
          <w:sz w:val="22"/>
          <w:szCs w:val="22"/>
          <w:lang w:eastAsia="en-US"/>
        </w:rPr>
        <w:t>Všechny dávky autentizované osoby</w:t>
      </w:r>
    </w:p>
    <w:p w14:paraId="13A5CC09" w14:textId="745CB6A6" w:rsidR="000D0FE4" w:rsidRPr="000D0FE4" w:rsidRDefault="000D0FE4" w:rsidP="000D0F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0D0FE4">
        <w:rPr>
          <w:rFonts w:eastAsiaTheme="minorHAnsi"/>
          <w:sz w:val="22"/>
          <w:szCs w:val="22"/>
          <w:lang w:eastAsia="en-US"/>
        </w:rPr>
        <w:t>Integrace s KRK a rozšíření atributů osob</w:t>
      </w:r>
    </w:p>
    <w:p w14:paraId="5F990CC9" w14:textId="70231B3C" w:rsidR="00F84649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 1 Technická specifikace Servisní smlouvy.</w:t>
      </w:r>
    </w:p>
    <w:p w14:paraId="7F6EDC20" w14:textId="4878AF7D" w:rsidR="00A24EB2" w:rsidRPr="00F00476" w:rsidRDefault="00F84649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00476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 souladu s podmínkami čl. 8.7 písm. c) a d) Servisní smlouvy.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1E82FBB6" w14:textId="2BEAD192" w:rsidR="00150BD3" w:rsidRPr="00F71E10" w:rsidRDefault="00F71E10" w:rsidP="00F71E10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Harmonogram dodání d</w:t>
      </w:r>
      <w:r w:rsidR="00150BD3" w:rsidRPr="00F00476">
        <w:rPr>
          <w:sz w:val="22"/>
          <w:szCs w:val="22"/>
        </w:rPr>
        <w:t xml:space="preserve">o </w:t>
      </w:r>
      <w:r w:rsidR="00C277E8">
        <w:rPr>
          <w:sz w:val="22"/>
          <w:szCs w:val="22"/>
        </w:rPr>
        <w:t>30</w:t>
      </w:r>
      <w:r w:rsidR="00150BD3" w:rsidRPr="00F00476">
        <w:rPr>
          <w:sz w:val="22"/>
          <w:szCs w:val="22"/>
        </w:rPr>
        <w:t>.</w:t>
      </w:r>
      <w:r w:rsidR="00C277E8">
        <w:rPr>
          <w:sz w:val="22"/>
          <w:szCs w:val="22"/>
        </w:rPr>
        <w:t>6</w:t>
      </w:r>
      <w:r w:rsidR="00150BD3" w:rsidRPr="00F00476">
        <w:rPr>
          <w:sz w:val="22"/>
          <w:szCs w:val="22"/>
        </w:rPr>
        <w:t>.2025</w:t>
      </w:r>
      <w:r w:rsidR="008A46DF">
        <w:rPr>
          <w:sz w:val="22"/>
          <w:szCs w:val="22"/>
        </w:rPr>
        <w:t>.</w:t>
      </w:r>
    </w:p>
    <w:p w14:paraId="342B4A8A" w14:textId="0424B9C6" w:rsidR="004B409A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014BE76" w14:textId="77777777" w:rsidR="0045227C" w:rsidRPr="00F00476" w:rsidRDefault="0045227C" w:rsidP="0045227C"/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39FF3004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0DE1E04C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13E4E9D1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Solution architekt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2D668B18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1C3217D2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9877D8" w:rsidRPr="00F00476" w14:paraId="0680F5CC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51F2D622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5BED7D02" w:rsidR="009877D8" w:rsidRPr="00F00476" w:rsidRDefault="00E04B0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F00476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F00476">
        <w:rPr>
          <w:rFonts w:ascii="Times New Roman" w:hAnsi="Times New Roman"/>
          <w:bCs/>
          <w:szCs w:val="22"/>
        </w:rPr>
        <w:t>ani třetí osob</w:t>
      </w:r>
      <w:r w:rsidRPr="00F00476">
        <w:rPr>
          <w:rFonts w:ascii="Times New Roman" w:hAnsi="Times New Roman"/>
          <w:bCs/>
          <w:szCs w:val="22"/>
        </w:rPr>
        <w:t>y</w:t>
      </w:r>
      <w:r w:rsidR="0038325D" w:rsidRPr="00F00476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 w:rsidRPr="00F00476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Cenová nabídka:</w:t>
      </w:r>
    </w:p>
    <w:p w14:paraId="5B3E222D" w14:textId="6C0DBBF4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Celková maximální cena služby je </w:t>
      </w:r>
      <w:r w:rsidR="00CB6E8C" w:rsidRPr="00CB6E8C">
        <w:rPr>
          <w:b/>
          <w:sz w:val="22"/>
          <w:szCs w:val="22"/>
        </w:rPr>
        <w:t>550 200</w:t>
      </w:r>
      <w:r w:rsidRPr="00CB6E8C">
        <w:rPr>
          <w:b/>
          <w:sz w:val="22"/>
          <w:szCs w:val="22"/>
        </w:rPr>
        <w:t>,-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CB6E8C" w:rsidRPr="00CB6E8C">
        <w:rPr>
          <w:b/>
          <w:sz w:val="22"/>
          <w:szCs w:val="22"/>
        </w:rPr>
        <w:t>665 742</w:t>
      </w:r>
      <w:r w:rsidRPr="00CB6E8C">
        <w:rPr>
          <w:b/>
          <w:sz w:val="22"/>
          <w:szCs w:val="22"/>
        </w:rPr>
        <w:t>,- včetně</w:t>
      </w:r>
      <w:r w:rsidRPr="00F00476">
        <w:rPr>
          <w:b/>
          <w:sz w:val="22"/>
          <w:szCs w:val="22"/>
        </w:rPr>
        <w:t xml:space="preserve"> DPH.</w:t>
      </w:r>
    </w:p>
    <w:p w14:paraId="759A2176" w14:textId="2E4B0443" w:rsidR="001237EB" w:rsidRPr="00F00476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> Příloze č. 2 Servisní smlouvy: cena služeb</w:t>
      </w:r>
      <w:r w:rsidR="004B01C3">
        <w:rPr>
          <w:bCs/>
          <w:sz w:val="22"/>
          <w:szCs w:val="22"/>
        </w:rPr>
        <w:t>.</w:t>
      </w:r>
      <w:r w:rsidR="00D51046" w:rsidRPr="00F00476">
        <w:rPr>
          <w:bCs/>
          <w:sz w:val="22"/>
          <w:szCs w:val="22"/>
        </w:rPr>
        <w:t xml:space="preserve">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405E1C2B" w14:textId="25DA910C" w:rsidR="00F3586A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Akceptace plnění proběhne při předání díla formou nasazení na testovací prostředí, předání schválené dokumentace.</w:t>
      </w:r>
    </w:p>
    <w:p w14:paraId="2820B451" w14:textId="77777777" w:rsidR="0045227C" w:rsidRDefault="0045227C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5227C">
        <w:rPr>
          <w:sz w:val="22"/>
          <w:szCs w:val="22"/>
        </w:rPr>
        <w:t xml:space="preserve">Akceptace plnění proběhne na základě: </w:t>
      </w:r>
    </w:p>
    <w:p w14:paraId="0A07EEB8" w14:textId="77777777" w:rsidR="0045227C" w:rsidRDefault="0045227C" w:rsidP="0045227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5227C">
        <w:rPr>
          <w:sz w:val="22"/>
          <w:szCs w:val="22"/>
        </w:rPr>
        <w:t xml:space="preserve">Dodávky specifikace požadovaných služeb </w:t>
      </w:r>
    </w:p>
    <w:p w14:paraId="43BDB8F1" w14:textId="77777777" w:rsidR="0045227C" w:rsidRDefault="0045227C" w:rsidP="0045227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5227C">
        <w:rPr>
          <w:sz w:val="22"/>
          <w:szCs w:val="22"/>
        </w:rPr>
        <w:t xml:space="preserve">Instalace funkcionalit do testovacího prostředí </w:t>
      </w:r>
    </w:p>
    <w:p w14:paraId="4BC42553" w14:textId="77777777" w:rsidR="0045227C" w:rsidRDefault="0045227C" w:rsidP="0045227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5227C">
        <w:rPr>
          <w:sz w:val="22"/>
          <w:szCs w:val="22"/>
        </w:rPr>
        <w:t xml:space="preserve">Dodávky podkladů pro integrační testy v testovacím prostředí </w:t>
      </w:r>
    </w:p>
    <w:p w14:paraId="756B6816" w14:textId="30582A0A" w:rsidR="00F3586A" w:rsidRPr="0045227C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45227C">
        <w:rPr>
          <w:sz w:val="22"/>
          <w:szCs w:val="22"/>
        </w:rPr>
        <w:t>Věcná a kvalitativní akceptace</w:t>
      </w:r>
      <w:r w:rsidR="0045227C">
        <w:rPr>
          <w:sz w:val="22"/>
          <w:szCs w:val="22"/>
        </w:rPr>
        <w:t>:</w:t>
      </w:r>
    </w:p>
    <w:p w14:paraId="08F7216B" w14:textId="31B51E11" w:rsidR="00D51046" w:rsidRPr="00F00476" w:rsidRDefault="00F3586A" w:rsidP="00F3586A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Poskytovatel dodá k funkčním testům kompletní řešení dle dohodnutého zadání. Řešení bude funkční a nebude obsahovat kritické závady bránící provedení testů.</w:t>
      </w:r>
      <w:r w:rsidR="00C3282B" w:rsidRPr="00F00476">
        <w:rPr>
          <w:sz w:val="22"/>
          <w:szCs w:val="22"/>
        </w:rPr>
        <w:t xml:space="preserve"> 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6036DB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603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3BF2F" w14:textId="25C0766E" w:rsidR="00AC2224" w:rsidRDefault="00AC2224" w:rsidP="00653A7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0ED469B4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5E7D744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2A39FA03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D39024F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5F1A5389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  <w:r w:rsidRPr="0032126F"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  <w:t>KDU</w:t>
      </w:r>
    </w:p>
    <w:p w14:paraId="10038983" w14:textId="77777777" w:rsidR="00343ED5" w:rsidRPr="0032126F" w:rsidRDefault="00343ED5" w:rsidP="00343ED5">
      <w:pP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72BF18CA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2826F20C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  <w:r w:rsidRPr="0032126F"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  <w:t xml:space="preserve">Fáze </w:t>
      </w:r>
      <w: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  <w:t>4</w:t>
      </w:r>
    </w:p>
    <w:p w14:paraId="79208927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703A925A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120D8A33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2C7B719D" w14:textId="77777777" w:rsidR="00343ED5" w:rsidRPr="0032126F" w:rsidRDefault="00343ED5" w:rsidP="00343ED5">
      <w:pP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16C25886" w14:textId="77777777" w:rsidR="00343ED5" w:rsidRPr="0032126F" w:rsidRDefault="00343ED5" w:rsidP="00343ED5">
      <w:pPr>
        <w:rPr>
          <w:rFonts w:ascii="Calibri" w:hAnsi="Calibri" w:cs="Calibri"/>
          <w:b/>
          <w:bCs/>
          <w:sz w:val="32"/>
          <w:szCs w:val="32"/>
          <w:lang w:eastAsia="en-GB"/>
          <w14:ligatures w14:val="none"/>
        </w:rPr>
      </w:pPr>
    </w:p>
    <w:p w14:paraId="38CAC0E8" w14:textId="77777777" w:rsidR="00343ED5" w:rsidRPr="0032126F" w:rsidRDefault="00343ED5" w:rsidP="00343ED5">
      <w:pPr>
        <w:pStyle w:val="Nadpis1"/>
        <w:numPr>
          <w:ilvl w:val="0"/>
          <w:numId w:val="2"/>
        </w:numPr>
        <w:rPr>
          <w:rFonts w:eastAsia="Times New Roman"/>
          <w:lang w:val="cs-CZ" w:eastAsia="en-GB"/>
        </w:rPr>
      </w:pPr>
      <w:r w:rsidRPr="0032126F">
        <w:rPr>
          <w:rFonts w:eastAsia="Times New Roman"/>
          <w:lang w:val="cs-CZ" w:eastAsia="en-GB"/>
        </w:rPr>
        <w:br w:type="page"/>
      </w:r>
      <w:r w:rsidRPr="0032126F">
        <w:rPr>
          <w:rFonts w:eastAsia="Times New Roman"/>
          <w:lang w:val="cs-CZ" w:eastAsia="en-GB"/>
        </w:rPr>
        <w:lastRenderedPageBreak/>
        <w:t>Shrnutí</w:t>
      </w:r>
    </w:p>
    <w:p w14:paraId="55574EE9" w14:textId="77777777" w:rsidR="00343ED5" w:rsidRPr="0032126F" w:rsidRDefault="00343ED5" w:rsidP="00343ED5">
      <w:pPr>
        <w:rPr>
          <w:lang w:eastAsia="en-GB"/>
        </w:rPr>
      </w:pPr>
    </w:p>
    <w:p w14:paraId="117B1731" w14:textId="77777777" w:rsidR="00343ED5" w:rsidRPr="0032126F" w:rsidRDefault="00343ED5" w:rsidP="00343ED5">
      <w:pPr>
        <w:rPr>
          <w:lang w:eastAsia="en-GB"/>
        </w:rPr>
      </w:pPr>
      <w:r w:rsidRPr="0032126F">
        <w:rPr>
          <w:lang w:eastAsia="en-GB"/>
        </w:rPr>
        <w:t xml:space="preserve">Tento dokument popisuje scope </w:t>
      </w:r>
      <w:r>
        <w:rPr>
          <w:lang w:eastAsia="en-GB"/>
        </w:rPr>
        <w:t>čtvrté</w:t>
      </w:r>
      <w:r w:rsidRPr="0032126F">
        <w:rPr>
          <w:lang w:eastAsia="en-GB"/>
        </w:rPr>
        <w:t xml:space="preserve"> fáze implementace Konsolidovaného datového úložiště (KDU). </w:t>
      </w:r>
    </w:p>
    <w:p w14:paraId="3A355E69" w14:textId="77777777" w:rsidR="00343ED5" w:rsidRPr="0032126F" w:rsidRDefault="00343ED5" w:rsidP="00343ED5">
      <w:pPr>
        <w:rPr>
          <w:lang w:eastAsia="en-GB"/>
        </w:rPr>
      </w:pPr>
    </w:p>
    <w:p w14:paraId="2C73B10C" w14:textId="77777777" w:rsidR="00343ED5" w:rsidRPr="0032126F" w:rsidRDefault="00343ED5" w:rsidP="00343ED5">
      <w:pPr>
        <w:rPr>
          <w:lang w:eastAsia="en-GB"/>
        </w:rPr>
      </w:pPr>
      <w:r>
        <w:rPr>
          <w:lang w:eastAsia="en-GB"/>
        </w:rPr>
        <w:t>Čtvrtá</w:t>
      </w:r>
      <w:r w:rsidRPr="0032126F">
        <w:rPr>
          <w:lang w:eastAsia="en-GB"/>
        </w:rPr>
        <w:t xml:space="preserve"> </w:t>
      </w:r>
      <w:r>
        <w:rPr>
          <w:lang w:eastAsia="en-GB"/>
        </w:rPr>
        <w:t>fáze</w:t>
      </w:r>
      <w:r w:rsidRPr="0032126F">
        <w:rPr>
          <w:lang w:eastAsia="en-GB"/>
        </w:rPr>
        <w:t xml:space="preserve"> bude zahrnovat následující:</w:t>
      </w:r>
    </w:p>
    <w:p w14:paraId="6D5BD719" w14:textId="77777777" w:rsidR="00343ED5" w:rsidRPr="0032126F" w:rsidRDefault="00343ED5" w:rsidP="00343ED5">
      <w:pPr>
        <w:rPr>
          <w:lang w:eastAsia="en-GB"/>
        </w:rPr>
      </w:pPr>
    </w:p>
    <w:p w14:paraId="7757CDB1" w14:textId="77777777" w:rsidR="00343ED5" w:rsidRDefault="00343ED5" w:rsidP="00343ED5">
      <w:pPr>
        <w:pStyle w:val="Odstavecseseznamem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API pro získání kontaktních údajů osob</w:t>
      </w:r>
    </w:p>
    <w:p w14:paraId="7E7B09FD" w14:textId="77777777" w:rsidR="00343ED5" w:rsidRDefault="00343ED5" w:rsidP="00343ED5">
      <w:pPr>
        <w:pStyle w:val="Odstavecseseznamem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Rozšíření API pro autentizovaného chatbota / voicebota</w:t>
      </w:r>
    </w:p>
    <w:p w14:paraId="513B3781" w14:textId="77777777" w:rsidR="00343ED5" w:rsidRDefault="00343ED5" w:rsidP="00343ED5">
      <w:pPr>
        <w:pStyle w:val="Odstavecseseznamem"/>
        <w:numPr>
          <w:ilvl w:val="1"/>
          <w:numId w:val="12"/>
        </w:numPr>
        <w:rPr>
          <w:lang w:eastAsia="en-GB"/>
        </w:rPr>
      </w:pPr>
      <w:r>
        <w:rPr>
          <w:lang w:eastAsia="en-GB"/>
        </w:rPr>
        <w:t>Metadata výzev</w:t>
      </w:r>
    </w:p>
    <w:p w14:paraId="67CD2ECC" w14:textId="77777777" w:rsidR="00343ED5" w:rsidRDefault="00343ED5" w:rsidP="00343ED5">
      <w:pPr>
        <w:pStyle w:val="Odstavecseseznamem"/>
        <w:numPr>
          <w:ilvl w:val="1"/>
          <w:numId w:val="12"/>
        </w:numPr>
        <w:rPr>
          <w:lang w:eastAsia="en-GB"/>
        </w:rPr>
      </w:pPr>
      <w:r>
        <w:rPr>
          <w:lang w:eastAsia="en-GB"/>
        </w:rPr>
        <w:t>Všechny dávky autentizované osoby</w:t>
      </w:r>
    </w:p>
    <w:p w14:paraId="45892745" w14:textId="77777777" w:rsidR="00343ED5" w:rsidRDefault="00343ED5" w:rsidP="00343ED5">
      <w:pPr>
        <w:pStyle w:val="Odstavecseseznamem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Integrace s KRK a rozšíření atributů osob</w:t>
      </w:r>
    </w:p>
    <w:p w14:paraId="5564F9E7" w14:textId="77777777" w:rsidR="00343ED5" w:rsidRPr="003B3740" w:rsidRDefault="00343ED5" w:rsidP="00343ED5">
      <w:pPr>
        <w:pStyle w:val="Nadpis1"/>
        <w:numPr>
          <w:ilvl w:val="0"/>
          <w:numId w:val="2"/>
        </w:numPr>
        <w:rPr>
          <w:rFonts w:eastAsia="Times New Roman"/>
          <w:lang w:val="cs-CZ" w:eastAsia="en-GB"/>
        </w:rPr>
      </w:pPr>
      <w:r w:rsidRPr="003B3740">
        <w:rPr>
          <w:rFonts w:eastAsia="Times New Roman"/>
          <w:lang w:val="cs-CZ" w:eastAsia="en-GB"/>
        </w:rPr>
        <w:t>Kontaktní údaje osob</w:t>
      </w:r>
    </w:p>
    <w:p w14:paraId="1DD3FBBF" w14:textId="77777777" w:rsidR="00343ED5" w:rsidRPr="0032126F" w:rsidRDefault="00343ED5" w:rsidP="00343ED5">
      <w:pPr>
        <w:rPr>
          <w:lang w:eastAsia="en-GB"/>
        </w:rPr>
      </w:pPr>
    </w:p>
    <w:p w14:paraId="686D8648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Bude implementována služba, která pro dané ikmpsv vrátí email a telefon dané osoby, pokud osoba existuje v databázi. </w:t>
      </w:r>
    </w:p>
    <w:p w14:paraId="4CC56554" w14:textId="77777777" w:rsidR="00343ED5" w:rsidRDefault="00343ED5" w:rsidP="00343ED5">
      <w:pPr>
        <w:rPr>
          <w:lang w:eastAsia="en-GB"/>
        </w:rPr>
      </w:pPr>
    </w:p>
    <w:p w14:paraId="4BCD13F1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Metoda bude GET, ikmpvs bude path parametr.</w:t>
      </w:r>
    </w:p>
    <w:p w14:paraId="1582E8E2" w14:textId="77777777" w:rsidR="00343ED5" w:rsidRDefault="00343ED5" w:rsidP="00343ED5">
      <w:pPr>
        <w:rPr>
          <w:lang w:eastAsia="en-GB"/>
        </w:rPr>
      </w:pPr>
    </w:p>
    <w:p w14:paraId="5A2CE1E5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Pokud daná osoba neexistuje, služba vrátí 404. Pokud daná osoba existuje, ale nemá v databázi email nebo telefon, nebude příslušný atribut vrácen.</w:t>
      </w:r>
    </w:p>
    <w:p w14:paraId="06E2E616" w14:textId="77777777" w:rsidR="00343ED5" w:rsidRDefault="00343ED5" w:rsidP="00343ED5">
      <w:pPr>
        <w:rPr>
          <w:lang w:eastAsia="en-GB"/>
        </w:rPr>
      </w:pPr>
    </w:p>
    <w:p w14:paraId="49A18FF1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Endpoint bude volán v rámci serverové komunikace, nelze počítat s JWT. Bude vystaven na APIM v Azure (nikoli HCI). Zabezpečení bude pomocí API klíče a certifikátu, vydaného certifikační autoritou MPSV (2 way SSL). White list na IP adresu není považován za dostatečné zabezpečení.</w:t>
      </w:r>
    </w:p>
    <w:p w14:paraId="561BE1FF" w14:textId="77777777" w:rsidR="00343ED5" w:rsidRDefault="00343ED5" w:rsidP="00343ED5">
      <w:pPr>
        <w:rPr>
          <w:lang w:eastAsia="en-GB"/>
        </w:rPr>
      </w:pPr>
    </w:p>
    <w:p w14:paraId="06B9DE7D" w14:textId="77777777" w:rsidR="00343ED5" w:rsidRPr="003B3740" w:rsidRDefault="00343ED5" w:rsidP="00343ED5">
      <w:pPr>
        <w:pStyle w:val="Nadpis1"/>
        <w:numPr>
          <w:ilvl w:val="0"/>
          <w:numId w:val="2"/>
        </w:numPr>
        <w:rPr>
          <w:rFonts w:eastAsia="Times New Roman"/>
          <w:lang w:val="cs-CZ" w:eastAsia="en-GB"/>
        </w:rPr>
      </w:pPr>
      <w:r>
        <w:rPr>
          <w:rFonts w:eastAsia="Times New Roman"/>
          <w:lang w:val="cs-CZ" w:eastAsia="en-GB"/>
        </w:rPr>
        <w:t>Rozšíření API pro autentizovaného chatbota / voicebota</w:t>
      </w:r>
    </w:p>
    <w:p w14:paraId="239915A3" w14:textId="77777777" w:rsidR="00343ED5" w:rsidRDefault="00343ED5" w:rsidP="00343ED5">
      <w:pPr>
        <w:rPr>
          <w:lang w:eastAsia="en-GB"/>
        </w:rPr>
      </w:pPr>
    </w:p>
    <w:p w14:paraId="42DFD8D8" w14:textId="77777777" w:rsidR="00343ED5" w:rsidRDefault="00343ED5" w:rsidP="00343ED5">
      <w:pPr>
        <w:pStyle w:val="Nadpis2"/>
        <w:numPr>
          <w:ilvl w:val="1"/>
          <w:numId w:val="2"/>
        </w:numPr>
        <w:rPr>
          <w:lang w:eastAsia="en-GB"/>
        </w:rPr>
      </w:pPr>
      <w:r>
        <w:rPr>
          <w:lang w:eastAsia="en-GB"/>
        </w:rPr>
        <w:t>Metadata výzev</w:t>
      </w:r>
    </w:p>
    <w:p w14:paraId="208EAD03" w14:textId="77777777" w:rsidR="00343ED5" w:rsidRDefault="00343ED5" w:rsidP="00343ED5">
      <w:pPr>
        <w:rPr>
          <w:lang w:eastAsia="en-GB"/>
        </w:rPr>
      </w:pPr>
    </w:p>
    <w:p w14:paraId="1C901E10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V současnosti jsou výzvy generovány ve formě PDF v OKcentru. Metadata (číslo jednací výzvy, datum, spisová značka d</w:t>
      </w:r>
      <w:r w:rsidRPr="003F4C16">
        <w:rPr>
          <w:lang w:eastAsia="en-GB"/>
        </w:rPr>
        <w:t>ávky</w:t>
      </w:r>
      <w:r>
        <w:rPr>
          <w:lang w:eastAsia="en-GB"/>
        </w:rPr>
        <w:t>, a další) jsou odesílána Kafkou do Jendy. Časem OKsystem vytvoří nové komponenty s definovaným rozhraním, odkud bude moci KDU tato data brát.</w:t>
      </w:r>
    </w:p>
    <w:p w14:paraId="5FDE1AB6" w14:textId="77777777" w:rsidR="00343ED5" w:rsidRDefault="00343ED5" w:rsidP="00343ED5">
      <w:pPr>
        <w:rPr>
          <w:lang w:eastAsia="en-GB"/>
        </w:rPr>
      </w:pPr>
    </w:p>
    <w:p w14:paraId="66B39C38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V současné době nejjednodušším způsobem, jak příslušná metadata výzev včetně historie získat, je brát je jednou denně z tabulky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gold.reporting_pbi.ssp_okc_log_vyzev</w:t>
      </w:r>
      <w:r>
        <w:rPr>
          <w:lang w:eastAsia="en-GB"/>
        </w:rPr>
        <w:t xml:space="preserve"> a </w:t>
      </w:r>
      <w:bookmarkStart w:id="1" w:name="OLE_LINK1"/>
      <w:r w:rsidRPr="00DB449E">
        <w:rPr>
          <w:rFonts w:ascii="Courier New" w:hAnsi="Courier New" w:cs="Courier New"/>
          <w:sz w:val="22"/>
          <w:szCs w:val="22"/>
          <w:lang w:eastAsia="en-GB"/>
        </w:rPr>
        <w:t>gold.reporting_pbi.kpi_okc_ssp</w:t>
      </w:r>
      <w:bookmarkEnd w:id="1"/>
      <w:r>
        <w:rPr>
          <w:lang w:eastAsia="en-GB"/>
        </w:rPr>
        <w:t xml:space="preserve"> v DWH. Ze strany DWH je preferovaný způsob integrace přes JDBC. KDU pro tyto účely získá příslušná oprávnění.</w:t>
      </w:r>
    </w:p>
    <w:p w14:paraId="137D03F6" w14:textId="77777777" w:rsidR="00343ED5" w:rsidRDefault="00343ED5" w:rsidP="00343ED5">
      <w:pPr>
        <w:rPr>
          <w:lang w:eastAsia="en-GB"/>
        </w:rPr>
      </w:pPr>
    </w:p>
    <w:p w14:paraId="3E0DB242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KDU si na začátku jednorázově natáhne všechna data výzev a poté jednou denně bude získávat nová data dle atributu </w:t>
      </w:r>
      <w:r w:rsidRPr="00805C82">
        <w:rPr>
          <w:rFonts w:ascii="Courier New" w:hAnsi="Courier New" w:cs="Courier New"/>
          <w:sz w:val="22"/>
          <w:szCs w:val="22"/>
          <w:lang w:eastAsia="en-GB"/>
        </w:rPr>
        <w:t>VYTVORENO</w:t>
      </w:r>
      <w:r>
        <w:rPr>
          <w:lang w:eastAsia="en-GB"/>
        </w:rPr>
        <w:t xml:space="preserve"> z tabulky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gold.reporting_pbi.ssp_okc_log_vyzev</w:t>
      </w:r>
      <w:r>
        <w:rPr>
          <w:lang w:eastAsia="en-GB"/>
        </w:rPr>
        <w:t>.</w:t>
      </w:r>
    </w:p>
    <w:p w14:paraId="2E7C692A" w14:textId="77777777" w:rsidR="00343ED5" w:rsidRDefault="00343ED5" w:rsidP="00343ED5">
      <w:pPr>
        <w:rPr>
          <w:lang w:eastAsia="en-GB"/>
        </w:rPr>
      </w:pPr>
    </w:p>
    <w:p w14:paraId="75DB4C44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lastRenderedPageBreak/>
        <w:t xml:space="preserve">Zajímají nás tyto atributy: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CISLO_JEDNACI, VYTVORENO, EXPEDOVANO, VYZVA_TEXT, BLOB_STORAGE_UUID, ADRESAT_IKMPSV</w:t>
      </w:r>
    </w:p>
    <w:p w14:paraId="7909CF00" w14:textId="77777777" w:rsidR="00343ED5" w:rsidRDefault="00343ED5" w:rsidP="00343ED5">
      <w:pPr>
        <w:rPr>
          <w:lang w:eastAsia="en-GB"/>
        </w:rPr>
      </w:pPr>
    </w:p>
    <w:p w14:paraId="08572E69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Atributy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BLOB_STORAGE_UUID</w:t>
      </w:r>
      <w:r>
        <w:rPr>
          <w:lang w:eastAsia="en-GB"/>
        </w:rPr>
        <w:t xml:space="preserve"> a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ADRESAT_IKMPSV</w:t>
      </w:r>
      <w:r>
        <w:rPr>
          <w:lang w:eastAsia="en-GB"/>
        </w:rPr>
        <w:t xml:space="preserve"> zatím v DWH nejsou, jedná se o jejich přidání a pravděpodobně tam brzy budou.</w:t>
      </w:r>
    </w:p>
    <w:p w14:paraId="139C2BEB" w14:textId="77777777" w:rsidR="00343ED5" w:rsidRDefault="00343ED5" w:rsidP="00343ED5">
      <w:pPr>
        <w:rPr>
          <w:lang w:eastAsia="en-GB"/>
        </w:rPr>
      </w:pPr>
    </w:p>
    <w:p w14:paraId="694D8B91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Brát budeme pouze výzvy, které mají atribut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ind_vyzva_na_klienta == 1</w:t>
      </w:r>
    </w:p>
    <w:p w14:paraId="5EF03887" w14:textId="77777777" w:rsidR="00343ED5" w:rsidRDefault="00343ED5" w:rsidP="00343ED5">
      <w:pPr>
        <w:rPr>
          <w:lang w:eastAsia="en-GB"/>
        </w:rPr>
      </w:pPr>
    </w:p>
    <w:p w14:paraId="40B580BD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Pomocí joinu přes atribut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VEC_ID</w:t>
      </w:r>
      <w:r>
        <w:rPr>
          <w:lang w:eastAsia="en-GB"/>
        </w:rPr>
        <w:t xml:space="preserve"> získáme ještě atributy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KRP, KOP, SPIS_ZNACKA</w:t>
      </w:r>
      <w:r>
        <w:rPr>
          <w:lang w:eastAsia="en-GB"/>
        </w:rPr>
        <w:t xml:space="preserve"> z tabulky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gold.reporting_pbi.ssp_okc_log_vyzev</w:t>
      </w:r>
    </w:p>
    <w:p w14:paraId="0E18A981" w14:textId="77777777" w:rsidR="00343ED5" w:rsidRDefault="00343ED5" w:rsidP="00343ED5">
      <w:pPr>
        <w:rPr>
          <w:lang w:eastAsia="en-GB"/>
        </w:rPr>
      </w:pPr>
    </w:p>
    <w:p w14:paraId="632B8158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Atribut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SPIS_ZNACKA</w:t>
      </w:r>
      <w:r>
        <w:rPr>
          <w:lang w:eastAsia="en-GB"/>
        </w:rPr>
        <w:t xml:space="preserve"> nám pak pomůže výzvy spárovat s dávkami, jejichž data už v KDU máme.</w:t>
      </w:r>
    </w:p>
    <w:p w14:paraId="170DF1C0" w14:textId="77777777" w:rsidR="00343ED5" w:rsidRPr="000F4988" w:rsidRDefault="00343ED5" w:rsidP="00343ED5">
      <w:pPr>
        <w:rPr>
          <w:lang w:eastAsia="en-GB"/>
        </w:rPr>
      </w:pPr>
    </w:p>
    <w:p w14:paraId="0D0011FE" w14:textId="77777777" w:rsidR="00343ED5" w:rsidRDefault="00343ED5" w:rsidP="00343ED5">
      <w:pPr>
        <w:rPr>
          <w:lang w:eastAsia="en-GB"/>
        </w:rPr>
      </w:pPr>
      <w:r w:rsidRPr="000F4988">
        <w:rPr>
          <w:lang w:eastAsia="en-GB"/>
        </w:rPr>
        <w:t xml:space="preserve">Response stávající metody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podani-davka-info</w:t>
      </w:r>
      <w:r w:rsidRPr="000F4988">
        <w:rPr>
          <w:lang w:eastAsia="en-GB"/>
        </w:rPr>
        <w:t xml:space="preserve">  bude rozšířena tak, že</w:t>
      </w:r>
      <w:r>
        <w:rPr>
          <w:lang w:eastAsia="en-GB"/>
        </w:rPr>
        <w:t xml:space="preserve"> objekt z pole</w:t>
      </w:r>
      <w:r w:rsidRPr="000F4988">
        <w:rPr>
          <w:lang w:eastAsia="en-GB"/>
        </w:rPr>
        <w:t xml:space="preserve">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davka</w:t>
      </w:r>
      <w:r w:rsidRPr="000F4988">
        <w:rPr>
          <w:lang w:eastAsia="en-GB"/>
        </w:rPr>
        <w:t xml:space="preserve"> získá nový atribut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vyzv</w:t>
      </w:r>
      <w:r>
        <w:rPr>
          <w:rFonts w:ascii="Courier New" w:hAnsi="Courier New" w:cs="Courier New"/>
          <w:sz w:val="22"/>
          <w:szCs w:val="22"/>
          <w:lang w:eastAsia="en-GB"/>
        </w:rPr>
        <w:t>y</w:t>
      </w:r>
      <w:r w:rsidRPr="000F4988">
        <w:rPr>
          <w:lang w:eastAsia="en-GB"/>
        </w:rPr>
        <w:t xml:space="preserve">, jehož hodnotou bude pole objektů s atributy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cisloJednaci, vytvoreno, expedovano, vyzvaText, krp, kop, blobStorageUUID</w:t>
      </w:r>
      <w:r>
        <w:rPr>
          <w:lang w:eastAsia="en-GB"/>
        </w:rPr>
        <w:t>.</w:t>
      </w:r>
    </w:p>
    <w:p w14:paraId="56BEFC70" w14:textId="77777777" w:rsidR="00343ED5" w:rsidRDefault="00343ED5" w:rsidP="00343ED5">
      <w:pPr>
        <w:rPr>
          <w:lang w:eastAsia="en-GB"/>
        </w:rPr>
      </w:pPr>
    </w:p>
    <w:p w14:paraId="77E7333E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 Příklad:</w:t>
      </w:r>
    </w:p>
    <w:p w14:paraId="7BA5DA90" w14:textId="77777777" w:rsidR="00343ED5" w:rsidRDefault="00343ED5" w:rsidP="00343ED5">
      <w:pPr>
        <w:rPr>
          <w:lang w:eastAsia="en-GB"/>
        </w:rPr>
      </w:pPr>
    </w:p>
    <w:p w14:paraId="24BECF0F" w14:textId="77777777" w:rsidR="00343ED5" w:rsidRPr="00DD3306" w:rsidRDefault="00343ED5" w:rsidP="00343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JetBrains Mono" w:hAnsi="JetBrains Mono" w:cs="Courier New"/>
          <w:color w:val="080808"/>
          <w:sz w:val="20"/>
          <w:szCs w:val="20"/>
          <w14:ligatures w14:val="none"/>
        </w:rPr>
      </w:pP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{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>"davka"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: [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{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>"cisloPodani"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 xml:space="preserve">: </w:t>
      </w:r>
      <w:r w:rsidRPr="00DD3306">
        <w:rPr>
          <w:rFonts w:ascii="JetBrains Mono" w:hAnsi="JetBrains Mono" w:cs="Courier New"/>
          <w:color w:val="067D17"/>
          <w:sz w:val="20"/>
          <w:szCs w:val="20"/>
          <w14:ligatures w14:val="none"/>
        </w:rPr>
        <w:t>"RODP-0202320020"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,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>...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br/>
        <w:t xml:space="preserve">       "jmeno"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 xml:space="preserve">: </w:t>
      </w:r>
      <w:r w:rsidRPr="00DD3306">
        <w:rPr>
          <w:rFonts w:ascii="JetBrains Mono" w:hAnsi="JetBrains Mono" w:cs="Courier New"/>
          <w:color w:val="067D17"/>
          <w:sz w:val="20"/>
          <w:szCs w:val="20"/>
          <w14:ligatures w14:val="none"/>
        </w:rPr>
        <w:t>"Jan Světlík"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,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 xml:space="preserve">"vyzvy" 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: [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  {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>"vytvoreno"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 xml:space="preserve">: </w:t>
      </w:r>
      <w:r w:rsidRPr="00DD3306">
        <w:rPr>
          <w:rFonts w:ascii="JetBrains Mono" w:hAnsi="JetBrains Mono" w:cs="Courier New"/>
          <w:color w:val="067D17"/>
          <w:sz w:val="20"/>
          <w:szCs w:val="20"/>
          <w14:ligatures w14:val="none"/>
        </w:rPr>
        <w:t>"2024-11-11"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 xml:space="preserve">, 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    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t>...</w:t>
      </w:r>
      <w:r w:rsidRPr="00DD3306">
        <w:rPr>
          <w:rFonts w:ascii="JetBrains Mono" w:hAnsi="JetBrains Mono" w:cs="Courier New"/>
          <w:color w:val="871094"/>
          <w:sz w:val="20"/>
          <w:szCs w:val="20"/>
          <w14:ligatures w14:val="none"/>
        </w:rPr>
        <w:br/>
        <w:t xml:space="preserve">        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t>}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  ]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  }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 xml:space="preserve">  ]</w:t>
      </w:r>
      <w:r w:rsidRPr="00DD3306">
        <w:rPr>
          <w:rFonts w:ascii="JetBrains Mono" w:hAnsi="JetBrains Mono" w:cs="Courier New"/>
          <w:color w:val="080808"/>
          <w:sz w:val="20"/>
          <w:szCs w:val="20"/>
          <w14:ligatures w14:val="none"/>
        </w:rPr>
        <w:br/>
        <w:t>}</w:t>
      </w:r>
    </w:p>
    <w:p w14:paraId="471A38F5" w14:textId="77777777" w:rsidR="00343ED5" w:rsidRDefault="00343ED5" w:rsidP="00343ED5">
      <w:pPr>
        <w:rPr>
          <w:lang w:eastAsia="en-GB"/>
        </w:rPr>
      </w:pPr>
    </w:p>
    <w:p w14:paraId="5407E5EB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Zařazeny sem budou výzvy, jejichž spisová značka se rovná spisové značce dané dávky a 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adresatI</w:t>
      </w:r>
      <w:r>
        <w:rPr>
          <w:rFonts w:ascii="Courier New" w:hAnsi="Courier New" w:cs="Courier New"/>
          <w:sz w:val="22"/>
          <w:szCs w:val="22"/>
          <w:lang w:eastAsia="en-GB"/>
        </w:rPr>
        <w:t>kmpsv</w:t>
      </w:r>
      <w:r>
        <w:rPr>
          <w:lang w:eastAsia="en-GB"/>
        </w:rPr>
        <w:t xml:space="preserve"> je shodný s </w:t>
      </w:r>
      <w:r w:rsidRPr="00DB449E">
        <w:rPr>
          <w:rFonts w:ascii="Courier New" w:hAnsi="Courier New" w:cs="Courier New"/>
          <w:sz w:val="22"/>
          <w:szCs w:val="22"/>
          <w:lang w:eastAsia="en-GB"/>
        </w:rPr>
        <w:t>ikmpsv</w:t>
      </w:r>
      <w:r>
        <w:rPr>
          <w:lang w:eastAsia="en-GB"/>
        </w:rPr>
        <w:t xml:space="preserve"> žadatele.</w:t>
      </w:r>
    </w:p>
    <w:p w14:paraId="4E0C5D2F" w14:textId="77777777" w:rsidR="00343ED5" w:rsidRDefault="00343ED5" w:rsidP="00343ED5">
      <w:pPr>
        <w:rPr>
          <w:lang w:eastAsia="en-GB"/>
        </w:rPr>
      </w:pPr>
    </w:p>
    <w:p w14:paraId="4B5FB4BB" w14:textId="77777777" w:rsidR="00343ED5" w:rsidRDefault="00343ED5" w:rsidP="00343ED5">
      <w:pPr>
        <w:pStyle w:val="Nadpis2"/>
        <w:numPr>
          <w:ilvl w:val="1"/>
          <w:numId w:val="2"/>
        </w:numPr>
        <w:rPr>
          <w:lang w:eastAsia="en-GB"/>
        </w:rPr>
      </w:pPr>
      <w:r>
        <w:rPr>
          <w:lang w:eastAsia="en-GB"/>
        </w:rPr>
        <w:t>Rozšíření API – všechny dávky</w:t>
      </w:r>
    </w:p>
    <w:p w14:paraId="31A54FEA" w14:textId="77777777" w:rsidR="00343ED5" w:rsidRDefault="00343ED5" w:rsidP="00343ED5">
      <w:pPr>
        <w:rPr>
          <w:lang w:eastAsia="en-GB"/>
        </w:rPr>
      </w:pPr>
    </w:p>
    <w:p w14:paraId="2DF77FA7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Pokud se klient autentizuje, dohledáme všechny jeho dávky, kde je žadatelem, nikoli jen tu, pro niž zná nějaké číslo podání.</w:t>
      </w:r>
    </w:p>
    <w:p w14:paraId="0AE8F3A0" w14:textId="77777777" w:rsidR="00343ED5" w:rsidRDefault="00343ED5" w:rsidP="00343ED5">
      <w:pPr>
        <w:rPr>
          <w:lang w:eastAsia="en-GB"/>
        </w:rPr>
      </w:pPr>
    </w:p>
    <w:p w14:paraId="25D6FF51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 xml:space="preserve">V poli </w:t>
      </w:r>
      <w:r w:rsidRPr="00204106">
        <w:rPr>
          <w:rFonts w:ascii="Courier New" w:hAnsi="Courier New" w:cs="Courier New"/>
          <w:sz w:val="22"/>
          <w:szCs w:val="22"/>
          <w:lang w:eastAsia="en-GB"/>
        </w:rPr>
        <w:t>podani</w:t>
      </w:r>
      <w:r w:rsidRPr="00204106">
        <w:rPr>
          <w:sz w:val="22"/>
          <w:szCs w:val="22"/>
          <w:lang w:eastAsia="en-GB"/>
        </w:rPr>
        <w:t xml:space="preserve"> </w:t>
      </w:r>
      <w:r>
        <w:rPr>
          <w:lang w:eastAsia="en-GB"/>
        </w:rPr>
        <w:t xml:space="preserve">budou podání ke všem dávkám dané osoby. V poli </w:t>
      </w:r>
      <w:r w:rsidRPr="00204106">
        <w:rPr>
          <w:rFonts w:ascii="Courier New" w:hAnsi="Courier New" w:cs="Courier New"/>
          <w:sz w:val="22"/>
          <w:szCs w:val="22"/>
          <w:lang w:eastAsia="en-GB"/>
        </w:rPr>
        <w:t>davka</w:t>
      </w:r>
      <w:r>
        <w:rPr>
          <w:lang w:eastAsia="en-GB"/>
        </w:rPr>
        <w:t xml:space="preserve"> budou všechny jeho dávky (pro které je v roli </w:t>
      </w:r>
      <w:r w:rsidRPr="00204106">
        <w:rPr>
          <w:rFonts w:ascii="Courier New" w:hAnsi="Courier New" w:cs="Courier New"/>
          <w:sz w:val="22"/>
          <w:szCs w:val="22"/>
          <w:lang w:eastAsia="en-GB"/>
        </w:rPr>
        <w:t>zadatel</w:t>
      </w:r>
      <w:r>
        <w:rPr>
          <w:lang w:eastAsia="en-GB"/>
        </w:rPr>
        <w:t xml:space="preserve">). Vazba mezi podáním a dávkou bude jako dosud přes atribut </w:t>
      </w:r>
      <w:r w:rsidRPr="00204106">
        <w:rPr>
          <w:rFonts w:ascii="Courier New" w:hAnsi="Courier New" w:cs="Courier New"/>
          <w:sz w:val="22"/>
          <w:szCs w:val="22"/>
          <w:lang w:eastAsia="en-GB"/>
        </w:rPr>
        <w:t>cisloPodaniZadosti</w:t>
      </w:r>
      <w:r>
        <w:rPr>
          <w:lang w:eastAsia="en-GB"/>
        </w:rPr>
        <w:t>, což zajistí, že data nebudou pomíchána.</w:t>
      </w:r>
    </w:p>
    <w:p w14:paraId="440D9720" w14:textId="77777777" w:rsidR="00343ED5" w:rsidRDefault="00343ED5" w:rsidP="00343ED5">
      <w:pPr>
        <w:rPr>
          <w:lang w:eastAsia="en-GB"/>
        </w:rPr>
      </w:pPr>
    </w:p>
    <w:p w14:paraId="586B7227" w14:textId="77777777" w:rsidR="00343ED5" w:rsidRDefault="00343ED5" w:rsidP="00343ED5">
      <w:pPr>
        <w:pStyle w:val="Nadpis1"/>
        <w:numPr>
          <w:ilvl w:val="0"/>
          <w:numId w:val="2"/>
        </w:numPr>
        <w:rPr>
          <w:lang w:val="cs-CZ" w:eastAsia="en-GB"/>
        </w:rPr>
      </w:pPr>
      <w:r>
        <w:rPr>
          <w:lang w:val="cs-CZ" w:eastAsia="en-GB"/>
        </w:rPr>
        <w:lastRenderedPageBreak/>
        <w:t>Integrace s KRK a rozšíření atributů osob</w:t>
      </w:r>
    </w:p>
    <w:p w14:paraId="2D071F9B" w14:textId="77777777" w:rsidR="00343ED5" w:rsidRDefault="00343ED5" w:rsidP="00343ED5">
      <w:pPr>
        <w:rPr>
          <w:lang w:eastAsia="en-GB"/>
        </w:rPr>
      </w:pPr>
    </w:p>
    <w:p w14:paraId="05544432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Pro profil klienta je vyžadována nová množina atributů, z nichž většinu je možno získat z KRKu. KRK vystaví dva Kafka topicy, v jednom budou publikovány změny, druhý bude obsahovat kompletní data a ta z něj půjdou kdykoli kompletně načíst. Topic s kompletními daty bude ve formě Kafka compacted topic, pro úvodní načtení dat je možno přečíst všechny zprávy, které v něm jsou. Pokud se objeví nová osoba nebo bude upravena stávající osoba, přijde tato informace jako nová zpráva do tohoto topicu.</w:t>
      </w:r>
    </w:p>
    <w:p w14:paraId="0CC8DF33" w14:textId="77777777" w:rsidR="00343ED5" w:rsidRDefault="00343ED5" w:rsidP="00343ED5">
      <w:pPr>
        <w:rPr>
          <w:lang w:eastAsia="en-GB"/>
        </w:rPr>
      </w:pPr>
    </w:p>
    <w:p w14:paraId="11276160" w14:textId="77777777" w:rsidR="00343ED5" w:rsidRPr="00E41514" w:rsidRDefault="00343ED5" w:rsidP="00343ED5">
      <w:pPr>
        <w:rPr>
          <w:lang w:eastAsia="en-GB"/>
        </w:rPr>
      </w:pPr>
      <w:r>
        <w:rPr>
          <w:lang w:eastAsia="en-GB"/>
        </w:rPr>
        <w:t xml:space="preserve">Topic je namodelován zde: </w:t>
      </w:r>
      <w:r w:rsidRPr="007646BC">
        <w:rPr>
          <w:rFonts w:ascii="Courier New" w:hAnsi="Courier New" w:cs="Courier New"/>
          <w:sz w:val="22"/>
          <w:szCs w:val="22"/>
          <w:lang w:eastAsia="en-GB"/>
        </w:rPr>
        <w:t>API.CAO.Kafka.jri-cao-aktualniDataIkmpsv.jri-cao-aktualniDataIkmpsv</w:t>
      </w:r>
    </w:p>
    <w:p w14:paraId="2ECF5C0B" w14:textId="77777777" w:rsidR="00343ED5" w:rsidRDefault="00343ED5" w:rsidP="00343ED5">
      <w:pPr>
        <w:rPr>
          <w:lang w:eastAsia="en-GB"/>
        </w:rPr>
      </w:pPr>
    </w:p>
    <w:p w14:paraId="640AE65D" w14:textId="77777777" w:rsidR="00343ED5" w:rsidRPr="00E41514" w:rsidRDefault="00343ED5" w:rsidP="00343ED5">
      <w:pPr>
        <w:rPr>
          <w:lang w:eastAsia="en-GB"/>
        </w:rPr>
      </w:pPr>
      <w:r>
        <w:rPr>
          <w:lang w:eastAsia="en-GB"/>
        </w:rPr>
        <w:t xml:space="preserve">Název topicu je </w:t>
      </w:r>
      <w:r w:rsidRPr="007646BC">
        <w:rPr>
          <w:rFonts w:ascii="Courier New" w:hAnsi="Courier New" w:cs="Courier New"/>
          <w:sz w:val="22"/>
          <w:szCs w:val="22"/>
          <w:lang w:eastAsia="en-GB"/>
        </w:rPr>
        <w:t>jri-cao-aktualniDataIkmpsv</w:t>
      </w:r>
    </w:p>
    <w:p w14:paraId="11346BDC" w14:textId="77777777" w:rsidR="00343ED5" w:rsidRDefault="00343ED5" w:rsidP="00343ED5">
      <w:pPr>
        <w:rPr>
          <w:lang w:eastAsia="en-GB"/>
        </w:rPr>
      </w:pPr>
    </w:p>
    <w:p w14:paraId="231A83E2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Dle plánu by měl by být k dispozici 1.3.2025.</w:t>
      </w:r>
    </w:p>
    <w:p w14:paraId="4B4227FA" w14:textId="77777777" w:rsidR="00343ED5" w:rsidRPr="00E41514" w:rsidRDefault="00343ED5" w:rsidP="00343ED5">
      <w:pPr>
        <w:rPr>
          <w:lang w:eastAsia="en-GB"/>
        </w:rPr>
      </w:pPr>
    </w:p>
    <w:p w14:paraId="44048879" w14:textId="77777777" w:rsidR="00343ED5" w:rsidRDefault="00343ED5" w:rsidP="00343ED5">
      <w:pPr>
        <w:rPr>
          <w:lang w:eastAsia="en-GB"/>
        </w:rPr>
      </w:pPr>
      <w:r w:rsidRPr="00E41514">
        <w:rPr>
          <w:lang w:eastAsia="en-GB"/>
        </w:rPr>
        <w:t xml:space="preserve">Diagram </w:t>
      </w:r>
      <w:r>
        <w:rPr>
          <w:lang w:eastAsia="en-GB"/>
        </w:rPr>
        <w:t xml:space="preserve">se strukturou topicu </w:t>
      </w:r>
      <w:r w:rsidRPr="00E41514">
        <w:rPr>
          <w:lang w:eastAsia="en-GB"/>
        </w:rPr>
        <w:t>je velký, tak jej sem nekopírujeme a prosíme laskavého čtenáře, ať se podívá do KDM.</w:t>
      </w:r>
    </w:p>
    <w:p w14:paraId="7CF45DF3" w14:textId="77777777" w:rsidR="00343ED5" w:rsidRDefault="00343ED5" w:rsidP="00343ED5">
      <w:pPr>
        <w:rPr>
          <w:lang w:eastAsia="en-GB"/>
        </w:rPr>
      </w:pPr>
    </w:p>
    <w:p w14:paraId="45C524DE" w14:textId="77777777" w:rsidR="00343ED5" w:rsidRPr="00E41514" w:rsidRDefault="00343ED5" w:rsidP="00343ED5">
      <w:pPr>
        <w:rPr>
          <w:lang w:eastAsia="en-GB"/>
        </w:rPr>
      </w:pPr>
      <w:r>
        <w:rPr>
          <w:lang w:eastAsia="en-GB"/>
        </w:rPr>
        <w:t>AVRO schéma může být vygenerováno pomocí MPSV generátoru.</w:t>
      </w:r>
    </w:p>
    <w:p w14:paraId="37244093" w14:textId="77777777" w:rsidR="00343ED5" w:rsidRDefault="00343ED5" w:rsidP="00343ED5">
      <w:pPr>
        <w:rPr>
          <w:lang w:eastAsia="en-GB"/>
        </w:rPr>
      </w:pPr>
    </w:p>
    <w:p w14:paraId="04CE1EC6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Atributy, které přidáme k datům klienta:</w:t>
      </w:r>
    </w:p>
    <w:p w14:paraId="727F3D76" w14:textId="77777777" w:rsidR="00343ED5" w:rsidRDefault="00343ED5" w:rsidP="00343ED5">
      <w:pPr>
        <w:rPr>
          <w:lang w:eastAsia="en-GB"/>
        </w:rPr>
      </w:pPr>
    </w:p>
    <w:p w14:paraId="1665C62A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Jméno, Příjmení, Rodné příjmení, Rodné číslo, Datum narození, Datum úmrtí, Místo narození, Místo úmrtí, Pohlaví, Titul před, Titul za, Občanství, Nesvéprávnost, Rodinný stav, Datová schránka, Trvalé bydliště</w:t>
      </w:r>
    </w:p>
    <w:p w14:paraId="596FFB1E" w14:textId="77777777" w:rsidR="00343ED5" w:rsidRDefault="00343ED5" w:rsidP="00343ED5">
      <w:pPr>
        <w:rPr>
          <w:lang w:eastAsia="en-GB"/>
        </w:rPr>
      </w:pPr>
    </w:p>
    <w:p w14:paraId="3801A124" w14:textId="77777777" w:rsidR="00343ED5" w:rsidRDefault="00343ED5" w:rsidP="00343ED5">
      <w:hyperlink r:id="rId15" w:history="1">
        <w:r>
          <w:rPr>
            <w:rStyle w:val="Hypertextovodkaz"/>
          </w:rPr>
          <w:t>IT architektura - SK020_Profil klienta_v1.1 - IT Business architektura - Confluence</w:t>
        </w:r>
      </w:hyperlink>
    </w:p>
    <w:p w14:paraId="318FA37E" w14:textId="77777777" w:rsidR="00343ED5" w:rsidRDefault="00343ED5" w:rsidP="00343ED5">
      <w:pPr>
        <w:rPr>
          <w:lang w:eastAsia="en-GB"/>
        </w:rPr>
      </w:pPr>
    </w:p>
    <w:p w14:paraId="6E7FE233" w14:textId="77777777" w:rsidR="00343ED5" w:rsidRDefault="00343ED5" w:rsidP="00343ED5">
      <w:pPr>
        <w:rPr>
          <w:lang w:eastAsia="en-GB"/>
        </w:rPr>
      </w:pPr>
      <w:r>
        <w:rPr>
          <w:lang w:eastAsia="en-GB"/>
        </w:rPr>
        <w:t>Časem přibydou i další atributy, které nejsou obsaženy v KRKu, ale v jiných systémech. Zadání pro ně bude doplněno.</w:t>
      </w:r>
    </w:p>
    <w:p w14:paraId="3B15BF08" w14:textId="77777777" w:rsidR="00343ED5" w:rsidRDefault="00343ED5" w:rsidP="00343ED5">
      <w:pPr>
        <w:rPr>
          <w:lang w:eastAsia="en-GB"/>
        </w:rPr>
      </w:pPr>
    </w:p>
    <w:p w14:paraId="4C4E5D2A" w14:textId="77777777" w:rsidR="00343ED5" w:rsidRPr="003642D2" w:rsidRDefault="00343ED5" w:rsidP="00343ED5">
      <w:pPr>
        <w:rPr>
          <w:lang w:eastAsia="en-GB"/>
        </w:rPr>
      </w:pPr>
      <w:r>
        <w:rPr>
          <w:lang w:eastAsia="en-GB"/>
        </w:rPr>
        <w:t>Bude vytvořena metoda, která pro dané IKMPSV vrátí všechny informace, které pro daného klienta má KDU k dispozici. Zabezpečení bude obdobné jako u metody pro kontaktní údaje osob.</w:t>
      </w:r>
    </w:p>
    <w:p w14:paraId="6E34B7F4" w14:textId="77777777" w:rsidR="00343ED5" w:rsidRDefault="00343ED5" w:rsidP="00343ED5">
      <w:pPr>
        <w:pStyle w:val="Nadpis1"/>
        <w:numPr>
          <w:ilvl w:val="0"/>
          <w:numId w:val="2"/>
        </w:numPr>
        <w:rPr>
          <w:lang w:val="cs-CZ" w:eastAsia="en-GB"/>
        </w:rPr>
      </w:pPr>
      <w:r>
        <w:rPr>
          <w:lang w:val="cs-CZ" w:eastAsia="en-GB"/>
        </w:rPr>
        <w:t>Číselníky</w:t>
      </w:r>
    </w:p>
    <w:p w14:paraId="7781F01E" w14:textId="77777777" w:rsidR="00343ED5" w:rsidRDefault="00343ED5" w:rsidP="00343ED5">
      <w:pPr>
        <w:rPr>
          <w:lang w:eastAsia="en-GB"/>
        </w:rPr>
      </w:pPr>
    </w:p>
    <w:p w14:paraId="4EE59F11" w14:textId="77777777" w:rsidR="00343ED5" w:rsidRDefault="00343ED5" w:rsidP="00343ED5">
      <w:pPr>
        <w:rPr>
          <w:i/>
          <w:iCs/>
          <w:lang w:eastAsia="en-GB"/>
        </w:rPr>
      </w:pPr>
      <w:r>
        <w:rPr>
          <w:lang w:eastAsia="en-GB"/>
        </w:rPr>
        <w:t>Aktuálně je dohodnuto, že číselníky (např. číselník škol) budou implementovány mimo KDU, proto dříve diskutovaný číselník škol nezařazujeme do scope KDU fáze 4.</w:t>
      </w:r>
    </w:p>
    <w:p w14:paraId="51FD958E" w14:textId="77777777" w:rsidR="00343ED5" w:rsidRDefault="00343ED5" w:rsidP="00343ED5">
      <w:pPr>
        <w:pStyle w:val="Nadpis1"/>
        <w:numPr>
          <w:ilvl w:val="0"/>
          <w:numId w:val="2"/>
        </w:numPr>
        <w:rPr>
          <w:lang w:val="cs-CZ" w:eastAsia="en-GB"/>
        </w:rPr>
      </w:pPr>
      <w:r>
        <w:rPr>
          <w:lang w:val="cs-CZ" w:eastAsia="en-GB"/>
        </w:rPr>
        <w:t xml:space="preserve">Další funkcionalita </w:t>
      </w:r>
    </w:p>
    <w:p w14:paraId="085F559C" w14:textId="77777777" w:rsidR="00343ED5" w:rsidRDefault="00343ED5" w:rsidP="00343ED5">
      <w:pPr>
        <w:rPr>
          <w:lang w:eastAsia="en-GB"/>
        </w:rPr>
      </w:pPr>
    </w:p>
    <w:p w14:paraId="4C640029" w14:textId="77777777" w:rsidR="00343ED5" w:rsidRPr="00BE7EA5" w:rsidRDefault="00343ED5" w:rsidP="00343ED5">
      <w:pPr>
        <w:rPr>
          <w:lang w:eastAsia="en-GB"/>
        </w:rPr>
      </w:pPr>
      <w:r>
        <w:rPr>
          <w:lang w:eastAsia="en-GB"/>
        </w:rPr>
        <w:t>Další funkcionality, hlavně data pro DSSP, budou specifikovány v rámci separátního zadání a nejsou součástí KDU fáze 4.</w:t>
      </w:r>
    </w:p>
    <w:p w14:paraId="6AD1C22E" w14:textId="77777777" w:rsidR="0018042E" w:rsidRDefault="0018042E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7B3928E" w14:textId="4883293C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č. 2</w:t>
      </w:r>
    </w:p>
    <w:p w14:paraId="026E2F93" w14:textId="3411836B" w:rsidR="001B606C" w:rsidRDefault="001B606C" w:rsidP="00191AF9">
      <w:pPr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Vzor akceptačního protokolu</w:t>
      </w:r>
    </w:p>
    <w:tbl>
      <w:tblPr>
        <w:tblW w:w="913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5298"/>
        <w:gridCol w:w="1984"/>
      </w:tblGrid>
      <w:tr w:rsidR="00A266FE" w:rsidRPr="002A01DF" w14:paraId="54D5213E" w14:textId="77777777" w:rsidTr="001443AC">
        <w:trPr>
          <w:trHeight w:val="300"/>
        </w:trPr>
        <w:tc>
          <w:tcPr>
            <w:tcW w:w="18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hideMark/>
          </w:tcPr>
          <w:p w14:paraId="7B4FDF3E" w14:textId="77777777" w:rsidR="00A266FE" w:rsidRPr="002A01DF" w:rsidRDefault="00A266FE" w:rsidP="001443A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D70D51" wp14:editId="73AAFB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565688" cy="584129"/>
                  <wp:effectExtent l="0" t="0" r="6350" b="6985"/>
                  <wp:wrapSquare wrapText="bothSides"/>
                  <wp:docPr id="4" name="Obrázek 4" descr="Obsah obrázku symbol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symbol, Písmo, logo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88" cy="58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34524C" w14:textId="77777777" w:rsidR="00A266FE" w:rsidRPr="002A01DF" w:rsidRDefault="00A266FE" w:rsidP="001443AC">
            <w:pPr>
              <w:spacing w:before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sz w:val="28"/>
                <w:szCs w:val="28"/>
              </w:rPr>
              <w:t>Akceptační protokol</w:t>
            </w:r>
            <w:r w:rsidRPr="002A01D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46025A" w14:textId="77777777" w:rsidR="00A266FE" w:rsidRPr="002A01DF" w:rsidRDefault="00A266FE" w:rsidP="001443AC">
            <w:pPr>
              <w:ind w:right="-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6FE" w:rsidRPr="002A01DF" w14:paraId="1642293D" w14:textId="77777777" w:rsidTr="001443AC">
        <w:trPr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8" w:space="0" w:color="auto"/>
            </w:tcBorders>
            <w:vAlign w:val="center"/>
            <w:hideMark/>
          </w:tcPr>
          <w:p w14:paraId="0F692CC1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0E6AACC" w14:textId="77777777" w:rsidR="00A266FE" w:rsidRPr="002A01DF" w:rsidRDefault="00A266FE" w:rsidP="001443A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č. xxxxxxxxx</w:t>
            </w:r>
          </w:p>
        </w:tc>
        <w:tc>
          <w:tcPr>
            <w:tcW w:w="1984" w:type="dxa"/>
            <w:vMerge/>
            <w:tcBorders>
              <w:top w:val="double" w:sz="6" w:space="0" w:color="auto"/>
              <w:left w:val="dotted" w:sz="8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334746" w14:textId="77777777" w:rsidR="00A266FE" w:rsidRPr="002A01DF" w:rsidRDefault="00A266FE" w:rsidP="001443AC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334D6B7" w14:textId="77777777" w:rsidR="00A266FE" w:rsidRPr="00A16B28" w:rsidRDefault="00A266FE" w:rsidP="00A266FE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1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451"/>
        <w:gridCol w:w="2528"/>
        <w:gridCol w:w="1969"/>
      </w:tblGrid>
      <w:tr w:rsidR="00A266FE" w:rsidRPr="002A01DF" w14:paraId="7EA64829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DDDE2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Rámcová Smlouva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5F1CF" w14:textId="77777777" w:rsidR="00A266FE" w:rsidRPr="00424C59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4C59">
              <w:rPr>
                <w:bCs/>
                <w:i/>
                <w:szCs w:val="22"/>
              </w:rPr>
              <w:t>Servisní smlouv</w:t>
            </w:r>
            <w:r>
              <w:rPr>
                <w:bCs/>
                <w:i/>
                <w:szCs w:val="22"/>
              </w:rPr>
              <w:t>a</w:t>
            </w:r>
            <w:r w:rsidRPr="00424C59">
              <w:rPr>
                <w:bCs/>
                <w:i/>
                <w:szCs w:val="22"/>
              </w:rPr>
              <w:t xml:space="preserve"> na poskytování služeb provozní podpory a dalšího rozvoje JPŘ PSV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33AA605A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7.11.2024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A3F217B" w14:textId="77777777" w:rsidR="00A266FE" w:rsidRPr="002A01DF" w:rsidRDefault="00A266FE" w:rsidP="001443AC">
            <w:pPr>
              <w:widowControl w:val="0"/>
              <w:spacing w:line="280" w:lineRule="atLeast"/>
              <w:ind w:left="150" w:right="-43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14:paraId="52F43BC8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 xml:space="preserve">ID smlouvy: </w:t>
            </w:r>
            <w:r w:rsidRPr="00424C59">
              <w:rPr>
                <w:rFonts w:ascii="Arial" w:hAnsi="Arial" w:cs="Arial"/>
                <w:sz w:val="16"/>
                <w:szCs w:val="16"/>
              </w:rPr>
              <w:t>SML/2024/00637</w:t>
            </w:r>
          </w:p>
        </w:tc>
      </w:tr>
      <w:tr w:rsidR="00A266FE" w:rsidRPr="002A01DF" w14:paraId="278B6E75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4B4C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Dílčí Smlouva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/Objednávka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8CEF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(název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objednávky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) 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47CF7CFF" w14:textId="77777777" w:rsidR="00A266FE" w:rsidRPr="002A01DF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 xml:space="preserve">Ze dne: </w:t>
            </w: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(datum platnosti od)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7DFB2A1C" w14:textId="77777777" w:rsidR="00A266FE" w:rsidRPr="001243DC" w:rsidRDefault="00A266FE" w:rsidP="001443AC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 w:rsidRPr="001243DC">
              <w:rPr>
                <w:rFonts w:ascii="Arial" w:hAnsi="Arial" w:cs="Arial"/>
                <w:sz w:val="16"/>
                <w:szCs w:val="16"/>
              </w:rPr>
              <w:t>ID smlouvy: (uvést číslo)</w:t>
            </w:r>
          </w:p>
        </w:tc>
      </w:tr>
      <w:tr w:rsidR="00A266FE" w:rsidRPr="002A01DF" w14:paraId="049EA35A" w14:textId="77777777" w:rsidTr="001443AC">
        <w:trPr>
          <w:trHeight w:val="400"/>
        </w:trPr>
        <w:tc>
          <w:tcPr>
            <w:tcW w:w="22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2C4" w14:textId="77777777" w:rsidR="00A266FE" w:rsidRPr="002A01DF" w:rsidRDefault="00A266FE" w:rsidP="001443AC">
            <w:pPr>
              <w:widowControl w:val="0"/>
              <w:spacing w:line="280" w:lineRule="atLeast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Odkaz na dílčí smlouvu</w:t>
            </w: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31EE4" w14:textId="77777777" w:rsidR="00A266FE" w:rsidRPr="002A01DF" w:rsidRDefault="00A266FE" w:rsidP="001443AC">
            <w:pPr>
              <w:widowControl w:val="0"/>
              <w:spacing w:line="280" w:lineRule="atLeast"/>
              <w:ind w:left="9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i/>
                <w:iCs/>
                <w:sz w:val="20"/>
                <w:szCs w:val="20"/>
              </w:rPr>
              <w:t>(odkaz na dílčí smlouvu v registru smluv)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  <w:hideMark/>
          </w:tcPr>
          <w:p w14:paraId="7564C174" w14:textId="77777777" w:rsidR="00A266FE" w:rsidRPr="002A01DF" w:rsidRDefault="00A266FE" w:rsidP="001443AC">
            <w:pPr>
              <w:widowControl w:val="0"/>
              <w:spacing w:line="280" w:lineRule="atLeast"/>
              <w:ind w:left="15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14:paraId="355E7AED" w14:textId="77777777" w:rsidR="00A266FE" w:rsidRPr="002A01DF" w:rsidRDefault="00A266FE" w:rsidP="001443AC">
            <w:pPr>
              <w:widowControl w:val="0"/>
              <w:spacing w:line="280" w:lineRule="atLeast"/>
              <w:ind w:left="150" w:right="112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D7196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5B1E2BA5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42B62AE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Objednatel: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F758938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sz w:val="20"/>
                <w:szCs w:val="20"/>
              </w:rPr>
              <w:t>Česká republika – Ministerstvo práce a sociálních věcí</w:t>
            </w:r>
          </w:p>
        </w:tc>
      </w:tr>
      <w:tr w:rsidR="00A266FE" w:rsidRPr="002A01DF" w14:paraId="473C9AE7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7D2DFD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sídla: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9FC9A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Na Poříčním právu 1/376</w:t>
            </w:r>
          </w:p>
        </w:tc>
      </w:tr>
      <w:tr w:rsidR="00A266FE" w:rsidRPr="002A01DF" w14:paraId="6634880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0F6C9A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9C6443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00 55 10 23</w:t>
            </w:r>
          </w:p>
        </w:tc>
      </w:tr>
      <w:tr w:rsidR="00A266FE" w:rsidRPr="002A01DF" w14:paraId="7F55440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853C419" w14:textId="77777777" w:rsidR="00A266FE" w:rsidRPr="002A01DF" w:rsidRDefault="00A266FE" w:rsidP="001443AC">
            <w:pPr>
              <w:widowControl w:val="0"/>
              <w:spacing w:line="280" w:lineRule="atLeast"/>
              <w:ind w:left="142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096AC1B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Ministerstvo práce a sociálních věcí není plátcem daně z přidané hodnoty</w:t>
            </w:r>
          </w:p>
        </w:tc>
      </w:tr>
    </w:tbl>
    <w:p w14:paraId="05208210" w14:textId="77777777" w:rsidR="00A266FE" w:rsidRPr="00531719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531719">
        <w:rPr>
          <w:rFonts w:ascii="Arial" w:hAnsi="Arial" w:cs="Arial"/>
          <w:sz w:val="20"/>
          <w:szCs w:val="20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3B2CEC5C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2A6379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Zhotovit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el(é)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436F39F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  <w:highlight w:val="yellow"/>
              </w:rPr>
            </w:pPr>
            <w:r w:rsidRPr="00547541">
              <w:rPr>
                <w:b/>
                <w:szCs w:val="22"/>
              </w:rPr>
              <w:t>Asseco Central Europe, a.s.</w:t>
            </w:r>
          </w:p>
        </w:tc>
      </w:tr>
      <w:tr w:rsidR="00A266FE" w:rsidRPr="002A01DF" w14:paraId="0549DC4F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7457D8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Adresa sídl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</w:t>
            </w: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B5ACBD1" w14:textId="77777777" w:rsidR="00A266FE" w:rsidRPr="002A01DF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Budějovická 778/3a, Michle, 140 00 Praha 4</w:t>
            </w:r>
          </w:p>
        </w:tc>
      </w:tr>
      <w:tr w:rsidR="00A266FE" w:rsidRPr="002A01DF" w14:paraId="630B7A4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D956BD5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856BFDD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47541">
              <w:rPr>
                <w:szCs w:val="22"/>
              </w:rPr>
              <w:t>27074358</w:t>
            </w:r>
          </w:p>
        </w:tc>
      </w:tr>
      <w:tr w:rsidR="00A266FE" w:rsidRPr="002A01DF" w14:paraId="1BF95794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A5F767F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DIČ: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B51CB84" w14:textId="77777777" w:rsidR="00A266FE" w:rsidRPr="002A01DF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CZ</w:t>
            </w:r>
            <w:r w:rsidRPr="00547541">
              <w:rPr>
                <w:szCs w:val="22"/>
              </w:rPr>
              <w:t>27074358</w:t>
            </w:r>
          </w:p>
        </w:tc>
      </w:tr>
    </w:tbl>
    <w:p w14:paraId="47A18D53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noProof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A266FE" w:rsidRPr="002A01DF" w14:paraId="2476870B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B78AB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Období: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B512E9F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b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plnění od - do)</w:t>
            </w:r>
          </w:p>
        </w:tc>
      </w:tr>
      <w:tr w:rsidR="00A266FE" w:rsidRPr="002A01DF" w14:paraId="723BADAA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277F71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Datum vyplnění: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0511912" w14:textId="77777777" w:rsidR="00A266FE" w:rsidRPr="00D52557" w:rsidRDefault="00A266FE" w:rsidP="001443AC">
            <w:pPr>
              <w:widowControl w:val="0"/>
              <w:spacing w:line="280" w:lineRule="atLeast"/>
              <w:ind w:left="96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(datum vyplnění)</w:t>
            </w:r>
          </w:p>
        </w:tc>
      </w:tr>
      <w:tr w:rsidR="00A266FE" w:rsidRPr="002A01DF" w14:paraId="418AD596" w14:textId="77777777" w:rsidTr="001443AC">
        <w:trPr>
          <w:cantSplit/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68242C6" w14:textId="77777777" w:rsidR="00A266FE" w:rsidRPr="002A01DF" w:rsidRDefault="00A266FE" w:rsidP="001443AC">
            <w:pPr>
              <w:widowControl w:val="0"/>
              <w:spacing w:line="280" w:lineRule="atLeast"/>
              <w:ind w:left="203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Vyplnil: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E48950B" w14:textId="77777777" w:rsidR="00A266FE" w:rsidRPr="00D52557" w:rsidRDefault="00A266FE" w:rsidP="001443AC">
            <w:pPr>
              <w:widowControl w:val="0"/>
              <w:spacing w:line="280" w:lineRule="atLeast"/>
              <w:ind w:left="99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5255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(kdo vyplnil)</w:t>
            </w:r>
          </w:p>
        </w:tc>
      </w:tr>
    </w:tbl>
    <w:p w14:paraId="0630A87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t>Předmět dodávky</w:t>
      </w:r>
    </w:p>
    <w:p w14:paraId="13BAE5CC" w14:textId="77777777" w:rsidR="00A266FE" w:rsidRDefault="00A266FE" w:rsidP="00A266FE">
      <w:pPr>
        <w:widowControl w:val="0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2A01DF">
        <w:rPr>
          <w:rFonts w:ascii="Arial" w:hAnsi="Arial" w:cs="Arial"/>
          <w:sz w:val="20"/>
          <w:szCs w:val="20"/>
        </w:rPr>
        <w:t>Plnění dle uzavřené (Rámcové smlouvy a dílčí) smlouvy byl</w:t>
      </w:r>
      <w:r>
        <w:rPr>
          <w:rFonts w:ascii="Arial" w:hAnsi="Arial" w:cs="Arial"/>
          <w:sz w:val="20"/>
          <w:szCs w:val="20"/>
        </w:rPr>
        <w:t>a</w:t>
      </w:r>
      <w:r w:rsidRPr="002A01DF">
        <w:rPr>
          <w:rFonts w:ascii="Arial" w:hAnsi="Arial" w:cs="Arial"/>
          <w:sz w:val="20"/>
          <w:szCs w:val="20"/>
        </w:rPr>
        <w:t xml:space="preserve"> poskytnuta v rámci projekt</w:t>
      </w:r>
      <w:r>
        <w:rPr>
          <w:rFonts w:ascii="Arial" w:hAnsi="Arial" w:cs="Arial"/>
          <w:sz w:val="20"/>
          <w:szCs w:val="20"/>
        </w:rPr>
        <w:t>ů:</w:t>
      </w:r>
    </w:p>
    <w:p w14:paraId="040E886C" w14:textId="77777777" w:rsidR="00A266FE" w:rsidRDefault="00A266FE" w:rsidP="00A266FE">
      <w:pPr>
        <w:pStyle w:val="Odstavecseseznamem"/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55EF0FD2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t>Role:</w:t>
      </w:r>
    </w:p>
    <w:p w14:paraId="4F3ED28A" w14:textId="77777777" w:rsidR="00A266FE" w:rsidRPr="0060147C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60147C">
        <w:rPr>
          <w:rFonts w:ascii="Arial" w:hAnsi="Arial" w:cs="Arial"/>
          <w:sz w:val="20"/>
        </w:rPr>
        <w:t>Předmětem fakturace, dle odsouhlaseného výkazu plnění, jsou role (</w:t>
      </w:r>
      <w:r w:rsidRPr="00CF1D35">
        <w:rPr>
          <w:rFonts w:ascii="Arial" w:hAnsi="Arial" w:cs="Arial"/>
          <w:sz w:val="20"/>
          <w:highlight w:val="yellow"/>
        </w:rPr>
        <w:t>role, které vykazují</w:t>
      </w:r>
      <w:r w:rsidRPr="0060147C">
        <w:rPr>
          <w:rFonts w:ascii="Arial" w:hAnsi="Arial" w:cs="Arial"/>
          <w:sz w:val="20"/>
        </w:rPr>
        <w:t>) /(</w:t>
      </w:r>
      <w:r w:rsidRPr="00CF1D35">
        <w:rPr>
          <w:rFonts w:ascii="Arial" w:hAnsi="Arial" w:cs="Arial"/>
          <w:sz w:val="20"/>
          <w:highlight w:val="yellow"/>
        </w:rPr>
        <w:t>počet osob na výkazu</w:t>
      </w:r>
      <w:r w:rsidRPr="0060147C">
        <w:rPr>
          <w:rFonts w:ascii="Arial" w:hAnsi="Arial" w:cs="Arial"/>
          <w:sz w:val="20"/>
        </w:rPr>
        <w:t>)/ (</w:t>
      </w:r>
      <w:r w:rsidRPr="00CF1D35">
        <w:rPr>
          <w:rFonts w:ascii="Arial" w:hAnsi="Arial" w:cs="Arial"/>
          <w:sz w:val="20"/>
          <w:highlight w:val="yellow"/>
        </w:rPr>
        <w:t>počet MD</w:t>
      </w:r>
      <w:r w:rsidRPr="0060147C">
        <w:rPr>
          <w:rFonts w:ascii="Arial" w:hAnsi="Arial" w:cs="Arial"/>
          <w:sz w:val="20"/>
        </w:rPr>
        <w:t>) MD (dle znění smlouvy) v fakturovaném období od (</w:t>
      </w:r>
      <w:r w:rsidRPr="00CF1D35">
        <w:rPr>
          <w:rFonts w:ascii="Arial" w:hAnsi="Arial" w:cs="Arial"/>
          <w:sz w:val="20"/>
          <w:highlight w:val="yellow"/>
        </w:rPr>
        <w:t>datum plnění od - do</w:t>
      </w:r>
      <w:r w:rsidRPr="0060147C">
        <w:rPr>
          <w:rFonts w:ascii="Arial" w:hAnsi="Arial" w:cs="Arial"/>
          <w:sz w:val="20"/>
        </w:rPr>
        <w:t>) za</w:t>
      </w:r>
      <w:r>
        <w:rPr>
          <w:rFonts w:ascii="Arial" w:hAnsi="Arial" w:cs="Arial"/>
          <w:sz w:val="20"/>
        </w:rPr>
        <w:t> </w:t>
      </w:r>
      <w:r w:rsidRPr="0060147C">
        <w:rPr>
          <w:rFonts w:ascii="Arial" w:hAnsi="Arial" w:cs="Arial"/>
          <w:sz w:val="20"/>
        </w:rPr>
        <w:t>celkovou cenu (</w:t>
      </w:r>
      <w:r w:rsidRPr="00CF1D35">
        <w:rPr>
          <w:rFonts w:ascii="Arial" w:hAnsi="Arial" w:cs="Arial"/>
          <w:sz w:val="20"/>
          <w:highlight w:val="yellow"/>
        </w:rPr>
        <w:t>fakturovaná ceny</w:t>
      </w:r>
      <w:r w:rsidRPr="0060147C">
        <w:rPr>
          <w:rFonts w:ascii="Arial" w:hAnsi="Arial" w:cs="Arial"/>
          <w:sz w:val="20"/>
        </w:rPr>
        <w:t>) Kč s DPH ((</w:t>
      </w:r>
      <w:r w:rsidRPr="00CF1D35">
        <w:rPr>
          <w:rFonts w:ascii="Arial" w:hAnsi="Arial" w:cs="Arial"/>
          <w:sz w:val="20"/>
          <w:highlight w:val="yellow"/>
        </w:rPr>
        <w:t>cena bez DPH</w:t>
      </w:r>
      <w:r w:rsidRPr="0060147C">
        <w:rPr>
          <w:rFonts w:ascii="Arial" w:hAnsi="Arial" w:cs="Arial"/>
          <w:sz w:val="20"/>
        </w:rPr>
        <w:t>) Kč bez DPH).</w:t>
      </w:r>
    </w:p>
    <w:p w14:paraId="381FDD83" w14:textId="77777777" w:rsidR="00A266FE" w:rsidRPr="001B6303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B6303">
        <w:rPr>
          <w:sz w:val="22"/>
        </w:rPr>
        <w:lastRenderedPageBreak/>
        <w:t>Akceptační protokol</w:t>
      </w:r>
    </w:p>
    <w:p w14:paraId="3981BB37" w14:textId="77777777" w:rsidR="00A266FE" w:rsidRPr="00301EA0" w:rsidRDefault="00A266FE" w:rsidP="00A266FE">
      <w:pPr>
        <w:pStyle w:val="Podnadpis"/>
        <w:widowControl w:val="0"/>
        <w:spacing w:after="0" w:line="280" w:lineRule="atLeast"/>
        <w:jc w:val="both"/>
        <w:rPr>
          <w:rFonts w:cs="Arial"/>
          <w:sz w:val="20"/>
          <w:szCs w:val="20"/>
        </w:rPr>
      </w:pPr>
      <w:r w:rsidRPr="00301EA0">
        <w:rPr>
          <w:rFonts w:cs="Arial"/>
          <w:sz w:val="20"/>
          <w:szCs w:val="20"/>
        </w:rPr>
        <w:t>Předmětem dodávky byly následující funkčnosti, artefakty a činnosti. Všechny tyto artefakty byly odprezentovány a předány odpovědným zástupcům MPSV.</w:t>
      </w:r>
    </w:p>
    <w:p w14:paraId="5DF24E4E" w14:textId="77777777" w:rsidR="00A266FE" w:rsidRPr="00D2050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D2050C">
        <w:rPr>
          <w:sz w:val="22"/>
        </w:rPr>
        <w:t>Poskytnuté plnění – role a položky</w:t>
      </w:r>
    </w:p>
    <w:p w14:paraId="33B2DF21" w14:textId="77777777" w:rsidR="00A266FE" w:rsidRPr="00D52557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bookmarkStart w:id="2" w:name="_Hlk170803025"/>
      <w:r w:rsidRPr="00841F14">
        <w:rPr>
          <w:rFonts w:ascii="Arial" w:hAnsi="Arial" w:cs="Arial"/>
          <w:sz w:val="20"/>
        </w:rPr>
        <w:t xml:space="preserve">Na základě výkazu </w:t>
      </w:r>
      <w:bookmarkStart w:id="3" w:name="_Hlk174019997"/>
      <w:r w:rsidRPr="00841F1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ráce</w:t>
      </w:r>
      <w:r w:rsidRPr="00841F14">
        <w:rPr>
          <w:rFonts w:ascii="Arial" w:hAnsi="Arial" w:cs="Arial"/>
          <w:sz w:val="20"/>
        </w:rPr>
        <w:t xml:space="preserve"> č. </w:t>
      </w:r>
      <w:r w:rsidRPr="00287003">
        <w:rPr>
          <w:rFonts w:ascii="Arial" w:hAnsi="Arial" w:cs="Arial"/>
          <w:i/>
          <w:iCs/>
          <w:sz w:val="20"/>
        </w:rPr>
        <w:t>(</w:t>
      </w:r>
      <w:r w:rsidRPr="00424C59">
        <w:rPr>
          <w:rFonts w:ascii="Arial" w:hAnsi="Arial" w:cs="Arial"/>
          <w:i/>
          <w:iCs/>
          <w:sz w:val="20"/>
          <w:highlight w:val="yellow"/>
        </w:rPr>
        <w:t>uvést konkrétní číslo výkazu</w:t>
      </w:r>
      <w:r w:rsidRPr="00287003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bookmarkEnd w:id="3"/>
      <w:r>
        <w:rPr>
          <w:rFonts w:ascii="Arial" w:hAnsi="Arial" w:cs="Arial"/>
          <w:sz w:val="20"/>
        </w:rPr>
        <w:t xml:space="preserve">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sz w:val="20"/>
        </w:rPr>
        <w:t xml:space="preserve"> </w:t>
      </w:r>
      <w:r w:rsidRPr="00841F14">
        <w:rPr>
          <w:rFonts w:ascii="Arial" w:hAnsi="Arial" w:cs="Arial"/>
          <w:sz w:val="20"/>
        </w:rPr>
        <w:t xml:space="preserve">byly vykázány činnosti a poskytnutá plnění dle odst. </w:t>
      </w:r>
      <w:r>
        <w:rPr>
          <w:rFonts w:ascii="Arial" w:hAnsi="Arial" w:cs="Arial"/>
          <w:sz w:val="20"/>
        </w:rPr>
        <w:t>1</w:t>
      </w:r>
      <w:r w:rsidRPr="00841F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objednávky </w:t>
      </w:r>
      <w:r w:rsidRPr="00841F14">
        <w:rPr>
          <w:rFonts w:ascii="Arial" w:hAnsi="Arial" w:cs="Arial"/>
          <w:sz w:val="20"/>
        </w:rPr>
        <w:t xml:space="preserve">č. </w:t>
      </w:r>
      <w:r w:rsidRPr="00841F14">
        <w:rPr>
          <w:rFonts w:ascii="Arial" w:hAnsi="Arial" w:cs="Arial"/>
          <w:i/>
          <w:iCs/>
          <w:sz w:val="20"/>
        </w:rPr>
        <w:t>(</w:t>
      </w:r>
      <w:r w:rsidRPr="00D52557">
        <w:rPr>
          <w:rFonts w:ascii="Arial" w:hAnsi="Arial" w:cs="Arial"/>
          <w:i/>
          <w:iCs/>
          <w:sz w:val="20"/>
          <w:highlight w:val="yellow"/>
        </w:rPr>
        <w:t>uvést konkrétní číslo objednávky</w:t>
      </w:r>
      <w:r w:rsidRPr="00841F14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 xml:space="preserve">. </w:t>
      </w:r>
    </w:p>
    <w:bookmarkEnd w:id="2"/>
    <w:p w14:paraId="7026B1D4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 xml:space="preserve">Přílohy </w:t>
      </w:r>
    </w:p>
    <w:p w14:paraId="1780FEBD" w14:textId="77777777" w:rsidR="00A266FE" w:rsidRPr="002A01DF" w:rsidRDefault="00A266FE" w:rsidP="00A266FE">
      <w:pPr>
        <w:pStyle w:val="Odstavec"/>
        <w:widowControl w:val="0"/>
        <w:spacing w:after="0" w:line="280" w:lineRule="atLeast"/>
        <w:ind w:firstLine="0"/>
        <w:rPr>
          <w:rFonts w:ascii="Arial" w:hAnsi="Arial" w:cs="Arial"/>
          <w:sz w:val="20"/>
        </w:rPr>
      </w:pPr>
      <w:r w:rsidRPr="002A01DF">
        <w:rPr>
          <w:rFonts w:ascii="Arial" w:hAnsi="Arial" w:cs="Arial"/>
          <w:sz w:val="20"/>
        </w:rPr>
        <w:t xml:space="preserve">Výkazy za období </w:t>
      </w:r>
      <w:r w:rsidRPr="00D27F5D">
        <w:rPr>
          <w:rFonts w:ascii="Arial" w:hAnsi="Arial" w:cs="Arial"/>
          <w:i/>
          <w:iCs/>
          <w:sz w:val="20"/>
          <w:highlight w:val="yellow"/>
        </w:rPr>
        <w:t>(měsíc a rok výstupu)</w:t>
      </w:r>
      <w:r>
        <w:rPr>
          <w:rFonts w:ascii="Arial" w:hAnsi="Arial" w:cs="Arial"/>
          <w:i/>
          <w:iCs/>
          <w:sz w:val="20"/>
        </w:rPr>
        <w:t>.</w:t>
      </w:r>
    </w:p>
    <w:p w14:paraId="4AB961B7" w14:textId="77777777" w:rsidR="00A266FE" w:rsidRPr="00162AAC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162AAC">
        <w:rPr>
          <w:sz w:val="22"/>
        </w:rPr>
        <w:t>Vyjádření a potvrzení akceptace</w:t>
      </w:r>
    </w:p>
    <w:p w14:paraId="44E68724" w14:textId="77777777" w:rsidR="00A266FE" w:rsidRPr="00162AAC" w:rsidRDefault="00A266FE" w:rsidP="00A266FE">
      <w:pPr>
        <w:widowControl w:val="0"/>
        <w:spacing w:before="120" w:line="280" w:lineRule="atLeast"/>
        <w:jc w:val="center"/>
        <w:rPr>
          <w:rFonts w:ascii="Arial" w:hAnsi="Arial" w:cs="Arial"/>
          <w:b/>
          <w:sz w:val="18"/>
          <w:szCs w:val="18"/>
        </w:rPr>
      </w:pPr>
      <w:r w:rsidRPr="00162AAC">
        <w:rPr>
          <w:rFonts w:ascii="Arial" w:hAnsi="Arial" w:cs="Arial"/>
          <w:b/>
          <w:sz w:val="18"/>
          <w:szCs w:val="18"/>
        </w:rPr>
        <w:t>Potvrzení a schválení zástupce objednatele o akceptaci dodávky/výkonu činností:</w:t>
      </w:r>
    </w:p>
    <w:tbl>
      <w:tblPr>
        <w:tblW w:w="9084" w:type="dxa"/>
        <w:tblInd w:w="70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148"/>
        <w:gridCol w:w="2113"/>
        <w:gridCol w:w="1842"/>
        <w:gridCol w:w="2355"/>
      </w:tblGrid>
      <w:tr w:rsidR="00A266FE" w:rsidRPr="00162AAC" w14:paraId="47C4DA22" w14:textId="77777777" w:rsidTr="001443AC">
        <w:trPr>
          <w:cantSplit/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B4BDD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4AAF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FD68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Jméno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66A7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>Funkce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F142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Podpis </w:t>
            </w:r>
          </w:p>
        </w:tc>
      </w:tr>
      <w:tr w:rsidR="00A266FE" w:rsidRPr="00162AAC" w14:paraId="6FE2A320" w14:textId="77777777" w:rsidTr="001443AC">
        <w:trPr>
          <w:cantSplit/>
          <w:trHeight w:val="8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C95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Akceptováno,</w:t>
            </w:r>
          </w:p>
          <w:p w14:paraId="70482EF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 xml:space="preserve">S výhradou </w:t>
            </w:r>
          </w:p>
          <w:p w14:paraId="1C3F781A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AAC">
              <w:rPr>
                <w:rFonts w:ascii="Arial" w:hAnsi="Arial" w:cs="Arial"/>
                <w:b/>
                <w:sz w:val="18"/>
                <w:szCs w:val="18"/>
              </w:rPr>
              <w:t>Neakceptováno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F5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AAC">
              <w:rPr>
                <w:rFonts w:ascii="Arial" w:hAnsi="Arial" w:cs="Arial"/>
                <w:sz w:val="18"/>
                <w:szCs w:val="18"/>
              </w:rPr>
              <w:t>Dle el. podpisu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AE6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1C7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29C" w14:textId="77777777" w:rsidR="00A266FE" w:rsidRPr="00162AAC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8F543" w14:textId="77777777" w:rsidR="00A266FE" w:rsidRPr="00301EA0" w:rsidRDefault="00A266FE" w:rsidP="00A266FE">
      <w:pPr>
        <w:widowControl w:val="0"/>
        <w:spacing w:before="240" w:line="280" w:lineRule="atLeast"/>
        <w:rPr>
          <w:rFonts w:ascii="Arial" w:hAnsi="Arial" w:cs="Arial"/>
          <w:bCs/>
          <w:i/>
          <w:iCs/>
          <w:sz w:val="20"/>
          <w:szCs w:val="20"/>
        </w:rPr>
      </w:pPr>
      <w:r w:rsidRPr="00301EA0">
        <w:rPr>
          <w:rFonts w:ascii="Arial" w:hAnsi="Arial" w:cs="Arial"/>
          <w:bCs/>
          <w:i/>
          <w:iCs/>
          <w:sz w:val="20"/>
          <w:szCs w:val="20"/>
        </w:rPr>
        <w:t>Při variantě „akceptováno s výhradou nebo „neakceptováno“ vyplňte důvod: …………………………</w:t>
      </w:r>
    </w:p>
    <w:p w14:paraId="5B06083E" w14:textId="77777777" w:rsidR="00A266FE" w:rsidRPr="00301EA0" w:rsidRDefault="00A266FE" w:rsidP="00A266FE">
      <w:pPr>
        <w:pStyle w:val="Nadpis1"/>
        <w:numPr>
          <w:ilvl w:val="0"/>
          <w:numId w:val="8"/>
        </w:numPr>
        <w:pBdr>
          <w:bottom w:val="single" w:sz="4" w:space="1" w:color="auto"/>
        </w:pBdr>
        <w:tabs>
          <w:tab w:val="num" w:pos="360"/>
          <w:tab w:val="num" w:pos="567"/>
        </w:tabs>
        <w:spacing w:before="600" w:line="240" w:lineRule="auto"/>
        <w:ind w:left="426" w:hanging="426"/>
        <w:rPr>
          <w:sz w:val="22"/>
        </w:rPr>
      </w:pPr>
      <w:r w:rsidRPr="00301EA0">
        <w:rPr>
          <w:sz w:val="22"/>
        </w:rPr>
        <w:t xml:space="preserve">Schvalovací doložka </w:t>
      </w:r>
    </w:p>
    <w:p w14:paraId="11772ADD" w14:textId="77777777" w:rsidR="00A266FE" w:rsidRPr="00301EA0" w:rsidRDefault="00A266FE" w:rsidP="00A266FE">
      <w:pPr>
        <w:widowControl w:val="0"/>
        <w:spacing w:before="120" w:line="280" w:lineRule="atLeast"/>
        <w:jc w:val="both"/>
        <w:rPr>
          <w:rStyle w:val="Normln-tun"/>
          <w:rFonts w:cs="Arial"/>
          <w:b w:val="0"/>
          <w:bCs w:val="0"/>
          <w:szCs w:val="20"/>
        </w:rPr>
      </w:pPr>
      <w:r w:rsidRPr="00301EA0">
        <w:rPr>
          <w:rStyle w:val="Normln-tun"/>
          <w:rFonts w:cs="Arial"/>
          <w:szCs w:val="20"/>
        </w:rPr>
        <w:t>Na základě podpisu tohoto protokolu je zhotovitel/dodavatel oprávněn fakturovat 100% příslušné ceny v souladu s příslušnými ustanoveními smlouvy.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CC34465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23B408D3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Za objednatele:</w:t>
            </w:r>
          </w:p>
        </w:tc>
      </w:tr>
      <w:tr w:rsidR="00A266FE" w:rsidRPr="002A01DF" w14:paraId="4B7DA385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7A23A3F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5538C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471122D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50D30BE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541B30CD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2DF6FB09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77095A5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DAAB4B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2BEA3C61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C00F7" w14:textId="77777777" w:rsidR="00A266FE" w:rsidRPr="002A01DF" w:rsidRDefault="00A266FE" w:rsidP="00A266FE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8"/>
        <w:gridCol w:w="1953"/>
        <w:gridCol w:w="2701"/>
        <w:gridCol w:w="3060"/>
      </w:tblGrid>
      <w:tr w:rsidR="00A266FE" w:rsidRPr="002A01DF" w14:paraId="40D3FBA8" w14:textId="77777777" w:rsidTr="001443AC">
        <w:trPr>
          <w:cantSplit/>
          <w:trHeight w:val="340"/>
        </w:trPr>
        <w:tc>
          <w:tcPr>
            <w:tcW w:w="9841" w:type="dxa"/>
            <w:gridSpan w:val="4"/>
            <w:shd w:val="clear" w:color="auto" w:fill="D9D9D9" w:themeFill="background1" w:themeFillShade="D9"/>
            <w:vAlign w:val="center"/>
          </w:tcPr>
          <w:p w14:paraId="5D2DCB1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 zhotovitele/dodavatele:</w:t>
            </w:r>
          </w:p>
        </w:tc>
      </w:tr>
      <w:tr w:rsidR="00A266FE" w:rsidRPr="002A01DF" w14:paraId="3D28E56E" w14:textId="77777777" w:rsidTr="001443AC">
        <w:trPr>
          <w:cantSplit/>
          <w:trHeight w:val="340"/>
        </w:trPr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1F6A2384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E13D5E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FC24C0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>Funkce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201ABF48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Podpis </w:t>
            </w:r>
          </w:p>
        </w:tc>
      </w:tr>
      <w:tr w:rsidR="00A266FE" w:rsidRPr="002A01DF" w14:paraId="6AD79CFE" w14:textId="77777777" w:rsidTr="001443AC">
        <w:trPr>
          <w:cantSplit/>
          <w:trHeight w:val="680"/>
        </w:trPr>
        <w:tc>
          <w:tcPr>
            <w:tcW w:w="1343" w:type="dxa"/>
            <w:vAlign w:val="center"/>
          </w:tcPr>
          <w:p w14:paraId="64F6703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A01DF">
              <w:rPr>
                <w:rFonts w:ascii="Arial" w:hAnsi="Arial" w:cs="Arial"/>
                <w:sz w:val="20"/>
                <w:szCs w:val="20"/>
              </w:rPr>
              <w:t>Dle el. podpisu</w:t>
            </w:r>
          </w:p>
        </w:tc>
        <w:tc>
          <w:tcPr>
            <w:tcW w:w="2126" w:type="dxa"/>
            <w:vAlign w:val="center"/>
          </w:tcPr>
          <w:p w14:paraId="5D3CFF1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123BBF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14:paraId="3E8AB892" w14:textId="77777777" w:rsidR="00A266FE" w:rsidRPr="002A01DF" w:rsidRDefault="00A266FE" w:rsidP="001443AC">
            <w:pPr>
              <w:widowControl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EA1F3" w14:textId="77777777" w:rsidR="00A266FE" w:rsidRDefault="00A266FE" w:rsidP="00A266FE">
      <w:pPr>
        <w:widowControl w:val="0"/>
        <w:spacing w:line="280" w:lineRule="atLeast"/>
        <w:rPr>
          <w:rFonts w:ascii="Arial" w:hAnsi="Arial" w:cs="Arial"/>
          <w:i/>
          <w:sz w:val="20"/>
        </w:rPr>
      </w:pPr>
    </w:p>
    <w:p w14:paraId="4BA8E147" w14:textId="77777777" w:rsidR="001B606C" w:rsidRDefault="001B606C" w:rsidP="00343ED5">
      <w:pPr>
        <w:spacing w:after="160" w:line="259" w:lineRule="auto"/>
        <w:rPr>
          <w:b/>
          <w:bCs/>
          <w:sz w:val="22"/>
          <w:szCs w:val="22"/>
        </w:rPr>
      </w:pPr>
    </w:p>
    <w:sectPr w:rsidR="001B606C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etBrains Mono">
    <w:altName w:val="Calibri"/>
    <w:panose1 w:val="00000000000000000000"/>
    <w:charset w:val="4D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366"/>
    <w:multiLevelType w:val="hybridMultilevel"/>
    <w:tmpl w:val="E3CEEFBA"/>
    <w:lvl w:ilvl="0" w:tplc="322E67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color w:val="2F5496" w:themeColor="accent1" w:themeShade="BF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0CCC"/>
    <w:multiLevelType w:val="multilevel"/>
    <w:tmpl w:val="9FB0B80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7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53AE"/>
    <w:multiLevelType w:val="hybridMultilevel"/>
    <w:tmpl w:val="E7BC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6638"/>
    <w:multiLevelType w:val="hybridMultilevel"/>
    <w:tmpl w:val="7A86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14" w15:restartNumberingAfterBreak="0">
    <w:nsid w:val="79417D43"/>
    <w:multiLevelType w:val="hybridMultilevel"/>
    <w:tmpl w:val="6B50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12"/>
  </w:num>
  <w:num w:numId="2" w16cid:durableId="769859924">
    <w:abstractNumId w:val="7"/>
  </w:num>
  <w:num w:numId="3" w16cid:durableId="1984196848">
    <w:abstractNumId w:val="1"/>
  </w:num>
  <w:num w:numId="4" w16cid:durableId="2054842636">
    <w:abstractNumId w:val="13"/>
  </w:num>
  <w:num w:numId="5" w16cid:durableId="633802539">
    <w:abstractNumId w:val="3"/>
  </w:num>
  <w:num w:numId="6" w16cid:durableId="1460227885">
    <w:abstractNumId w:val="15"/>
  </w:num>
  <w:num w:numId="7" w16cid:durableId="1154613303">
    <w:abstractNumId w:val="4"/>
  </w:num>
  <w:num w:numId="8" w16cid:durableId="847062779">
    <w:abstractNumId w:val="6"/>
  </w:num>
  <w:num w:numId="9" w16cid:durableId="1095243422">
    <w:abstractNumId w:val="10"/>
  </w:num>
  <w:num w:numId="10" w16cid:durableId="1069697252">
    <w:abstractNumId w:val="2"/>
  </w:num>
  <w:num w:numId="11" w16cid:durableId="2106609661">
    <w:abstractNumId w:val="9"/>
  </w:num>
  <w:num w:numId="12" w16cid:durableId="814374343">
    <w:abstractNumId w:val="11"/>
  </w:num>
  <w:num w:numId="13" w16cid:durableId="1054964645">
    <w:abstractNumId w:val="0"/>
  </w:num>
  <w:num w:numId="14" w16cid:durableId="116410313">
    <w:abstractNumId w:val="5"/>
  </w:num>
  <w:num w:numId="15" w16cid:durableId="1292201530">
    <w:abstractNumId w:val="14"/>
  </w:num>
  <w:num w:numId="16" w16cid:durableId="16779256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60A5D"/>
    <w:rsid w:val="000707C8"/>
    <w:rsid w:val="00083B65"/>
    <w:rsid w:val="000B5E91"/>
    <w:rsid w:val="000B6DF0"/>
    <w:rsid w:val="000D0FE4"/>
    <w:rsid w:val="000D2513"/>
    <w:rsid w:val="000D40C7"/>
    <w:rsid w:val="000F051B"/>
    <w:rsid w:val="000F3059"/>
    <w:rsid w:val="000F68A4"/>
    <w:rsid w:val="0010031C"/>
    <w:rsid w:val="0010550A"/>
    <w:rsid w:val="001103FD"/>
    <w:rsid w:val="00112611"/>
    <w:rsid w:val="00122659"/>
    <w:rsid w:val="001237EB"/>
    <w:rsid w:val="00127C7E"/>
    <w:rsid w:val="00130FDF"/>
    <w:rsid w:val="001352C3"/>
    <w:rsid w:val="00142B55"/>
    <w:rsid w:val="00143B65"/>
    <w:rsid w:val="0015021D"/>
    <w:rsid w:val="00150BD3"/>
    <w:rsid w:val="0015488C"/>
    <w:rsid w:val="00176472"/>
    <w:rsid w:val="0018042E"/>
    <w:rsid w:val="00182ABD"/>
    <w:rsid w:val="001842E9"/>
    <w:rsid w:val="00191AF9"/>
    <w:rsid w:val="001A0EB9"/>
    <w:rsid w:val="001A70A6"/>
    <w:rsid w:val="001B09D6"/>
    <w:rsid w:val="001B606C"/>
    <w:rsid w:val="001C0E00"/>
    <w:rsid w:val="001C3AAF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67E29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B7B60"/>
    <w:rsid w:val="002C2A1F"/>
    <w:rsid w:val="002C2FB8"/>
    <w:rsid w:val="002C44EC"/>
    <w:rsid w:val="002C6829"/>
    <w:rsid w:val="002D7960"/>
    <w:rsid w:val="002E4CDF"/>
    <w:rsid w:val="002F1B71"/>
    <w:rsid w:val="002F4FCC"/>
    <w:rsid w:val="002F5E6A"/>
    <w:rsid w:val="002F7141"/>
    <w:rsid w:val="00300359"/>
    <w:rsid w:val="00320E13"/>
    <w:rsid w:val="00332248"/>
    <w:rsid w:val="00342A8D"/>
    <w:rsid w:val="00343ED5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D0C3E"/>
    <w:rsid w:val="003D3C02"/>
    <w:rsid w:val="003E5F6A"/>
    <w:rsid w:val="003E701D"/>
    <w:rsid w:val="00400E93"/>
    <w:rsid w:val="00401234"/>
    <w:rsid w:val="004205A1"/>
    <w:rsid w:val="00432936"/>
    <w:rsid w:val="004402DC"/>
    <w:rsid w:val="0045227C"/>
    <w:rsid w:val="00457677"/>
    <w:rsid w:val="00464B4A"/>
    <w:rsid w:val="0046535F"/>
    <w:rsid w:val="0047396F"/>
    <w:rsid w:val="004808AD"/>
    <w:rsid w:val="00492536"/>
    <w:rsid w:val="004A3825"/>
    <w:rsid w:val="004A4CDA"/>
    <w:rsid w:val="004B01C3"/>
    <w:rsid w:val="004B2F97"/>
    <w:rsid w:val="004B409A"/>
    <w:rsid w:val="004B597B"/>
    <w:rsid w:val="004C1774"/>
    <w:rsid w:val="004C7D83"/>
    <w:rsid w:val="004F1AB5"/>
    <w:rsid w:val="004F5907"/>
    <w:rsid w:val="0050104B"/>
    <w:rsid w:val="00502E4D"/>
    <w:rsid w:val="005106F6"/>
    <w:rsid w:val="005142F0"/>
    <w:rsid w:val="00515D04"/>
    <w:rsid w:val="00516E21"/>
    <w:rsid w:val="00526F10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A1992"/>
    <w:rsid w:val="005B1B16"/>
    <w:rsid w:val="005C2347"/>
    <w:rsid w:val="005C4BEA"/>
    <w:rsid w:val="005D0DD2"/>
    <w:rsid w:val="005D302D"/>
    <w:rsid w:val="005D33F4"/>
    <w:rsid w:val="005D555D"/>
    <w:rsid w:val="005E1148"/>
    <w:rsid w:val="005F6EF3"/>
    <w:rsid w:val="00602188"/>
    <w:rsid w:val="006036DB"/>
    <w:rsid w:val="00617274"/>
    <w:rsid w:val="00636413"/>
    <w:rsid w:val="006400DE"/>
    <w:rsid w:val="0064012A"/>
    <w:rsid w:val="00653A75"/>
    <w:rsid w:val="00654AAE"/>
    <w:rsid w:val="00656841"/>
    <w:rsid w:val="0066014E"/>
    <w:rsid w:val="0066033A"/>
    <w:rsid w:val="00661F8E"/>
    <w:rsid w:val="0066317D"/>
    <w:rsid w:val="006639AD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10AE6"/>
    <w:rsid w:val="007168DE"/>
    <w:rsid w:val="00717967"/>
    <w:rsid w:val="00720110"/>
    <w:rsid w:val="00725CD1"/>
    <w:rsid w:val="00726EE6"/>
    <w:rsid w:val="0073498B"/>
    <w:rsid w:val="0073759F"/>
    <w:rsid w:val="00747A12"/>
    <w:rsid w:val="00750508"/>
    <w:rsid w:val="00750EBD"/>
    <w:rsid w:val="00760CB5"/>
    <w:rsid w:val="0076202E"/>
    <w:rsid w:val="00784D4A"/>
    <w:rsid w:val="00787DE7"/>
    <w:rsid w:val="0079261D"/>
    <w:rsid w:val="007B1A95"/>
    <w:rsid w:val="007C322D"/>
    <w:rsid w:val="007C3AEB"/>
    <w:rsid w:val="007C74A1"/>
    <w:rsid w:val="007C7D1D"/>
    <w:rsid w:val="007F7AE1"/>
    <w:rsid w:val="00800BBA"/>
    <w:rsid w:val="00811424"/>
    <w:rsid w:val="00824A97"/>
    <w:rsid w:val="00850691"/>
    <w:rsid w:val="00850A24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46DF"/>
    <w:rsid w:val="008A7137"/>
    <w:rsid w:val="008C5ECB"/>
    <w:rsid w:val="008E6F45"/>
    <w:rsid w:val="008F055D"/>
    <w:rsid w:val="008F125C"/>
    <w:rsid w:val="008F647D"/>
    <w:rsid w:val="00905525"/>
    <w:rsid w:val="00912F53"/>
    <w:rsid w:val="00917D3C"/>
    <w:rsid w:val="00936BF4"/>
    <w:rsid w:val="009447BB"/>
    <w:rsid w:val="0095173E"/>
    <w:rsid w:val="009579B8"/>
    <w:rsid w:val="00964C96"/>
    <w:rsid w:val="00966C28"/>
    <w:rsid w:val="00976C32"/>
    <w:rsid w:val="00981D6A"/>
    <w:rsid w:val="009877D8"/>
    <w:rsid w:val="00994E89"/>
    <w:rsid w:val="0099575E"/>
    <w:rsid w:val="00996DDD"/>
    <w:rsid w:val="009A08C5"/>
    <w:rsid w:val="009A0CEA"/>
    <w:rsid w:val="009C4677"/>
    <w:rsid w:val="009D2829"/>
    <w:rsid w:val="009D2CC2"/>
    <w:rsid w:val="009D4B5C"/>
    <w:rsid w:val="009F504C"/>
    <w:rsid w:val="00A10CF8"/>
    <w:rsid w:val="00A13735"/>
    <w:rsid w:val="00A16F2F"/>
    <w:rsid w:val="00A24EB2"/>
    <w:rsid w:val="00A266FE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2224"/>
    <w:rsid w:val="00AC36EA"/>
    <w:rsid w:val="00AF2598"/>
    <w:rsid w:val="00B07003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2CF"/>
    <w:rsid w:val="00BA79F6"/>
    <w:rsid w:val="00BB476A"/>
    <w:rsid w:val="00BB64BC"/>
    <w:rsid w:val="00BD0BE2"/>
    <w:rsid w:val="00BD1ABA"/>
    <w:rsid w:val="00BE2E2D"/>
    <w:rsid w:val="00BE35E4"/>
    <w:rsid w:val="00BF460B"/>
    <w:rsid w:val="00BF4902"/>
    <w:rsid w:val="00C00B83"/>
    <w:rsid w:val="00C277E8"/>
    <w:rsid w:val="00C27C84"/>
    <w:rsid w:val="00C3282B"/>
    <w:rsid w:val="00C4078E"/>
    <w:rsid w:val="00C464CF"/>
    <w:rsid w:val="00C52996"/>
    <w:rsid w:val="00C54E7E"/>
    <w:rsid w:val="00C609D1"/>
    <w:rsid w:val="00C72675"/>
    <w:rsid w:val="00C80B81"/>
    <w:rsid w:val="00C826E7"/>
    <w:rsid w:val="00C832EE"/>
    <w:rsid w:val="00C874E1"/>
    <w:rsid w:val="00C87D72"/>
    <w:rsid w:val="00C90593"/>
    <w:rsid w:val="00C924D1"/>
    <w:rsid w:val="00C92FCB"/>
    <w:rsid w:val="00CA12CB"/>
    <w:rsid w:val="00CA5B10"/>
    <w:rsid w:val="00CB3AC8"/>
    <w:rsid w:val="00CB6E8C"/>
    <w:rsid w:val="00CC702C"/>
    <w:rsid w:val="00CD50C3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95EB8"/>
    <w:rsid w:val="00D97034"/>
    <w:rsid w:val="00DA430A"/>
    <w:rsid w:val="00DA4A5A"/>
    <w:rsid w:val="00DC197B"/>
    <w:rsid w:val="00DC4D33"/>
    <w:rsid w:val="00DC5705"/>
    <w:rsid w:val="00DC6F92"/>
    <w:rsid w:val="00DC758A"/>
    <w:rsid w:val="00DD7EBD"/>
    <w:rsid w:val="00DF19B2"/>
    <w:rsid w:val="00E04B00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76FC3"/>
    <w:rsid w:val="00E8061A"/>
    <w:rsid w:val="00E82FA1"/>
    <w:rsid w:val="00E929BC"/>
    <w:rsid w:val="00E92C73"/>
    <w:rsid w:val="00E95E51"/>
    <w:rsid w:val="00EA02A8"/>
    <w:rsid w:val="00EA0B43"/>
    <w:rsid w:val="00EB38E9"/>
    <w:rsid w:val="00EC2A3C"/>
    <w:rsid w:val="00EC35EB"/>
    <w:rsid w:val="00ED5FEA"/>
    <w:rsid w:val="00F00476"/>
    <w:rsid w:val="00F01087"/>
    <w:rsid w:val="00F05CE8"/>
    <w:rsid w:val="00F128F5"/>
    <w:rsid w:val="00F1308B"/>
    <w:rsid w:val="00F30A29"/>
    <w:rsid w:val="00F3586A"/>
    <w:rsid w:val="00F51875"/>
    <w:rsid w:val="00F56005"/>
    <w:rsid w:val="00F66D72"/>
    <w:rsid w:val="00F71E10"/>
    <w:rsid w:val="00F73B51"/>
    <w:rsid w:val="00F84649"/>
    <w:rsid w:val="00FA03F8"/>
    <w:rsid w:val="00FA580C"/>
    <w:rsid w:val="00FB7480"/>
    <w:rsid w:val="00FE10C2"/>
    <w:rsid w:val="00FF76C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9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numbering" w:styleId="111111">
    <w:name w:val="Outline List 2"/>
    <w:basedOn w:val="Bezseznamu"/>
    <w:uiPriority w:val="99"/>
    <w:semiHidden/>
    <w:unhideWhenUsed/>
    <w:rsid w:val="00343ED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cid:image001.png@01DAB116.4318DA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psv.atlassian.net/wiki/spaces/ITBA/pages/204177470/IT+architektura+-+SK020_Profil+klienta_v1.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purl.org/dc/elements/1.1/"/>
    <ds:schemaRef ds:uri="http://schemas.microsoft.com/office/2006/documentManagement/types"/>
    <ds:schemaRef ds:uri="http://purl.org/dc/dcmitype/"/>
    <ds:schemaRef ds:uri="0eb2c2c0-c846-4348-bc0f-24ddf8bf770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D74989E-7C2C-432F-86C4-E7752D8F289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1671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2025-03-24T15:14:00Z</cp:lastPrinted>
  <dcterms:created xsi:type="dcterms:W3CDTF">2025-03-25T09:16:00Z</dcterms:created>
  <dcterms:modified xsi:type="dcterms:W3CDTF">2025-03-25T09:16:00Z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