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1211400006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 O</w:t>
      </w:r>
      <w:r>
        <w:rPr>
          <w:spacing w:val="-2"/>
        </w:rPr>
        <w:t> </w:t>
      </w:r>
      <w:r>
        <w:rPr/>
        <w:t>M</w:t>
      </w:r>
      <w:r>
        <w:rPr>
          <w:spacing w:val="-3"/>
        </w:rPr>
        <w:t> </w:t>
      </w:r>
      <w:r>
        <w:rPr>
          <w:spacing w:val="-2"/>
        </w:rPr>
        <w:t>s.r.o.</w:t>
      </w:r>
    </w:p>
    <w:p>
      <w:pPr>
        <w:pStyle w:val="BodyText"/>
        <w:ind w:left="102" w:right="554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 Hradci</w:t>
      </w:r>
      <w:r>
        <w:rPr>
          <w:spacing w:val="-5"/>
        </w:rPr>
        <w:t> </w:t>
      </w:r>
      <w:r>
        <w:rPr/>
        <w:t>Králové, oddíl C, vložka 2160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288,</w:t>
      </w:r>
      <w:r>
        <w:rPr>
          <w:spacing w:val="-4"/>
        </w:rPr>
        <w:t> </w:t>
      </w:r>
      <w:r>
        <w:rPr/>
        <w:t>582</w:t>
      </w:r>
      <w:r>
        <w:rPr>
          <w:spacing w:val="-2"/>
        </w:rPr>
        <w:t> </w:t>
      </w:r>
      <w:r>
        <w:rPr/>
        <w:t>33</w:t>
      </w:r>
      <w:r>
        <w:rPr>
          <w:spacing w:val="-4"/>
        </w:rPr>
        <w:t> </w:t>
      </w:r>
      <w:r>
        <w:rPr/>
        <w:t>Dolní</w:t>
      </w:r>
      <w:r>
        <w:rPr>
          <w:spacing w:val="-3"/>
        </w:rPr>
        <w:t> </w:t>
      </w:r>
      <w:r>
        <w:rPr>
          <w:spacing w:val="-2"/>
        </w:rPr>
        <w:t>Město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465</w:t>
      </w:r>
      <w:r>
        <w:rPr>
          <w:spacing w:val="-2"/>
        </w:rPr>
        <w:t> </w:t>
      </w:r>
      <w:r>
        <w:rPr/>
        <w:t>08</w:t>
      </w:r>
      <w:r>
        <w:rPr>
          <w:spacing w:val="-2"/>
        </w:rPr>
        <w:t> </w:t>
      </w:r>
      <w:r>
        <w:rPr>
          <w:spacing w:val="-5"/>
        </w:rPr>
        <w:t>538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zastoupená:</w:t>
      </w:r>
      <w:r>
        <w:rPr/>
        <w:tab/>
        <w:t>Josefem</w:t>
      </w:r>
      <w:r>
        <w:rPr>
          <w:spacing w:val="-5"/>
        </w:rPr>
        <w:t> </w:t>
      </w:r>
      <w:r>
        <w:rPr/>
        <w:t>P</w:t>
      </w:r>
      <w:r>
        <w:rPr>
          <w:spacing w:val="-5"/>
        </w:rPr>
        <w:t> </w:t>
      </w:r>
      <w:r>
        <w:rPr/>
        <w:t>r á</w:t>
      </w:r>
      <w:r>
        <w:rPr>
          <w:spacing w:val="-4"/>
        </w:rPr>
        <w:t> </w:t>
      </w:r>
      <w:r>
        <w:rPr/>
        <w:t>š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jednatelem</w:t>
      </w:r>
      <w:r>
        <w:rPr>
          <w:spacing w:val="-1"/>
        </w:rPr>
        <w:t> </w:t>
      </w:r>
      <w:r>
        <w:rPr>
          <w:spacing w:val="-10"/>
        </w:rPr>
        <w:t>a</w:t>
      </w:r>
    </w:p>
    <w:p>
      <w:pPr>
        <w:pStyle w:val="BodyText"/>
        <w:spacing w:line="265" w:lineRule="exact"/>
        <w:ind w:left="2982"/>
      </w:pPr>
      <w:r>
        <w:rPr/>
        <w:t>Ing.</w:t>
      </w:r>
      <w:r>
        <w:rPr>
          <w:spacing w:val="-3"/>
        </w:rPr>
        <w:t> </w:t>
      </w:r>
      <w:r>
        <w:rPr/>
        <w:t>Františkem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6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1211400006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20. 6. 2024 (dále jen „Smlouva“):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0" w:hanging="284"/>
        <w:jc w:val="both"/>
        <w:rPr>
          <w:sz w:val="20"/>
        </w:rPr>
      </w:pPr>
      <w:r>
        <w:rPr>
          <w:sz w:val="20"/>
        </w:rPr>
        <w:t>Článek</w:t>
      </w:r>
      <w:r>
        <w:rPr>
          <w:spacing w:val="-13"/>
          <w:sz w:val="20"/>
        </w:rPr>
        <w:t> </w:t>
      </w:r>
      <w:r>
        <w:rPr>
          <w:sz w:val="20"/>
        </w:rPr>
        <w:t>I,</w:t>
      </w:r>
      <w:r>
        <w:rPr>
          <w:spacing w:val="-13"/>
          <w:sz w:val="20"/>
        </w:rPr>
        <w:t> </w:t>
      </w:r>
      <w:r>
        <w:rPr>
          <w:sz w:val="20"/>
        </w:rPr>
        <w:t>bod</w:t>
      </w:r>
      <w:r>
        <w:rPr>
          <w:spacing w:val="-12"/>
          <w:sz w:val="20"/>
        </w:rPr>
        <w:t> </w:t>
      </w:r>
      <w:r>
        <w:rPr>
          <w:sz w:val="20"/>
        </w:rPr>
        <w:t>4)</w:t>
      </w:r>
      <w:r>
        <w:rPr>
          <w:spacing w:val="-13"/>
          <w:sz w:val="20"/>
        </w:rPr>
        <w:t> </w:t>
      </w:r>
      <w:r>
        <w:rPr>
          <w:sz w:val="20"/>
        </w:rPr>
        <w:t>zní</w:t>
      </w:r>
      <w:r>
        <w:rPr>
          <w:spacing w:val="-13"/>
          <w:sz w:val="20"/>
        </w:rPr>
        <w:t> </w:t>
      </w:r>
      <w:r>
        <w:rPr>
          <w:sz w:val="20"/>
        </w:rPr>
        <w:t>takto:</w:t>
      </w:r>
      <w:r>
        <w:rPr>
          <w:spacing w:val="-13"/>
          <w:sz w:val="20"/>
        </w:rPr>
        <w:t> </w:t>
      </w:r>
      <w:r>
        <w:rPr>
          <w:sz w:val="20"/>
        </w:rPr>
        <w:t>„</w:t>
      </w:r>
      <w:r>
        <w:rPr>
          <w:spacing w:val="-13"/>
          <w:sz w:val="20"/>
        </w:rPr>
        <w:t> </w:t>
      </w:r>
      <w:r>
        <w:rPr>
          <w:sz w:val="20"/>
        </w:rPr>
        <w:t>4)</w:t>
      </w:r>
      <w:r>
        <w:rPr>
          <w:spacing w:val="-13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poskytována</w:t>
      </w:r>
      <w:r>
        <w:rPr>
          <w:spacing w:val="-13"/>
          <w:sz w:val="20"/>
        </w:rPr>
        <w:t> </w:t>
      </w:r>
      <w:r>
        <w:rPr>
          <w:sz w:val="20"/>
        </w:rPr>
        <w:t>v souladu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„Nařízením</w:t>
      </w:r>
      <w:r>
        <w:rPr>
          <w:spacing w:val="-14"/>
          <w:sz w:val="20"/>
        </w:rPr>
        <w:t> </w:t>
      </w:r>
      <w:r>
        <w:rPr>
          <w:sz w:val="20"/>
        </w:rPr>
        <w:t>Komise (EU) č. 651/2014 ze dne 17. června 2014, kterým se v souladu s</w:t>
      </w:r>
      <w:r>
        <w:rPr>
          <w:spacing w:val="-2"/>
          <w:sz w:val="20"/>
        </w:rPr>
        <w:t> </w:t>
      </w:r>
      <w:r>
        <w:rPr>
          <w:sz w:val="20"/>
        </w:rPr>
        <w:t>články 107 a 108 Smlouvy (o fungování Evropské unie) prohlašují určité kategorie podpory za slučitelné s vnitřním trhem (obecné nařízení o blokových</w:t>
      </w:r>
      <w:r>
        <w:rPr>
          <w:spacing w:val="33"/>
          <w:sz w:val="20"/>
        </w:rPr>
        <w:t> </w:t>
      </w:r>
      <w:r>
        <w:rPr>
          <w:sz w:val="20"/>
        </w:rPr>
        <w:t>výjimkách)</w:t>
      </w:r>
      <w:r>
        <w:rPr>
          <w:spacing w:val="35"/>
          <w:sz w:val="20"/>
        </w:rPr>
        <w:t> </w:t>
      </w:r>
      <w:r>
        <w:rPr>
          <w:sz w:val="20"/>
        </w:rPr>
        <w:t>zveřejněném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Úředním</w:t>
      </w:r>
      <w:r>
        <w:rPr>
          <w:spacing w:val="34"/>
          <w:sz w:val="20"/>
        </w:rPr>
        <w:t> </w:t>
      </w:r>
      <w:r>
        <w:rPr>
          <w:sz w:val="20"/>
        </w:rPr>
        <w:t>věstníku</w:t>
      </w:r>
      <w:r>
        <w:rPr>
          <w:spacing w:val="33"/>
          <w:sz w:val="20"/>
        </w:rPr>
        <w:t> </w:t>
      </w:r>
      <w:r>
        <w:rPr>
          <w:sz w:val="20"/>
        </w:rPr>
        <w:t>EU</w:t>
      </w:r>
      <w:r>
        <w:rPr>
          <w:spacing w:val="33"/>
          <w:sz w:val="20"/>
        </w:rPr>
        <w:t> </w:t>
      </w:r>
      <w:r>
        <w:rPr>
          <w:sz w:val="20"/>
        </w:rPr>
        <w:t>dne</w:t>
      </w:r>
      <w:r>
        <w:rPr>
          <w:spacing w:val="32"/>
          <w:sz w:val="20"/>
        </w:rPr>
        <w:t> </w:t>
      </w:r>
      <w:r>
        <w:rPr>
          <w:sz w:val="20"/>
        </w:rPr>
        <w:t>26.</w:t>
      </w:r>
      <w:r>
        <w:rPr>
          <w:spacing w:val="35"/>
          <w:sz w:val="20"/>
        </w:rPr>
        <w:t> </w:t>
      </w:r>
      <w:r>
        <w:rPr>
          <w:sz w:val="20"/>
        </w:rPr>
        <w:t>června</w:t>
      </w:r>
      <w:r>
        <w:rPr>
          <w:spacing w:val="32"/>
          <w:sz w:val="20"/>
        </w:rPr>
        <w:t> </w:t>
      </w:r>
      <w:r>
        <w:rPr>
          <w:sz w:val="20"/>
        </w:rPr>
        <w:t>2014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jejím</w:t>
      </w:r>
      <w:r>
        <w:rPr>
          <w:spacing w:val="32"/>
          <w:sz w:val="20"/>
        </w:rPr>
        <w:t> </w:t>
      </w:r>
      <w:r>
        <w:rPr>
          <w:sz w:val="20"/>
        </w:rPr>
        <w:t>oznámením SA 112295, článek 36.“.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325" w:right="0" w:hanging="22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souhlasí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zveřejněním</w:t>
      </w:r>
      <w:r>
        <w:rPr>
          <w:spacing w:val="-14"/>
          <w:sz w:val="20"/>
        </w:rPr>
        <w:t> </w:t>
      </w:r>
      <w:r>
        <w:rPr>
          <w:sz w:val="20"/>
        </w:rPr>
        <w:t>celého</w:t>
      </w:r>
      <w:r>
        <w:rPr>
          <w:spacing w:val="-14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dodatku,</w:t>
      </w:r>
      <w:r>
        <w:rPr>
          <w:spacing w:val="-14"/>
          <w:sz w:val="20"/>
        </w:rPr>
        <w:t> </w:t>
      </w:r>
      <w:r>
        <w:rPr>
          <w:sz w:val="20"/>
        </w:rPr>
        <w:t>v 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6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-14"/>
          <w:sz w:val="20"/>
        </w:rPr>
        <w:t> </w:t>
      </w:r>
      <w:r>
        <w:rPr>
          <w:sz w:val="20"/>
        </w:rPr>
        <w:t>podpisy</w:t>
      </w:r>
      <w:r>
        <w:rPr>
          <w:spacing w:val="-14"/>
          <w:sz w:val="20"/>
        </w:rPr>
        <w:t> </w:t>
      </w:r>
      <w:r>
        <w:rPr>
          <w:sz w:val="20"/>
        </w:rPr>
        <w:t>zástupců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3"/>
          <w:sz w:val="20"/>
        </w:rPr>
        <w:t> </w:t>
      </w:r>
      <w:r>
        <w:rPr>
          <w:sz w:val="20"/>
        </w:rPr>
        <w:t>stran,</w:t>
      </w:r>
      <w:r>
        <w:rPr>
          <w:spacing w:val="-14"/>
          <w:sz w:val="20"/>
        </w:rPr>
        <w:t> </w:t>
      </w:r>
      <w:r>
        <w:rPr>
          <w:sz w:val="20"/>
        </w:rPr>
        <w:t>popřípadě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dvou</w:t>
      </w:r>
      <w:r>
        <w:rPr>
          <w:spacing w:val="-13"/>
          <w:sz w:val="20"/>
        </w:rPr>
        <w:t> </w:t>
      </w:r>
      <w:r>
        <w:rPr>
          <w:sz w:val="20"/>
        </w:rPr>
        <w:t>listinných</w:t>
      </w:r>
      <w:r>
        <w:rPr>
          <w:spacing w:val="-14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6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spacing w:val="-5"/>
        </w:rPr>
        <w:t>V: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369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right="112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2025-04-09T09:19:17Z</dcterms:created>
  <dcterms:modified xsi:type="dcterms:W3CDTF">2025-04-09T09:19:17Z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</Properties>
</file>