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F662CC" w:rsidRPr="00604978" w:rsidP="00604978" w14:paraId="06DED2AF" w14:textId="77777777">
      <w:pPr>
        <w:pStyle w:val="acnormal"/>
        <w:jc w:val="center"/>
        <w:rPr>
          <w:b/>
          <w:bCs/>
          <w:sz w:val="32"/>
          <w:szCs w:val="48"/>
          <w:u w:val="single"/>
        </w:rPr>
      </w:pPr>
    </w:p>
    <w:p w:rsidR="00D40C82" w:rsidRPr="00604978" w:rsidP="00604978" w14:paraId="028CACC3" w14:textId="230C0E8B">
      <w:pPr>
        <w:pStyle w:val="acnormal"/>
        <w:jc w:val="center"/>
        <w:rPr>
          <w:b/>
          <w:bCs/>
          <w:sz w:val="32"/>
          <w:szCs w:val="48"/>
          <w:u w:val="single"/>
        </w:rPr>
      </w:pPr>
      <w:r w:rsidRPr="00604978">
        <w:rPr>
          <w:b/>
          <w:bCs/>
          <w:sz w:val="32"/>
          <w:szCs w:val="48"/>
          <w:u w:val="single"/>
        </w:rPr>
        <w:t>Rámcová dohoda na</w:t>
      </w:r>
    </w:p>
    <w:p w:rsidR="00220C53" w:rsidRPr="00604978" w:rsidP="00604978" w14:paraId="07F2A8C8" w14:textId="6B9BA06C">
      <w:pPr>
        <w:pStyle w:val="acnormal"/>
        <w:jc w:val="center"/>
        <w:rPr>
          <w:b/>
          <w:bCs/>
          <w:sz w:val="32"/>
          <w:szCs w:val="48"/>
          <w:u w:val="single"/>
        </w:rPr>
      </w:pPr>
      <w:r w:rsidRPr="00604978">
        <w:rPr>
          <w:b/>
          <w:bCs/>
          <w:sz w:val="32"/>
          <w:szCs w:val="48"/>
          <w:u w:val="single"/>
        </w:rPr>
        <w:t>„</w:t>
      </w:r>
      <w:r w:rsidRPr="00604978" w:rsidR="00D40C82">
        <w:rPr>
          <w:b/>
          <w:bCs/>
          <w:sz w:val="32"/>
          <w:szCs w:val="48"/>
          <w:u w:val="single"/>
        </w:rPr>
        <w:t>Poskytování služeb právního poradenství pro veřejné investice</w:t>
      </w:r>
      <w:r w:rsidRPr="00604978">
        <w:rPr>
          <w:b/>
          <w:bCs/>
          <w:sz w:val="32"/>
          <w:szCs w:val="48"/>
          <w:u w:val="single"/>
        </w:rPr>
        <w:t>“</w:t>
      </w:r>
    </w:p>
    <w:p w:rsidR="00FC44E7" w:rsidP="00604978" w14:paraId="0C4A7F6B" w14:textId="77777777">
      <w:pPr>
        <w:rPr>
          <w:lang w:eastAsia="cs-CZ"/>
        </w:rPr>
      </w:pPr>
    </w:p>
    <w:p w:rsidR="00E7540F" w:rsidP="00604978" w14:paraId="76CBA26F" w14:textId="1F8A00B9">
      <w:pPr>
        <w:jc w:val="center"/>
        <w:rPr>
          <w:lang w:eastAsia="cs-CZ"/>
        </w:rPr>
      </w:pPr>
      <w:r w:rsidRPr="00E7540F">
        <w:rPr>
          <w:lang w:eastAsia="cs-CZ"/>
        </w:rPr>
        <w:t>(dále jen „</w:t>
      </w:r>
      <w:r w:rsidRPr="00604978">
        <w:rPr>
          <w:b/>
          <w:bCs/>
          <w:lang w:eastAsia="cs-CZ"/>
        </w:rPr>
        <w:t>Rámcová dohoda</w:t>
      </w:r>
      <w:r w:rsidRPr="00E7540F">
        <w:rPr>
          <w:lang w:eastAsia="cs-CZ"/>
        </w:rPr>
        <w:t>“)</w:t>
      </w:r>
    </w:p>
    <w:p w:rsidR="00220C53" w:rsidP="00604978" w14:paraId="6F852601" w14:textId="389B4F3C">
      <w:pPr>
        <w:jc w:val="center"/>
        <w:rPr>
          <w:b/>
          <w:bCs/>
        </w:rPr>
      </w:pPr>
      <w:r w:rsidRPr="00220C53">
        <w:rPr>
          <w:lang w:eastAsia="cs-CZ"/>
        </w:rPr>
        <w:t>Číslo Rámcové dohody</w:t>
      </w:r>
      <w:r w:rsidR="002C396C">
        <w:rPr>
          <w:lang w:eastAsia="cs-CZ"/>
        </w:rPr>
        <w:t xml:space="preserve"> Objednatele</w:t>
      </w:r>
      <w:r w:rsidRPr="00220C53">
        <w:rPr>
          <w:lang w:eastAsia="cs-CZ"/>
        </w:rPr>
        <w:t>:</w:t>
      </w:r>
      <w:r w:rsidRPr="00840ED3" w:rsidR="00980856">
        <w:rPr>
          <w:lang w:eastAsia="cs-CZ"/>
        </w:rPr>
        <w:t xml:space="preserve"> </w:t>
      </w:r>
      <w:r w:rsidRPr="00691651" w:rsidR="00691651">
        <w:rPr>
          <w:b/>
          <w:bCs/>
        </w:rPr>
        <w:t>SML 42/24/IND</w:t>
      </w:r>
    </w:p>
    <w:p w:rsidR="002C396C" w:rsidRPr="002C396C" w:rsidP="00604978" w14:paraId="3DD7AEA7" w14:textId="203DA106">
      <w:pPr>
        <w:jc w:val="center"/>
        <w:rPr>
          <w:lang w:eastAsia="cs-CZ"/>
        </w:rPr>
      </w:pPr>
      <w:r>
        <w:t xml:space="preserve">Číslo Rámcové dohody Poskytovatele č. 1: </w:t>
      </w:r>
      <w:r w:rsidRPr="002C396C">
        <w:rPr>
          <w:b/>
          <w:bCs/>
        </w:rPr>
        <w:t>0138/2024</w:t>
      </w:r>
    </w:p>
    <w:p w:rsidR="00840ED3" w:rsidRPr="00840ED3" w:rsidP="00604978" w14:paraId="08E8F122" w14:textId="77777777">
      <w:pPr>
        <w:rPr>
          <w:lang w:eastAsia="cs-CZ"/>
        </w:rPr>
      </w:pPr>
    </w:p>
    <w:p w:rsidR="00220C53" w:rsidP="00604978" w14:paraId="08132BC6" w14:textId="6B793678">
      <w:r w:rsidRPr="00840ED3">
        <w:t>uzavřená dle § 131 a násl. zákona č. 134/2016 Sb., o zadávání veřejných zakázek, ve znění</w:t>
      </w:r>
      <w:r>
        <w:t xml:space="preserve"> </w:t>
      </w:r>
      <w:r w:rsidRPr="00840ED3">
        <w:t>pozdějších předpisů</w:t>
      </w:r>
      <w:r w:rsidR="00B53800">
        <w:t xml:space="preserve"> (dále jen „</w:t>
      </w:r>
      <w:r w:rsidRPr="00B53800" w:rsidR="00B53800">
        <w:rPr>
          <w:b/>
          <w:bCs/>
        </w:rPr>
        <w:t>ZZVZ</w:t>
      </w:r>
      <w:r w:rsidR="00B53800">
        <w:t>“)</w:t>
      </w:r>
      <w:r w:rsidRPr="00840ED3">
        <w:t>, a dle § 1746 odst. 2 zákona č. 89/2012 Sb., občanský zákoník, ve znění</w:t>
      </w:r>
      <w:r>
        <w:t xml:space="preserve"> </w:t>
      </w:r>
      <w:r w:rsidRPr="00840ED3">
        <w:t>pozdějších předpisů</w:t>
      </w:r>
      <w:r w:rsidR="00B53800">
        <w:t xml:space="preserve"> (dále jen „</w:t>
      </w:r>
      <w:r w:rsidRPr="00B53800" w:rsidR="00B53800">
        <w:rPr>
          <w:b/>
          <w:bCs/>
        </w:rPr>
        <w:t>OZ</w:t>
      </w:r>
      <w:r w:rsidR="00B53800">
        <w:t>“)</w:t>
      </w:r>
      <w:r w:rsidR="00490D90">
        <w:t>.</w:t>
      </w:r>
    </w:p>
    <w:p w:rsidR="00F30285" w:rsidP="00604978" w14:paraId="1FF7F35C" w14:textId="77777777"/>
    <w:p w:rsidR="00B3467A" w:rsidRPr="00BD0741" w:rsidP="00BD0741" w14:paraId="1CED1C2B" w14:textId="4D1BBA78">
      <w:pPr>
        <w:rPr>
          <w:b/>
          <w:bCs/>
        </w:rPr>
      </w:pPr>
      <w:r w:rsidRPr="00BD0741">
        <w:rPr>
          <w:b/>
          <w:bCs/>
        </w:rPr>
        <w:t>Smluvní strany:</w:t>
      </w:r>
    </w:p>
    <w:p w:rsidR="006110BC" w:rsidRPr="006110BC" w:rsidP="00604978" w14:paraId="54BF787F" w14:textId="319E0722">
      <w:pPr>
        <w:rPr>
          <w:noProof/>
        </w:rPr>
      </w:pPr>
      <w:r w:rsidRPr="006110BC">
        <w:rPr>
          <w:noProof/>
        </w:rPr>
        <w:t xml:space="preserve">Název: </w:t>
      </w:r>
      <w:r w:rsidRPr="006110BC">
        <w:rPr>
          <w:noProof/>
        </w:rPr>
        <w:tab/>
      </w:r>
      <w:r w:rsidRPr="006110BC">
        <w:rPr>
          <w:noProof/>
        </w:rPr>
        <w:tab/>
      </w:r>
      <w:r w:rsidR="00414B59">
        <w:rPr>
          <w:noProof/>
        </w:rPr>
        <w:tab/>
      </w:r>
      <w:r w:rsidRPr="00726938">
        <w:rPr>
          <w:b/>
          <w:bCs/>
          <w:noProof/>
        </w:rPr>
        <w:t>Státní fond podpory investic</w:t>
      </w:r>
    </w:p>
    <w:p w:rsidR="006110BC" w:rsidRPr="006110BC" w:rsidP="00604978" w14:paraId="507E8151" w14:textId="6FABEC88">
      <w:pPr>
        <w:rPr>
          <w:noProof/>
        </w:rPr>
      </w:pPr>
      <w:r w:rsidRPr="006110BC">
        <w:rPr>
          <w:noProof/>
        </w:rPr>
        <w:t xml:space="preserve">Sídlo: </w:t>
      </w:r>
      <w:r w:rsidRPr="006110BC">
        <w:rPr>
          <w:noProof/>
        </w:rPr>
        <w:tab/>
      </w:r>
      <w:r w:rsidRPr="006110BC">
        <w:rPr>
          <w:noProof/>
        </w:rPr>
        <w:tab/>
      </w:r>
      <w:r w:rsidRPr="006110BC">
        <w:rPr>
          <w:noProof/>
        </w:rPr>
        <w:tab/>
      </w:r>
      <w:r w:rsidR="00414B59">
        <w:rPr>
          <w:noProof/>
        </w:rPr>
        <w:tab/>
      </w:r>
      <w:r w:rsidRPr="006110BC">
        <w:rPr>
          <w:noProof/>
        </w:rPr>
        <w:t>Vinohradská 1896/46, 120 00, Praha 2, Vinohrady</w:t>
      </w:r>
    </w:p>
    <w:p w:rsidR="006110BC" w:rsidRPr="006110BC" w:rsidP="00604978" w14:paraId="2033F0D2" w14:textId="30DDCE21">
      <w:pPr>
        <w:rPr>
          <w:noProof/>
        </w:rPr>
      </w:pPr>
      <w:r w:rsidRPr="000E0FB0">
        <w:rPr>
          <w:noProof/>
        </w:rPr>
        <w:t>IČO:</w:t>
      </w:r>
      <w:r w:rsidR="0018085E">
        <w:rPr>
          <w:noProof/>
        </w:rPr>
        <w:tab/>
      </w:r>
      <w:r w:rsidRPr="006110BC">
        <w:rPr>
          <w:noProof/>
        </w:rPr>
        <w:tab/>
      </w:r>
      <w:r w:rsidRPr="006110BC">
        <w:rPr>
          <w:noProof/>
        </w:rPr>
        <w:tab/>
      </w:r>
      <w:r w:rsidR="00414B59">
        <w:rPr>
          <w:noProof/>
        </w:rPr>
        <w:tab/>
      </w:r>
      <w:r w:rsidRPr="006110BC">
        <w:rPr>
          <w:noProof/>
        </w:rPr>
        <w:t>70856788</w:t>
      </w:r>
    </w:p>
    <w:p w:rsidR="00F30285" w:rsidRPr="00F30285" w:rsidP="00604978" w14:paraId="7F438052" w14:textId="35457E12">
      <w:pPr>
        <w:rPr>
          <w:rFonts w:eastAsia="Times New Roman"/>
          <w:snapToGrid w:val="0"/>
        </w:rPr>
      </w:pPr>
      <w:r w:rsidRPr="006110BC">
        <w:rPr>
          <w:noProof/>
        </w:rPr>
        <w:t xml:space="preserve">Zastoupen: </w:t>
      </w:r>
      <w:r w:rsidRPr="006110BC">
        <w:rPr>
          <w:noProof/>
        </w:rPr>
        <w:tab/>
      </w:r>
      <w:r>
        <w:rPr>
          <w:noProof/>
        </w:rPr>
        <w:tab/>
      </w:r>
      <w:r w:rsidR="00414B59">
        <w:rPr>
          <w:noProof/>
        </w:rPr>
        <w:tab/>
      </w:r>
      <w:r w:rsidRPr="00063217" w:rsidR="00063217">
        <w:rPr>
          <w:noProof/>
        </w:rPr>
        <w:t>XXXXX</w:t>
      </w:r>
      <w:r w:rsidRPr="006110BC">
        <w:rPr>
          <w:noProof/>
        </w:rPr>
        <w:t>, ředitelem fondu</w:t>
      </w:r>
    </w:p>
    <w:p w:rsidR="00F30285" w:rsidRPr="00F30285" w:rsidP="00604978" w14:paraId="5B9EB59C" w14:textId="226B4856">
      <w:r>
        <w:t>B</w:t>
      </w:r>
      <w:r w:rsidRPr="00F30285">
        <w:t xml:space="preserve">ankovní spojení: </w:t>
      </w:r>
      <w:r>
        <w:tab/>
      </w:r>
      <w:r w:rsidR="00414B59">
        <w:tab/>
      </w:r>
      <w:r w:rsidRPr="006136FD" w:rsidR="006136FD">
        <w:t>ČNB Praha 1, Na Příkopě 28, 115 03 Praha 1</w:t>
      </w:r>
    </w:p>
    <w:p w:rsidR="00F30285" w:rsidP="00604978" w14:paraId="72AA0A32" w14:textId="3769987B">
      <w:r>
        <w:t>Č</w:t>
      </w:r>
      <w:r w:rsidRPr="00F30285">
        <w:t xml:space="preserve">íslo účtu: </w:t>
      </w:r>
      <w:r>
        <w:tab/>
      </w:r>
      <w:r>
        <w:tab/>
      </w:r>
      <w:r w:rsidR="00414B59">
        <w:tab/>
      </w:r>
      <w:r w:rsidRPr="00063217" w:rsidR="00063217">
        <w:t>XXXXX</w:t>
      </w:r>
    </w:p>
    <w:p w:rsidR="00F77FDD" w:rsidP="00604978" w14:paraId="395834B5" w14:textId="77777777"/>
    <w:p w:rsidR="00F77FDD" w:rsidP="00604978" w14:paraId="27FCEB58" w14:textId="5198BBFE">
      <w:r w:rsidRPr="00F77FDD">
        <w:t>Adresa pro doručování písemností v listinné podobě:</w:t>
      </w:r>
      <w:r w:rsidR="00B43E1D">
        <w:t xml:space="preserve"> </w:t>
      </w:r>
      <w:r w:rsidRPr="004C3F5B" w:rsidR="004C3F5B">
        <w:t>Vinohradská 1896/46, Vinohrady, 12000 Praha 2</w:t>
      </w:r>
    </w:p>
    <w:p w:rsidR="00F77FDD" w:rsidP="00604978" w14:paraId="772D198E" w14:textId="398001F8">
      <w:r w:rsidRPr="00F77FDD">
        <w:t>Adresa pro doručování písemnosti v elektronické podobě:</w:t>
      </w:r>
      <w:r>
        <w:tab/>
      </w:r>
      <w:r w:rsidRPr="00063217" w:rsidR="00063217">
        <w:t>XXXXX</w:t>
      </w:r>
    </w:p>
    <w:p w:rsidR="00442A2E" w:rsidRPr="00F30285" w:rsidP="00604978" w14:paraId="5F9C410A" w14:textId="17783E3C">
      <w:r>
        <w:t>(dále jen „</w:t>
      </w:r>
      <w:r w:rsidRPr="00614CEB" w:rsidR="00614CEB">
        <w:rPr>
          <w:b/>
          <w:bCs/>
        </w:rPr>
        <w:t>Objednatel</w:t>
      </w:r>
      <w:r>
        <w:t>“)</w:t>
      </w:r>
    </w:p>
    <w:p w:rsidR="00BD0741" w:rsidP="00BD0741" w14:paraId="59CD8F55" w14:textId="77777777"/>
    <w:p w:rsidR="00F30285" w:rsidP="00BD0741" w14:paraId="58C96F06" w14:textId="419DB24A">
      <w:r>
        <w:t>a</w:t>
      </w:r>
    </w:p>
    <w:p w:rsidR="00BD0741" w:rsidP="00604978" w14:paraId="6E5803FB" w14:textId="77777777">
      <w:pPr>
        <w:rPr>
          <w:noProof/>
        </w:rPr>
      </w:pPr>
    </w:p>
    <w:p w:rsidR="00614CEB" w:rsidRPr="000B7CD6" w:rsidP="00604978" w14:paraId="1F75A379" w14:textId="03F6E4B4">
      <w:pPr>
        <w:rPr>
          <w:noProof/>
        </w:rPr>
      </w:pPr>
      <w:r w:rsidRPr="00414B59">
        <w:rPr>
          <w:noProof/>
        </w:rPr>
        <w:t>Obchodní firma/jméno</w:t>
      </w:r>
      <w:r w:rsidRPr="006110BC">
        <w:rPr>
          <w:noProof/>
        </w:rPr>
        <w:t xml:space="preserve">: </w:t>
      </w:r>
      <w:r>
        <w:rPr>
          <w:noProof/>
        </w:rPr>
        <w:tab/>
      </w:r>
      <w:r w:rsidRPr="000B7CD6" w:rsidR="000B7CD6">
        <w:rPr>
          <w:rFonts w:eastAsia="Times New Roman"/>
          <w:b/>
          <w:bCs/>
        </w:rPr>
        <w:t>HAVEL &amp; PARTNERS s.r.o., advokátní kancelář</w:t>
      </w:r>
    </w:p>
    <w:p w:rsidR="00614CEB" w:rsidRPr="000B7CD6" w:rsidP="00604978" w14:paraId="7F0D2382" w14:textId="4B88B5BF">
      <w:pPr>
        <w:rPr>
          <w:noProof/>
          <w:lang w:val="pl-PL"/>
        </w:rPr>
      </w:pPr>
      <w:r w:rsidRPr="00414B59">
        <w:rPr>
          <w:noProof/>
        </w:rPr>
        <w:t>Sídlo/místo podnikání</w:t>
      </w:r>
      <w:r w:rsidRPr="006110BC">
        <w:rPr>
          <w:noProof/>
        </w:rPr>
        <w:t xml:space="preserve">: </w:t>
      </w:r>
      <w:r w:rsidRPr="006110BC">
        <w:rPr>
          <w:noProof/>
        </w:rPr>
        <w:tab/>
      </w:r>
      <w:r w:rsidRPr="000B7CD6" w:rsidR="000B7CD6">
        <w:rPr>
          <w:rFonts w:eastAsia="Times New Roman"/>
          <w:lang w:val="pl-PL"/>
        </w:rPr>
        <w:t>Na Florenci 2116/15, Nové Město, 110 00 Praha 1</w:t>
      </w:r>
    </w:p>
    <w:p w:rsidR="00614CEB" w:rsidRPr="006110BC" w:rsidP="00604978" w14:paraId="3618282A" w14:textId="11164FDB">
      <w:pPr>
        <w:rPr>
          <w:rFonts w:eastAsia="Verdana"/>
          <w:noProof/>
        </w:rPr>
      </w:pPr>
      <w:r w:rsidRPr="00493113">
        <w:rPr>
          <w:rFonts w:eastAsia="Verdana"/>
          <w:noProof/>
        </w:rPr>
        <w:t>IČO, DIČ:</w:t>
      </w:r>
      <w:r w:rsidRPr="006110BC">
        <w:rPr>
          <w:rFonts w:eastAsia="Verdana"/>
          <w:noProof/>
        </w:rPr>
        <w:tab/>
      </w:r>
      <w:r w:rsidRPr="006110BC">
        <w:rPr>
          <w:rFonts w:eastAsia="Verdana"/>
          <w:noProof/>
        </w:rPr>
        <w:tab/>
      </w:r>
      <w:r w:rsidR="00414B59">
        <w:rPr>
          <w:rFonts w:eastAsia="Verdana"/>
          <w:noProof/>
        </w:rPr>
        <w:tab/>
      </w:r>
      <w:r w:rsidRPr="000B7CD6" w:rsidR="000B7CD6">
        <w:rPr>
          <w:lang w:val="pl-PL"/>
        </w:rPr>
        <w:t>264 54 807</w:t>
      </w:r>
      <w:r w:rsidRPr="000B7CD6" w:rsidR="000B7CD6">
        <w:t xml:space="preserve"> </w:t>
      </w:r>
      <w:r w:rsidRPr="000B7CD6" w:rsidR="000B7CD6">
        <w:rPr>
          <w:lang w:val="pl-PL"/>
        </w:rPr>
        <w:t>/CZ26454807</w:t>
      </w:r>
    </w:p>
    <w:p w:rsidR="00000341" w:rsidRPr="00000341" w:rsidP="00867177" w14:paraId="65D3FB21" w14:textId="562C02C8">
      <w:pPr>
        <w:ind w:left="2832" w:hanging="2832"/>
        <w:rPr>
          <w:rFonts w:eastAsia="Verdana"/>
          <w:noProof/>
          <w:sz w:val="28"/>
          <w:szCs w:val="28"/>
        </w:rPr>
      </w:pPr>
      <w:r w:rsidRPr="00000341">
        <w:t>Zapsán</w:t>
      </w:r>
      <w:r>
        <w:t xml:space="preserve">: </w:t>
      </w:r>
      <w:r>
        <w:tab/>
      </w:r>
      <w:r w:rsidR="004723F7">
        <w:t xml:space="preserve">v obchodním rejstříku vedeném </w:t>
      </w:r>
      <w:r w:rsidRPr="000B7CD6" w:rsidR="000B7CD6">
        <w:t xml:space="preserve">Městským soudem v Praze, </w:t>
      </w:r>
      <w:r w:rsidR="00867177">
        <w:t xml:space="preserve">oddíl C, vložka </w:t>
      </w:r>
      <w:r w:rsidRPr="000B7CD6" w:rsidR="000B7CD6">
        <w:t>114599</w:t>
      </w:r>
    </w:p>
    <w:p w:rsidR="00614CEB" w:rsidRPr="00F30285" w:rsidP="00604978" w14:paraId="57C9A980" w14:textId="512CC6AA">
      <w:pPr>
        <w:rPr>
          <w:rFonts w:eastAsia="Verdana"/>
          <w:noProof/>
        </w:rPr>
      </w:pPr>
      <w:r w:rsidRPr="006110BC">
        <w:rPr>
          <w:rFonts w:eastAsia="Verdana"/>
          <w:noProof/>
        </w:rPr>
        <w:t xml:space="preserve">Zastoupen: </w:t>
      </w:r>
      <w:r w:rsidRPr="006110BC">
        <w:rPr>
          <w:rFonts w:eastAsia="Verdana"/>
          <w:noProof/>
        </w:rPr>
        <w:tab/>
      </w:r>
      <w:r>
        <w:rPr>
          <w:rFonts w:eastAsia="Verdana"/>
          <w:noProof/>
        </w:rPr>
        <w:tab/>
      </w:r>
      <w:r w:rsidR="00414B59">
        <w:rPr>
          <w:rFonts w:eastAsia="Verdana"/>
          <w:noProof/>
        </w:rPr>
        <w:tab/>
      </w:r>
      <w:r w:rsidRPr="00063217" w:rsidR="00063217">
        <w:t>XXXXX</w:t>
      </w:r>
      <w:r w:rsidR="000B7CD6">
        <w:t>, jednatelem</w:t>
      </w:r>
    </w:p>
    <w:p w:rsidR="00614CEB" w:rsidRPr="00F30285" w:rsidP="00604978" w14:paraId="6E786FF6" w14:textId="0A6DD909">
      <w:r>
        <w:t>B</w:t>
      </w:r>
      <w:r w:rsidRPr="00F30285">
        <w:t xml:space="preserve">ankovní spojení: </w:t>
      </w:r>
      <w:r>
        <w:tab/>
      </w:r>
      <w:r w:rsidR="00414B59">
        <w:tab/>
      </w:r>
      <w:r w:rsidRPr="000B7CD6" w:rsidR="000B7CD6">
        <w:t>Česká spořitelna, a.s.</w:t>
      </w:r>
    </w:p>
    <w:p w:rsidR="00614CEB" w:rsidP="00604978" w14:paraId="1D6C0FC1" w14:textId="780A15DB">
      <w:r>
        <w:t>Č</w:t>
      </w:r>
      <w:r w:rsidRPr="00F30285">
        <w:t xml:space="preserve">íslo účtu: </w:t>
      </w:r>
      <w:r>
        <w:tab/>
      </w:r>
      <w:r>
        <w:tab/>
      </w:r>
      <w:r w:rsidR="00414B59">
        <w:tab/>
      </w:r>
      <w:r w:rsidRPr="00063217" w:rsidR="00063217">
        <w:t>XXXXX</w:t>
      </w:r>
    </w:p>
    <w:p w:rsidR="00BD0741" w:rsidP="00BD0741" w14:paraId="245A5492" w14:textId="77777777"/>
    <w:p w:rsidR="00BD0741" w:rsidP="00BD0741" w14:paraId="380E9964" w14:textId="2B17974A">
      <w:r w:rsidRPr="00F77FDD">
        <w:t>Adresa pro doručování písemností v listinné podobě:</w:t>
      </w:r>
      <w:r w:rsidR="000B7CD6">
        <w:t xml:space="preserve"> </w:t>
      </w:r>
      <w:r w:rsidRPr="000B7CD6" w:rsidR="000B7CD6">
        <w:rPr>
          <w:rFonts w:eastAsia="Times New Roman"/>
        </w:rPr>
        <w:t>Na Florenci 2116/15, Nové Město, 11000 Praha 1</w:t>
      </w:r>
    </w:p>
    <w:p w:rsidR="00614CEB" w:rsidP="00BD0741" w14:paraId="1E0BAAE2" w14:textId="33E6AE75">
      <w:r w:rsidRPr="00F77FDD">
        <w:t>Adresa pro doručování písemnosti v elektronické podobě:</w:t>
      </w:r>
      <w:r w:rsidR="008007E6">
        <w:tab/>
      </w:r>
      <w:r w:rsidRPr="00063217" w:rsidR="00063217">
        <w:rPr>
          <w:rFonts w:eastAsia="Times New Roman"/>
        </w:rPr>
        <w:t>XXXXX</w:t>
      </w:r>
      <w:r w:rsidRPr="000B7CD6" w:rsidR="000B7CD6">
        <w:rPr>
          <w:rFonts w:eastAsia="Times New Roman"/>
        </w:rPr>
        <w:t xml:space="preserve"> </w:t>
      </w:r>
      <w:r>
        <w:t>(dále jen „</w:t>
      </w:r>
      <w:r w:rsidRPr="00BD0741">
        <w:rPr>
          <w:b/>
          <w:bCs/>
        </w:rPr>
        <w:t>Poskytovatel</w:t>
      </w:r>
      <w:r w:rsidRPr="00BD0741" w:rsidR="00085795">
        <w:rPr>
          <w:b/>
          <w:bCs/>
        </w:rPr>
        <w:t xml:space="preserve"> 1</w:t>
      </w:r>
      <w:r>
        <w:t>“)</w:t>
      </w:r>
    </w:p>
    <w:p w:rsidR="00BD0741" w:rsidP="00BD0741" w14:paraId="35BB4D0D" w14:textId="77777777"/>
    <w:p w:rsidR="00085795" w:rsidP="00BD0741" w14:paraId="4B0A8CE9" w14:textId="63E3D04F">
      <w:r>
        <w:t>a</w:t>
      </w:r>
    </w:p>
    <w:p w:rsidR="00BD0741" w:rsidP="00604978" w14:paraId="0D652EF8" w14:textId="77777777">
      <w:pPr>
        <w:rPr>
          <w:noProof/>
        </w:rPr>
      </w:pPr>
    </w:p>
    <w:p w:rsidR="00085795" w:rsidRPr="000B7CD6" w:rsidP="00604978" w14:paraId="46E33BA6" w14:textId="14FC71CB">
      <w:pPr>
        <w:rPr>
          <w:noProof/>
        </w:rPr>
      </w:pPr>
      <w:r w:rsidRPr="00414B59">
        <w:rPr>
          <w:noProof/>
        </w:rPr>
        <w:t>Obchodní firma/jméno</w:t>
      </w:r>
      <w:r w:rsidRPr="006110BC">
        <w:rPr>
          <w:noProof/>
        </w:rPr>
        <w:t xml:space="preserve">: </w:t>
      </w:r>
      <w:r>
        <w:rPr>
          <w:noProof/>
        </w:rPr>
        <w:tab/>
      </w:r>
      <w:r w:rsidRPr="000B7CD6" w:rsidR="000B7CD6">
        <w:rPr>
          <w:rFonts w:eastAsia="Times New Roman"/>
          <w:b/>
          <w:bCs/>
        </w:rPr>
        <w:t>MT Legal s.r.o., advokátní kancelář</w:t>
      </w:r>
    </w:p>
    <w:p w:rsidR="00085795" w:rsidRPr="006110BC" w:rsidP="00604978" w14:paraId="16743549" w14:textId="686C51B7">
      <w:pPr>
        <w:rPr>
          <w:noProof/>
        </w:rPr>
      </w:pPr>
      <w:r w:rsidRPr="00414B59">
        <w:rPr>
          <w:noProof/>
        </w:rPr>
        <w:t>Sídlo/místo podnikání</w:t>
      </w:r>
      <w:r w:rsidRPr="006110BC">
        <w:rPr>
          <w:noProof/>
        </w:rPr>
        <w:t xml:space="preserve">: </w:t>
      </w:r>
      <w:r w:rsidRPr="006110BC">
        <w:rPr>
          <w:noProof/>
        </w:rPr>
        <w:tab/>
      </w:r>
      <w:r w:rsidRPr="000B7CD6" w:rsidR="000B7CD6">
        <w:rPr>
          <w:rFonts w:eastAsia="Times New Roman"/>
        </w:rPr>
        <w:t>Jana Babáka 2733/11, Královo Pole, 61200 Brno</w:t>
      </w:r>
    </w:p>
    <w:p w:rsidR="00085795" w:rsidRPr="000B7CD6" w:rsidP="000B7CD6" w14:paraId="032CED2B" w14:textId="51E906D0">
      <w:r w:rsidRPr="00493113">
        <w:rPr>
          <w:rFonts w:eastAsia="Verdana"/>
          <w:noProof/>
        </w:rPr>
        <w:t>IČO, DIČ:</w:t>
      </w:r>
      <w:r w:rsidRPr="006110BC">
        <w:rPr>
          <w:rFonts w:eastAsia="Verdana"/>
          <w:noProof/>
        </w:rPr>
        <w:tab/>
      </w:r>
      <w:r w:rsidRPr="006110BC">
        <w:rPr>
          <w:rFonts w:eastAsia="Verdana"/>
          <w:noProof/>
        </w:rPr>
        <w:tab/>
      </w:r>
      <w:r>
        <w:rPr>
          <w:rFonts w:eastAsia="Verdana"/>
          <w:noProof/>
        </w:rPr>
        <w:tab/>
      </w:r>
      <w:r w:rsidR="000B7CD6">
        <w:t>283 05 043/</w:t>
      </w:r>
      <w:r w:rsidRPr="000B7CD6" w:rsidR="000B7CD6">
        <w:t xml:space="preserve"> CZ28305043</w:t>
      </w:r>
    </w:p>
    <w:p w:rsidR="00964A21" w:rsidP="00867177" w14:paraId="59C87AE2" w14:textId="045FC5D8">
      <w:pPr>
        <w:ind w:left="2832" w:hanging="2832"/>
        <w:rPr>
          <w:rFonts w:eastAsia="Verdana"/>
          <w:noProof/>
        </w:rPr>
      </w:pPr>
      <w:r w:rsidRPr="00000341">
        <w:t>Zapsán</w:t>
      </w:r>
      <w:r>
        <w:t xml:space="preserve">: </w:t>
      </w:r>
      <w:r>
        <w:tab/>
      </w:r>
      <w:r w:rsidR="00867177">
        <w:t xml:space="preserve">v obchodním rejstříku vedeném </w:t>
      </w:r>
      <w:r w:rsidR="000B7CD6">
        <w:t xml:space="preserve">Krajským soudem v Brně, </w:t>
      </w:r>
      <w:r w:rsidR="00867177">
        <w:t>oddíl</w:t>
      </w:r>
      <w:r w:rsidR="000B7CD6">
        <w:t xml:space="preserve"> </w:t>
      </w:r>
      <w:r w:rsidRPr="000B7CD6" w:rsidR="000B7CD6">
        <w:t>C</w:t>
      </w:r>
      <w:r w:rsidR="00867177">
        <w:t xml:space="preserve"> vložka</w:t>
      </w:r>
      <w:r w:rsidRPr="000B7CD6" w:rsidR="000B7CD6">
        <w:t xml:space="preserve"> 60014</w:t>
      </w:r>
    </w:p>
    <w:p w:rsidR="000B7CD6" w:rsidRPr="002C396C" w:rsidP="00604978" w14:paraId="153EF040" w14:textId="078FA14B">
      <w:r w:rsidRPr="006110BC">
        <w:rPr>
          <w:rFonts w:eastAsia="Verdana"/>
          <w:noProof/>
        </w:rPr>
        <w:t xml:space="preserve">Zastoupen: </w:t>
      </w:r>
      <w:r w:rsidRPr="006110BC">
        <w:rPr>
          <w:rFonts w:eastAsia="Verdana"/>
          <w:noProof/>
        </w:rPr>
        <w:tab/>
      </w:r>
      <w:r>
        <w:rPr>
          <w:rFonts w:eastAsia="Verdana"/>
          <w:noProof/>
        </w:rPr>
        <w:tab/>
      </w:r>
      <w:r>
        <w:rPr>
          <w:rFonts w:eastAsia="Verdana"/>
          <w:noProof/>
        </w:rPr>
        <w:tab/>
      </w:r>
      <w:r w:rsidRPr="00063217" w:rsidR="00063217">
        <w:t>XXXXX</w:t>
      </w:r>
      <w:r w:rsidRPr="002C396C" w:rsidR="002C396C">
        <w:t>, jednatel</w:t>
      </w:r>
      <w:r w:rsidR="002C396C">
        <w:t>em</w:t>
      </w:r>
    </w:p>
    <w:p w:rsidR="00085795" w:rsidRPr="00F30285" w:rsidP="00604978" w14:paraId="4260B22C" w14:textId="074F2718">
      <w:r>
        <w:t>B</w:t>
      </w:r>
      <w:r w:rsidRPr="00F30285">
        <w:t xml:space="preserve">ankovní spojení: </w:t>
      </w:r>
      <w:r>
        <w:tab/>
      </w:r>
      <w:r>
        <w:tab/>
      </w:r>
      <w:r w:rsidRPr="000B7CD6" w:rsidR="000B7CD6">
        <w:t>Raiffeisenbank a.s.</w:t>
      </w:r>
    </w:p>
    <w:p w:rsidR="00420881" w:rsidP="00831677" w14:paraId="39FEB8CC" w14:textId="0B0F3D2A">
      <w:r>
        <w:t>Č</w:t>
      </w:r>
      <w:r w:rsidRPr="00F30285">
        <w:t xml:space="preserve">íslo účtu: </w:t>
      </w:r>
      <w:r>
        <w:tab/>
      </w:r>
      <w:r>
        <w:tab/>
      </w:r>
      <w:r>
        <w:tab/>
      </w:r>
      <w:r w:rsidRPr="00063217" w:rsidR="00063217">
        <w:t>XXXXX</w:t>
      </w:r>
    </w:p>
    <w:p w:rsidR="000B7CD6" w:rsidP="00831677" w14:paraId="03236CB4" w14:textId="77777777"/>
    <w:p w:rsidR="004723F7" w:rsidP="00831677" w14:paraId="4738C590" w14:textId="61797D85">
      <w:pPr>
        <w:rPr>
          <w:rFonts w:eastAsia="Times New Roman"/>
        </w:rPr>
      </w:pPr>
      <w:r w:rsidRPr="00F77FDD">
        <w:t>Adresa pro doručování písemností v listinné podobě:</w:t>
      </w:r>
      <w:r>
        <w:t xml:space="preserve"> </w:t>
      </w:r>
      <w:r w:rsidRPr="004723F7">
        <w:rPr>
          <w:rFonts w:eastAsia="Times New Roman"/>
        </w:rPr>
        <w:t>Jugoslávská 620/29, Vinohrady, 12000 Praha 2</w:t>
      </w:r>
    </w:p>
    <w:p w:rsidR="00831677" w:rsidP="00831677" w14:paraId="2A755525" w14:textId="01D37233">
      <w:r w:rsidRPr="00F77FDD">
        <w:t>Adresa pro doručování písemnosti v elektronické podobě:</w:t>
      </w:r>
      <w:r>
        <w:tab/>
      </w:r>
      <w:r w:rsidRPr="00063217" w:rsidR="00063217">
        <w:rPr>
          <w:rFonts w:eastAsia="Times New Roman"/>
        </w:rPr>
        <w:t>XXXXX</w:t>
      </w:r>
    </w:p>
    <w:p w:rsidR="00085795" w:rsidP="00831677" w14:paraId="256EE746" w14:textId="5D3A68E8">
      <w:r>
        <w:t>(dále jen „</w:t>
      </w:r>
      <w:r w:rsidRPr="00BD0741">
        <w:rPr>
          <w:b/>
          <w:bCs/>
        </w:rPr>
        <w:t xml:space="preserve">Poskytovatel </w:t>
      </w:r>
      <w:r>
        <w:rPr>
          <w:b/>
          <w:bCs/>
        </w:rPr>
        <w:t>2</w:t>
      </w:r>
      <w:r>
        <w:t>“)</w:t>
      </w:r>
    </w:p>
    <w:p w:rsidR="00DA2C5B" w:rsidP="00831677" w14:paraId="666C16CA" w14:textId="77777777"/>
    <w:p w:rsidR="00D01794" w:rsidP="00831677" w14:paraId="2341D6C4" w14:textId="653CBEAE">
      <w:r>
        <w:t>a</w:t>
      </w:r>
    </w:p>
    <w:p w:rsidR="00DA2C5B" w:rsidP="00604978" w14:paraId="03ED48EE" w14:textId="77777777">
      <w:pPr>
        <w:rPr>
          <w:noProof/>
        </w:rPr>
      </w:pPr>
    </w:p>
    <w:p w:rsidR="004723F7" w:rsidP="00420881" w14:paraId="57214CBD" w14:textId="77777777">
      <w:pPr>
        <w:rPr>
          <w:rFonts w:eastAsia="Times New Roman"/>
        </w:rPr>
      </w:pPr>
      <w:r w:rsidRPr="00414B59">
        <w:rPr>
          <w:noProof/>
        </w:rPr>
        <w:t>Obchodní firma/jméno</w:t>
      </w:r>
      <w:r w:rsidRPr="006110BC">
        <w:rPr>
          <w:noProof/>
        </w:rPr>
        <w:t xml:space="preserve">: </w:t>
      </w:r>
      <w:r>
        <w:rPr>
          <w:noProof/>
        </w:rPr>
        <w:tab/>
      </w:r>
      <w:r w:rsidRPr="00867177">
        <w:rPr>
          <w:rFonts w:eastAsia="Times New Roman"/>
          <w:b/>
          <w:bCs/>
        </w:rPr>
        <w:t>KVB advokátní kancelář s.r.o.</w:t>
      </w:r>
    </w:p>
    <w:p w:rsidR="00420881" w:rsidRPr="006110BC" w:rsidP="00420881" w14:paraId="20ABE710" w14:textId="37B9FDC5">
      <w:pPr>
        <w:rPr>
          <w:noProof/>
        </w:rPr>
      </w:pPr>
      <w:r w:rsidRPr="00414B59">
        <w:rPr>
          <w:noProof/>
        </w:rPr>
        <w:t>Sídlo/místo podnikání</w:t>
      </w:r>
      <w:r w:rsidRPr="006110BC">
        <w:rPr>
          <w:noProof/>
        </w:rPr>
        <w:t xml:space="preserve">: </w:t>
      </w:r>
      <w:r w:rsidRPr="006110BC">
        <w:rPr>
          <w:noProof/>
        </w:rPr>
        <w:tab/>
      </w:r>
      <w:r w:rsidRPr="004723F7" w:rsidR="004723F7">
        <w:rPr>
          <w:rFonts w:eastAsia="Times New Roman"/>
        </w:rPr>
        <w:t xml:space="preserve">Teplého 2786, </w:t>
      </w:r>
      <w:r w:rsidRPr="004723F7" w:rsidR="004723F7">
        <w:rPr>
          <w:rFonts w:eastAsia="Times New Roman"/>
        </w:rPr>
        <w:t>Zelené</w:t>
      </w:r>
      <w:r w:rsidRPr="004723F7" w:rsidR="004723F7">
        <w:rPr>
          <w:rFonts w:eastAsia="Times New Roman"/>
        </w:rPr>
        <w:t xml:space="preserve"> Předměstí, 53002 Pardubice</w:t>
      </w:r>
    </w:p>
    <w:p w:rsidR="00420881" w:rsidRPr="006110BC" w:rsidP="00420881" w14:paraId="7DCC1ECF" w14:textId="28B8A8A4">
      <w:pPr>
        <w:rPr>
          <w:rFonts w:eastAsia="Verdana"/>
          <w:noProof/>
        </w:rPr>
      </w:pPr>
      <w:r w:rsidRPr="006110BC">
        <w:rPr>
          <w:rFonts w:eastAsia="Verdana"/>
          <w:noProof/>
        </w:rPr>
        <w:t>IČO</w:t>
      </w:r>
      <w:r w:rsidR="00171234">
        <w:rPr>
          <w:rFonts w:eastAsia="Verdana"/>
          <w:noProof/>
        </w:rPr>
        <w:t xml:space="preserve">, </w:t>
      </w:r>
      <w:r w:rsidRPr="00171234" w:rsidR="00171234">
        <w:rPr>
          <w:rFonts w:eastAsia="Verdana"/>
          <w:noProof/>
        </w:rPr>
        <w:t>DIČ</w:t>
      </w:r>
      <w:r w:rsidRPr="006110BC">
        <w:rPr>
          <w:rFonts w:eastAsia="Verdana"/>
          <w:noProof/>
        </w:rPr>
        <w:t xml:space="preserve">: </w:t>
      </w:r>
      <w:r w:rsidRPr="006110BC">
        <w:rPr>
          <w:rFonts w:eastAsia="Verdana"/>
          <w:noProof/>
        </w:rPr>
        <w:tab/>
      </w:r>
      <w:r w:rsidRPr="006110BC">
        <w:rPr>
          <w:rFonts w:eastAsia="Verdana"/>
          <w:noProof/>
        </w:rPr>
        <w:tab/>
      </w:r>
      <w:r w:rsidRPr="006110BC">
        <w:rPr>
          <w:rFonts w:eastAsia="Verdana"/>
          <w:noProof/>
        </w:rPr>
        <w:tab/>
      </w:r>
      <w:r w:rsidRPr="004723F7" w:rsidR="004723F7">
        <w:t>014</w:t>
      </w:r>
      <w:r w:rsidR="004723F7">
        <w:t xml:space="preserve"> </w:t>
      </w:r>
      <w:r w:rsidRPr="004723F7" w:rsidR="004723F7">
        <w:t>60</w:t>
      </w:r>
      <w:r w:rsidR="004723F7">
        <w:t> </w:t>
      </w:r>
      <w:r w:rsidRPr="004723F7" w:rsidR="004723F7">
        <w:t>412</w:t>
      </w:r>
      <w:r w:rsidR="004723F7">
        <w:t>/</w:t>
      </w:r>
      <w:r w:rsidRPr="004723F7" w:rsidR="004723F7">
        <w:t xml:space="preserve"> CZ01460412</w:t>
      </w:r>
    </w:p>
    <w:p w:rsidR="00420881" w:rsidP="00867177" w14:paraId="1AC6EEC7" w14:textId="0806430D">
      <w:pPr>
        <w:ind w:left="2832" w:hanging="2832"/>
        <w:rPr>
          <w:rFonts w:eastAsia="Verdana"/>
          <w:noProof/>
        </w:rPr>
      </w:pPr>
      <w:r w:rsidRPr="00000341">
        <w:t>Zapsán</w:t>
      </w:r>
      <w:r>
        <w:t xml:space="preserve">: </w:t>
      </w:r>
      <w:r>
        <w:tab/>
      </w:r>
      <w:r w:rsidR="00867177">
        <w:t xml:space="preserve">v obchodním rejstříku vedeném </w:t>
      </w:r>
      <w:r w:rsidR="004723F7">
        <w:t xml:space="preserve">Krajským soudem v Hradci Králové, </w:t>
      </w:r>
      <w:r w:rsidR="00867177">
        <w:t>oddíl</w:t>
      </w:r>
      <w:r w:rsidR="004723F7">
        <w:t xml:space="preserve"> C </w:t>
      </w:r>
      <w:r w:rsidR="00867177">
        <w:t xml:space="preserve">vložka </w:t>
      </w:r>
      <w:r w:rsidRPr="004723F7" w:rsidR="004723F7">
        <w:t>31924 </w:t>
      </w:r>
    </w:p>
    <w:p w:rsidR="00420881" w:rsidRPr="00F30285" w:rsidP="00420881" w14:paraId="5CC2FA45" w14:textId="73FF6528">
      <w:pPr>
        <w:rPr>
          <w:snapToGrid w:val="0"/>
        </w:rPr>
      </w:pPr>
      <w:r w:rsidRPr="006110BC">
        <w:rPr>
          <w:rFonts w:eastAsia="Verdana"/>
          <w:noProof/>
        </w:rPr>
        <w:t xml:space="preserve">Zastoupen: </w:t>
      </w:r>
      <w:r w:rsidRPr="006110BC">
        <w:rPr>
          <w:rFonts w:eastAsia="Verdana"/>
          <w:noProof/>
        </w:rPr>
        <w:tab/>
      </w:r>
      <w:r>
        <w:rPr>
          <w:rFonts w:eastAsia="Verdana"/>
          <w:noProof/>
        </w:rPr>
        <w:tab/>
      </w:r>
      <w:r>
        <w:rPr>
          <w:rFonts w:eastAsia="Verdana"/>
          <w:noProof/>
        </w:rPr>
        <w:tab/>
      </w:r>
      <w:r w:rsidRPr="00063217" w:rsidR="00063217">
        <w:t>XXXXX</w:t>
      </w:r>
      <w:r w:rsidRPr="00867177" w:rsidR="00867177">
        <w:t>, jednatelem</w:t>
      </w:r>
    </w:p>
    <w:p w:rsidR="00420881" w:rsidRPr="00F30285" w:rsidP="00420881" w14:paraId="3F0808D3" w14:textId="2283F4CB">
      <w:r>
        <w:t>B</w:t>
      </w:r>
      <w:r w:rsidRPr="00F30285">
        <w:t xml:space="preserve">ankovní spojení: </w:t>
      </w:r>
      <w:r>
        <w:tab/>
      </w:r>
      <w:r>
        <w:tab/>
      </w:r>
      <w:r w:rsidRPr="00867177" w:rsidR="00867177">
        <w:t>UniCredit Bank Czech Republic and Slovakia, a.s.</w:t>
      </w:r>
    </w:p>
    <w:p w:rsidR="00420881" w:rsidP="00420881" w14:paraId="324765BD" w14:textId="48BB85BF">
      <w:r>
        <w:t>Č</w:t>
      </w:r>
      <w:r w:rsidRPr="00F30285">
        <w:t xml:space="preserve">íslo účtu: </w:t>
      </w:r>
      <w:r>
        <w:tab/>
      </w:r>
      <w:r>
        <w:tab/>
      </w:r>
      <w:r>
        <w:tab/>
      </w:r>
      <w:r w:rsidRPr="00063217" w:rsidR="00063217">
        <w:t>XXXXX</w:t>
      </w:r>
    </w:p>
    <w:p w:rsidR="00420881" w:rsidP="00420881" w14:paraId="7816CA64" w14:textId="77777777"/>
    <w:p w:rsidR="00867177" w:rsidP="00420881" w14:paraId="1B38C09F" w14:textId="0202A25C">
      <w:pPr>
        <w:rPr>
          <w:rFonts w:eastAsia="Times New Roman"/>
        </w:rPr>
      </w:pPr>
      <w:r w:rsidRPr="00F77FDD">
        <w:t>Adresa pro doručování písemností v listinné podobě:</w:t>
      </w:r>
      <w:r>
        <w:t xml:space="preserve"> </w:t>
      </w:r>
      <w:r w:rsidRPr="00867177">
        <w:rPr>
          <w:rFonts w:eastAsia="Times New Roman"/>
        </w:rPr>
        <w:t xml:space="preserve">Teplého 2786, </w:t>
      </w:r>
      <w:r w:rsidRPr="00867177">
        <w:rPr>
          <w:rFonts w:eastAsia="Times New Roman"/>
        </w:rPr>
        <w:t>Zelené</w:t>
      </w:r>
      <w:r w:rsidRPr="00867177">
        <w:rPr>
          <w:rFonts w:eastAsia="Times New Roman"/>
        </w:rPr>
        <w:t xml:space="preserve"> Předměstí, 530 02 Pardubice </w:t>
      </w:r>
    </w:p>
    <w:p w:rsidR="00420881" w:rsidP="00420881" w14:paraId="6BAC7C54" w14:textId="6F06A488">
      <w:r w:rsidRPr="00F77FDD">
        <w:t>Adresa pro doručování písemnosti v elektronické podobě:</w:t>
      </w:r>
      <w:r>
        <w:tab/>
      </w:r>
      <w:r w:rsidRPr="00063217" w:rsidR="00063217">
        <w:rPr>
          <w:rFonts w:eastAsia="Times New Roman"/>
        </w:rPr>
        <w:t>XXXXX</w:t>
      </w:r>
    </w:p>
    <w:p w:rsidR="00420881" w:rsidP="00420881" w14:paraId="532A8B44" w14:textId="5C455DD2">
      <w:r>
        <w:t>(dále jen „</w:t>
      </w:r>
      <w:r w:rsidRPr="00BD0741">
        <w:rPr>
          <w:b/>
          <w:bCs/>
        </w:rPr>
        <w:t xml:space="preserve">Poskytovatel </w:t>
      </w:r>
      <w:r>
        <w:rPr>
          <w:b/>
          <w:bCs/>
        </w:rPr>
        <w:t>3</w:t>
      </w:r>
      <w:r>
        <w:t>“)</w:t>
      </w:r>
    </w:p>
    <w:p w:rsidR="00D01794" w:rsidP="00604978" w14:paraId="3FB042FD" w14:textId="77777777">
      <w:pPr>
        <w:pStyle w:val="acnormal"/>
      </w:pPr>
    </w:p>
    <w:p w:rsidR="00E00841" w:rsidRPr="00E00841" w:rsidP="000070BD" w14:paraId="54915218" w14:textId="7A89709A">
      <w:pPr>
        <w:spacing w:after="120"/>
      </w:pPr>
      <w:r w:rsidRPr="00E00841">
        <w:t>(</w:t>
      </w:r>
      <w:r w:rsidRPr="000F76C1">
        <w:t>Poskytovatel 1</w:t>
      </w:r>
      <w:r w:rsidRPr="000F76C1" w:rsidR="000F76C1">
        <w:t xml:space="preserve">, Poskytovatel 2 </w:t>
      </w:r>
      <w:r w:rsidRPr="000F76C1">
        <w:t xml:space="preserve">a Poskytovatel </w:t>
      </w:r>
      <w:r w:rsidRPr="000F76C1" w:rsidR="000F76C1">
        <w:t>3</w:t>
      </w:r>
      <w:r>
        <w:t xml:space="preserve"> </w:t>
      </w:r>
      <w:r w:rsidRPr="00E00841">
        <w:t>společně též jako „</w:t>
      </w:r>
      <w:r w:rsidRPr="00E00841">
        <w:rPr>
          <w:b/>
        </w:rPr>
        <w:t>Poskytovatel</w:t>
      </w:r>
      <w:r w:rsidR="00CF678A">
        <w:rPr>
          <w:b/>
        </w:rPr>
        <w:t>é</w:t>
      </w:r>
      <w:r w:rsidRPr="00E00841">
        <w:t>“</w:t>
      </w:r>
      <w:r w:rsidR="00C532E4">
        <w:t xml:space="preserve"> nebo jednotlivě jako „</w:t>
      </w:r>
      <w:r w:rsidRPr="00C532E4" w:rsidR="00C532E4">
        <w:rPr>
          <w:b/>
          <w:bCs/>
        </w:rPr>
        <w:t>Poskytovatel</w:t>
      </w:r>
      <w:r w:rsidR="00C532E4">
        <w:t>“</w:t>
      </w:r>
      <w:r>
        <w:t>)</w:t>
      </w:r>
    </w:p>
    <w:p w:rsidR="00E00841" w:rsidRPr="00E00841" w:rsidP="000070BD" w14:paraId="66074506" w14:textId="0F5064C3">
      <w:pPr>
        <w:spacing w:after="120"/>
      </w:pPr>
      <w:r w:rsidRPr="00E00841">
        <w:t xml:space="preserve">(Objednatel </w:t>
      </w:r>
      <w:r>
        <w:t xml:space="preserve">a </w:t>
      </w:r>
      <w:r w:rsidRPr="00E00841">
        <w:t>Poskytovatel</w:t>
      </w:r>
      <w:r>
        <w:t xml:space="preserve"> </w:t>
      </w:r>
      <w:r w:rsidRPr="00E00841">
        <w:t>společně jako „</w:t>
      </w:r>
      <w:r w:rsidRPr="00E00841">
        <w:rPr>
          <w:b/>
        </w:rPr>
        <w:t>Smluvní strany</w:t>
      </w:r>
      <w:r w:rsidRPr="00E00841">
        <w:t>“)</w:t>
      </w:r>
    </w:p>
    <w:p w:rsidR="00E00841" w:rsidP="00BA7F8A" w14:paraId="3FEFDD02" w14:textId="6FE395FF">
      <w:pPr>
        <w:spacing w:after="120"/>
        <w:jc w:val="left"/>
      </w:pPr>
      <w:r w:rsidRPr="00E00841">
        <w:t>uzavřely níže uvedeného dne, měsíce a roku tuto Rámcovou dohodu</w:t>
      </w:r>
      <w:r>
        <w:t>.</w:t>
      </w:r>
    </w:p>
    <w:p w:rsidR="00B3467A" w:rsidRPr="00C36583" w:rsidP="00604978" w14:paraId="28E20855" w14:textId="77777777">
      <w:pPr>
        <w:pStyle w:val="acnormal"/>
        <w:rPr>
          <w:sz w:val="24"/>
          <w:szCs w:val="40"/>
        </w:rPr>
      </w:pPr>
    </w:p>
    <w:p w:rsidR="00853C7C" w:rsidP="00BA7F8A" w14:paraId="3901D6C2" w14:textId="545AB32D">
      <w:r w:rsidRPr="006A42AF">
        <w:t xml:space="preserve">Tato Rámcová dohoda je uzavřena na základě výsledků zadávacího řízení na uzavření Rámcové dohody odpovídající nadlimitní veřejné zakázce zadávané v otevřeném řízení dle ust. § 56 a násl. </w:t>
      </w:r>
      <w:r w:rsidR="004267E1">
        <w:t>ZZVZ</w:t>
      </w:r>
      <w:r w:rsidRPr="006A42AF">
        <w:t xml:space="preserve"> s názvem „</w:t>
      </w:r>
      <w:r w:rsidRPr="004267E1" w:rsidR="004267E1">
        <w:t>Poskytování služeb právního, finančního a technického poradenství pro veřejné investice</w:t>
      </w:r>
      <w:r w:rsidRPr="006A42AF">
        <w:t xml:space="preserve">“, jejíž oznámení bylo uveřejněno ve Věstníku veřejných zakázek pod ev. č. </w:t>
      </w:r>
      <w:r w:rsidRPr="00867177" w:rsidR="00867177">
        <w:t xml:space="preserve">Z2024-053190 </w:t>
      </w:r>
      <w:r w:rsidRPr="006A42AF">
        <w:t xml:space="preserve">a v Úředním věstníku Evropské unie pod č. oznámení </w:t>
      </w:r>
      <w:r w:rsidRPr="00867177" w:rsidR="00867177">
        <w:t xml:space="preserve">654696-2024 </w:t>
      </w:r>
      <w:r w:rsidRPr="006A42AF">
        <w:t xml:space="preserve">(dále jen </w:t>
      </w:r>
      <w:r w:rsidRPr="006A42AF">
        <w:rPr>
          <w:b/>
        </w:rPr>
        <w:t>„Veřejná zakázka</w:t>
      </w:r>
      <w:r w:rsidRPr="006A42AF">
        <w:rPr>
          <w:b/>
          <w:i/>
        </w:rPr>
        <w:t>“</w:t>
      </w:r>
      <w:r w:rsidRPr="006A42AF">
        <w:t xml:space="preserve"> a </w:t>
      </w:r>
      <w:r w:rsidRPr="006A42AF">
        <w:rPr>
          <w:b/>
        </w:rPr>
        <w:t>„Zadávací řízení“</w:t>
      </w:r>
      <w:r w:rsidRPr="006A42AF">
        <w:t xml:space="preserve">). Jednotlivá ustanovení této Rámcové dohody tak budou vykládána v souladu se zadávacími podmínkami Zadávacího řízení na uzavření této Rámcové dohody a s přihlédnutím k obsahu nabídek a navazujícím úkonům </w:t>
      </w:r>
      <w:r w:rsidR="00D01794">
        <w:t>Poskytovatel</w:t>
      </w:r>
      <w:r w:rsidR="00573FB6">
        <w:t>ů</w:t>
      </w:r>
      <w:r w:rsidRPr="006A42AF">
        <w:t xml:space="preserve"> jakožto Účastník</w:t>
      </w:r>
      <w:r w:rsidR="007E3233">
        <w:t>ů</w:t>
      </w:r>
      <w:r w:rsidRPr="006A42AF">
        <w:t xml:space="preserve"> v Zadávacím řízení.</w:t>
      </w:r>
    </w:p>
    <w:p w:rsidR="00B3467A" w:rsidRPr="003E7CE4" w:rsidP="003A63DB" w14:paraId="30FE4BAE" w14:textId="1308C533">
      <w:pPr>
        <w:pStyle w:val="Normlnlnek"/>
      </w:pPr>
      <w:r w:rsidRPr="003E7CE4">
        <w:t xml:space="preserve">ÚČEL A PŘEDMĚT </w:t>
      </w:r>
      <w:r w:rsidRPr="003E7CE4" w:rsidR="00220FFC">
        <w:t xml:space="preserve">RÁMCOVÉ </w:t>
      </w:r>
      <w:r w:rsidRPr="003E7CE4">
        <w:t>DOHODY</w:t>
      </w:r>
    </w:p>
    <w:p w:rsidR="00B3467A" w:rsidRPr="006557BC" w:rsidP="00F65630" w14:paraId="26AA2A55" w14:textId="586EF6B2">
      <w:pPr>
        <w:pStyle w:val="Normlnodstavec"/>
      </w:pPr>
      <w:r w:rsidRPr="00F65630">
        <w:t xml:space="preserve">Předmětem této Rámcové dohody </w:t>
      </w:r>
      <w:r w:rsidRPr="00F65630" w:rsidR="00BE1F3D">
        <w:t xml:space="preserve">a jejích příloh </w:t>
      </w:r>
      <w:r w:rsidRPr="00F65630">
        <w:t xml:space="preserve">je úprava rámcových podmínek týkajících </w:t>
      </w:r>
      <w:r w:rsidRPr="006557BC">
        <w:t>se veřejných zakázek zadávaných na základě této Rámcové dohody po dobu trvání této Rámcové dohody (dále jen „</w:t>
      </w:r>
      <w:r w:rsidRPr="006557BC">
        <w:rPr>
          <w:b/>
          <w:bCs/>
        </w:rPr>
        <w:t>dílčí veřejné zakázky</w:t>
      </w:r>
      <w:r w:rsidRPr="006557BC">
        <w:t>“</w:t>
      </w:r>
      <w:r w:rsidRPr="006557BC" w:rsidR="007830FF">
        <w:t xml:space="preserve">, </w:t>
      </w:r>
      <w:r w:rsidRPr="006557BC">
        <w:t>„</w:t>
      </w:r>
      <w:r w:rsidRPr="006557BC">
        <w:rPr>
          <w:b/>
          <w:bCs/>
        </w:rPr>
        <w:t>dílčí zakázky</w:t>
      </w:r>
      <w:r w:rsidRPr="006557BC">
        <w:t>“).</w:t>
      </w:r>
    </w:p>
    <w:p w:rsidR="00B3467A" w:rsidRPr="006557BC" w:rsidP="00F65630" w14:paraId="0DC8B0E5" w14:textId="6AFC1B82">
      <w:pPr>
        <w:pStyle w:val="Normlnodstavec"/>
      </w:pPr>
      <w:r w:rsidRPr="006557BC">
        <w:t xml:space="preserve">Předmětem dílčích veřejných zakázek bude poskytování právních služeb, jejichž součástí bude poskytování právního poradenství, vypracování právních stanovisek a připomínek, revize a návrhy úpravy zadávací či smluvní dokumentace, aktivní účast při řešení právních záležitostí, poskytování právních konzultací, metodických služeb, výkladu práva a poskytování školení v oblasti práva, to vše v rozsahu a v oblastech vymezených </w:t>
      </w:r>
      <w:r w:rsidRPr="006557BC" w:rsidR="00253F36">
        <w:t xml:space="preserve">zejména </w:t>
      </w:r>
      <w:r w:rsidRPr="006557BC">
        <w:t xml:space="preserve">cíli </w:t>
      </w:r>
      <w:r w:rsidRPr="006557BC" w:rsidR="00772CE5">
        <w:t>k</w:t>
      </w:r>
      <w:r w:rsidRPr="006557BC">
        <w:t>omponent</w:t>
      </w:r>
      <w:r w:rsidRPr="006557BC" w:rsidR="00772CE5">
        <w:t xml:space="preserve"> blíže specifikovaných v ustanovení čl. I. odst. 9 této Rámcové dohody</w:t>
      </w:r>
      <w:r w:rsidRPr="006557BC">
        <w:t xml:space="preserve"> (dále jen „</w:t>
      </w:r>
      <w:r w:rsidRPr="006557BC">
        <w:rPr>
          <w:b/>
          <w:bCs/>
        </w:rPr>
        <w:t>Právní služby</w:t>
      </w:r>
      <w:r w:rsidRPr="006557BC">
        <w:t>“).</w:t>
      </w:r>
    </w:p>
    <w:p w:rsidR="00B3467A" w:rsidRPr="006557BC" w:rsidP="00F65630" w14:paraId="6737079F" w14:textId="293B5073">
      <w:pPr>
        <w:pStyle w:val="Normlnodstavec"/>
      </w:pPr>
      <w:r w:rsidRPr="006557BC">
        <w:t>Uvedené Právní služby mohou v rozsahu Komponent zahrnovat oblast:</w:t>
      </w:r>
    </w:p>
    <w:p w:rsidR="000D4E9C" w:rsidRPr="006557BC" w:rsidP="000D4E9C" w14:paraId="7D36C82A" w14:textId="77777777">
      <w:pPr>
        <w:pStyle w:val="ListParagraph"/>
        <w:numPr>
          <w:ilvl w:val="0"/>
          <w:numId w:val="34"/>
        </w:numPr>
        <w:spacing w:after="120"/>
        <w:ind w:left="1418" w:hanging="425"/>
        <w:contextualSpacing w:val="0"/>
        <w:rPr>
          <w:color w:val="000000"/>
          <w14:ligatures w14:val="standardContextual"/>
        </w:rPr>
      </w:pPr>
      <w:r w:rsidRPr="006557BC">
        <w:rPr>
          <w:color w:val="000000"/>
          <w14:ligatures w14:val="standardContextual"/>
        </w:rPr>
        <w:t>Územního plánování, stavebního řádu a problematiky BIM;</w:t>
      </w:r>
    </w:p>
    <w:p w:rsidR="000D4E9C" w:rsidRPr="006557BC" w:rsidP="000D4E9C" w14:paraId="39A9EBD1" w14:textId="77777777">
      <w:pPr>
        <w:pStyle w:val="ListParagraph"/>
        <w:numPr>
          <w:ilvl w:val="0"/>
          <w:numId w:val="34"/>
        </w:numPr>
        <w:spacing w:after="120"/>
        <w:ind w:left="1418" w:hanging="425"/>
        <w:contextualSpacing w:val="0"/>
        <w:rPr>
          <w:color w:val="000000"/>
          <w14:ligatures w14:val="standardContextual"/>
        </w:rPr>
      </w:pPr>
      <w:r w:rsidRPr="006557BC">
        <w:rPr>
          <w:color w:val="000000"/>
          <w14:ligatures w14:val="standardContextual"/>
        </w:rPr>
        <w:t>Životního prostředí, včetně posuzování vlivů na životní prostředí, integrovaného povolení, jednotného environmentálního stanoviska a digitální a zelené tranzice, udržitelnosti a odolnosti, financování veřejných investic, a to v kontextu právního řádu České republiky včetně práva mezinárodního a práva EU;</w:t>
      </w:r>
    </w:p>
    <w:p w:rsidR="000D4E9C" w:rsidRPr="006557BC" w:rsidP="000D4E9C" w14:paraId="46C894CE" w14:textId="77777777">
      <w:pPr>
        <w:pStyle w:val="ListParagraph"/>
        <w:numPr>
          <w:ilvl w:val="0"/>
          <w:numId w:val="34"/>
        </w:numPr>
        <w:spacing w:after="120"/>
        <w:ind w:left="1418" w:hanging="425"/>
        <w:contextualSpacing w:val="0"/>
        <w:rPr>
          <w:color w:val="000000"/>
          <w14:ligatures w14:val="standardContextual"/>
        </w:rPr>
      </w:pPr>
      <w:r w:rsidRPr="006557BC">
        <w:rPr>
          <w:color w:val="000000"/>
          <w14:ligatures w14:val="standardContextual"/>
        </w:rPr>
        <w:t>Nakládání s nemovitostmi, včetně majetkoprávních záležitostí při přípravě veřejné investice a problematika závazků z právních jednání a závazků z deliktů;</w:t>
      </w:r>
    </w:p>
    <w:p w:rsidR="000D4E9C" w:rsidRPr="006557BC" w:rsidP="000D4E9C" w14:paraId="1801818C" w14:textId="64B83F43">
      <w:pPr>
        <w:pStyle w:val="ListParagraph"/>
        <w:numPr>
          <w:ilvl w:val="0"/>
          <w:numId w:val="34"/>
        </w:numPr>
        <w:spacing w:after="120"/>
        <w:ind w:left="1418" w:hanging="425"/>
        <w:contextualSpacing w:val="0"/>
        <w:rPr>
          <w:color w:val="000000"/>
          <w14:ligatures w14:val="standardContextual"/>
        </w:rPr>
      </w:pPr>
      <w:r w:rsidRPr="006557BC">
        <w:rPr>
          <w:color w:val="000000"/>
          <w14:ligatures w14:val="standardContextual"/>
        </w:rPr>
        <w:t>Bytové problematiky, včetně specifik bytové výstavby,</w:t>
      </w:r>
      <w:r w:rsidRPr="006557BC" w:rsidR="00137778">
        <w:rPr>
          <w:color w:val="000000"/>
          <w14:ligatures w14:val="standardContextual"/>
        </w:rPr>
        <w:t xml:space="preserve"> řízení a</w:t>
      </w:r>
      <w:r w:rsidRPr="006557BC">
        <w:rPr>
          <w:color w:val="000000"/>
          <w14:ligatures w14:val="standardContextual"/>
        </w:rPr>
        <w:t xml:space="preserve"> správy bytového fondu;</w:t>
      </w:r>
    </w:p>
    <w:p w:rsidR="000D4E9C" w:rsidRPr="006557BC" w:rsidP="000D4E9C" w14:paraId="1CA482B4" w14:textId="77777777">
      <w:pPr>
        <w:pStyle w:val="ListParagraph"/>
        <w:numPr>
          <w:ilvl w:val="0"/>
          <w:numId w:val="34"/>
        </w:numPr>
        <w:spacing w:after="120"/>
        <w:ind w:left="1418" w:hanging="425"/>
        <w:contextualSpacing w:val="0"/>
        <w:rPr>
          <w:color w:val="000000"/>
          <w14:ligatures w14:val="standardContextual"/>
        </w:rPr>
      </w:pPr>
      <w:r w:rsidRPr="006557BC">
        <w:rPr>
          <w:color w:val="000000"/>
          <w14:ligatures w14:val="standardContextual"/>
        </w:rPr>
        <w:t>Veřejných zakázek, včetně revize a návrhů úpravy zadávací a smluvní dokumentace, poradenství při přípravě a v průběhu zadávacího řízení a posouzení přípustnosti změn závazku ze smlouvy na veřejnou zakázku;</w:t>
      </w:r>
    </w:p>
    <w:p w:rsidR="00137778" w:rsidRPr="006557BC" w:rsidP="000D4E9C" w14:paraId="7E984708" w14:textId="77777777">
      <w:pPr>
        <w:pStyle w:val="ListParagraph"/>
        <w:numPr>
          <w:ilvl w:val="0"/>
          <w:numId w:val="34"/>
        </w:numPr>
        <w:spacing w:after="120"/>
        <w:ind w:left="1418" w:hanging="425"/>
        <w:contextualSpacing w:val="0"/>
        <w:rPr>
          <w:color w:val="000000"/>
          <w14:ligatures w14:val="standardContextual"/>
        </w:rPr>
      </w:pPr>
      <w:r w:rsidRPr="006557BC">
        <w:rPr>
          <w:color w:val="000000"/>
          <w14:ligatures w14:val="standardContextual"/>
        </w:rPr>
        <w:t>Veřejná podpora, včetně problematiky dodržování rozpočtové kázně a problematiky spojené s dotačními kontrolami</w:t>
      </w:r>
      <w:r w:rsidRPr="006557BC">
        <w:rPr>
          <w:color w:val="000000"/>
          <w14:ligatures w14:val="standardContextual"/>
        </w:rPr>
        <w:t>;</w:t>
      </w:r>
    </w:p>
    <w:p w:rsidR="00B3467A" w:rsidRPr="006557BC" w:rsidP="000D4E9C" w14:paraId="5B483679" w14:textId="0B5FE30E">
      <w:pPr>
        <w:pStyle w:val="ListParagraph"/>
        <w:numPr>
          <w:ilvl w:val="0"/>
          <w:numId w:val="34"/>
        </w:numPr>
        <w:spacing w:after="120"/>
        <w:ind w:left="1418" w:hanging="425"/>
        <w:contextualSpacing w:val="0"/>
        <w:rPr>
          <w:color w:val="000000"/>
          <w14:ligatures w14:val="standardContextual"/>
        </w:rPr>
      </w:pPr>
      <w:r w:rsidRPr="006557BC">
        <w:rPr>
          <w:color w:val="000000"/>
          <w14:ligatures w14:val="standardContextual"/>
        </w:rPr>
        <w:t>Vzdělávací aktivity v daných témat</w:t>
      </w:r>
      <w:r w:rsidRPr="006557BC" w:rsidR="00EF62F8">
        <w:rPr>
          <w:color w:val="000000"/>
          <w14:ligatures w14:val="standardContextual"/>
        </w:rPr>
        <w:t>e</w:t>
      </w:r>
      <w:r w:rsidRPr="006557BC">
        <w:rPr>
          <w:color w:val="000000"/>
          <w14:ligatures w14:val="standardContextual"/>
        </w:rPr>
        <w:t>ch.</w:t>
      </w:r>
    </w:p>
    <w:p w:rsidR="00B3467A" w:rsidRPr="006A42AF" w:rsidP="00395D37" w14:paraId="558C69C7" w14:textId="7EB7FBB0">
      <w:pPr>
        <w:pStyle w:val="Normlnodstavec"/>
      </w:pPr>
      <w:r w:rsidRPr="006A42AF">
        <w:t xml:space="preserve">V případě, že </w:t>
      </w:r>
      <w:r w:rsidR="008358D9">
        <w:t>Rámcová dohoda</w:t>
      </w:r>
      <w:r w:rsidR="00395D37">
        <w:t xml:space="preserve"> nebo dílčí veřejná zakázka</w:t>
      </w:r>
      <w:r w:rsidR="008358D9">
        <w:t xml:space="preserve"> </w:t>
      </w:r>
      <w:r w:rsidRPr="006A42AF">
        <w:t>hovoří o konkrétních ustanoveních právních předpisů, platí, že daná ustanovení se vykládají dle svého smyslu, tedy, dojde-li ke změně jednotlivých ustanovení či změně zákona, lze na základě této Rámcové dohody objednávat úkony dle aktuálních právních předpisů.</w:t>
      </w:r>
    </w:p>
    <w:p w:rsidR="00B3467A" w:rsidRPr="006A42AF" w:rsidP="009A2E79" w14:paraId="7DEBB3D8" w14:textId="5706519A">
      <w:pPr>
        <w:pStyle w:val="Normlnodstavec"/>
      </w:pPr>
      <w:r w:rsidRPr="006A42AF">
        <w:t xml:space="preserve">Při výkladu obsahu této Rámcové dohody, jakož i dílčích </w:t>
      </w:r>
      <w:r w:rsidR="00070B94">
        <w:t>veřejných zakázek</w:t>
      </w:r>
      <w:r w:rsidR="000A4590">
        <w:t>,</w:t>
      </w:r>
      <w:r w:rsidR="00070B94">
        <w:t xml:space="preserve"> </w:t>
      </w:r>
      <w:r w:rsidRPr="006A42AF">
        <w:t>budou Smluvní strany přihlížet k zadávacím podmínkám vztahujícím se k Zadávacímu řízení, k účelu tohoto Zadávacího řízení a dalším úkonům Smluvních stran učiněných v průběhu Zadávacího řízení, jakož i k relevantnímu jednání Smluvních stran o obsahu této Rámcové dohody před jejím uzavřením. Ustanovení platných a účinných právních předpisů o výkladu právních jednání tím nejsou nijak dotčena.</w:t>
      </w:r>
    </w:p>
    <w:p w:rsidR="00B3467A" w:rsidRPr="006A42AF" w:rsidP="00B11F95" w14:paraId="565F5CD4" w14:textId="18858687">
      <w:pPr>
        <w:pStyle w:val="Normlnodstavec"/>
      </w:pPr>
      <w:r w:rsidRPr="00980BB5">
        <w:t>Poskytovatel</w:t>
      </w:r>
      <w:r>
        <w:t xml:space="preserve">é </w:t>
      </w:r>
      <w:r w:rsidRPr="006A42AF">
        <w:t>jsou číselně označeni (1 až 3) na základě výsledků hodnocení a posouzení podmínek účasti v Zadávacím řízení. Pro účely této Rámcové dohody jsou</w:t>
      </w:r>
      <w:r>
        <w:t xml:space="preserve"> </w:t>
      </w:r>
      <w:r w:rsidRPr="00980BB5">
        <w:t>Poskytovatelé</w:t>
      </w:r>
      <w:r>
        <w:t xml:space="preserve"> </w:t>
      </w:r>
      <w:r w:rsidRPr="006A42AF">
        <w:t>označeni též následujícím způsobem:</w:t>
      </w:r>
    </w:p>
    <w:p w:rsidR="00B3467A" w:rsidRPr="006A42AF" w:rsidP="006E23CD" w14:paraId="2379187E" w14:textId="3BE21EDA">
      <w:pPr>
        <w:pStyle w:val="Normlnodstavec"/>
        <w:numPr>
          <w:ilvl w:val="0"/>
          <w:numId w:val="0"/>
        </w:numPr>
        <w:ind w:left="425"/>
      </w:pPr>
      <w:r>
        <w:t xml:space="preserve">Poskytovatel </w:t>
      </w:r>
      <w:r w:rsidRPr="006A42AF">
        <w:t>č. 1 = A</w:t>
      </w:r>
    </w:p>
    <w:p w:rsidR="00B3467A" w:rsidRPr="006A42AF" w:rsidP="006E23CD" w14:paraId="77AD6DB1" w14:textId="10A6853B">
      <w:pPr>
        <w:pStyle w:val="Normlnodstavec"/>
        <w:numPr>
          <w:ilvl w:val="0"/>
          <w:numId w:val="0"/>
        </w:numPr>
        <w:ind w:left="425"/>
      </w:pPr>
      <w:r>
        <w:t xml:space="preserve">Poskytovatel </w:t>
      </w:r>
      <w:r w:rsidRPr="006A42AF">
        <w:t xml:space="preserve">č. 2 = B  </w:t>
      </w:r>
    </w:p>
    <w:p w:rsidR="00B3467A" w:rsidRPr="006A42AF" w:rsidP="006E23CD" w14:paraId="26C78EDC" w14:textId="66341FDC">
      <w:pPr>
        <w:pStyle w:val="Normlnodstavec"/>
        <w:numPr>
          <w:ilvl w:val="0"/>
          <w:numId w:val="0"/>
        </w:numPr>
        <w:ind w:left="425"/>
      </w:pPr>
      <w:r>
        <w:t xml:space="preserve">Poskytovatel </w:t>
      </w:r>
      <w:r w:rsidRPr="006A42AF">
        <w:t>č. 3 = C</w:t>
      </w:r>
    </w:p>
    <w:p w:rsidR="00B3467A" w:rsidRPr="006A42AF" w:rsidP="006E23CD" w14:paraId="50C04585" w14:textId="49F37999">
      <w:pPr>
        <w:pStyle w:val="Normlnodstavec"/>
      </w:pPr>
      <w:r w:rsidRPr="006A42AF">
        <w:t xml:space="preserve">Pro vyloučení jakýchkoli pochybností Smluvní strany sjednávají, že poskytování plnění </w:t>
      </w:r>
      <w:r w:rsidR="00934FBA">
        <w:t>Poskytovatelem</w:t>
      </w:r>
      <w:r w:rsidRPr="006A42AF">
        <w:t xml:space="preserve"> dle dílčí </w:t>
      </w:r>
      <w:r w:rsidR="00E96A3B">
        <w:t>veřejné zakázky</w:t>
      </w:r>
      <w:r w:rsidRPr="006A42AF">
        <w:t xml:space="preserve"> bude zahrnovat i výkon všech podpůrných činností souvisejících s poskytováním těchto plnění </w:t>
      </w:r>
      <w:r w:rsidR="00C7318A">
        <w:t>[</w:t>
      </w:r>
      <w:r w:rsidR="00EF0C3C">
        <w:t xml:space="preserve">zejména, nikoliv však pouze, </w:t>
      </w:r>
      <w:r w:rsidRPr="006A42AF">
        <w:t>např. doručování, přijímání písemností, komunikace, tisk a kopírování dokumentů, předávání požadované dokumentace, informací, údajů či vysvětlení použitých postupů spolufinancujícím subjektům (např. v rámci operačních programů), náklady spojené s cestou do místa plnění, náklady spojené s účastí na poradách s </w:t>
      </w:r>
      <w:r w:rsidRPr="000B0974" w:rsidR="000B0974">
        <w:t>Objednatel</w:t>
      </w:r>
      <w:r w:rsidR="000B0974">
        <w:t>em</w:t>
      </w:r>
      <w:r w:rsidRPr="006A42AF">
        <w:t>, apod.</w:t>
      </w:r>
      <w:r w:rsidR="00C7318A">
        <w:t>]</w:t>
      </w:r>
      <w:r w:rsidRPr="006A42AF">
        <w:t>.</w:t>
      </w:r>
    </w:p>
    <w:p w:rsidR="00B3467A" w:rsidP="006E23CD" w14:paraId="7B37D09C" w14:textId="7823384D">
      <w:pPr>
        <w:pStyle w:val="Normlnodstavec"/>
      </w:pPr>
      <w:r>
        <w:t xml:space="preserve">Poskytovatel </w:t>
      </w:r>
      <w:r w:rsidRPr="006A42AF">
        <w:t xml:space="preserve">se zavazuje alokovat na poskytování plnění dle této Rámcové dohody a dílčích smluv kapacity členů realizačního týmu </w:t>
      </w:r>
      <w:r w:rsidR="00980BB5">
        <w:t>Poskytovatele</w:t>
      </w:r>
      <w:r w:rsidRPr="006A42AF">
        <w:t xml:space="preserve"> a poskytovat plnění dle této Rámcové dohody za aktivní účasti členů realizačního týmu uvedeného v Příloze č. </w:t>
      </w:r>
      <w:r w:rsidR="006713AD">
        <w:t>1</w:t>
      </w:r>
      <w:r w:rsidRPr="006A42AF">
        <w:t xml:space="preserve"> této Rámcové dohody, jimiž </w:t>
      </w:r>
      <w:r>
        <w:t xml:space="preserve">Poskytovatel </w:t>
      </w:r>
      <w:r w:rsidRPr="006A42AF">
        <w:t>prokázal svou kvalifikaci v Zadávacím řízení Veřejné zakázky a jejichž zkušenosti byly hodnoceny v Zadávacím řízení. Alokací kapacity se rozumí dostupnost kteréhokoliv člena realizačního týmu nebo jeho odpovídajícího náhradníka, jenž má minimálně stejnou kvalifikaci jako nahrazovaný člen</w:t>
      </w:r>
      <w:r w:rsidR="00DA5A25">
        <w:t xml:space="preserve"> a byl by stejně nebo lépe hodnocen</w:t>
      </w:r>
      <w:r w:rsidRPr="006A42AF">
        <w:t xml:space="preserve">. Jakákoliv dodatečná změna členů realizačního týmu musí být předem projednána a písemně schválena </w:t>
      </w:r>
      <w:r w:rsidRPr="003820CB" w:rsidR="003820CB">
        <w:t>Objednatel</w:t>
      </w:r>
      <w:r w:rsidR="003820CB">
        <w:t>em</w:t>
      </w:r>
      <w:r w:rsidRPr="006A42AF">
        <w:t xml:space="preserve">, přičemž </w:t>
      </w:r>
      <w:r w:rsidRPr="00FE2E08" w:rsidR="00FE2E08">
        <w:t xml:space="preserve">Objednatel </w:t>
      </w:r>
      <w:r w:rsidRPr="006A42AF">
        <w:t xml:space="preserve">schválení v závažných a odůvodněných případech neodmítne. </w:t>
      </w:r>
      <w:r>
        <w:t xml:space="preserve">Poskytovatel </w:t>
      </w:r>
      <w:r w:rsidRPr="006A42AF">
        <w:t xml:space="preserve">se v takovém případě zavazuje nahradit osobu člena realizačního týmu takovou osobou, která disponuje minimálně stejnou kvalifikací jako nahrazovaný člen realizačního týmu. Minimálně stejnou kvalifikací se rozumí taková kvalifikace, která by v zadávacím řízení vedla k tomu, že člen realizačního týmu by za ně obdržel stejně či více bodů jako nahrazovaný člen realizačního týmu. </w:t>
      </w:r>
      <w:r>
        <w:t xml:space="preserve">Poskytovatel </w:t>
      </w:r>
      <w:r w:rsidRPr="006A42AF">
        <w:t xml:space="preserve">je současně se žádostí o nahrazení člena realizačního týmu povinen předložit </w:t>
      </w:r>
      <w:r w:rsidRPr="00FE2E08" w:rsidR="00FE2E08">
        <w:t>Objednatel</w:t>
      </w:r>
      <w:r w:rsidR="00FE2E08">
        <w:t xml:space="preserve">ovi </w:t>
      </w:r>
      <w:r w:rsidRPr="006A42AF">
        <w:t xml:space="preserve">originály dokladů, jež byly stanoveny pro prokázání kvalifikace takového </w:t>
      </w:r>
      <w:r w:rsidRPr="006A42AF">
        <w:t xml:space="preserve">člena realizačního týmu v Zadávacím řízení a dalších dokladů, z nichž bude vyplývat splnění podmínky dle tohoto odstavce. Změna členů realizačního týmu se nepovažuje za změnu Rámcové dohody vyžadující uzavření dodatku. </w:t>
      </w:r>
      <w:r>
        <w:t>Poskytovatel</w:t>
      </w:r>
      <w:r w:rsidRPr="006A42AF">
        <w:t xml:space="preserve">, jenž nebude disponovat realizačním týmem v souladu s tímto odstavcem, není </w:t>
      </w:r>
      <w:r w:rsidRPr="00543E28" w:rsidR="00543E28">
        <w:t xml:space="preserve">Objednatel </w:t>
      </w:r>
      <w:r w:rsidRPr="006A42AF">
        <w:t>oprávněn vyzvat k uzavření smlouvy na dílčí veřejnou zakázku, a to až do doby zjednání nápravy.</w:t>
      </w:r>
      <w:r w:rsidR="00EF0C3C">
        <w:t xml:space="preserve"> Poskytovatel se zavazuje písemně informovat Objednatele o veškerých změnách osob či počtu členů realizačního týmu (například v důsledku ukončení spolupráce člena realizačního týmu s</w:t>
      </w:r>
      <w:r w:rsidR="00F31A94">
        <w:t> </w:t>
      </w:r>
      <w:r w:rsidR="00EF0C3C">
        <w:t>Poskytovatelem</w:t>
      </w:r>
      <w:r w:rsidR="00F31A94">
        <w:t xml:space="preserve"> apod.) n</w:t>
      </w:r>
      <w:r w:rsidR="00EF0C3C">
        <w:t>ejpozději</w:t>
      </w:r>
      <w:r w:rsidR="00F31A94">
        <w:t xml:space="preserve"> do pěti (5) pracovních dnů od této změny. </w:t>
      </w:r>
    </w:p>
    <w:p w:rsidR="002359BF" w:rsidRPr="006A42AF" w:rsidP="002359BF" w14:paraId="1060B3F3" w14:textId="56D4DC19">
      <w:pPr>
        <w:pStyle w:val="Normlnodstavec"/>
      </w:pPr>
      <w:r>
        <w:t>Objednatel je zprostředkujícím subjektem aktivit komponenty 4.1 a komponenty 2.10 (dále také jen „</w:t>
      </w:r>
      <w:r w:rsidRPr="002359BF">
        <w:rPr>
          <w:b/>
          <w:bCs/>
        </w:rPr>
        <w:t>Komponenty</w:t>
      </w:r>
      <w:r>
        <w:t>“), které vychází z Národního plánu obnovy (NPO). Komponenta 4.1 – Systémová podpora veřejných investic má za cíl zrealizovat reformu veřejného investování, která posílí schopnost veřejné správy připravovat a implementovat investiční programy financované z veřejných prostředků, zvyšující efektivitu veřejných investic v regionech s ohledem na cíle EU v oblasti zelené, digitální ekonomiky a urychlující připravenost projektů souladných s cíli EU včetně modernizace strategického veřejného zadávání. Komponenta 2.10 Dostupné bydlení má za cíl zvýšit nabídku cenově dostupného bydlení poskytováním zvýhodněných a podřízených úvěrů investorům a zřízením fondu pro společné investice veřejného a soukromého sektoru na rekonstrukci a výstavbu dostupného bydlení. Mezi cílové subjekty obecně řadí Komponenta 4.1 veřejné investory: samosprávy (obce a kraje), případně organizace jimi zřizované a zakládané; příspěvkové organizace složek státu; a pro přípravu vybraných projektů (např. PPP): organizační složky státu; příspěvkové organizace složek státu; ministerstva (s výjimkou Ministerstva dopravy); malé a střední podniky; korporace ve vlastnictví veřejného subjektu; a Komponenta 2.10: samosprávy, případně organizace jimi řízené; poskytovatele sociálních služeb (včetně NNO); bytová družstva; právnické osoby připravující a realizující projekty dostupného bydlení (podpořené v rámci této komponenty nebo jiných zdrojů); odbornou veřejnost participující na přípravě, schvalování a realizaci projektů, expertní opinion leaders; uživatele bydlení; finanční sektor; participující státní správu (dále společně za obě Komponenty jen „</w:t>
      </w:r>
      <w:r w:rsidRPr="002359BF">
        <w:rPr>
          <w:b/>
          <w:bCs/>
        </w:rPr>
        <w:t>Cílové subjekty</w:t>
      </w:r>
      <w:r>
        <w:t xml:space="preserve">“). </w:t>
      </w:r>
      <w:r w:rsidRPr="002359BF">
        <w:t xml:space="preserve">Předmětem dílčích </w:t>
      </w:r>
      <w:r>
        <w:t xml:space="preserve">veřejných </w:t>
      </w:r>
      <w:r w:rsidRPr="002359BF">
        <w:t xml:space="preserve">zakázek je poskytování služeb </w:t>
      </w:r>
      <w:r w:rsidR="006A1949">
        <w:t xml:space="preserve">Objednateli </w:t>
      </w:r>
      <w:r w:rsidRPr="002359BF">
        <w:t xml:space="preserve">pro Cílové </w:t>
      </w:r>
      <w:r w:rsidR="009D6D42">
        <w:t>subjekty.</w:t>
      </w:r>
      <w:r w:rsidR="00904E52">
        <w:t xml:space="preserve"> Financovány mohou být rovněž </w:t>
      </w:r>
      <w:r w:rsidR="002B6B0D">
        <w:t xml:space="preserve">aktivity, které </w:t>
      </w:r>
      <w:r w:rsidR="00B004A2">
        <w:t>jsou</w:t>
      </w:r>
      <w:r w:rsidR="002B6B0D">
        <w:t xml:space="preserve"> financovány z</w:t>
      </w:r>
      <w:r w:rsidR="00B004A2">
        <w:t> jiných zdrojů</w:t>
      </w:r>
      <w:r w:rsidR="00614CED">
        <w:t xml:space="preserve"> než</w:t>
      </w:r>
      <w:r w:rsidR="002B6B0D">
        <w:t xml:space="preserve"> zmíněných </w:t>
      </w:r>
      <w:r w:rsidR="00E04FAA">
        <w:t>K</w:t>
      </w:r>
      <w:r w:rsidR="002B6B0D">
        <w:t xml:space="preserve">omponent, </w:t>
      </w:r>
      <w:r w:rsidR="00614CED">
        <w:t>které</w:t>
      </w:r>
      <w:r w:rsidR="002B6B0D">
        <w:t xml:space="preserve"> na</w:t>
      </w:r>
      <w:r w:rsidR="00484C4A">
        <w:t xml:space="preserve">plňují </w:t>
      </w:r>
      <w:r w:rsidR="00B004A2">
        <w:t xml:space="preserve">účel a předmět </w:t>
      </w:r>
      <w:r w:rsidR="00F31A94">
        <w:t>této R</w:t>
      </w:r>
      <w:r w:rsidR="00B004A2">
        <w:t>ámcové dohody.</w:t>
      </w:r>
    </w:p>
    <w:p w:rsidR="00B3467A" w:rsidRPr="006A42AF" w:rsidP="003A63DB" w14:paraId="274AF3F3" w14:textId="0D30DCE1">
      <w:pPr>
        <w:pStyle w:val="Normlnlnek"/>
      </w:pPr>
      <w:r w:rsidRPr="006A42AF">
        <w:t xml:space="preserve">ZPŮSOB ZADÁVÁNÍ </w:t>
      </w:r>
      <w:r w:rsidR="00E26471">
        <w:t xml:space="preserve">DÍLČÍCH </w:t>
      </w:r>
      <w:r w:rsidRPr="006A42AF">
        <w:t>VEŘEJNÝCH ZAKÁZEK NA ZÁKLADĚ TÉTO RÁMCOVÉ DOHODY</w:t>
      </w:r>
    </w:p>
    <w:p w:rsidR="00B3467A" w:rsidRPr="003E7CE4" w:rsidP="009A2E79" w14:paraId="017D6DC0" w14:textId="21F0F73C">
      <w:pPr>
        <w:pStyle w:val="Normlnodstavec"/>
        <w:numPr>
          <w:ilvl w:val="1"/>
          <w:numId w:val="18"/>
        </w:numPr>
        <w:ind w:left="426" w:hanging="426"/>
      </w:pPr>
      <w:r w:rsidRPr="003E7CE4">
        <w:t xml:space="preserve">Dílčí veřejné zakázky budou zadávány </w:t>
      </w:r>
      <w:r w:rsidRPr="003E7CE4" w:rsidR="0084413C">
        <w:t xml:space="preserve">Objednatelem </w:t>
      </w:r>
      <w:r w:rsidR="00980BB5">
        <w:t>Poskytovateli</w:t>
      </w:r>
      <w:r w:rsidRPr="003E7CE4">
        <w:t xml:space="preserve"> postupem uvedeným v této Rámcové dohodě po dobu účinnosti této Rámcové dohody a v souladu se všemi jejími podmínkami. V rámci dílčí zakázky bude mezi </w:t>
      </w:r>
      <w:r w:rsidRPr="003E7CE4" w:rsidR="0084413C">
        <w:t xml:space="preserve">Objednatelem </w:t>
      </w:r>
      <w:r w:rsidRPr="003E7CE4">
        <w:t xml:space="preserve">a </w:t>
      </w:r>
      <w:r w:rsidR="00934FBA">
        <w:t>Poskytovatelem</w:t>
      </w:r>
      <w:r w:rsidRPr="003E7CE4">
        <w:t xml:space="preserve"> uzavřena smlouva na plnění dílčí veřejné zakázky (dále a výše jen </w:t>
      </w:r>
      <w:r w:rsidRPr="006557BC">
        <w:rPr>
          <w:b/>
        </w:rPr>
        <w:t>„dílčí smlouva“</w:t>
      </w:r>
      <w:r w:rsidRPr="003E7CE4">
        <w:t xml:space="preserve">), na základě, které </w:t>
      </w:r>
      <w:r w:rsidR="00934FBA">
        <w:t xml:space="preserve">Poskytovatel </w:t>
      </w:r>
      <w:r w:rsidRPr="003E7CE4">
        <w:t xml:space="preserve">poskytne pro </w:t>
      </w:r>
      <w:r w:rsidRPr="003E7CE4" w:rsidR="00E23EAD">
        <w:t xml:space="preserve">Objednatele </w:t>
      </w:r>
      <w:r w:rsidRPr="003E7CE4">
        <w:t xml:space="preserve">plnění podle jeho konkrétních </w:t>
      </w:r>
      <w:r w:rsidRPr="003E7CE4">
        <w:t>potřeb. Dílčí smlouvy budou uzavírány postupem uvedeným v tomto článku této Rámcové dohody.</w:t>
      </w:r>
    </w:p>
    <w:p w:rsidR="00B3467A" w:rsidRPr="003E7CE4" w:rsidP="003E7CE4" w14:paraId="43E80244" w14:textId="7400645B">
      <w:pPr>
        <w:pStyle w:val="Normlnodstavec"/>
        <w:ind w:left="426" w:hanging="426"/>
      </w:pPr>
      <w:r w:rsidRPr="003E7CE4">
        <w:t xml:space="preserve">Dílčí veřejné zakázky budou zadávány (uzavírány dílčí smlouvy) po dobu trvání Rámcové dohody </w:t>
      </w:r>
      <w:r w:rsidRPr="003E7CE4" w:rsidR="00556736">
        <w:t xml:space="preserve">Objednatelem </w:t>
      </w:r>
      <w:r w:rsidRPr="003E7CE4">
        <w:t xml:space="preserve">formou postupné automatické rotace </w:t>
      </w:r>
      <w:r w:rsidRPr="006F249A" w:rsidR="006F249A">
        <w:t>Poskytovatel</w:t>
      </w:r>
      <w:r w:rsidR="006F249A">
        <w:t>ů</w:t>
      </w:r>
      <w:r w:rsidRPr="003E7CE4">
        <w:t xml:space="preserve"> dle jejich pořadí v Zadávacím řízení, a to následujícím způsobem.</w:t>
      </w:r>
    </w:p>
    <w:p w:rsidR="00AA3BCC" w:rsidRPr="003E7CE4" w:rsidP="003E7CE4" w14:paraId="5FE28FA3" w14:textId="76533A69">
      <w:pPr>
        <w:pStyle w:val="Normlnodstavec"/>
        <w:ind w:left="426" w:hanging="426"/>
      </w:pPr>
      <w:r w:rsidRPr="003E7CE4">
        <w:t xml:space="preserve">Objednatel </w:t>
      </w:r>
      <w:r w:rsidRPr="003E7CE4" w:rsidR="00B3467A">
        <w:t xml:space="preserve">bude (není-li v tomto odstavci uvedeno jinak) vyzývat </w:t>
      </w:r>
      <w:r w:rsidR="00980BB5">
        <w:t>Poskytovatele</w:t>
      </w:r>
      <w:r w:rsidRPr="003E7CE4" w:rsidR="00B3467A">
        <w:t xml:space="preserve"> k uzavření smlouvy na dílčí veřejnou zakázku na základě Rámcové dohody postupně dle pořadí umístění nabídek </w:t>
      </w:r>
      <w:r w:rsidRPr="006F249A" w:rsidR="006F249A">
        <w:t xml:space="preserve">Poskytovatelů </w:t>
      </w:r>
      <w:r w:rsidRPr="003E7CE4">
        <w:t>po hodnocení a posouzení podmínek účasti v rámci Zadávacího řízení, a to cyklicky.</w:t>
      </w:r>
      <w:r w:rsidR="00232350">
        <w:t xml:space="preserve"> </w:t>
      </w:r>
      <w:r w:rsidRPr="003E7CE4">
        <w:t xml:space="preserve">Pro účely uzavření dílčí smlouvy na první dílčí veřejnou zakázku na základě Rámcové dohody </w:t>
      </w:r>
      <w:r w:rsidR="004847FF">
        <w:t>Objednatel</w:t>
      </w:r>
      <w:r w:rsidRPr="003E7CE4">
        <w:t xml:space="preserve"> vyzve </w:t>
      </w:r>
      <w:r w:rsidR="00980BB5">
        <w:t>Poskytovatele</w:t>
      </w:r>
      <w:r w:rsidRPr="003E7CE4">
        <w:t>, který se umístil v pořadí nabídek dle výsledku Zadávacího řízení jako první (</w:t>
      </w:r>
      <w:r w:rsidR="00934FBA">
        <w:t xml:space="preserve">Poskytovatel </w:t>
      </w:r>
      <w:r w:rsidRPr="003E7CE4">
        <w:t xml:space="preserve">č. 1) a při uzavírání druhé dílčí veřejné zakázky vyzve </w:t>
      </w:r>
      <w:r w:rsidR="00980BB5">
        <w:t>Poskytovatele</w:t>
      </w:r>
      <w:r w:rsidRPr="003E7CE4">
        <w:t>, který se umístil jako druhý (</w:t>
      </w:r>
      <w:r w:rsidR="00980BB5">
        <w:t>Poskytovatele</w:t>
      </w:r>
      <w:r w:rsidRPr="003E7CE4">
        <w:t xml:space="preserve"> č. 2) a v případě třetí dílčí veřejné zakázky vyzve </w:t>
      </w:r>
      <w:r w:rsidR="00980BB5">
        <w:t>Poskytovatele</w:t>
      </w:r>
      <w:r w:rsidRPr="003E7CE4">
        <w:t>, který se umístil jako třetí v pořadí (</w:t>
      </w:r>
      <w:r w:rsidR="00980BB5">
        <w:t>Poskytovatele</w:t>
      </w:r>
      <w:r w:rsidRPr="003E7CE4">
        <w:t xml:space="preserve"> 3), není-li dále stanoveno jinak.</w:t>
      </w:r>
    </w:p>
    <w:p w:rsidR="00AA3BCC" w:rsidRPr="003E7CE4" w:rsidP="009A2E79" w14:paraId="11AD4093" w14:textId="12DD4D9E">
      <w:pPr>
        <w:pStyle w:val="Normlnodstavec"/>
        <w:ind w:left="426" w:hanging="426"/>
      </w:pPr>
      <w:r w:rsidRPr="003E7CE4">
        <w:t xml:space="preserve">Předmětem jednotlivých dílčích smluv bude závazek </w:t>
      </w:r>
      <w:r w:rsidR="00980BB5">
        <w:t>Poskytovatele</w:t>
      </w:r>
      <w:r w:rsidRPr="003E7CE4">
        <w:t xml:space="preserve"> bez dalšího pro </w:t>
      </w:r>
      <w:r w:rsidR="00100EAC">
        <w:t>Objednatele</w:t>
      </w:r>
      <w:r w:rsidRPr="003E7CE4">
        <w:t xml:space="preserve"> provést </w:t>
      </w:r>
      <w:r w:rsidR="00E71E74">
        <w:t>s</w:t>
      </w:r>
      <w:r w:rsidRPr="003E7CE4">
        <w:t xml:space="preserve">lužby, jejichž přesné vymezení bude stanoveno v každé dílčí smlouvě, a to včetně maximální možné ceny a termínu dodání </w:t>
      </w:r>
      <w:r w:rsidR="00913F6F">
        <w:t>plnění</w:t>
      </w:r>
      <w:r w:rsidRPr="003E7CE4">
        <w:t xml:space="preserve">. </w:t>
      </w:r>
      <w:r w:rsidRPr="003E7CE4" w:rsidR="00D63508">
        <w:t>Maximální cena uvedená v dílčí smlouvě může být změně</w:t>
      </w:r>
      <w:r w:rsidR="00A77D69">
        <w:t>na</w:t>
      </w:r>
      <w:r w:rsidRPr="003E7CE4" w:rsidR="00D63508">
        <w:t xml:space="preserve"> pouze dohodou Smluvních stran a plnění musí mít přímou souvislost s předmětem dílčí smlouvy. </w:t>
      </w:r>
    </w:p>
    <w:p w:rsidR="00B3467A" w:rsidRPr="003E7CE4" w:rsidP="003E7CE4" w14:paraId="772F9F2A" w14:textId="7149143A">
      <w:pPr>
        <w:pStyle w:val="Normlnodstavec"/>
        <w:ind w:left="426" w:hanging="426"/>
      </w:pPr>
      <w:r w:rsidRPr="003E7CE4">
        <w:t xml:space="preserve">Výše uvedené (systém automatické rotace) lze znázornit následujícím schématem pořadí oslovení: </w:t>
      </w:r>
    </w:p>
    <w:p w:rsidR="00B3467A" w:rsidRPr="003E7CE4" w:rsidP="003E7CE4" w14:paraId="78F9F7C1" w14:textId="77777777">
      <w:pPr>
        <w:pStyle w:val="Normlnodstavec"/>
        <w:numPr>
          <w:ilvl w:val="0"/>
          <w:numId w:val="0"/>
        </w:numPr>
        <w:ind w:left="426"/>
      </w:pPr>
      <w:r w:rsidRPr="003E7CE4">
        <w:t xml:space="preserve">A -&gt; B -&gt; C -&gt; A -&gt; B -&gt; C </w:t>
      </w:r>
    </w:p>
    <w:p w:rsidR="00B3467A" w:rsidRPr="006A42AF" w:rsidP="00876A89" w14:paraId="28A29DBA" w14:textId="17D677F6">
      <w:pPr>
        <w:pStyle w:val="Normlnodstavec"/>
      </w:pPr>
      <w:r>
        <w:t xml:space="preserve">Odmítne-li </w:t>
      </w:r>
      <w:r w:rsidR="00934FBA">
        <w:t xml:space="preserve">Poskytovatel </w:t>
      </w:r>
      <w:r>
        <w:t xml:space="preserve">uzavřít </w:t>
      </w:r>
      <w:r w:rsidR="00F31A94">
        <w:t>dílčí smlouvu</w:t>
      </w:r>
      <w:r>
        <w:t xml:space="preserve">, vyzve </w:t>
      </w:r>
      <w:r w:rsidR="004847FF">
        <w:t>Objednatel</w:t>
      </w:r>
      <w:r>
        <w:t xml:space="preserve"> pro účely uzavření </w:t>
      </w:r>
      <w:r w:rsidR="00F31A94">
        <w:t xml:space="preserve">dílčí </w:t>
      </w:r>
      <w:r>
        <w:t xml:space="preserve">smlouvy na tuto veřejnou zakázku </w:t>
      </w:r>
      <w:r w:rsidR="00980BB5">
        <w:t>Poskytovatele</w:t>
      </w:r>
      <w:r>
        <w:t xml:space="preserve"> bezprostředně následujícího po </w:t>
      </w:r>
      <w:r w:rsidR="00980BB5">
        <w:t>Poskytovateli</w:t>
      </w:r>
      <w:r>
        <w:t xml:space="preserve">, který odmítl uzavřít </w:t>
      </w:r>
      <w:r w:rsidR="00F31A94">
        <w:t xml:space="preserve">dílčí </w:t>
      </w:r>
      <w:r>
        <w:t xml:space="preserve">smlouvu na dílčí veřejnou zakázku. Odmítne-li </w:t>
      </w:r>
      <w:r w:rsidR="00934FBA">
        <w:t xml:space="preserve">Poskytovatel </w:t>
      </w:r>
      <w:r w:rsidRPr="00F31A94">
        <w:t xml:space="preserve">uzavření </w:t>
      </w:r>
      <w:r w:rsidRPr="006557BC">
        <w:t>dílčí smlouvy</w:t>
      </w:r>
      <w:r w:rsidRPr="00F31A94">
        <w:t xml:space="preserve"> a </w:t>
      </w:r>
      <w:r w:rsidRPr="00F31A94" w:rsidR="004847FF">
        <w:t>Objednatel</w:t>
      </w:r>
      <w:r>
        <w:t xml:space="preserve"> uzavře dílčí smlouvu s dalším </w:t>
      </w:r>
      <w:r w:rsidR="00934FBA">
        <w:t>Poskytovatelem</w:t>
      </w:r>
      <w:r>
        <w:t xml:space="preserve"> v pořadí, vyzve </w:t>
      </w:r>
      <w:r w:rsidR="004847FF">
        <w:t>Objednatel</w:t>
      </w:r>
      <w:r>
        <w:t xml:space="preserve"> k uzavření smlouvy na další dílčí veřejnou zakázku </w:t>
      </w:r>
      <w:r w:rsidR="00980BB5">
        <w:t>Poskytovatele</w:t>
      </w:r>
      <w:r>
        <w:t xml:space="preserve">, který měl být vyzván k uzavření smlouvy na dílčí veřejnou zakázku jako další v pořadí, neodmítl-li by </w:t>
      </w:r>
      <w:r w:rsidR="00934FBA">
        <w:t xml:space="preserve">Poskytovatel </w:t>
      </w:r>
      <w:r>
        <w:t xml:space="preserve">uzavření dílčí smlouvy, tzn. zadání dílčí zakázky po odmítnutí </w:t>
      </w:r>
      <w:r w:rsidR="00F31A94">
        <w:t xml:space="preserve">uzavření dílčí smlouvy </w:t>
      </w:r>
      <w:r>
        <w:t xml:space="preserve">se v systému rotace pro účely určení </w:t>
      </w:r>
      <w:r w:rsidR="00980BB5">
        <w:t>Poskytovatele</w:t>
      </w:r>
      <w:r>
        <w:t xml:space="preserve"> považuje za zadání dílčí zakázky </w:t>
      </w:r>
      <w:r w:rsidR="00980BB5">
        <w:t>Poskytovateli</w:t>
      </w:r>
      <w:r>
        <w:t>, který její zadání jako první odmítl.</w:t>
      </w:r>
      <w:r w:rsidR="004343F4">
        <w:t xml:space="preserve"> Odmítnou-li všichni Poskytovatelé uzavření dílčí smlouvy za stejných podmínek, je oprávněn Objednatel při opětovném oslovení Poskytovatelů změnit podmínky pro uzavření dílčí smlouvy (například změnou maximálního možné ceny plnění apod.)</w:t>
      </w:r>
      <w:r w:rsidR="00CC2221">
        <w:t>.</w:t>
      </w:r>
    </w:p>
    <w:p w:rsidR="00B3467A" w:rsidRPr="006A42AF" w:rsidP="00876A89" w14:paraId="0189B0BB" w14:textId="77777777">
      <w:pPr>
        <w:pStyle w:val="Normlnodstavec"/>
      </w:pPr>
      <w:r w:rsidRPr="006A42AF">
        <w:t>Výše uvedené lze znázornit následujícím schématem v případě odmítnutí.</w:t>
      </w:r>
    </w:p>
    <w:p w:rsidR="00B3467A" w:rsidRPr="006A42AF" w:rsidP="00876A89" w14:paraId="2FF3181F" w14:textId="7DFC9148">
      <w:pPr>
        <w:pStyle w:val="Normlnodstavec"/>
        <w:numPr>
          <w:ilvl w:val="0"/>
          <w:numId w:val="0"/>
        </w:numPr>
        <w:ind w:left="425"/>
      </w:pPr>
      <w:r w:rsidRPr="006A42AF">
        <w:t>Odmítne-li A -&gt; B; odmítne-li B -&gt; C; odmítne-li C -&gt; A</w:t>
      </w:r>
    </w:p>
    <w:p w:rsidR="00B3467A" w:rsidRPr="006A42AF" w:rsidP="00876A89" w14:paraId="1BF12B4D" w14:textId="7DB48E6C">
      <w:pPr>
        <w:pStyle w:val="Normlnodstavec"/>
      </w:pPr>
      <w:r w:rsidRPr="006A42AF">
        <w:t xml:space="preserve">Jsou-li předmětem dílčí veřejné zakázky plnění služby navazující na předchozí dílčí veřejnou zakázku, </w:t>
      </w:r>
      <w:r w:rsidRPr="006A42AF" w:rsidR="002B55C5">
        <w:t>které</w:t>
      </w:r>
      <w:r w:rsidRPr="006A42AF">
        <w:t xml:space="preserve"> jsou s ohledem na předmět služby od předchozí dílčí zakázky neoddělitelné, anebo by jejich zadání jinému dodavateli znamenalo na straně </w:t>
      </w:r>
      <w:r w:rsidR="00100EAC">
        <w:t>Objednatele</w:t>
      </w:r>
      <w:r w:rsidRPr="006A42AF">
        <w:t xml:space="preserve"> </w:t>
      </w:r>
      <w:r w:rsidRPr="006A42AF">
        <w:t>zvýšené náklady s ohledem na nezbytnost nastudování předmětu předchozí dílčí veřejné zakázky jiným dodavatelem, než který realizoval předchozí dílčí veřejnou zakázku (dále jen jako „</w:t>
      </w:r>
      <w:r w:rsidRPr="006A42AF">
        <w:rPr>
          <w:b/>
        </w:rPr>
        <w:t>navazující dílčí zakázka</w:t>
      </w:r>
      <w:r w:rsidRPr="006A42AF">
        <w:t xml:space="preserve">“), vyzve </w:t>
      </w:r>
      <w:r w:rsidR="004847FF">
        <w:t>Objednatel</w:t>
      </w:r>
      <w:r w:rsidRPr="006A42AF">
        <w:t xml:space="preserve"> zpracovatele původní dílčí zakázky k uzavření smlouvy na navazující dílčí zakázku. V případě, že zpracovatel původní dílčí zakázky odmítne uzavření smlouvy na plnění navazující dílčí zakázky, vyzve </w:t>
      </w:r>
      <w:r w:rsidR="004847FF">
        <w:t>Objednatel</w:t>
      </w:r>
      <w:r w:rsidRPr="006A42AF">
        <w:t xml:space="preserve"> k uzavření smlouvy </w:t>
      </w:r>
      <w:r w:rsidR="00980BB5">
        <w:t>Poskytovatele</w:t>
      </w:r>
      <w:r w:rsidRPr="006A42AF">
        <w:t>, který měl být vyzván k uzavření smlouvy na dílčí veřejnou zakázku jako další v pořadí, nejednalo-li by se o navazující dílčí veřejnou zakázku; obdobně se postupuje i v </w:t>
      </w:r>
      <w:r w:rsidRPr="004343F4">
        <w:t xml:space="preserve">případě, </w:t>
      </w:r>
      <w:r w:rsidRPr="006557BC">
        <w:t xml:space="preserve">že zpracovatel původní </w:t>
      </w:r>
      <w:r w:rsidRPr="006557BC" w:rsidR="004343F4">
        <w:t xml:space="preserve">dílčí </w:t>
      </w:r>
      <w:r w:rsidRPr="006557BC">
        <w:t>veřejné zakázky</w:t>
      </w:r>
      <w:r w:rsidRPr="004343F4">
        <w:t xml:space="preserve"> přestal být smluvní stranou Rámcové dohody. Uzavře</w:t>
      </w:r>
      <w:r w:rsidRPr="006A42AF">
        <w:t xml:space="preserve">-li zpracovatel původní dílčí zakázky smlouvu na navazující dílčí zakázku, vyzve </w:t>
      </w:r>
      <w:r w:rsidR="004847FF">
        <w:t>Objednatel</w:t>
      </w:r>
      <w:r w:rsidRPr="006A42AF">
        <w:t xml:space="preserve"> k uzavření smlouvy na další dílčí veřejnou zakázku </w:t>
      </w:r>
      <w:r w:rsidR="00980BB5">
        <w:t>Poskytovatele</w:t>
      </w:r>
      <w:r w:rsidRPr="006A42AF">
        <w:t>, který měl být vyzván k uzavření smlouvy na dílčí veřejnou zakázku jako další v pořadí, nejednalo-li by se o navazující dílčí zakázku.</w:t>
      </w:r>
    </w:p>
    <w:p w:rsidR="00B01067" w:rsidRPr="00AD7D59" w:rsidP="00876A89" w14:paraId="051EC4A4" w14:textId="29A982E0">
      <w:pPr>
        <w:pStyle w:val="Normlnodstavec"/>
      </w:pPr>
      <w:r w:rsidRPr="006A42AF">
        <w:t xml:space="preserve">V případě, že v době zadání dílčí veřejné zakázky není </w:t>
      </w:r>
      <w:r w:rsidR="00934FBA">
        <w:t xml:space="preserve">Poskytovatel </w:t>
      </w:r>
      <w:r w:rsidRPr="006A42AF">
        <w:t xml:space="preserve">způsobilý provést dílčí veřejnou zakázku z důvodu, že nemá k dispozici realizační tým v souladu s touto Rámcovou dohodou, postupuje </w:t>
      </w:r>
      <w:r w:rsidR="004847FF">
        <w:t>Objednatel</w:t>
      </w:r>
      <w:r w:rsidRPr="006A42AF">
        <w:t xml:space="preserve">, jako kdyby tento </w:t>
      </w:r>
      <w:r w:rsidR="00934FBA">
        <w:t xml:space="preserve">Poskytovatel </w:t>
      </w:r>
      <w:r w:rsidRPr="006A42AF">
        <w:t>zadání dílčí veřejné zakázky odmítl, a to bez ohledu na to, zda se jedná o navazující dílčí zakázku.</w:t>
      </w:r>
    </w:p>
    <w:p w:rsidR="00B01067" w:rsidRPr="006557BC" w:rsidP="00876A89" w14:paraId="2CA7D6A7" w14:textId="39B8C552">
      <w:pPr>
        <w:pStyle w:val="Normlnodstavec"/>
      </w:pPr>
      <w:r w:rsidRPr="006557BC">
        <w:t>Objednatel</w:t>
      </w:r>
      <w:r w:rsidRPr="006557BC">
        <w:t xml:space="preserve"> </w:t>
      </w:r>
      <w:r w:rsidRPr="006557BC" w:rsidR="004343F4">
        <w:t xml:space="preserve">je oprávněn předběžně </w:t>
      </w:r>
      <w:r w:rsidRPr="006557BC" w:rsidR="00082190">
        <w:t>oslovit</w:t>
      </w:r>
      <w:r w:rsidRPr="006557BC">
        <w:t xml:space="preserve"> </w:t>
      </w:r>
      <w:r w:rsidRPr="006557BC" w:rsidR="00980BB5">
        <w:t>Poskytovatele</w:t>
      </w:r>
      <w:r w:rsidRPr="006557BC">
        <w:t xml:space="preserve"> </w:t>
      </w:r>
      <w:r w:rsidRPr="006557BC" w:rsidR="00082190">
        <w:t xml:space="preserve">s žádostí, ve které bude stručně popsán předmět požadovaného plnění, </w:t>
      </w:r>
      <w:r w:rsidRPr="006557BC">
        <w:t xml:space="preserve">o sdělení maximálního počtu hodin </w:t>
      </w:r>
      <w:r w:rsidRPr="006557BC" w:rsidR="005152BA">
        <w:t>pro splnění předmětu dílčí zakázky</w:t>
      </w:r>
      <w:r w:rsidRPr="006557BC" w:rsidR="00082190">
        <w:t>, předpokládaného termínu plnění a/nebo jiných podmínek nutných pro splnění předmětu dílčí zakázky (dále jen „</w:t>
      </w:r>
      <w:r w:rsidRPr="006557BC" w:rsidR="30515559">
        <w:rPr>
          <w:b/>
          <w:bCs/>
        </w:rPr>
        <w:t>a</w:t>
      </w:r>
      <w:r w:rsidRPr="006557BC" w:rsidR="00082190">
        <w:rPr>
          <w:b/>
        </w:rPr>
        <w:t>vízo</w:t>
      </w:r>
      <w:r w:rsidRPr="006557BC" w:rsidR="00082190">
        <w:t>“). Avízo nepředstavuje návrh na uzavření dílčí smlouvy</w:t>
      </w:r>
      <w:r w:rsidRPr="006557BC">
        <w:t xml:space="preserve">. </w:t>
      </w:r>
      <w:r w:rsidRPr="006557BC" w:rsidR="004277D0">
        <w:t xml:space="preserve">Objednatel je oprávněn si od Poskytovatele vyžádat bližší odůvodnění maximálního počtu hodin, předpokládaného termínu plnění a/nebo jiných podmínek nutných pro splnění předmětu dílčí smlouvy dle odpovědi na </w:t>
      </w:r>
      <w:r w:rsidRPr="006557BC" w:rsidR="00772CE5">
        <w:t>a</w:t>
      </w:r>
      <w:r w:rsidRPr="006557BC" w:rsidR="004277D0">
        <w:t xml:space="preserve">vízo a Poskytovatel je povinen toto odůvodnění Objednateli sdělit nejpozději do dvou (2) pracovních dnů od doručení této žádosti. </w:t>
      </w:r>
      <w:r w:rsidRPr="006557BC" w:rsidR="00082190">
        <w:t xml:space="preserve">Objednatel vyzve </w:t>
      </w:r>
      <w:r w:rsidRPr="006557BC" w:rsidR="00980BB5">
        <w:t>Poskytovatele</w:t>
      </w:r>
      <w:r w:rsidRPr="006557BC">
        <w:t xml:space="preserve"> k uzavření smlouvy na dílčí veřejnou zakázku zasláním písemné </w:t>
      </w:r>
      <w:r w:rsidRPr="006557BC" w:rsidR="001264A0">
        <w:t>objednávky</w:t>
      </w:r>
      <w:r w:rsidRPr="006557BC">
        <w:t xml:space="preserve"> k poskytnutí plnění (dále také jako „</w:t>
      </w:r>
      <w:r w:rsidRPr="006557BC">
        <w:rPr>
          <w:b/>
          <w:bCs/>
        </w:rPr>
        <w:t>objednávka</w:t>
      </w:r>
      <w:r w:rsidRPr="006557BC">
        <w:t xml:space="preserve">“) </w:t>
      </w:r>
      <w:r w:rsidRPr="006557BC" w:rsidR="00980BB5">
        <w:t>Poskytovateli</w:t>
      </w:r>
      <w:r w:rsidRPr="006557BC" w:rsidR="005152BA">
        <w:t>. Objednatel je oprávněn Poskytovatele vyzvat k</w:t>
      </w:r>
      <w:r w:rsidRPr="006557BC" w:rsidR="004277D0">
        <w:t xml:space="preserve"> uzavření </w:t>
      </w:r>
      <w:r w:rsidRPr="006557BC" w:rsidR="00712EE6">
        <w:t xml:space="preserve">dílčí smlouvy na </w:t>
      </w:r>
      <w:r w:rsidRPr="006557BC" w:rsidR="005152BA">
        <w:t>dílčí veřejnou zakázku s nižším maximálním počtem hodin pro splnění předmětu dílčí zakázky, než sdělil Poskytovatel</w:t>
      </w:r>
      <w:r w:rsidRPr="006557BC" w:rsidR="004277D0">
        <w:t xml:space="preserve"> v rámci odpovědi na </w:t>
      </w:r>
      <w:r w:rsidRPr="006557BC" w:rsidR="00772CE5">
        <w:t>a</w:t>
      </w:r>
      <w:r w:rsidRPr="006557BC" w:rsidR="004277D0">
        <w:t>vízo Objednatele</w:t>
      </w:r>
      <w:r w:rsidRPr="006557BC" w:rsidR="005152BA">
        <w:t xml:space="preserve">, a to za předpokladu, že </w:t>
      </w:r>
      <w:r w:rsidRPr="006557BC" w:rsidR="004277D0">
        <w:t xml:space="preserve">Poskytovatelem sdělený maximální počet hodin </w:t>
      </w:r>
      <w:r w:rsidRPr="006557BC" w:rsidR="005152BA">
        <w:t xml:space="preserve">pro splnění předmětu dílčí zakázky je </w:t>
      </w:r>
      <w:r w:rsidRPr="006557BC" w:rsidR="004277D0">
        <w:t>zcela zjevně ne</w:t>
      </w:r>
      <w:r w:rsidRPr="006557BC" w:rsidR="005152BA">
        <w:t xml:space="preserve">přiměřený pro splnění předmětu dílčí zakázky. </w:t>
      </w:r>
      <w:r w:rsidRPr="006557BC">
        <w:t xml:space="preserve">Písemná forma objednávky je splněna, i pokud </w:t>
      </w:r>
      <w:r w:rsidRPr="006557BC">
        <w:t>Objednatel</w:t>
      </w:r>
      <w:r w:rsidRPr="006557BC">
        <w:t xml:space="preserve"> zašle </w:t>
      </w:r>
      <w:r w:rsidRPr="006557BC" w:rsidR="00980BB5">
        <w:t>Poskytovateli</w:t>
      </w:r>
      <w:r w:rsidRPr="006557BC">
        <w:t xml:space="preserve"> objednávku e-mailovou zprávou. Smluvní strany určily následující kontaktní e</w:t>
      </w:r>
      <w:r w:rsidRPr="006557BC" w:rsidR="00932BC3">
        <w:t>-</w:t>
      </w:r>
      <w:r w:rsidRPr="006557BC">
        <w:t>mailové adresy pro zasílání veškerých písemností dle tohoto článku Rámcové dohody:</w:t>
      </w:r>
    </w:p>
    <w:p w:rsidR="006F4425" w:rsidRPr="00DB0ECA" w:rsidP="006F4425" w14:paraId="3C13AB32" w14:textId="63AFD520">
      <w:pPr>
        <w:pStyle w:val="Normlnodstavec"/>
        <w:numPr>
          <w:ilvl w:val="2"/>
          <w:numId w:val="3"/>
        </w:numPr>
        <w:ind w:left="1134"/>
      </w:pPr>
      <w:r w:rsidRPr="00DB0ECA">
        <w:t>Objednatel</w:t>
      </w:r>
      <w:r w:rsidRPr="00DB0ECA" w:rsidR="00B01067">
        <w:t xml:space="preserve">: </w:t>
      </w:r>
      <w:r w:rsidRPr="00063217" w:rsidR="00063217">
        <w:t>XXXXX</w:t>
      </w:r>
    </w:p>
    <w:p w:rsidR="006F4425" w:rsidRPr="00DB0ECA" w:rsidP="006F4425" w14:paraId="448B8CCF" w14:textId="0F2A63B1">
      <w:pPr>
        <w:pStyle w:val="Normlnodstavec"/>
        <w:numPr>
          <w:ilvl w:val="2"/>
          <w:numId w:val="3"/>
        </w:numPr>
        <w:ind w:left="1134"/>
      </w:pPr>
      <w:r w:rsidRPr="00DB0ECA">
        <w:t xml:space="preserve">Poskytovatel </w:t>
      </w:r>
      <w:r w:rsidRPr="00DB0ECA" w:rsidR="00B01067">
        <w:t xml:space="preserve">č. 1: </w:t>
      </w:r>
      <w:r w:rsidRPr="00063217" w:rsidR="00063217">
        <w:t>XXXXX</w:t>
      </w:r>
    </w:p>
    <w:p w:rsidR="006F4425" w:rsidRPr="00DB0ECA" w14:paraId="0249E659" w14:textId="20E6CB6E">
      <w:pPr>
        <w:pStyle w:val="Normlnodstavec"/>
        <w:numPr>
          <w:ilvl w:val="2"/>
          <w:numId w:val="3"/>
        </w:numPr>
        <w:ind w:left="1134"/>
      </w:pPr>
      <w:r w:rsidRPr="00DB0ECA">
        <w:t xml:space="preserve">Poskytovatel </w:t>
      </w:r>
      <w:r w:rsidRPr="00DB0ECA" w:rsidR="00B01067">
        <w:t>č. 2:</w:t>
      </w:r>
      <w:r w:rsidRPr="00DB0ECA" w:rsidR="00691651">
        <w:t xml:space="preserve"> </w:t>
      </w:r>
      <w:r w:rsidRPr="00063217" w:rsidR="00063217">
        <w:t>XXXXX</w:t>
      </w:r>
      <w:r w:rsidRPr="00DB0ECA" w:rsidR="00691651">
        <w:rPr>
          <w:rFonts w:eastAsia="Times New Roman"/>
        </w:rPr>
        <w:t xml:space="preserve">, </w:t>
      </w:r>
      <w:r w:rsidRPr="00063217" w:rsidR="00063217">
        <w:rPr>
          <w:rFonts w:eastAsia="Times New Roman"/>
        </w:rPr>
        <w:t>XXXXX</w:t>
      </w:r>
    </w:p>
    <w:p w:rsidR="00B01067" w:rsidRPr="00DB0ECA" w14:paraId="6FEF0EFE" w14:textId="5CD93063">
      <w:pPr>
        <w:pStyle w:val="Normlnodstavec"/>
        <w:numPr>
          <w:ilvl w:val="2"/>
          <w:numId w:val="3"/>
        </w:numPr>
        <w:ind w:left="1134"/>
      </w:pPr>
      <w:r w:rsidRPr="00DB0ECA">
        <w:t xml:space="preserve">Poskytovatel </w:t>
      </w:r>
      <w:r w:rsidRPr="00DB0ECA">
        <w:t xml:space="preserve">č. 3: </w:t>
      </w:r>
      <w:r w:rsidRPr="00063217" w:rsidR="00063217">
        <w:rPr>
          <w:rFonts w:eastAsia="Times New Roman"/>
        </w:rPr>
        <w:t>XXXXX</w:t>
      </w:r>
    </w:p>
    <w:p w:rsidR="00B01067" w:rsidRPr="006557BC" w:rsidP="009677EA" w14:paraId="411F2401" w14:textId="6F018D11">
      <w:pPr>
        <w:pStyle w:val="Normlnodstavec"/>
      </w:pPr>
      <w:r w:rsidRPr="006557BC">
        <w:t xml:space="preserve">Objednávky </w:t>
      </w:r>
      <w:r w:rsidRPr="006557BC" w:rsidR="00100EAC">
        <w:t>Objednatele</w:t>
      </w:r>
      <w:r w:rsidRPr="006557BC">
        <w:t xml:space="preserve"> dle odstavce </w:t>
      </w:r>
      <w:r w:rsidRPr="006557BC" w:rsidR="00E411CF">
        <w:t>10</w:t>
      </w:r>
      <w:r w:rsidRPr="006557BC">
        <w:t xml:space="preserve"> tohoto článku této Rámcové dohody musí obsahovat údaje potřebné pro uzavření příslušné dílčí smlouvy, tedy:</w:t>
      </w:r>
    </w:p>
    <w:p w:rsidR="00B01067" w:rsidRPr="006557BC" w:rsidP="009A2E79" w14:paraId="62B50C68" w14:textId="77777777">
      <w:pPr>
        <w:pStyle w:val="Normlnodstavec"/>
        <w:numPr>
          <w:ilvl w:val="1"/>
          <w:numId w:val="19"/>
        </w:numPr>
        <w:ind w:left="1418" w:hanging="425"/>
      </w:pPr>
      <w:r w:rsidRPr="006557BC">
        <w:t>označení Smluvních stran,</w:t>
      </w:r>
    </w:p>
    <w:p w:rsidR="00B01067" w:rsidRPr="006557BC" w:rsidP="009A2E79" w14:paraId="56A9EE03" w14:textId="77777777">
      <w:pPr>
        <w:pStyle w:val="Normlnodstavec"/>
        <w:numPr>
          <w:ilvl w:val="1"/>
          <w:numId w:val="19"/>
        </w:numPr>
        <w:ind w:left="1418" w:hanging="425"/>
      </w:pPr>
      <w:r w:rsidRPr="006557BC">
        <w:t>číslo této Rámcové dohody,</w:t>
      </w:r>
    </w:p>
    <w:p w:rsidR="00B01067" w:rsidRPr="006557BC" w:rsidP="009A2E79" w14:paraId="501CC913" w14:textId="4096694E">
      <w:pPr>
        <w:pStyle w:val="Normlnodstavec"/>
        <w:numPr>
          <w:ilvl w:val="1"/>
          <w:numId w:val="19"/>
        </w:numPr>
        <w:ind w:left="1418" w:hanging="425"/>
      </w:pPr>
      <w:r w:rsidRPr="006557BC">
        <w:t>číslo objednávky,</w:t>
      </w:r>
    </w:p>
    <w:p w:rsidR="00B01067" w:rsidRPr="006557BC" w:rsidP="009A2E79" w14:paraId="7B5AAB86" w14:textId="3FAA0010">
      <w:pPr>
        <w:pStyle w:val="Normlnodstavec"/>
        <w:numPr>
          <w:ilvl w:val="1"/>
          <w:numId w:val="19"/>
        </w:numPr>
        <w:ind w:left="1418" w:hanging="425"/>
      </w:pPr>
      <w:r w:rsidRPr="006557BC">
        <w:t>specifikaci požadovaného plnění,</w:t>
      </w:r>
    </w:p>
    <w:p w:rsidR="00B01067" w:rsidRPr="006557BC" w:rsidP="009A2E79" w14:paraId="60733AC6" w14:textId="4290AC32">
      <w:pPr>
        <w:pStyle w:val="Normlnodstavec"/>
        <w:numPr>
          <w:ilvl w:val="1"/>
          <w:numId w:val="19"/>
        </w:numPr>
        <w:ind w:left="1418" w:hanging="425"/>
      </w:pPr>
      <w:r w:rsidRPr="006557BC">
        <w:t xml:space="preserve">kontaktní osobu </w:t>
      </w:r>
      <w:r w:rsidRPr="006557BC" w:rsidR="00100EAC">
        <w:t>Objednatele</w:t>
      </w:r>
      <w:r w:rsidRPr="006557BC">
        <w:t xml:space="preserve">, případně kontaktní osoba za útvar </w:t>
      </w:r>
      <w:r w:rsidRPr="006557BC" w:rsidR="00100EAC">
        <w:t>Objednatele</w:t>
      </w:r>
      <w:r w:rsidRPr="006557BC">
        <w:t xml:space="preserve"> potvrzující plnění</w:t>
      </w:r>
    </w:p>
    <w:p w:rsidR="00B01067" w:rsidRPr="006557BC" w:rsidP="009A2E79" w14:paraId="3FA2AAF3" w14:textId="7B6001A5">
      <w:pPr>
        <w:pStyle w:val="Normlnodstavec"/>
        <w:numPr>
          <w:ilvl w:val="1"/>
          <w:numId w:val="19"/>
        </w:numPr>
        <w:ind w:left="1418" w:hanging="425"/>
      </w:pPr>
      <w:r w:rsidRPr="006557BC">
        <w:t>požadovaný termín poskytnutí plnění a předání požadovaných výstupů tohoto plnění</w:t>
      </w:r>
      <w:r w:rsidRPr="006557BC" w:rsidR="007C05D0">
        <w:t xml:space="preserve"> od data nabytí účinnosti </w:t>
      </w:r>
      <w:r w:rsidRPr="006557BC" w:rsidR="00F50E7C">
        <w:t>objednávky</w:t>
      </w:r>
      <w:r w:rsidRPr="006557BC">
        <w:t>,</w:t>
      </w:r>
    </w:p>
    <w:p w:rsidR="00B31295" w:rsidRPr="006557BC" w:rsidP="009A2E79" w14:paraId="76E2DC2C" w14:textId="0AC337F8">
      <w:pPr>
        <w:pStyle w:val="Normlnodstavec"/>
        <w:numPr>
          <w:ilvl w:val="1"/>
          <w:numId w:val="19"/>
        </w:numPr>
        <w:ind w:left="1418" w:hanging="425"/>
      </w:pPr>
      <w:r w:rsidRPr="006557BC">
        <w:t>o</w:t>
      </w:r>
      <w:r w:rsidRPr="006557BC">
        <w:t>značení Cílového subjektu,</w:t>
      </w:r>
    </w:p>
    <w:p w:rsidR="00B01067" w:rsidRPr="006557BC" w:rsidP="009A2E79" w14:paraId="5E851121" w14:textId="77777777">
      <w:pPr>
        <w:pStyle w:val="Normlnodstavec"/>
        <w:numPr>
          <w:ilvl w:val="1"/>
          <w:numId w:val="19"/>
        </w:numPr>
        <w:ind w:left="1418" w:hanging="425"/>
      </w:pPr>
      <w:r w:rsidRPr="006557BC">
        <w:t>místo realizace plnění/předání výstupů plnění,</w:t>
      </w:r>
    </w:p>
    <w:p w:rsidR="00B01067" w:rsidRPr="006557BC" w:rsidP="009A2E79" w14:paraId="31EF0B90" w14:textId="42B1BD59">
      <w:pPr>
        <w:pStyle w:val="Normlnodstavec"/>
        <w:numPr>
          <w:ilvl w:val="1"/>
          <w:numId w:val="19"/>
        </w:numPr>
        <w:ind w:left="1418" w:hanging="425"/>
      </w:pPr>
      <w:r w:rsidRPr="006557BC">
        <w:t>maximální možnou cenu plnění/maximální možný počet hodin</w:t>
      </w:r>
      <w:r w:rsidRPr="006557BC" w:rsidR="00E411CF">
        <w:t xml:space="preserve"> služeb</w:t>
      </w:r>
      <w:r w:rsidRPr="006557BC">
        <w:t>,</w:t>
      </w:r>
    </w:p>
    <w:p w:rsidR="00B01067" w:rsidRPr="006557BC" w:rsidP="009A2E79" w14:paraId="3A9B4E5B" w14:textId="77777777">
      <w:pPr>
        <w:pStyle w:val="Normlnodstavec"/>
        <w:numPr>
          <w:ilvl w:val="1"/>
          <w:numId w:val="19"/>
        </w:numPr>
        <w:ind w:left="1418" w:hanging="425"/>
      </w:pPr>
      <w:r w:rsidRPr="006557BC">
        <w:t>případně další nezbytné údaje ohledně předmětu plnění dílčí smlouvy.</w:t>
      </w:r>
    </w:p>
    <w:p w:rsidR="00ED14C9" w:rsidRPr="006557BC" w:rsidP="006557BC" w14:paraId="704F7CA0" w14:textId="475096DF">
      <w:pPr>
        <w:pStyle w:val="Normlnodstavec"/>
        <w:numPr>
          <w:ilvl w:val="0"/>
          <w:numId w:val="0"/>
        </w:numPr>
        <w:ind w:left="1418"/>
      </w:pPr>
    </w:p>
    <w:p w:rsidR="00B01067" w:rsidRPr="006557BC" w:rsidP="009677EA" w14:paraId="7319D7FD" w14:textId="74E75F3D">
      <w:pPr>
        <w:pStyle w:val="Normlnodstavec"/>
      </w:pPr>
      <w:r w:rsidRPr="006557BC">
        <w:t xml:space="preserve">V případě pochybností či nejasností ohledně údajů uvedených v objednávce je </w:t>
      </w:r>
      <w:r w:rsidRPr="006557BC" w:rsidR="00934FBA">
        <w:t xml:space="preserve">Poskytovatel </w:t>
      </w:r>
      <w:r w:rsidRPr="006557BC">
        <w:t xml:space="preserve">povinen vyžádat si od </w:t>
      </w:r>
      <w:r w:rsidRPr="006557BC" w:rsidR="00100EAC">
        <w:t>Objednatele</w:t>
      </w:r>
      <w:r w:rsidRPr="006557BC">
        <w:t xml:space="preserve"> ve lhůtě </w:t>
      </w:r>
      <w:r w:rsidRPr="006557BC" w:rsidR="00797B30">
        <w:t>dvou (2) pracovních dní</w:t>
      </w:r>
      <w:r w:rsidRPr="006557BC">
        <w:t xml:space="preserve"> doplňující informace. </w:t>
      </w:r>
      <w:r w:rsidRPr="006557BC" w:rsidR="004847FF">
        <w:t>Objednatel</w:t>
      </w:r>
      <w:r w:rsidRPr="006557BC">
        <w:t xml:space="preserve"> poskytuje doplňující informace k objednávce vždy úpravou či doplněním objednávky a zasláním takto upravené objednávky </w:t>
      </w:r>
      <w:r w:rsidRPr="006557BC" w:rsidR="00980BB5">
        <w:t>Poskytovateli</w:t>
      </w:r>
      <w:r w:rsidRPr="006557BC">
        <w:t xml:space="preserve">. Zasláním upravené objednávky </w:t>
      </w:r>
      <w:r w:rsidRPr="006557BC" w:rsidR="00980BB5">
        <w:t>Poskytovateli</w:t>
      </w:r>
      <w:r w:rsidRPr="006557BC">
        <w:t xml:space="preserve"> je původní objednávka bez dalšího stornována a nemůže být již akceptována </w:t>
      </w:r>
      <w:r w:rsidRPr="006557BC" w:rsidR="00934FBA">
        <w:t>Poskytovatelem</w:t>
      </w:r>
      <w:r w:rsidRPr="006557BC">
        <w:t>.</w:t>
      </w:r>
    </w:p>
    <w:p w:rsidR="00B01067" w:rsidRPr="006557BC" w:rsidP="009677EA" w14:paraId="41800A6F" w14:textId="00769B02">
      <w:pPr>
        <w:pStyle w:val="Normlnodstavec"/>
      </w:pPr>
      <w:r w:rsidRPr="006557BC">
        <w:t xml:space="preserve">Poskytovatel </w:t>
      </w:r>
      <w:r w:rsidRPr="006557BC">
        <w:t xml:space="preserve">je povinen na objednávku </w:t>
      </w:r>
      <w:r w:rsidRPr="006557BC" w:rsidR="00100EAC">
        <w:t>Objednatele</w:t>
      </w:r>
      <w:r w:rsidRPr="006557BC">
        <w:t xml:space="preserve"> reagovat písemně na e</w:t>
      </w:r>
      <w:r w:rsidRPr="006557BC" w:rsidR="00FC5EB4">
        <w:t>-</w:t>
      </w:r>
      <w:r w:rsidRPr="006557BC">
        <w:t xml:space="preserve">mailovou adresu </w:t>
      </w:r>
      <w:r w:rsidRPr="006557BC" w:rsidR="00100EAC">
        <w:t>Objednatele</w:t>
      </w:r>
      <w:r w:rsidRPr="006557BC">
        <w:t xml:space="preserve"> uvedenou v odstavci </w:t>
      </w:r>
      <w:r w:rsidRPr="006557BC" w:rsidR="00CA7A17">
        <w:t>10</w:t>
      </w:r>
      <w:r w:rsidRPr="006557BC">
        <w:t xml:space="preserve"> tohoto článku nejpozději do </w:t>
      </w:r>
      <w:r w:rsidRPr="006557BC" w:rsidR="00797B30">
        <w:t>dvou (</w:t>
      </w:r>
      <w:r w:rsidRPr="006557BC" w:rsidR="00CA7A17">
        <w:t>2</w:t>
      </w:r>
      <w:r w:rsidRPr="006557BC" w:rsidR="00797B30">
        <w:t>)</w:t>
      </w:r>
      <w:r w:rsidRPr="006557BC">
        <w:t xml:space="preserve"> pracovních dní od jejího doručení, a a</w:t>
      </w:r>
      <w:r w:rsidRPr="006557BC" w:rsidR="004277D0">
        <w:t>/</w:t>
      </w:r>
      <w:r w:rsidRPr="006557BC">
        <w:t xml:space="preserve">nebo ve lhůtě uvedené </w:t>
      </w:r>
      <w:r w:rsidRPr="006557BC" w:rsidR="00100EAC">
        <w:t>Objednatelem</w:t>
      </w:r>
      <w:r w:rsidRPr="006557BC">
        <w:t xml:space="preserve"> v objednávce.</w:t>
      </w:r>
      <w:r w:rsidRPr="006557BC" w:rsidR="006740B2">
        <w:t xml:space="preserve"> Nereaguje-li Poskytovatel ve stanovené lhůtě na objednávku Objednatele, považuje se objednávka za přijatou za podmínek uvedených v objednávce. Dílčí smlouva je v takovém případě uzavřena okamžikem uplynutí lhůty stanovené v první větě tohoto odstavce, tohoto článku této Rámcové dohody. </w:t>
      </w:r>
    </w:p>
    <w:p w:rsidR="00B3467A" w:rsidRPr="006557BC" w:rsidP="009677EA" w14:paraId="1C2EBAF3" w14:textId="55A20A04">
      <w:pPr>
        <w:pStyle w:val="Normlnodstavec"/>
      </w:pPr>
      <w:r w:rsidRPr="006557BC">
        <w:t xml:space="preserve">Dílčí smlouva na plnění dílčí veřejné zakázky je mezi </w:t>
      </w:r>
      <w:r w:rsidRPr="006557BC" w:rsidR="00934FBA">
        <w:t>Poskytovatelem</w:t>
      </w:r>
      <w:r w:rsidRPr="006557BC">
        <w:t xml:space="preserve"> a </w:t>
      </w:r>
      <w:r w:rsidRPr="006557BC" w:rsidR="00100EAC">
        <w:t>Objednatelem</w:t>
      </w:r>
      <w:r w:rsidRPr="006557BC">
        <w:t xml:space="preserve"> uzavřena písemnou akceptací </w:t>
      </w:r>
      <w:r w:rsidRPr="006557BC" w:rsidR="00DC157A">
        <w:t>objednávky</w:t>
      </w:r>
      <w:r w:rsidRPr="006557BC" w:rsidR="006740B2">
        <w:t xml:space="preserve"> a/nebo postupem předvídaným v čl. II. odst. 13 této Rámcové dohody</w:t>
      </w:r>
      <w:r w:rsidRPr="006557BC">
        <w:t>. Dílčí smlouva se sestává z</w:t>
      </w:r>
      <w:r w:rsidRPr="006557BC" w:rsidR="007B5414">
        <w:t xml:space="preserve"> </w:t>
      </w:r>
      <w:r w:rsidRPr="006557BC">
        <w:t xml:space="preserve">objednávky </w:t>
      </w:r>
      <w:r w:rsidRPr="006557BC" w:rsidR="00100EAC">
        <w:t>Objednatele</w:t>
      </w:r>
      <w:r w:rsidRPr="006557BC" w:rsidR="007B5414">
        <w:t xml:space="preserve"> </w:t>
      </w:r>
      <w:r w:rsidRPr="006557BC">
        <w:t xml:space="preserve">a její akceptace </w:t>
      </w:r>
      <w:r w:rsidRPr="006557BC" w:rsidR="002D571D">
        <w:t xml:space="preserve">Poskytovatelem </w:t>
      </w:r>
      <w:r w:rsidRPr="006557BC">
        <w:t>a její obsah je dále tvořen dalšími ustanoveními této Rámcové dohody a jejích příloh.</w:t>
      </w:r>
    </w:p>
    <w:p w:rsidR="00B3467A" w:rsidRPr="006A42AF" w:rsidP="003A63DB" w14:paraId="47C6C15C" w14:textId="1A5C70DD">
      <w:pPr>
        <w:pStyle w:val="Normlnlnek"/>
      </w:pPr>
      <w:r w:rsidRPr="006A42AF">
        <w:t xml:space="preserve">DOBA, MÍSTO, ZPŮSOB A LHŮTY PLNĚNÍ, POKYNY </w:t>
      </w:r>
      <w:r w:rsidR="00100EAC">
        <w:t>OBJEDNATELE</w:t>
      </w:r>
    </w:p>
    <w:p w:rsidR="00B3467A" w:rsidRPr="006557BC" w:rsidP="006557BC" w14:paraId="2EF4D265" w14:textId="1C9FB022">
      <w:pPr>
        <w:pStyle w:val="Normlnodstavec"/>
        <w:numPr>
          <w:ilvl w:val="1"/>
          <w:numId w:val="45"/>
        </w:numPr>
        <w:rPr>
          <w:rFonts w:eastAsiaTheme="majorEastAsia"/>
        </w:rPr>
      </w:pPr>
      <w:r w:rsidRPr="006A42AF">
        <w:t>Tato</w:t>
      </w:r>
      <w:r w:rsidRPr="006557BC">
        <w:rPr>
          <w:rFonts w:eastAsiaTheme="majorEastAsia"/>
          <w:bCs/>
        </w:rPr>
        <w:t xml:space="preserve"> Rámcová dohoda je uzavírána na dobu </w:t>
      </w:r>
      <w:r w:rsidRPr="006557BC" w:rsidR="00F255CD">
        <w:rPr>
          <w:rFonts w:eastAsiaTheme="majorEastAsia"/>
          <w:bCs/>
        </w:rPr>
        <w:t>určitou</w:t>
      </w:r>
      <w:r w:rsidRPr="006557BC" w:rsidR="00382414">
        <w:rPr>
          <w:rFonts w:eastAsiaTheme="majorEastAsia"/>
          <w:bCs/>
        </w:rPr>
        <w:t xml:space="preserve">, a to na dobu čtyř (4) let počínaje dnem účinností této Rámcové dohody, </w:t>
      </w:r>
      <w:r w:rsidRPr="006A42AF">
        <w:t xml:space="preserve">anebo do doby uzavření dílčí smlouvy, na </w:t>
      </w:r>
      <w:r w:rsidRPr="006A42AF">
        <w:t>základě</w:t>
      </w:r>
      <w:r w:rsidRPr="006A42AF">
        <w:t xml:space="preserve"> které </w:t>
      </w:r>
      <w:r w:rsidRPr="006557BC">
        <w:t>dojde k objednání služeb dle této Rámcové dohody (v součtu všech dílčích smluv) v částce převyšující</w:t>
      </w:r>
      <w:r w:rsidRPr="006557BC" w:rsidR="00CB2A8D">
        <w:t xml:space="preserve"> </w:t>
      </w:r>
      <w:r w:rsidR="00B67F9C">
        <w:t>4</w:t>
      </w:r>
      <w:r w:rsidRPr="006557BC" w:rsidR="00CB2A8D">
        <w:t>0 000 000 Kč bez DPH</w:t>
      </w:r>
      <w:r w:rsidRPr="006557BC">
        <w:t xml:space="preserve">. V případě, že dojde k ukončení účinnosti této Rámcové dohody dle předchozí věty, nemá toto ukončení vliv na účinnost dílčích smluv, které byly na základě této Rámcové dohody uzavřeny. </w:t>
      </w:r>
      <w:r w:rsidRPr="006557BC" w:rsidR="00100EAC">
        <w:t>Objednatel</w:t>
      </w:r>
      <w:r w:rsidRPr="006557BC">
        <w:t xml:space="preserve"> není oprávněn na základě této Rámcové dohody učinit objednávky (v součtu všech objednávek) přesahující částku</w:t>
      </w:r>
      <w:r w:rsidRPr="006557BC" w:rsidR="00385071">
        <w:t xml:space="preserve"> </w:t>
      </w:r>
      <w:r w:rsidR="00B67F9C">
        <w:t>4</w:t>
      </w:r>
      <w:r w:rsidRPr="006557BC" w:rsidR="00F255CD">
        <w:t>0</w:t>
      </w:r>
      <w:r w:rsidR="00E35D24">
        <w:t> </w:t>
      </w:r>
      <w:r w:rsidRPr="006557BC" w:rsidR="00F255CD">
        <w:t>000 000 Kč bez DPH</w:t>
      </w:r>
      <w:r w:rsidRPr="006557BC">
        <w:rPr>
          <w:rFonts w:eastAsiaTheme="majorEastAsia"/>
          <w:bCs/>
        </w:rPr>
        <w:t>.</w:t>
      </w:r>
    </w:p>
    <w:p w:rsidR="00B3467A" w:rsidRPr="006A42AF" w:rsidP="004749E7" w14:paraId="01383CB8" w14:textId="3675F8DF">
      <w:pPr>
        <w:pStyle w:val="Normlnodstavec"/>
      </w:pPr>
      <w:r w:rsidRPr="006A42AF">
        <w:t xml:space="preserve">Místo plnění dílčích smluv je zpravidla uvedeno v dílčí smlouvě. </w:t>
      </w:r>
      <w:r w:rsidR="00311359">
        <w:t>V případě, že není místo plnění v dílčí smlouvě uvedeno, je m</w:t>
      </w:r>
      <w:r w:rsidRPr="00311359" w:rsidR="00311359">
        <w:t xml:space="preserve">ístem plnění veřejné zakázky sídlo </w:t>
      </w:r>
      <w:r w:rsidR="00311359">
        <w:t>Objednatele</w:t>
      </w:r>
      <w:r w:rsidRPr="00311359" w:rsidR="00311359">
        <w:t xml:space="preserve">. </w:t>
      </w:r>
      <w:r w:rsidR="00311359">
        <w:t>J</w:t>
      </w:r>
      <w:r w:rsidRPr="00311359" w:rsidR="00311359">
        <w:t>ednání, související s poskytovanými službami</w:t>
      </w:r>
      <w:r w:rsidR="00311359">
        <w:t xml:space="preserve"> dle této Rámcové dohody budou organizována dle pokynu Objednatele </w:t>
      </w:r>
      <w:r w:rsidRPr="00311359" w:rsidR="00311359">
        <w:t xml:space="preserve">prostřednictvím vzdáleného přístupu (online) prostřednictvím sítě internet (telekonference), nebo v sídle </w:t>
      </w:r>
      <w:r w:rsidR="00311359">
        <w:t>Objednatele</w:t>
      </w:r>
      <w:r w:rsidRPr="00311359" w:rsidR="00311359">
        <w:t xml:space="preserve"> – Vinohradská 1896/46, 120 00, Praha 2, Vinohrady, </w:t>
      </w:r>
      <w:r w:rsidR="00D45EEE">
        <w:t xml:space="preserve">nebo v sídle Cílového subjektu, </w:t>
      </w:r>
      <w:r w:rsidRPr="00311359" w:rsidR="00311359">
        <w:t xml:space="preserve">nebo na jiném místě v rámci České republiky s ohledem na lokalizaci veřejné investice či na jiném místě určeném na základě vzájemné shody </w:t>
      </w:r>
      <w:r w:rsidR="00311359">
        <w:t>Objednatele</w:t>
      </w:r>
      <w:r w:rsidRPr="00311359" w:rsidR="00311359">
        <w:t xml:space="preserve"> a </w:t>
      </w:r>
      <w:r w:rsidR="00311359">
        <w:t>Poskytovatele.</w:t>
      </w:r>
      <w:r w:rsidR="004749E7">
        <w:t xml:space="preserve"> </w:t>
      </w:r>
      <w:r w:rsidRPr="006A42AF">
        <w:t xml:space="preserve">Dopravu do a z místa plnění </w:t>
      </w:r>
      <w:r w:rsidR="001715CD">
        <w:t xml:space="preserve">si </w:t>
      </w:r>
      <w:r w:rsidRPr="006A42AF">
        <w:t xml:space="preserve">zajišťuje </w:t>
      </w:r>
      <w:r w:rsidR="00934FBA">
        <w:t xml:space="preserve">Poskytovatel </w:t>
      </w:r>
      <w:r w:rsidRPr="006A42AF">
        <w:t>na svoje náklady.</w:t>
      </w:r>
    </w:p>
    <w:p w:rsidR="00B3467A" w:rsidRPr="006557BC" w:rsidP="009A2E79" w14:paraId="308625FB" w14:textId="05129364">
      <w:pPr>
        <w:pStyle w:val="Normlnodstavec"/>
      </w:pPr>
      <w:r w:rsidRPr="006557BC">
        <w:t xml:space="preserve">Poskytovatel </w:t>
      </w:r>
      <w:r w:rsidRPr="006557BC">
        <w:t xml:space="preserve">je povinen předmět plnění dle dílčích smluv předávat </w:t>
      </w:r>
      <w:r w:rsidRPr="006557BC" w:rsidR="00100EAC">
        <w:t>Objednateli</w:t>
      </w:r>
      <w:r w:rsidRPr="006557BC">
        <w:t xml:space="preserve"> v</w:t>
      </w:r>
      <w:r w:rsidRPr="006557BC" w:rsidR="001715CD">
        <w:t> </w:t>
      </w:r>
      <w:r w:rsidRPr="006557BC">
        <w:t>místě</w:t>
      </w:r>
      <w:r w:rsidRPr="006557BC" w:rsidR="001715CD">
        <w:t>, způsobem</w:t>
      </w:r>
      <w:r w:rsidRPr="006557BC">
        <w:t xml:space="preserve"> a ve lhůtách uvedených v dílčí smlouvě</w:t>
      </w:r>
      <w:r w:rsidRPr="006557BC" w:rsidR="518C6642">
        <w:t>, a to oproti protokolu o realizované konzultaci (dále jen “</w:t>
      </w:r>
      <w:r w:rsidRPr="006557BC" w:rsidR="518C6642">
        <w:rPr>
          <w:b/>
          <w:bCs/>
        </w:rPr>
        <w:t>předávací protokol</w:t>
      </w:r>
      <w:r w:rsidRPr="006557BC" w:rsidR="518C6642">
        <w:t>”)</w:t>
      </w:r>
      <w:r w:rsidRPr="006557BC">
        <w:t xml:space="preserve">. Při předávání plnění poskytne </w:t>
      </w:r>
      <w:r w:rsidRPr="006557BC">
        <w:t xml:space="preserve">Poskytovatel </w:t>
      </w:r>
      <w:r w:rsidRPr="006557BC">
        <w:t xml:space="preserve">příslušný obsah plnění </w:t>
      </w:r>
      <w:r w:rsidRPr="006557BC" w:rsidR="00100EAC">
        <w:t>Objednateli</w:t>
      </w:r>
      <w:r w:rsidRPr="006557BC">
        <w:t xml:space="preserve"> </w:t>
      </w:r>
      <w:r w:rsidRPr="006557BC" w:rsidR="00D45EEE">
        <w:t xml:space="preserve">a Cílovému subjektu </w:t>
      </w:r>
      <w:r w:rsidRPr="006557BC">
        <w:t xml:space="preserve">ke kontrole. </w:t>
      </w:r>
      <w:r w:rsidRPr="006557BC" w:rsidR="00100EAC">
        <w:t>Objednatel</w:t>
      </w:r>
      <w:r w:rsidRPr="006557BC">
        <w:t xml:space="preserve"> </w:t>
      </w:r>
      <w:r w:rsidRPr="006557BC" w:rsidR="00D45EEE">
        <w:t xml:space="preserve">a Cílový subjekt jsou oprávněni </w:t>
      </w:r>
      <w:r w:rsidRPr="006557BC">
        <w:t xml:space="preserve">plnění a jeho obsah zkontrolovat jak po stránce formální, tak obsahové a v případě připomínek jej vrátit </w:t>
      </w:r>
      <w:r w:rsidRPr="006557BC" w:rsidR="00980BB5">
        <w:t>Poskytovateli</w:t>
      </w:r>
      <w:r w:rsidRPr="006557BC">
        <w:t xml:space="preserve"> ke změně, doplnění apod.</w:t>
      </w:r>
      <w:r w:rsidRPr="006557BC" w:rsidR="00D45EEE">
        <w:t xml:space="preserve"> Pro připomínky Cílového subjektu a jeho kontrolu platí </w:t>
      </w:r>
      <w:r w:rsidRPr="006557BC" w:rsidR="00D45EEE">
        <w:t>jakoby</w:t>
      </w:r>
      <w:r w:rsidRPr="006557BC" w:rsidR="00D45EEE">
        <w:t xml:space="preserve"> byly provedeny Objednatelem, neurčí-li Objednatel písemně výslovně jinak. </w:t>
      </w:r>
    </w:p>
    <w:p w:rsidR="007C0A40" w:rsidRPr="006A42AF" w:rsidP="009677EA" w14:paraId="55A15901" w14:textId="49E25F00">
      <w:pPr>
        <w:pStyle w:val="Normlnodstavec"/>
      </w:pPr>
      <w:r>
        <w:t xml:space="preserve">Poskytovatel </w:t>
      </w:r>
      <w:r w:rsidRPr="006A42AF" w:rsidR="00B3467A">
        <w:t>poskytuje plnění a jeho části ve lhůtách</w:t>
      </w:r>
      <w:r w:rsidR="009C0184">
        <w:t xml:space="preserve"> a za podmínek</w:t>
      </w:r>
      <w:r w:rsidRPr="006A42AF" w:rsidR="00B3467A">
        <w:t xml:space="preserve"> stanovených v dílčí smlouvě. V případě, že taková lhůta </w:t>
      </w:r>
      <w:r w:rsidR="009C0184">
        <w:t xml:space="preserve">či podmínky nejsou </w:t>
      </w:r>
      <w:r w:rsidRPr="006A42AF" w:rsidR="00B3467A">
        <w:t>v dílčí smlouvě stanoven</w:t>
      </w:r>
      <w:r w:rsidR="009C0184">
        <w:t>y</w:t>
      </w:r>
      <w:r w:rsidRPr="006A42AF" w:rsidR="00B3467A">
        <w:t>, bude určena dohodou mezi Smluvními stranami. V případě, že taková dohoda mezi Smluvními stranami nebude možná, stanovují se následující pravidla:</w:t>
      </w:r>
    </w:p>
    <w:p w:rsidR="009677EA" w:rsidP="006557BC" w14:paraId="70F1E505" w14:textId="3FE85977">
      <w:pPr>
        <w:pStyle w:val="ListParagraph"/>
        <w:numPr>
          <w:ilvl w:val="0"/>
          <w:numId w:val="46"/>
        </w:numPr>
        <w:spacing w:after="120"/>
      </w:pPr>
      <w:r w:rsidRPr="006A42AF">
        <w:t xml:space="preserve">jestliže </w:t>
      </w:r>
      <w:r w:rsidR="00934FBA">
        <w:t xml:space="preserve">Poskytovatel </w:t>
      </w:r>
      <w:r w:rsidRPr="006A42AF">
        <w:t xml:space="preserve">na dílčí požadavky (např. stanovení harmonogramu, návrh termínu jednání, návrh lhůty na vypořádání připomínek) </w:t>
      </w:r>
      <w:r w:rsidR="00100EAC">
        <w:t>Objednatele</w:t>
      </w:r>
      <w:r w:rsidRPr="006A42AF">
        <w:t xml:space="preserve"> nebude reagovat ve lhůtě nejpozději do </w:t>
      </w:r>
      <w:r w:rsidR="00D1023D">
        <w:t>2</w:t>
      </w:r>
      <w:r w:rsidRPr="006A42AF">
        <w:t xml:space="preserve"> pracovních dnů, je </w:t>
      </w:r>
      <w:r w:rsidR="00100EAC">
        <w:t>Objednatel</w:t>
      </w:r>
      <w:r w:rsidRPr="006A42AF">
        <w:t xml:space="preserve"> oprávněn určit jejich obsah jednostranně. Opakovaná nesoučinnost </w:t>
      </w:r>
      <w:r w:rsidR="00980BB5">
        <w:t>Poskytovatele</w:t>
      </w:r>
      <w:r w:rsidRPr="006A42AF">
        <w:t xml:space="preserve"> ve smyslu tohoto ustanovení se považuje za porušení smlouvy podstatným způsobem;</w:t>
      </w:r>
    </w:p>
    <w:p w:rsidR="00B3467A" w:rsidRPr="006A42AF" w:rsidP="006557BC" w14:paraId="05460652" w14:textId="0A3A6550">
      <w:pPr>
        <w:pStyle w:val="ListParagraph"/>
        <w:numPr>
          <w:ilvl w:val="0"/>
          <w:numId w:val="46"/>
        </w:numPr>
        <w:spacing w:after="120"/>
      </w:pPr>
      <w:r>
        <w:t xml:space="preserve">reaguje-li Poskytovatel na dílčí požadavky Objednatele ve lhůtě stanovené v předchozím bodě, budou dílčí požadavky určeny jednostranně Objednatelem s přihlédnutím k obsahu reakce Poskytovatele na dílčí požadavky Objednatele, a to obvykle </w:t>
      </w:r>
      <w:r w:rsidRPr="006A42AF">
        <w:t>do 7 pracovních dnů.</w:t>
      </w:r>
    </w:p>
    <w:p w:rsidR="00B3467A" w:rsidRPr="006A42AF" w:rsidP="009A2E79" w14:paraId="78CE451F" w14:textId="5B4113A8">
      <w:pPr>
        <w:pStyle w:val="Normlnodstavec"/>
      </w:pPr>
      <w:r w:rsidRPr="006A42AF">
        <w:t xml:space="preserve">Povinnosti a lhůty stanovené k zajištění splnění předmětu plnění dle dílčích smluv jsou stejně závazné bez ohledu na to, zda jsou výslovně uvedeny v Rámcové dohodě či dílčí smlouvě a/nebo jejích přílohách, anebo vznikly na jejich základě, a bez ohledu na to, zda byly stanoveny oboustranně (dohodou, návrhem a jeho akceptací atp.) či jednostranně v souladu s touto Rámcovou dohodou, dílčí smlouvou nebo na jejich základě (prohlášením </w:t>
      </w:r>
      <w:r w:rsidR="00980BB5">
        <w:t>Poskytovatele</w:t>
      </w:r>
      <w:r w:rsidRPr="006A42AF">
        <w:t xml:space="preserve">, že určitou část předmětu plnění splní v konkrétní lhůtě; určením </w:t>
      </w:r>
      <w:r w:rsidR="00100EAC">
        <w:t>Objednatele</w:t>
      </w:r>
      <w:r w:rsidRPr="006A42AF">
        <w:t>).</w:t>
      </w:r>
    </w:p>
    <w:p w:rsidR="00B3467A" w:rsidP="009A2E79" w14:paraId="1C3EBA70" w14:textId="7257F89B">
      <w:pPr>
        <w:pStyle w:val="Normlnodstavec"/>
      </w:pPr>
      <w:r>
        <w:t xml:space="preserve">Poskytovatel </w:t>
      </w:r>
      <w:r w:rsidRPr="006A42AF">
        <w:t xml:space="preserve">postupuje při realizaci předmětu dílčí smlouvy s odbornou péčí podle nejlepších znalostí a schopností, sleduje a chrání oprávněné zájmy </w:t>
      </w:r>
      <w:r w:rsidR="00100EAC">
        <w:t>Objednatele</w:t>
      </w:r>
      <w:r w:rsidRPr="006A42AF">
        <w:t xml:space="preserve"> a postupuje v souladu s jeho pokyny a interními předpisy souvisejícími s předmětem plnění (či jeho dílčích částí), které </w:t>
      </w:r>
      <w:r w:rsidR="00100EAC">
        <w:t>Objednatel</w:t>
      </w:r>
      <w:r w:rsidRPr="006A42AF">
        <w:t xml:space="preserve"> </w:t>
      </w:r>
      <w:r w:rsidR="00980BB5">
        <w:t>Poskytovateli</w:t>
      </w:r>
      <w:r w:rsidRPr="006A42AF">
        <w:t xml:space="preserve"> poskytne, nebo s pokyny jím pověřených osob. </w:t>
      </w:r>
      <w:r>
        <w:t xml:space="preserve">Poskytovatel </w:t>
      </w:r>
      <w:r w:rsidR="00100EAC">
        <w:t>Objednatele</w:t>
      </w:r>
      <w:r w:rsidRPr="006A42AF">
        <w:t xml:space="preserve"> průběžně informuje o průběhu realizace předmětu dílčí smlouvy. </w:t>
      </w:r>
    </w:p>
    <w:p w:rsidR="009C0184" w:rsidRPr="006A42AF" w:rsidP="003C620F" w14:paraId="24B95E44" w14:textId="507C0B1B">
      <w:pPr>
        <w:pStyle w:val="Normlnodstavec"/>
      </w:pPr>
      <w:r>
        <w:t>Ž</w:t>
      </w:r>
      <w:r w:rsidRPr="006A42AF">
        <w:t xml:space="preserve">ádné plnění nesmí být započato před </w:t>
      </w:r>
      <w:r>
        <w:t>účinností dílčí smlouvy</w:t>
      </w:r>
      <w:r w:rsidRPr="006A42AF">
        <w:t xml:space="preserve">; pokud věc nesnese odkladu, je </w:t>
      </w:r>
      <w:r>
        <w:t xml:space="preserve">Objednatel </w:t>
      </w:r>
      <w:r w:rsidRPr="006A42AF">
        <w:t>oprávněn dát písemně předběžný souhlas k započetí poskytování služby ještě před tím, než dojde k</w:t>
      </w:r>
      <w:r>
        <w:t xml:space="preserve"> účinnosti dílčí smlouvy. </w:t>
      </w:r>
    </w:p>
    <w:p w:rsidR="00D45EEE" w:rsidRPr="003C620F" w:rsidP="003C620F" w14:paraId="18B245FC" w14:textId="1D960439">
      <w:pPr>
        <w:pStyle w:val="Normlnodstavec"/>
      </w:pPr>
      <w:r w:rsidRPr="003C620F">
        <w:t xml:space="preserve">O </w:t>
      </w:r>
      <w:r w:rsidR="009C0184">
        <w:t>poskytnutí plnění na základě dílčí smlouvy</w:t>
      </w:r>
      <w:r w:rsidRPr="003C620F">
        <w:t xml:space="preserve"> bude </w:t>
      </w:r>
      <w:r w:rsidR="009C0184">
        <w:t>P</w:t>
      </w:r>
      <w:r w:rsidRPr="003C620F">
        <w:t>oskytovatelem</w:t>
      </w:r>
      <w:r w:rsidR="009C0184">
        <w:t>,</w:t>
      </w:r>
      <w:r w:rsidRPr="003C620F">
        <w:t xml:space="preserve"> </w:t>
      </w:r>
      <w:r w:rsidR="009C0184">
        <w:t>O</w:t>
      </w:r>
      <w:r w:rsidRPr="003C620F">
        <w:t xml:space="preserve">bjednatelem </w:t>
      </w:r>
      <w:r w:rsidR="009C0184">
        <w:t xml:space="preserve">a Cílovým subjektem </w:t>
      </w:r>
      <w:r w:rsidRPr="003C620F">
        <w:t xml:space="preserve">sepsán </w:t>
      </w:r>
      <w:r w:rsidR="2B16F546">
        <w:t xml:space="preserve">předávací </w:t>
      </w:r>
      <w:r w:rsidRPr="003C620F">
        <w:t>protokol</w:t>
      </w:r>
      <w:r w:rsidR="0A8145DD">
        <w:t xml:space="preserve"> </w:t>
      </w:r>
      <w:r w:rsidRPr="003C620F">
        <w:t xml:space="preserve"> s</w:t>
      </w:r>
      <w:r w:rsidRPr="003C620F">
        <w:t xml:space="preserve"> uvedením data </w:t>
      </w:r>
      <w:r w:rsidR="009C0184">
        <w:t>převzetí plnění</w:t>
      </w:r>
      <w:r w:rsidRPr="003C620F">
        <w:t xml:space="preserve">. Toto datum </w:t>
      </w:r>
      <w:r w:rsidR="009C0184">
        <w:t>se považuje za den poskytnutí plnění</w:t>
      </w:r>
      <w:r w:rsidRPr="003C620F">
        <w:t xml:space="preserve">. </w:t>
      </w:r>
    </w:p>
    <w:p w:rsidR="00D45EEE" w:rsidP="003C620F" w14:paraId="0A338C26" w14:textId="12E23553">
      <w:pPr>
        <w:pStyle w:val="Normlnodstavec"/>
      </w:pPr>
      <w:r w:rsidRPr="003C620F">
        <w:t xml:space="preserve">Poskytovatel vyzve </w:t>
      </w:r>
      <w:r w:rsidR="009C0184">
        <w:t>O</w:t>
      </w:r>
      <w:r w:rsidRPr="003C620F">
        <w:t xml:space="preserve">bjednatele </w:t>
      </w:r>
      <w:r w:rsidR="009C0184">
        <w:t xml:space="preserve">a Cílový subjekt </w:t>
      </w:r>
      <w:r w:rsidRPr="003C620F">
        <w:t xml:space="preserve">k převzetí </w:t>
      </w:r>
      <w:r w:rsidR="009C0184">
        <w:t xml:space="preserve">poskytovaného plnění na základě dílčí smlouvy </w:t>
      </w:r>
      <w:r w:rsidRPr="003C620F">
        <w:t xml:space="preserve">alespoň tři (3) pracovní dny předem. Objednatel </w:t>
      </w:r>
      <w:r w:rsidR="009C0184">
        <w:t xml:space="preserve">a Cílový subjekt jsou povinni </w:t>
      </w:r>
      <w:r w:rsidRPr="003C620F">
        <w:t xml:space="preserve">řádně </w:t>
      </w:r>
      <w:r w:rsidR="009C0184">
        <w:t xml:space="preserve">poskytnuté plnění </w:t>
      </w:r>
      <w:r w:rsidRPr="003C620F">
        <w:t>bez vad a nedodělků převzít</w:t>
      </w:r>
      <w:r w:rsidR="009C0184">
        <w:t xml:space="preserve">. Bude-li poskytované plnění obsahovat vady a nedodělky, vytkne tyto vady a nedodělky Objednatel a/nebo </w:t>
      </w:r>
      <w:r w:rsidR="00797B30">
        <w:t>Cílový subjekt</w:t>
      </w:r>
      <w:r w:rsidR="009C0184">
        <w:t xml:space="preserve"> Poskytovateli písemně s uvedením lhůty k nápravě. Nebude-li určena lhůta k nápravě, platí, že musí být vady a nedodělky odstraněny ve lhůtě pěti (5) pracovních dní.  </w:t>
      </w:r>
      <w:r w:rsidR="00797B30">
        <w:t xml:space="preserve"> Pro písemnou výtku vad a nedodělků Cílového subjektu platí jako</w:t>
      </w:r>
      <w:r w:rsidR="4B426872">
        <w:t xml:space="preserve"> </w:t>
      </w:r>
      <w:r w:rsidR="00797B30">
        <w:t xml:space="preserve">by byla provedena Objednatelem, neurčí-li Objednatel písemně výslovně jinak. </w:t>
      </w:r>
    </w:p>
    <w:p w:rsidR="003C620F" w:rsidRPr="003C620F" w:rsidP="003C620F" w14:paraId="1DD6FCAF" w14:textId="2D112270">
      <w:pPr>
        <w:pStyle w:val="Normlnodstavec"/>
      </w:pPr>
      <w:r>
        <w:t>Objednatel je oprávněn, nikoliv povinen, převzít poskytované plnění, obsahuje-li drobné vady a nedodělky, které samy o sobě, ani ve spojení s</w:t>
      </w:r>
      <w:r w:rsidR="004458BF">
        <w:t> </w:t>
      </w:r>
      <w:r>
        <w:t>jinými</w:t>
      </w:r>
      <w:r w:rsidR="004458BF">
        <w:t>,</w:t>
      </w:r>
      <w:r>
        <w:t xml:space="preserve"> nepředstavují překážku v užívání výstupu poskytnutého plnění. O převzetí takového plnění bude sepsán předávací protokol postupem podle čl. III odst. 8 Rámcové dohody s tím, že předávací protokol bude obsahovat výčet drobných vad a nedodělků a lhůtu k jejich nápravě, není-li takové lhůty, tak ve lhůtě pěti (5) pracovních dní. </w:t>
      </w:r>
    </w:p>
    <w:p w:rsidR="00D45EEE" w:rsidRPr="006A42AF" w:rsidP="006557BC" w14:paraId="2F3A3F4C" w14:textId="77777777">
      <w:pPr>
        <w:pStyle w:val="Normlnodstavec"/>
        <w:numPr>
          <w:ilvl w:val="0"/>
          <w:numId w:val="0"/>
        </w:numPr>
        <w:ind w:left="360"/>
      </w:pPr>
    </w:p>
    <w:p w:rsidR="00B3467A" w:rsidRPr="006A42AF" w:rsidP="003A63DB" w14:paraId="2D831E0D" w14:textId="77777777">
      <w:pPr>
        <w:pStyle w:val="Normlnlnek"/>
      </w:pPr>
      <w:r w:rsidRPr="006A42AF">
        <w:t>CENA A PLATEBNÍ PODMÍNKY</w:t>
      </w:r>
    </w:p>
    <w:p w:rsidR="00087B14" w:rsidP="00087B14" w14:paraId="6816C7F5" w14:textId="77777777">
      <w:pPr>
        <w:pStyle w:val="Normlnodstavec"/>
        <w:numPr>
          <w:ilvl w:val="1"/>
          <w:numId w:val="21"/>
        </w:numPr>
      </w:pPr>
      <w:r w:rsidRPr="006A42AF">
        <w:t xml:space="preserve">Cena za plnění dílčí smlouvy je stanovena v dílčí smlouvě formou hodinové sazby podle skutečných potřeb </w:t>
      </w:r>
      <w:r w:rsidR="00100EAC">
        <w:t>Objednatele</w:t>
      </w:r>
      <w:r w:rsidRPr="006A42AF">
        <w:t xml:space="preserve">, a to pro všechny pozice členů realizačního týmu </w:t>
      </w:r>
      <w:r w:rsidR="00980BB5">
        <w:t>Poskytovatele</w:t>
      </w:r>
      <w:r w:rsidRPr="006A42AF">
        <w:t xml:space="preserve"> se použije hodinová sazba ve výši </w:t>
      </w:r>
    </w:p>
    <w:p w:rsidR="00087B14" w:rsidP="00087B14" w14:paraId="00B93BCD" w14:textId="79895DB7">
      <w:pPr>
        <w:pStyle w:val="Normlnodstavec"/>
        <w:numPr>
          <w:ilvl w:val="2"/>
          <w:numId w:val="21"/>
        </w:numPr>
        <w:ind w:left="1134"/>
      </w:pPr>
      <w:r w:rsidRPr="00176337">
        <w:rPr>
          <w:rStyle w:val="StyleBold"/>
          <w:b w:val="0"/>
          <w:bCs w:val="0"/>
        </w:rPr>
        <w:t>1.500</w:t>
      </w:r>
      <w:r w:rsidRPr="006A42AF">
        <w:t>, -</w:t>
      </w:r>
      <w:r w:rsidRPr="006A42AF" w:rsidR="00CD1B72">
        <w:t xml:space="preserve"> Kč bez DPH </w:t>
      </w:r>
      <w:r w:rsidR="00980BB5">
        <w:t>Poskytovatele</w:t>
      </w:r>
      <w:r w:rsidRPr="006A42AF" w:rsidR="00CD1B72">
        <w:t xml:space="preserve"> č. 1</w:t>
      </w:r>
    </w:p>
    <w:p w:rsidR="00087B14" w:rsidP="00087B14" w14:paraId="497BD711" w14:textId="5867A428">
      <w:pPr>
        <w:pStyle w:val="Normlnodstavec"/>
        <w:numPr>
          <w:ilvl w:val="2"/>
          <w:numId w:val="21"/>
        </w:numPr>
        <w:ind w:left="1134"/>
      </w:pPr>
      <w:r w:rsidRPr="00176337">
        <w:rPr>
          <w:rStyle w:val="StyleBold"/>
          <w:b w:val="0"/>
          <w:bCs w:val="0"/>
        </w:rPr>
        <w:t>1.500</w:t>
      </w:r>
      <w:r w:rsidRPr="006A42AF">
        <w:t>, -</w:t>
      </w:r>
      <w:r w:rsidRPr="006A42AF" w:rsidR="00CD1B72">
        <w:t xml:space="preserve"> Kč bez DPH </w:t>
      </w:r>
      <w:r w:rsidRPr="00087B14" w:rsidR="00980BB5">
        <w:rPr>
          <w:color w:val="000000" w:themeColor="text1"/>
        </w:rPr>
        <w:t>Poskytovatele</w:t>
      </w:r>
      <w:r w:rsidRPr="00087B14" w:rsidR="00CD1B72">
        <w:rPr>
          <w:color w:val="000000" w:themeColor="text1"/>
        </w:rPr>
        <w:t xml:space="preserve"> č. 2</w:t>
      </w:r>
    </w:p>
    <w:p w:rsidR="0082554F" w:rsidRPr="00087B14" w:rsidP="00087B14" w14:paraId="6D1DBEAE" w14:textId="0806DD7E">
      <w:pPr>
        <w:pStyle w:val="Normlnodstavec"/>
        <w:numPr>
          <w:ilvl w:val="2"/>
          <w:numId w:val="21"/>
        </w:numPr>
        <w:ind w:left="1134"/>
      </w:pPr>
      <w:r w:rsidRPr="00176337">
        <w:rPr>
          <w:rStyle w:val="StyleBold"/>
          <w:b w:val="0"/>
          <w:bCs w:val="0"/>
        </w:rPr>
        <w:t>1.500</w:t>
      </w:r>
      <w:r w:rsidRPr="006A42AF" w:rsidR="00CD1B72">
        <w:t>,-</w:t>
      </w:r>
      <w:r w:rsidRPr="006A42AF" w:rsidR="00CD1B72">
        <w:t xml:space="preserve"> Kč bez DPH </w:t>
      </w:r>
      <w:r w:rsidRPr="00087B14" w:rsidR="00980BB5">
        <w:rPr>
          <w:color w:val="000000" w:themeColor="text1"/>
        </w:rPr>
        <w:t>Poskytovatele</w:t>
      </w:r>
      <w:r w:rsidRPr="00087B14" w:rsidR="00CD1B72">
        <w:rPr>
          <w:color w:val="000000" w:themeColor="text1"/>
        </w:rPr>
        <w:t xml:space="preserve"> č. 3</w:t>
      </w:r>
    </w:p>
    <w:p w:rsidR="0082554F" w:rsidRPr="006A42AF" w:rsidP="009A2E79" w14:paraId="26C12047" w14:textId="450D1980">
      <w:pPr>
        <w:pStyle w:val="Normlnodstavec"/>
      </w:pPr>
      <w:r>
        <w:t xml:space="preserve">Poskytovatel </w:t>
      </w:r>
      <w:r w:rsidRPr="006A42AF">
        <w:t xml:space="preserve">vyúčtuje cenu Objednávky podle počtu skutečně odpracovaných hodin při realizaci Objednávky, nejvýše však v maximálním cenovém rozsahu uvedeném v Objednávce. </w:t>
      </w:r>
    </w:p>
    <w:p w:rsidR="004E5C63" w:rsidRPr="006A42AF" w:rsidP="004E5C63" w14:paraId="1FD7000D" w14:textId="1064DFBF">
      <w:pPr>
        <w:pStyle w:val="Normlnodstavec"/>
      </w:pPr>
      <w:r>
        <w:t>Všechny n</w:t>
      </w:r>
      <w:r w:rsidR="0082554F">
        <w:t xml:space="preserve">áklady </w:t>
      </w:r>
      <w:r>
        <w:t>na cestovné, ubytování, překlady, ostatní režijní a přímé náklady</w:t>
      </w:r>
      <w:r w:rsidR="00EC207E">
        <w:t xml:space="preserve">, </w:t>
      </w:r>
      <w:r>
        <w:t>náklady na další pomocný a administrativní personál</w:t>
      </w:r>
      <w:r w:rsidR="0082554F">
        <w:t>, telekomunikační poplatky, poštovné, náklady na kopírování</w:t>
      </w:r>
      <w:r w:rsidR="00E71E74">
        <w:t xml:space="preserve">, </w:t>
      </w:r>
      <w:r w:rsidR="0082554F">
        <w:t>tisk dokumentů</w:t>
      </w:r>
      <w:r w:rsidR="00EF0C3C">
        <w:t>, náklady na podpůrné související činnosti vymezené v čl. I. odst. 7 této Smlouvy</w:t>
      </w:r>
      <w:r w:rsidR="008E636C">
        <w:t xml:space="preserve">, jakož i veškeré další </w:t>
      </w:r>
      <w:r w:rsidR="00E71E74">
        <w:t xml:space="preserve">náklady </w:t>
      </w:r>
      <w:r w:rsidR="008E636C">
        <w:t xml:space="preserve">přímo či nepřímo </w:t>
      </w:r>
      <w:r w:rsidR="00F74DDC">
        <w:t xml:space="preserve">související s plněním předmětu dílčí smlouvy </w:t>
      </w:r>
      <w:r w:rsidR="0082554F">
        <w:t xml:space="preserve">jsou již zahrnuty v </w:t>
      </w:r>
      <w:r w:rsidR="00EC207E">
        <w:t>ceně</w:t>
      </w:r>
      <w:r w:rsidR="0082554F">
        <w:t xml:space="preserve"> </w:t>
      </w:r>
      <w:r w:rsidR="009E4910">
        <w:t xml:space="preserve">(odměně) </w:t>
      </w:r>
      <w:r w:rsidR="0082554F">
        <w:t xml:space="preserve">za </w:t>
      </w:r>
      <w:r w:rsidR="00E71E74">
        <w:t>s</w:t>
      </w:r>
      <w:r w:rsidR="0082554F">
        <w:t xml:space="preserve">lužby </w:t>
      </w:r>
      <w:r w:rsidR="00B83868">
        <w:t>dle čl. IV, odst. 1</w:t>
      </w:r>
      <w:r w:rsidR="00EC207E">
        <w:t xml:space="preserve"> a 2</w:t>
      </w:r>
      <w:r w:rsidR="00B83868">
        <w:t xml:space="preserve"> Rámcové dohody</w:t>
      </w:r>
      <w:r w:rsidR="00F74DDC">
        <w:t>.</w:t>
      </w:r>
    </w:p>
    <w:p w:rsidR="0082554F" w:rsidRPr="003C620F" w:rsidP="009A2E79" w14:paraId="4D6A3078" w14:textId="2FF13054">
      <w:pPr>
        <w:pStyle w:val="Normlnodstavec"/>
      </w:pPr>
      <w:r w:rsidRPr="006557BC">
        <w:t xml:space="preserve">Zálohy na </w:t>
      </w:r>
      <w:r w:rsidRPr="006557BC" w:rsidR="007B4073">
        <w:t xml:space="preserve">cenu Objednávky </w:t>
      </w:r>
      <w:r w:rsidRPr="006557BC">
        <w:t>nebudou poskytovány</w:t>
      </w:r>
      <w:r w:rsidRPr="003C620F">
        <w:t>.</w:t>
      </w:r>
    </w:p>
    <w:p w:rsidR="000E3BBD" w:rsidRPr="006557BC" w14:paraId="244D0F24" w14:textId="1F3BBEEF">
      <w:pPr>
        <w:pStyle w:val="Normlnodstavec"/>
      </w:pPr>
      <w:r>
        <w:t>Smluvní s</w:t>
      </w:r>
      <w:r w:rsidRPr="006557BC" w:rsidR="00481A59">
        <w:t xml:space="preserve">trany sjednaly, že odměna za poskytované </w:t>
      </w:r>
      <w:r w:rsidRPr="006557BC" w:rsidR="00E71E74">
        <w:t>s</w:t>
      </w:r>
      <w:r w:rsidRPr="006557BC" w:rsidR="00481A59">
        <w:t>lužby bud</w:t>
      </w:r>
      <w:r w:rsidRPr="006557BC" w:rsidR="009620F8">
        <w:t>e</w:t>
      </w:r>
      <w:r w:rsidRPr="006557BC" w:rsidR="00481A59">
        <w:t xml:space="preserve"> hrazen</w:t>
      </w:r>
      <w:r w:rsidRPr="006557BC" w:rsidR="009620F8">
        <w:t>a</w:t>
      </w:r>
      <w:r w:rsidRPr="006557BC" w:rsidR="00481A59">
        <w:t xml:space="preserve"> na základě daňového dokladu („</w:t>
      </w:r>
      <w:r w:rsidRPr="006557BC" w:rsidR="00481A59">
        <w:rPr>
          <w:b/>
          <w:bCs/>
        </w:rPr>
        <w:t>Faktura</w:t>
      </w:r>
      <w:r w:rsidRPr="006557BC" w:rsidR="00481A59">
        <w:t xml:space="preserve">“) vystaveného </w:t>
      </w:r>
      <w:r w:rsidRPr="006557BC" w:rsidR="00100EAC">
        <w:t>Objednateli</w:t>
      </w:r>
      <w:r w:rsidRPr="006557BC" w:rsidR="00481A59">
        <w:t>.</w:t>
      </w:r>
      <w:r w:rsidRPr="006557BC" w:rsidR="008E636C">
        <w:t xml:space="preserve"> Právo vystavit Fakturu vzniká Poskytovateli dnem poskytnutí plnění, tj. podpisem předávacího protokolu podle čl. III. odst. 8 </w:t>
      </w:r>
      <w:r w:rsidR="003C620F">
        <w:t xml:space="preserve">a/nebo 10 </w:t>
      </w:r>
      <w:r w:rsidRPr="006557BC" w:rsidR="008E636C">
        <w:t xml:space="preserve">této Rámcové dohody. Předávací protokol je nedílnou přílohou Faktury. </w:t>
      </w:r>
      <w:r w:rsidRPr="006557BC" w:rsidR="00934FBA">
        <w:t xml:space="preserve">Poskytovatel </w:t>
      </w:r>
      <w:r w:rsidRPr="006557BC" w:rsidR="00481A59">
        <w:t xml:space="preserve">je povinen vystavit a zaslat </w:t>
      </w:r>
      <w:r w:rsidRPr="006557BC" w:rsidR="00100EAC">
        <w:t>Objednateli</w:t>
      </w:r>
      <w:r w:rsidRPr="006557BC" w:rsidR="00481A59">
        <w:t xml:space="preserve"> Fakturu</w:t>
      </w:r>
      <w:r w:rsidRPr="006557BC" w:rsidR="008E636C">
        <w:t xml:space="preserve"> nejpozději do třiceti (30) dnů ode dne podpisu předávacího protokolu Objednatelem</w:t>
      </w:r>
      <w:r w:rsidRPr="006557BC" w:rsidR="00481A59">
        <w:t>.</w:t>
      </w:r>
      <w:r w:rsidRPr="006557BC">
        <w:t xml:space="preserve"> </w:t>
      </w:r>
    </w:p>
    <w:p w:rsidR="0082554F" w:rsidRPr="006A42AF" w:rsidP="009A2E79" w14:paraId="75874B15" w14:textId="2E1D64E8">
      <w:pPr>
        <w:pStyle w:val="Normlnodstavec"/>
      </w:pPr>
      <w:bookmarkStart w:id="0" w:name="_Ref395606403"/>
      <w:r>
        <w:t>Objednatel</w:t>
      </w:r>
      <w:r w:rsidRPr="006A42AF">
        <w:t xml:space="preserve"> se zavazuje každou z faktur </w:t>
      </w:r>
      <w:r w:rsidR="00980BB5">
        <w:t>Poskytovatele</w:t>
      </w:r>
      <w:r w:rsidRPr="006A42AF">
        <w:t xml:space="preserve"> 1 uhradit na účet č. ú</w:t>
      </w:r>
      <w:r w:rsidR="00176337">
        <w:t>.</w:t>
      </w:r>
      <w:r w:rsidRPr="006A42AF">
        <w:t xml:space="preserve"> </w:t>
      </w:r>
      <w:r w:rsidRPr="00063217" w:rsidR="00063217">
        <w:rPr>
          <w:b/>
          <w:bCs/>
        </w:rPr>
        <w:t>XXXXX</w:t>
      </w:r>
      <w:r w:rsidRPr="006A42AF">
        <w:t xml:space="preserve">, vedený u </w:t>
      </w:r>
      <w:r w:rsidRPr="00176337" w:rsidR="00176337">
        <w:rPr>
          <w:rStyle w:val="StyleBold"/>
        </w:rPr>
        <w:t>České spořitelny, a.s.</w:t>
      </w:r>
      <w:r w:rsidR="00176337">
        <w:rPr>
          <w:rStyle w:val="StyleBold"/>
        </w:rPr>
        <w:t xml:space="preserve">, </w:t>
      </w:r>
      <w:r w:rsidRPr="006A42AF">
        <w:t xml:space="preserve">a to ve lhůtě splatnosti uvedené na Faktuře, respektive do 30 dní od doručení Faktury, pokud není lhůta splatnosti uvedena na Faktuře nebo je kratší než 30 dnů od doručení Faktury. </w:t>
      </w:r>
    </w:p>
    <w:p w:rsidR="0082554F" w:rsidRPr="006A42AF" w:rsidP="009A2E79" w14:paraId="62585CD0" w14:textId="499D0398">
      <w:pPr>
        <w:pStyle w:val="Normlnodstavec"/>
      </w:pPr>
      <w:r>
        <w:t>Objednatel</w:t>
      </w:r>
      <w:r w:rsidRPr="006A42AF">
        <w:t xml:space="preserve"> se zavazuje každou z faktur </w:t>
      </w:r>
      <w:r w:rsidR="00980BB5">
        <w:t>Poskytovatele</w:t>
      </w:r>
      <w:r w:rsidRPr="006A42AF">
        <w:t xml:space="preserve"> 2 uhradit na účet č. ú </w:t>
      </w:r>
      <w:r w:rsidRPr="00063217" w:rsidR="00063217">
        <w:rPr>
          <w:b/>
          <w:bCs/>
        </w:rPr>
        <w:t>XXXXX</w:t>
      </w:r>
      <w:r w:rsidRPr="006A42AF">
        <w:t>, vedený u</w:t>
      </w:r>
      <w:r w:rsidR="00176337">
        <w:rPr>
          <w:rStyle w:val="StyleBold"/>
        </w:rPr>
        <w:t xml:space="preserve"> </w:t>
      </w:r>
      <w:r w:rsidRPr="00176337" w:rsidR="00176337">
        <w:rPr>
          <w:rStyle w:val="StyleBold"/>
        </w:rPr>
        <w:t>Raiffeisenbank a.s.,</w:t>
      </w:r>
      <w:r w:rsidRPr="006A42AF">
        <w:t xml:space="preserve"> a to ve lhůtě splatnosti uvedené na Faktuře, respektive do 30 dní od doručení Faktury, pokud není lhůta splatnosti uvedena na Faktuře nebo je kratší než 30 dnů od doručení Faktury. </w:t>
      </w:r>
    </w:p>
    <w:p w:rsidR="0082554F" w:rsidRPr="006A42AF" w:rsidP="009A2E79" w14:paraId="72ED7EE3" w14:textId="6116F533">
      <w:pPr>
        <w:pStyle w:val="Normlnodstavec"/>
      </w:pPr>
      <w:r>
        <w:t>Objednatel</w:t>
      </w:r>
      <w:r w:rsidRPr="006A42AF">
        <w:t xml:space="preserve"> se zavazuje každou z faktur </w:t>
      </w:r>
      <w:r w:rsidR="00980BB5">
        <w:t>Poskytovatele</w:t>
      </w:r>
      <w:r w:rsidRPr="006A42AF">
        <w:t xml:space="preserve"> 3 uhradit na účet č. ú </w:t>
      </w:r>
      <w:r w:rsidRPr="00063217" w:rsidR="00063217">
        <w:rPr>
          <w:b/>
          <w:bCs/>
        </w:rPr>
        <w:t>XXXXX</w:t>
      </w:r>
      <w:r w:rsidRPr="006A42AF">
        <w:t xml:space="preserve">, vedený u </w:t>
      </w:r>
      <w:r w:rsidRPr="00176337" w:rsidR="00176337">
        <w:rPr>
          <w:rStyle w:val="StyleBold"/>
        </w:rPr>
        <w:t>UniCredit Bank Czech Republic and Slovakia, a.s.</w:t>
      </w:r>
      <w:r w:rsidRPr="006A42AF">
        <w:t xml:space="preserve">, a to ve lhůtě splatnosti uvedené na Faktuře, respektive do 30 dní od doručení Faktury, pokud není lhůta splatnosti uvedena na Faktuře nebo je kratší než 30 dnů od doručení Faktury. </w:t>
      </w:r>
    </w:p>
    <w:p w:rsidR="0082554F" w:rsidRPr="006A42AF" w:rsidP="009A2E79" w14:paraId="1C29B6D0" w14:textId="13813202">
      <w:pPr>
        <w:pStyle w:val="Normlnodstavec"/>
      </w:pPr>
      <w:r w:rsidRPr="006A42AF">
        <w:t xml:space="preserve">Fakturovaná částka je uhrazena dnem, kdy bude v plné výši </w:t>
      </w:r>
      <w:r w:rsidR="0073638A">
        <w:t>odepsán</w:t>
      </w:r>
      <w:r w:rsidR="004458BF">
        <w:t>a</w:t>
      </w:r>
      <w:r w:rsidR="0073638A">
        <w:t xml:space="preserve"> z účtu Objednatele</w:t>
      </w:r>
      <w:r w:rsidR="0067674E">
        <w:t xml:space="preserve"> na účet Poskytovatele. </w:t>
      </w:r>
      <w:r w:rsidRPr="006A42AF">
        <w:t xml:space="preserve"> </w:t>
      </w:r>
    </w:p>
    <w:p w:rsidR="0082554F" w:rsidRPr="006A42AF" w:rsidP="009A2E79" w14:paraId="07571638" w14:textId="7F674D75">
      <w:pPr>
        <w:pStyle w:val="Normlnodstavec"/>
      </w:pPr>
      <w:r w:rsidRPr="006A42AF">
        <w:t xml:space="preserve">Případné reklamace Faktury je nutno provést písemně, a to do deseti dní ode dne doručení Faktury. Lhůta splatnosti v takovémto případě neběží, přičemž nová lhůta splatnosti počíná běžet až od doručení opravené či doplněné </w:t>
      </w:r>
      <w:r w:rsidR="007A05F8">
        <w:t>F</w:t>
      </w:r>
      <w:r w:rsidRPr="006A42AF">
        <w:t xml:space="preserve">aktury Objednateli. Pokud </w:t>
      </w:r>
      <w:r w:rsidR="00100EAC">
        <w:t>Objednatel</w:t>
      </w:r>
      <w:r w:rsidRPr="006A42AF">
        <w:t xml:space="preserve"> neprovede reklamaci Faktury do deseti dní od doručení Faktury, je uplynutím této doby Faktura ze strany </w:t>
      </w:r>
      <w:r w:rsidR="00100EAC">
        <w:t>Objednatele</w:t>
      </w:r>
      <w:r w:rsidRPr="006A42AF">
        <w:t xml:space="preserve"> schválena.</w:t>
      </w:r>
      <w:bookmarkEnd w:id="0"/>
    </w:p>
    <w:p w:rsidR="0082554F" w:rsidRPr="006557BC" w:rsidP="009A2E79" w14:paraId="32FC0EDA" w14:textId="572EC5F8">
      <w:pPr>
        <w:pStyle w:val="Normlnodstavec"/>
      </w:pPr>
      <w:r w:rsidRPr="006557BC">
        <w:t>Strany se v souladu se zákonem č. 235/2004 Sb., o dani z přidané hodnoty, ve znění pozdějších předpisů („</w:t>
      </w:r>
      <w:r w:rsidRPr="006557BC">
        <w:rPr>
          <w:b/>
        </w:rPr>
        <w:t>Zákon o DPH</w:t>
      </w:r>
      <w:r w:rsidRPr="006557BC">
        <w:t xml:space="preserve">“) výslovně dohodly, že bude </w:t>
      </w:r>
      <w:r w:rsidRPr="006557BC" w:rsidR="00100EAC">
        <w:t>Objednateli</w:t>
      </w:r>
      <w:r w:rsidRPr="006557BC">
        <w:t xml:space="preserve"> zasílána výhradně elektronicky („</w:t>
      </w:r>
      <w:r w:rsidRPr="006557BC">
        <w:rPr>
          <w:b/>
        </w:rPr>
        <w:t>Elektronická faktura</w:t>
      </w:r>
      <w:r w:rsidRPr="006557BC">
        <w:t xml:space="preserve">"), a to výlučně e-mailem na e-mailovou </w:t>
      </w:r>
      <w:r w:rsidRPr="002C396C">
        <w:t>adresu</w:t>
      </w:r>
      <w:r w:rsidRPr="002C396C" w:rsidR="002A11F4">
        <w:t xml:space="preserve"> </w:t>
      </w:r>
      <w:r w:rsidRPr="00063217" w:rsidR="00063217">
        <w:rPr>
          <w:b/>
          <w:bCs/>
        </w:rPr>
        <w:t>XXXXX</w:t>
      </w:r>
      <w:r w:rsidRPr="002C396C" w:rsidR="00BC00C5">
        <w:t xml:space="preserve">. </w:t>
      </w:r>
      <w:r w:rsidRPr="002C396C">
        <w:t xml:space="preserve">Elektronická faktura bude </w:t>
      </w:r>
      <w:r w:rsidRPr="002C396C" w:rsidR="00100EAC">
        <w:t>Objednateli</w:t>
      </w:r>
      <w:r w:rsidRPr="002C396C">
        <w:t xml:space="preserve"> zasílána z e-mailové adresy </w:t>
      </w:r>
      <w:r w:rsidRPr="002C396C" w:rsidR="00980BB5">
        <w:t>Poskytovatele</w:t>
      </w:r>
      <w:r w:rsidRPr="002C396C">
        <w:t xml:space="preserve"> 1 </w:t>
      </w:r>
      <w:r w:rsidRPr="00063217" w:rsidR="00063217">
        <w:rPr>
          <w:b/>
          <w:bCs/>
        </w:rPr>
        <w:t>XXXXX</w:t>
      </w:r>
      <w:r w:rsidRPr="002C396C">
        <w:rPr>
          <w:rStyle w:val="StyleBold"/>
        </w:rPr>
        <w:t xml:space="preserve"> nebo </w:t>
      </w:r>
      <w:r w:rsidRPr="002C396C">
        <w:t xml:space="preserve">z e-mailové adresy </w:t>
      </w:r>
      <w:r w:rsidRPr="002C396C" w:rsidR="00980BB5">
        <w:t>Poskytovatele</w:t>
      </w:r>
      <w:r w:rsidRPr="002C396C">
        <w:t xml:space="preserve"> 2 </w:t>
      </w:r>
      <w:r w:rsidRPr="00063217" w:rsidR="00063217">
        <w:rPr>
          <w:b/>
          <w:bCs/>
        </w:rPr>
        <w:t>XXXXX</w:t>
      </w:r>
      <w:r w:rsidRPr="002C396C" w:rsidR="005E4F91">
        <w:rPr>
          <w:rStyle w:val="StyleBold"/>
        </w:rPr>
        <w:t xml:space="preserve"> </w:t>
      </w:r>
      <w:r w:rsidRPr="002C396C">
        <w:rPr>
          <w:rStyle w:val="StyleBold"/>
        </w:rPr>
        <w:t xml:space="preserve">nebo </w:t>
      </w:r>
      <w:r w:rsidRPr="002C396C">
        <w:t xml:space="preserve">z e-mailové adresy </w:t>
      </w:r>
      <w:r w:rsidRPr="002C396C" w:rsidR="00980BB5">
        <w:t>Poskytovatele</w:t>
      </w:r>
      <w:r w:rsidRPr="002C396C">
        <w:t xml:space="preserve"> 3 </w:t>
      </w:r>
      <w:r w:rsidRPr="00063217" w:rsidR="00063217">
        <w:rPr>
          <w:b/>
          <w:bCs/>
        </w:rPr>
        <w:t>XXXXX</w:t>
      </w:r>
      <w:r w:rsidRPr="002C396C" w:rsidR="00E16D71">
        <w:rPr>
          <w:b/>
          <w:bCs/>
        </w:rPr>
        <w:t xml:space="preserve">. </w:t>
      </w:r>
      <w:r w:rsidRPr="002C396C">
        <w:t xml:space="preserve">Elektronická </w:t>
      </w:r>
      <w:r w:rsidRPr="006557BC">
        <w:t xml:space="preserve">faktura bude generována přímo z účetního systému </w:t>
      </w:r>
      <w:r w:rsidRPr="006557BC" w:rsidR="00980BB5">
        <w:t>Poskytovatele</w:t>
      </w:r>
      <w:r w:rsidRPr="006557BC">
        <w:t xml:space="preserve"> v elektronické podobě a tato elektronická podoba bude představovat originální verzi těchto dokladů evidovanou v účetnictví </w:t>
      </w:r>
      <w:r w:rsidRPr="006557BC" w:rsidR="00100EAC">
        <w:t>Objednatele</w:t>
      </w:r>
      <w:r w:rsidRPr="006557BC">
        <w:t xml:space="preserve">. V případě, že není možné generovat Elektronickou fakturu přímo z účetního systému </w:t>
      </w:r>
      <w:r w:rsidRPr="006557BC" w:rsidR="00980BB5">
        <w:t>Poskytovatele</w:t>
      </w:r>
      <w:r w:rsidRPr="006557BC">
        <w:t xml:space="preserve">, bude opatřena zaručeným elektronickým podpisem založeným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Elektronická faktura bude vyhotovena ve formátu *.pdf v četnosti 1 faktura = 1 *.pdf soubor a zároveň i ISDOC (ISDOCX), je-li to možné. Přílohy Elektronické faktury, které nejsou součástí daňového dokladu, budou zasílány </w:t>
      </w:r>
      <w:r w:rsidRPr="006557BC" w:rsidR="00100EAC">
        <w:t>Objednateli</w:t>
      </w:r>
      <w:r w:rsidRPr="006557BC">
        <w:t xml:space="preserve"> pouze ve formátech *.RTF, *.pdf, *.JPG, *.DOC, </w:t>
      </w:r>
      <w:r w:rsidRPr="006557BC">
        <w:t>*.DOCx</w:t>
      </w:r>
      <w:r w:rsidRPr="006557BC">
        <w:t xml:space="preserve">, *.XLS, </w:t>
      </w:r>
      <w:r w:rsidRPr="006557BC">
        <w:t>*.XLSx</w:t>
      </w:r>
      <w:r w:rsidRPr="006557BC">
        <w:t xml:space="preserve">. V případě, kdy bude zaslána </w:t>
      </w:r>
      <w:r w:rsidRPr="006557BC" w:rsidR="00100EAC">
        <w:t>Objednateli</w:t>
      </w:r>
      <w:r w:rsidRPr="006557BC">
        <w:t xml:space="preserve"> Elektronická faktura, zavazuje se </w:t>
      </w:r>
      <w:r w:rsidRPr="006557BC" w:rsidR="00934FBA">
        <w:rPr>
          <w:color w:val="000000" w:themeColor="text1"/>
        </w:rPr>
        <w:t xml:space="preserve">Poskytovatel </w:t>
      </w:r>
      <w:r w:rsidRPr="006557BC">
        <w:t xml:space="preserve">nezasílat stejnou fakturu duplicitně v listinné podobě. Přijetí Elektronické faktury </w:t>
      </w:r>
      <w:r w:rsidRPr="006557BC" w:rsidR="00100EAC">
        <w:t>Objednatelem</w:t>
      </w:r>
      <w:r w:rsidRPr="006557BC">
        <w:t xml:space="preserve"> bude potvrzeno zpětným odesláním zprávy o doručení na e</w:t>
      </w:r>
      <w:r w:rsidRPr="006557BC" w:rsidR="00FC5EB4">
        <w:t>-</w:t>
      </w:r>
      <w:r w:rsidRPr="006557BC">
        <w:t>mailovou adresu, z níž byla Elektronická faktura odeslána.</w:t>
      </w:r>
    </w:p>
    <w:p w:rsidR="0082554F" w:rsidRPr="006A42AF" w:rsidP="009A2E79" w14:paraId="0AD296FE" w14:textId="07A42ACF">
      <w:pPr>
        <w:pStyle w:val="Normlnodstavec"/>
      </w:pPr>
      <w:r w:rsidRPr="006A42AF">
        <w:t xml:space="preserve">Pokud se </w:t>
      </w:r>
      <w:r w:rsidR="00934FBA">
        <w:t xml:space="preserve">Poskytovatel </w:t>
      </w:r>
      <w:r w:rsidRPr="006A42AF">
        <w:t xml:space="preserve">a </w:t>
      </w:r>
      <w:r w:rsidR="00100EAC">
        <w:t>Objednatel</w:t>
      </w:r>
      <w:r w:rsidRPr="006A42AF">
        <w:t xml:space="preserve"> nedohodnou jinak, budou </w:t>
      </w:r>
      <w:r w:rsidR="00E71E74">
        <w:t>s</w:t>
      </w:r>
      <w:r w:rsidRPr="006A42AF">
        <w:t xml:space="preserve">lužby poskytovány formou dílčích zdanitelných plnění dle zákona o DPH. Vyúčtování </w:t>
      </w:r>
      <w:r w:rsidR="004458BF">
        <w:t>s</w:t>
      </w:r>
      <w:r w:rsidRPr="006A42AF">
        <w:t xml:space="preserve">lužeb bude považováno za den uskutečnění dílčího zdanitelného plnění a bude zasíláno </w:t>
      </w:r>
      <w:r w:rsidR="00100EAC">
        <w:t>Objednateli</w:t>
      </w:r>
      <w:r w:rsidRPr="006A42AF">
        <w:t xml:space="preserve"> podle rozsahu poskytnutých </w:t>
      </w:r>
      <w:r w:rsidR="004458BF">
        <w:t>s</w:t>
      </w:r>
      <w:r w:rsidRPr="006A42AF">
        <w:t>lužeb.</w:t>
      </w:r>
    </w:p>
    <w:p w:rsidR="0082554F" w:rsidP="009A2E79" w14:paraId="2C69326E" w14:textId="76806832">
      <w:pPr>
        <w:pStyle w:val="Normlnodstavec"/>
      </w:pPr>
      <w:r w:rsidRPr="006A42AF">
        <w:t xml:space="preserve">Odměna </w:t>
      </w:r>
      <w:r w:rsidR="00980BB5">
        <w:t>Poskytovatele</w:t>
      </w:r>
      <w:r w:rsidRPr="006A42AF">
        <w:t xml:space="preserve"> nezahrnuje případnou českou daň z přidané hodnoty. </w:t>
      </w:r>
      <w:r w:rsidR="00934FBA">
        <w:rPr>
          <w:color w:val="000000" w:themeColor="text1"/>
        </w:rPr>
        <w:t xml:space="preserve">Poskytovatel </w:t>
      </w:r>
      <w:r w:rsidRPr="006A42AF">
        <w:t>je oprávněn fakturované částky navýšit o českou daň z přidané hodnoty, a to ve výši stanovené příslušnými právními předpisy ke dni vzniku povinnosti přiznat daň.</w:t>
      </w:r>
    </w:p>
    <w:p w:rsidR="00B3467A" w:rsidRPr="006A42AF" w:rsidP="003A63DB" w14:paraId="544479EC" w14:textId="4A469FF1">
      <w:pPr>
        <w:pStyle w:val="Normlnlnek"/>
      </w:pPr>
      <w:r w:rsidRPr="006A42AF">
        <w:t>ODPOVĚDNOST ZA VADY, JAKOST, ODPOVĚDNOST ZA ŠKODU, POJIŠTĚNÍ</w:t>
      </w:r>
    </w:p>
    <w:p w:rsidR="00061439" w14:paraId="31043810" w14:textId="2B1BF825">
      <w:pPr>
        <w:pStyle w:val="Normlnodstavec"/>
        <w:numPr>
          <w:ilvl w:val="1"/>
          <w:numId w:val="22"/>
        </w:numPr>
        <w:ind w:left="426" w:hanging="426"/>
      </w:pPr>
      <w:r>
        <w:t xml:space="preserve">Poskytovatel </w:t>
      </w:r>
      <w:r w:rsidRPr="006A42AF" w:rsidR="00B3467A">
        <w:t>je povinen realizovat veškerá plnění dílčích smluv uzavřených na základě této Rámcové dohody na svůj náklad a na své nebezpečí.</w:t>
      </w:r>
      <w:r>
        <w:t xml:space="preserve"> </w:t>
      </w:r>
      <w:r w:rsidRPr="00061439">
        <w:t>Poskytovatel poskytuje své služby s odbornou péčí, podle svých nejlepších znalostí a schopností</w:t>
      </w:r>
      <w:r>
        <w:t>.</w:t>
      </w:r>
      <w:r w:rsidR="00EC3B8E">
        <w:t xml:space="preserve"> </w:t>
      </w:r>
      <w:r w:rsidRPr="00EC3B8E" w:rsidR="00EC3B8E">
        <w:t xml:space="preserve">Poskytovatel oznámí bezodkladně Objednateli okolnosti, které zjistil v průběhu plnění </w:t>
      </w:r>
      <w:r w:rsidR="00EC3B8E">
        <w:t xml:space="preserve">dílčí smlouvy </w:t>
      </w:r>
      <w:r w:rsidRPr="00EC3B8E" w:rsidR="00EC3B8E">
        <w:t xml:space="preserve">a které mohou mít vliv na řádné plnění předmětu </w:t>
      </w:r>
      <w:r w:rsidR="00EC3B8E">
        <w:t>dílčí smlouvy nebo této Rámcové dohody.</w:t>
      </w:r>
    </w:p>
    <w:p w:rsidR="00B3467A" w:rsidRPr="006A42AF" w14:paraId="2250506C" w14:textId="19D5900E">
      <w:pPr>
        <w:pStyle w:val="Normlnodstavec"/>
        <w:numPr>
          <w:ilvl w:val="1"/>
          <w:numId w:val="22"/>
        </w:numPr>
        <w:ind w:left="426" w:hanging="426"/>
      </w:pPr>
      <w:r w:rsidRPr="006A42AF">
        <w:t>Odpovědnost za vady, kvalitu, jakost a nároky z ní vyplývající se řídí příslušnými ustanoveními</w:t>
      </w:r>
      <w:r w:rsidRPr="006A42AF" w:rsidR="002B3A40">
        <w:t xml:space="preserve"> této </w:t>
      </w:r>
      <w:r w:rsidR="000776AE">
        <w:t>Rámcové dohody</w:t>
      </w:r>
      <w:r w:rsidR="004A42E1">
        <w:t xml:space="preserve"> a zákona.</w:t>
      </w:r>
    </w:p>
    <w:p w:rsidR="00B3467A" w:rsidRPr="006A42AF" w:rsidP="009A2E79" w14:paraId="7E29F75A" w14:textId="25805B61">
      <w:pPr>
        <w:pStyle w:val="Normlnodstavec"/>
      </w:pPr>
      <w:r w:rsidRPr="006A42AF">
        <w:t>V případě, že poskytnuté plnění nebude uskutečněno v souladu s touto Rámcovou dohodou anebo dílčí smlouvou, je </w:t>
      </w:r>
      <w:r w:rsidR="00100EAC">
        <w:t>Objednatel</w:t>
      </w:r>
      <w:r w:rsidRPr="006A42AF">
        <w:t xml:space="preserve"> oprávněn požádat o zjednání nápravy na náklady </w:t>
      </w:r>
      <w:r w:rsidR="00980BB5">
        <w:t>Poskytovatele</w:t>
      </w:r>
      <w:r w:rsidRPr="006A42AF">
        <w:t>.</w:t>
      </w:r>
    </w:p>
    <w:p w:rsidR="00B3467A" w:rsidRPr="006A42AF" w:rsidP="00604978" w14:paraId="35CC20FF" w14:textId="37F815CE">
      <w:pPr>
        <w:pStyle w:val="Normlnodstavec"/>
      </w:pPr>
      <w:r>
        <w:t xml:space="preserve">Poskytovatel </w:t>
      </w:r>
      <w:r w:rsidRPr="006A42AF">
        <w:t xml:space="preserve">je povinen mít po dobu poskytování služeb na základě této Rámcové dohody uzavřenou pojistnou smlouvu na pojištění odpovědnosti za škodu vzniklou </w:t>
      </w:r>
      <w:r w:rsidR="00100EAC">
        <w:t>Objednateli</w:t>
      </w:r>
      <w:r w:rsidRPr="006A42AF">
        <w:t xml:space="preserve"> nebo třetím osobám v souvislo</w:t>
      </w:r>
      <w:r w:rsidRPr="006557BC">
        <w:t xml:space="preserve">sti s poskytováním právních služeb minimálně do výše limitu pojistného plnění 100.000.000 Kč za jednu pojistnou událost. </w:t>
      </w:r>
      <w:r w:rsidRPr="006557BC">
        <w:t xml:space="preserve">Poskytovatel </w:t>
      </w:r>
      <w:r w:rsidRPr="006557BC">
        <w:t xml:space="preserve">je povinen na žádost </w:t>
      </w:r>
      <w:r w:rsidRPr="006557BC" w:rsidR="00100EAC">
        <w:t>Objednatele</w:t>
      </w:r>
      <w:r w:rsidRPr="006557BC">
        <w:t xml:space="preserve"> předložit </w:t>
      </w:r>
      <w:r w:rsidRPr="006557BC" w:rsidR="00100EAC">
        <w:t>Objednateli</w:t>
      </w:r>
      <w:r w:rsidRPr="006557BC">
        <w:t xml:space="preserve"> ve lhůtě 5 pracovních</w:t>
      </w:r>
      <w:r w:rsidRPr="006A42AF">
        <w:t xml:space="preserve"> dnů prostou kopii pojistné smlouvy nebo pojistného certifikátu, z nichž bude zřejmé splnění výše uvedených podmínek.</w:t>
      </w:r>
    </w:p>
    <w:p w:rsidR="00B3467A" w:rsidRPr="006A42AF" w:rsidP="003A63DB" w14:paraId="731A95B9" w14:textId="70FA500D">
      <w:pPr>
        <w:pStyle w:val="Normlnlnek"/>
      </w:pPr>
      <w:r w:rsidRPr="006A42AF">
        <w:t xml:space="preserve">SPOLUPRÁCE </w:t>
      </w:r>
      <w:r w:rsidR="00100EAC">
        <w:t>OBJEDNATELE</w:t>
      </w:r>
      <w:r w:rsidRPr="006A42AF">
        <w:t xml:space="preserve"> A </w:t>
      </w:r>
      <w:r w:rsidR="00980BB5">
        <w:t>POSKYTOVATELE</w:t>
      </w:r>
    </w:p>
    <w:p w:rsidR="00B3467A" w:rsidRPr="006A42AF" w:rsidP="009A2E79" w14:paraId="5DEED829" w14:textId="35D5CE66">
      <w:pPr>
        <w:pStyle w:val="Normlnodstavec"/>
        <w:numPr>
          <w:ilvl w:val="1"/>
          <w:numId w:val="23"/>
        </w:numPr>
        <w:ind w:left="426" w:hanging="426"/>
      </w:pPr>
      <w:r w:rsidRPr="006A42AF">
        <w:t xml:space="preserve">Po celou dobu trvání této Rámcové dohody si budou </w:t>
      </w:r>
      <w:r w:rsidR="00100EAC">
        <w:t>Objednatel</w:t>
      </w:r>
      <w:r w:rsidRPr="006A42AF">
        <w:t xml:space="preserve"> a </w:t>
      </w:r>
      <w:r w:rsidR="00934FBA">
        <w:t xml:space="preserve">Poskytovatel </w:t>
      </w:r>
      <w:r w:rsidRPr="006A42AF">
        <w:t xml:space="preserve">vzájemně poskytovat součinnost a informace, jež jsou potřebné ke splnění jejich závazků dle této Rámcové dohody a dle jednotlivých dílčích smluv. Při realizaci činností dle této Rámcové dohody a jednotlivých dílčích smluv se </w:t>
      </w:r>
      <w:r w:rsidR="00934FBA">
        <w:t xml:space="preserve">Poskytovatel </w:t>
      </w:r>
      <w:r w:rsidRPr="006A42AF">
        <w:t xml:space="preserve">zavazuje dostavit se na výzvu </w:t>
      </w:r>
      <w:r w:rsidR="00100EAC">
        <w:t>Objednatele</w:t>
      </w:r>
      <w:r w:rsidRPr="006A42AF">
        <w:t xml:space="preserve"> do jeho sídla (např. z důvodu předání podkladů, dokumentace, konzultací, </w:t>
      </w:r>
      <w:r w:rsidR="00F8080A">
        <w:t xml:space="preserve">školení </w:t>
      </w:r>
      <w:r w:rsidRPr="006A42AF">
        <w:t>apod.).</w:t>
      </w:r>
    </w:p>
    <w:p w:rsidR="00B3467A" w:rsidRPr="006A42AF" w:rsidP="00822DAC" w14:paraId="42598B75" w14:textId="08C44D72">
      <w:pPr>
        <w:pStyle w:val="Normlnodstavec"/>
      </w:pPr>
      <w:r>
        <w:t>Poskytovatel</w:t>
      </w:r>
      <w:r w:rsidR="00356677">
        <w:t xml:space="preserve"> je</w:t>
      </w:r>
      <w:r>
        <w:t xml:space="preserve"> </w:t>
      </w:r>
      <w:r w:rsidRPr="006A42AF">
        <w:t xml:space="preserve">povinen umožnit kontrolu v rozsahu požadovaném spolufinancujícím subjektem a poskytnout veškerou požadovanou součinnost, zejména poskytnout veškeré doklady, umožnit vstup do objektů </w:t>
      </w:r>
      <w:r w:rsidR="00980BB5">
        <w:t>Poskytovatele</w:t>
      </w:r>
      <w:r w:rsidRPr="006A42AF">
        <w:t xml:space="preserve"> (v nezbytně nutném rozsahu a po předchozím upozornění), umožnit průběžné ověřování souladu údajů o průběhu se skutečným stavem apod.</w:t>
      </w:r>
    </w:p>
    <w:p w:rsidR="00B3467A" w:rsidRPr="006A42AF" w:rsidP="003A63DB" w14:paraId="0047F08F" w14:textId="77777777">
      <w:pPr>
        <w:pStyle w:val="Normlnlnek"/>
      </w:pPr>
      <w:r w:rsidRPr="006A42AF">
        <w:t>DŮVĚRNOST INFORMACÍ</w:t>
      </w:r>
    </w:p>
    <w:p w:rsidR="00B3467A" w:rsidRPr="00B70880" w:rsidP="009A2E79" w14:paraId="62E45B63" w14:textId="77777777">
      <w:pPr>
        <w:pStyle w:val="Normlnodstavec"/>
        <w:numPr>
          <w:ilvl w:val="1"/>
          <w:numId w:val="24"/>
        </w:numPr>
        <w:ind w:left="426" w:hanging="426"/>
        <w:rPr>
          <w:b/>
          <w:u w:val="single"/>
        </w:rPr>
      </w:pPr>
      <w:r w:rsidRPr="00B70880">
        <w:rPr>
          <w:u w:val="single"/>
        </w:rPr>
        <w:t>Důvěrné informace a závazek k jejich ochraně</w:t>
      </w:r>
    </w:p>
    <w:p w:rsidR="00B3467A" w:rsidRPr="006A42AF" w:rsidP="00B70880" w14:paraId="6D92E311" w14:textId="2AAD9A98">
      <w:pPr>
        <w:pStyle w:val="Normlnodstavec"/>
        <w:numPr>
          <w:ilvl w:val="0"/>
          <w:numId w:val="0"/>
        </w:numPr>
        <w:ind w:left="425"/>
      </w:pPr>
      <w:r w:rsidRPr="006A42AF">
        <w:t xml:space="preserve">Žádná ze Smluvních stran není oprávněna zpřístupnit jakékoli třetí straně, ani použít nebo využít k jakémukoli účelu jakékoli </w:t>
      </w:r>
      <w:r w:rsidRPr="00F43A33">
        <w:t xml:space="preserve">informace týkající se ostatních Smluvních stran nebo jejich zástupců, spřízněných osob, </w:t>
      </w:r>
      <w:r w:rsidRPr="00F43A33" w:rsidR="00534043">
        <w:t xml:space="preserve">nebo </w:t>
      </w:r>
      <w:r w:rsidRPr="006557BC" w:rsidR="00A067DC">
        <w:t>Cílových subjektů</w:t>
      </w:r>
      <w:r w:rsidRPr="00F43A33" w:rsidR="00A067DC">
        <w:t xml:space="preserve">, </w:t>
      </w:r>
      <w:r w:rsidRPr="00F43A33">
        <w:t>podnikatelské činnosti a obchodů zamýšlených touto Rámcovou dohodou nebo kteroukoli ze smluv na ni navazujících (dále jen „</w:t>
      </w:r>
      <w:r w:rsidRPr="00F43A33">
        <w:rPr>
          <w:b/>
          <w:bCs/>
        </w:rPr>
        <w:t>Důvěrné informace</w:t>
      </w:r>
      <w:r w:rsidRPr="00F43A33">
        <w:t xml:space="preserve">“), jež získá nebo získala na základě této Rámcové dohody nebo kterékoli ze smluv na ni navazujících, vyjma pokud tak učiní (i) s předchozím písemným souhlasem příslušné Smluvní strany, nebo (ii) </w:t>
      </w:r>
      <w:r w:rsidRPr="00F43A33" w:rsidR="00534043">
        <w:t xml:space="preserve">s předchozím písemným souhlasem příslušného </w:t>
      </w:r>
      <w:r w:rsidRPr="006557BC" w:rsidR="00534043">
        <w:t>Cílového subjektu</w:t>
      </w:r>
      <w:r w:rsidRPr="00F43A33" w:rsidR="00534043">
        <w:t>,</w:t>
      </w:r>
      <w:r w:rsidR="00534043">
        <w:t xml:space="preserve"> nebo (iii)</w:t>
      </w:r>
      <w:r w:rsidRPr="00534043" w:rsidR="00534043">
        <w:t xml:space="preserve"> </w:t>
      </w:r>
      <w:r w:rsidRPr="006A42AF">
        <w:t xml:space="preserve">v souladu s požadavky příslušných právních předpisů (včetně práva </w:t>
      </w:r>
      <w:r w:rsidR="00100EAC">
        <w:t>Objednatele</w:t>
      </w:r>
      <w:r w:rsidRPr="006A42AF">
        <w:t xml:space="preserve"> zveřejnit tuto Rámcovou dohodu a dílčí smlouvy v souladu se ZZVZ, resp. dle zákona č. 106/1999 Sb., o svobodném přístupu k informacím, v platném znění), platných účetních předpisů, platných burzovních předpisů a rozhodnutí příslušného soudu, nebo (i</w:t>
      </w:r>
      <w:r w:rsidR="00534043">
        <w:t>v</w:t>
      </w:r>
      <w:r w:rsidRPr="006A42AF">
        <w:t>) pokud to tato Rámcová dohoda výslovně umožňuje.</w:t>
      </w:r>
    </w:p>
    <w:p w:rsidR="00B3467A" w:rsidRPr="006A42AF" w:rsidP="00B70880" w14:paraId="371E064D" w14:textId="77777777">
      <w:pPr>
        <w:pStyle w:val="Normlnodstavec"/>
        <w:numPr>
          <w:ilvl w:val="0"/>
          <w:numId w:val="0"/>
        </w:numPr>
        <w:ind w:left="425"/>
      </w:pPr>
      <w:r w:rsidRPr="006A42AF">
        <w:t>Pro účely článku VII. této Rámcové dohody se za Důvěrné informace nepokládají žádné informace, jež:</w:t>
      </w:r>
    </w:p>
    <w:p w:rsidR="00B3467A" w:rsidRPr="006A42AF" w:rsidP="00B70880" w14:paraId="15E48D05" w14:textId="375B20F0">
      <w:pPr>
        <w:pStyle w:val="Normlnodstavec"/>
        <w:numPr>
          <w:ilvl w:val="0"/>
          <w:numId w:val="26"/>
        </w:numPr>
        <w:ind w:left="1418" w:hanging="425"/>
      </w:pPr>
      <w:r w:rsidRPr="006A42AF">
        <w:t>jsou nebo se stanou veřejně dostupnými (jinak než na základě neoprávněného sdělení nebo užití), nebo</w:t>
      </w:r>
    </w:p>
    <w:p w:rsidR="00B3467A" w:rsidRPr="006A42AF" w:rsidP="00B70880" w14:paraId="7C02B282" w14:textId="77777777">
      <w:pPr>
        <w:pStyle w:val="Normlnodstavec"/>
        <w:numPr>
          <w:ilvl w:val="0"/>
          <w:numId w:val="26"/>
        </w:numPr>
        <w:ind w:left="1418" w:hanging="425"/>
      </w:pPr>
      <w:r w:rsidRPr="006A42AF">
        <w:t>poskytne některé ze Smluvních stran třetí osoba, jež je oprávněna zpracovávat takové informace a má zákonné právo takové informace zpřístupňovat nebo používat.</w:t>
      </w:r>
    </w:p>
    <w:p w:rsidR="00B3467A" w:rsidRPr="00B70880" w:rsidP="00B70880" w14:paraId="0E872030" w14:textId="77777777">
      <w:pPr>
        <w:pStyle w:val="Normlnodstavec"/>
        <w:rPr>
          <w:b/>
          <w:u w:val="single"/>
        </w:rPr>
      </w:pPr>
      <w:r w:rsidRPr="00B70880">
        <w:rPr>
          <w:u w:val="single"/>
        </w:rPr>
        <w:t>Oprávnění ke zpřístupnění Důvěrných informací</w:t>
      </w:r>
    </w:p>
    <w:p w:rsidR="00B3467A" w:rsidRPr="006A42AF" w:rsidP="00B70880" w14:paraId="70EA87C2" w14:textId="77777777">
      <w:pPr>
        <w:pStyle w:val="Normlnodstavec"/>
        <w:numPr>
          <w:ilvl w:val="0"/>
          <w:numId w:val="0"/>
        </w:numPr>
        <w:ind w:left="425"/>
      </w:pPr>
      <w:r w:rsidRPr="006A42AF">
        <w:t xml:space="preserve">Jakákoli ze Smluvních stran je oprávněna sdělovat Důvěrné informace svým spřízněným osobám, poddodavatelům, právním zástupcům, účetním, zaměstnancům a zástupcům, avšak s tím, že taková Smluvní strana zajistí, aby ty osoby, jež budou mít přístup k Důvěrným informacím, nezpřístupňovaly Důvěrné informace třetím osobám, ani je nepoužívaly, ani nevyužívaly k jinému účelu, než (i) za účelem plnění (resp. zajištění plnění) zákonných povinností příslušné Smluvní strany, nebo (ii) za účelem plnění (resp. zajištění plnění) povinností vyplývajících Smluvní straně z této Rámcové dohody, resp. jednotlivých dílčích smluv. </w:t>
      </w:r>
    </w:p>
    <w:p w:rsidR="00B3467A" w:rsidRPr="00B70880" w:rsidP="00B70880" w14:paraId="706711C3" w14:textId="77777777">
      <w:pPr>
        <w:pStyle w:val="Normlnodstavec"/>
        <w:rPr>
          <w:b/>
          <w:u w:val="single"/>
        </w:rPr>
      </w:pPr>
      <w:r w:rsidRPr="00B70880">
        <w:rPr>
          <w:u w:val="single"/>
        </w:rPr>
        <w:t>Bezpečnostní opatření ve vztahu k Důvěrným informacím</w:t>
      </w:r>
    </w:p>
    <w:p w:rsidR="00B3467A" w:rsidRPr="006A42AF" w:rsidP="00B70880" w14:paraId="3D216272" w14:textId="77777777">
      <w:pPr>
        <w:pStyle w:val="Normlnodstavec"/>
        <w:numPr>
          <w:ilvl w:val="0"/>
          <w:numId w:val="0"/>
        </w:numPr>
        <w:ind w:left="425"/>
      </w:pPr>
      <w:r w:rsidRPr="006A42AF">
        <w:t>Každá ze Smluvních stran se zavazuje, že bude dodržovat přiměřená bezpečností opatření za účelem zamezení neoprávněného přístupu třetích osob k Důvěrným informacím, jež jsou v držení příslušné Smluvní strany.</w:t>
      </w:r>
    </w:p>
    <w:p w:rsidR="00B3467A" w:rsidRPr="00B70880" w:rsidP="00B70880" w14:paraId="44CA8BF3" w14:textId="77777777">
      <w:pPr>
        <w:pStyle w:val="Normlnodstavec"/>
        <w:rPr>
          <w:b/>
          <w:u w:val="single"/>
        </w:rPr>
      </w:pPr>
      <w:r w:rsidRPr="00B70880">
        <w:rPr>
          <w:u w:val="single"/>
        </w:rPr>
        <w:t>Trvání závazků důvěrnosti dle článku VII. Rámcové dohody</w:t>
      </w:r>
    </w:p>
    <w:p w:rsidR="00B3467A" w:rsidRPr="006A42AF" w:rsidP="00B70880" w14:paraId="2967CFA2" w14:textId="77777777">
      <w:pPr>
        <w:pStyle w:val="Normlnodstavec"/>
        <w:numPr>
          <w:ilvl w:val="0"/>
          <w:numId w:val="0"/>
        </w:numPr>
        <w:ind w:left="425"/>
      </w:pPr>
      <w:r w:rsidRPr="006A42AF">
        <w:t>Závazky obsažené v tomto článku Rámcové dohody týkající se zachovávání důvěrnosti zůstanou v plném rozsahu platné a účinné ještě po dob</w:t>
      </w:r>
      <w:r w:rsidRPr="0006172A">
        <w:t xml:space="preserve">u </w:t>
      </w:r>
      <w:r w:rsidRPr="006557BC">
        <w:t>pěti (5) let</w:t>
      </w:r>
      <w:r w:rsidRPr="0006172A">
        <w:t xml:space="preserve"> od zániku</w:t>
      </w:r>
      <w:r w:rsidRPr="006A42AF">
        <w:t xml:space="preserve"> Rámcové dohody, resp. jednotlivých dílčích smluv, podle toho, která skutečnost nastane později.</w:t>
      </w:r>
    </w:p>
    <w:p w:rsidR="00B3467A" w:rsidRPr="006A42AF" w:rsidP="003A63DB" w14:paraId="0E9531FA" w14:textId="77777777">
      <w:pPr>
        <w:pStyle w:val="Normlnlnek"/>
      </w:pPr>
      <w:r w:rsidRPr="006A42AF">
        <w:t>SANKCE</w:t>
      </w:r>
    </w:p>
    <w:p w:rsidR="00B3467A" w:rsidRPr="006A42AF" w:rsidP="009223CF" w14:paraId="0CAAF92C" w14:textId="511C1088">
      <w:pPr>
        <w:pStyle w:val="Normlnodstavec"/>
        <w:numPr>
          <w:ilvl w:val="1"/>
          <w:numId w:val="27"/>
        </w:numPr>
        <w:ind w:left="426" w:hanging="426"/>
      </w:pPr>
      <w:r w:rsidRPr="006A42AF">
        <w:t xml:space="preserve">V případě, že </w:t>
      </w:r>
      <w:r w:rsidR="00934FBA">
        <w:t xml:space="preserve">Poskytovatel </w:t>
      </w:r>
      <w:r w:rsidRPr="006A42AF">
        <w:t xml:space="preserve">poruší povinnost dle článku I. odstavce 8 této Rámcové dohody a předmět dílčích smluv nebude plněn členy </w:t>
      </w:r>
      <w:r w:rsidRPr="009223CF">
        <w:rPr>
          <w:color w:val="000000" w:themeColor="text1"/>
        </w:rPr>
        <w:t xml:space="preserve">realizačního týmu </w:t>
      </w:r>
      <w:r w:rsidR="00980BB5">
        <w:rPr>
          <w:color w:val="000000" w:themeColor="text1"/>
        </w:rPr>
        <w:t>Poskytovatele</w:t>
      </w:r>
      <w:r w:rsidRPr="006A42AF">
        <w:t xml:space="preserve">, nebo dojde ke změně realizačního týmu </w:t>
      </w:r>
      <w:r w:rsidR="00980BB5">
        <w:t>Poskytovatele</w:t>
      </w:r>
      <w:r w:rsidRPr="006A42AF">
        <w:t xml:space="preserve"> bez předchozího souhlasu </w:t>
      </w:r>
      <w:r w:rsidR="00100EAC">
        <w:t>Objednatele</w:t>
      </w:r>
      <w:r w:rsidR="00F31A94">
        <w:t xml:space="preserve"> a/nebo Poskytovatel neoznámí změnu osoby či počet osob realizačního týmu Poskytovatele ve lhůtě uvedené v čl. I. odstavce 8 této Rámcové dohody</w:t>
      </w:r>
      <w:r w:rsidRPr="006A42AF">
        <w:t xml:space="preserve">, je </w:t>
      </w:r>
      <w:r w:rsidR="00934FBA">
        <w:t xml:space="preserve">Poskytovatel </w:t>
      </w:r>
      <w:r w:rsidRPr="006A42AF">
        <w:t xml:space="preserve">povinen zaplatit </w:t>
      </w:r>
      <w:r w:rsidR="00100EAC">
        <w:t>Objednateli</w:t>
      </w:r>
      <w:r w:rsidRPr="006A42AF">
        <w:t xml:space="preserve"> smluvní pokutu ve výši 50.000,- Kč, a to za každý jednotlivý případ porušení této povinnosti. </w:t>
      </w:r>
    </w:p>
    <w:p w:rsidR="00B3467A" w:rsidRPr="006A42AF" w:rsidP="009223CF" w14:paraId="1625CD0D" w14:textId="5443B616">
      <w:pPr>
        <w:pStyle w:val="Normlnodstavec"/>
      </w:pPr>
      <w:r w:rsidRPr="006A42AF">
        <w:t xml:space="preserve">V případě, že </w:t>
      </w:r>
      <w:r w:rsidR="00934FBA">
        <w:t xml:space="preserve">Poskytovatel </w:t>
      </w:r>
      <w:r w:rsidRPr="006A42AF">
        <w:t xml:space="preserve">poruší povinnost článku V. odstavce 4 této Rámcové dohody a nebude mít po celou dobu trvání Rámcové dohody sjednáno platné pojištění své odpovědnosti za škodu způsobenou </w:t>
      </w:r>
      <w:r w:rsidR="00934FBA">
        <w:t>Poskytovatelem</w:t>
      </w:r>
      <w:r w:rsidRPr="006A42AF">
        <w:t xml:space="preserve"> třetí osobě a/nebo </w:t>
      </w:r>
      <w:r w:rsidR="00934FBA">
        <w:t xml:space="preserve">Poskytovatel </w:t>
      </w:r>
      <w:r w:rsidR="00100EAC">
        <w:t>Objednateli</w:t>
      </w:r>
      <w:r w:rsidRPr="006A42AF">
        <w:t xml:space="preserve"> v souladu s podmínkami sjednanými v článku V. odstavce 4 této Rámcové dohody nedoloží existenci platného pojištění, je povinen zaplatit </w:t>
      </w:r>
      <w:r w:rsidR="00100EAC">
        <w:t>Objednateli</w:t>
      </w:r>
      <w:r w:rsidRPr="006A42AF">
        <w:t xml:space="preserve"> smluvní </w:t>
      </w:r>
      <w:r w:rsidRPr="006A42AF">
        <w:t>pokutu ve výši 50.000,- Kč, a to za každý den, kdy pojištění nebylo sjednáno nebo za každý jednotlivý případ porušení povinnosti doložit existenci platného pojištění.</w:t>
      </w:r>
    </w:p>
    <w:p w:rsidR="00786271" w:rsidRPr="006557BC" w:rsidP="4E53DD5B" w14:paraId="0105D7CB" w14:textId="6C815678">
      <w:pPr>
        <w:pStyle w:val="Normlnodstavec"/>
        <w:rPr>
          <w:b/>
          <w:bCs/>
        </w:rPr>
      </w:pPr>
      <w:r w:rsidRPr="0006172A">
        <w:t xml:space="preserve">Za nedodržení </w:t>
      </w:r>
      <w:r w:rsidRPr="0006172A" w:rsidR="00FA4BA9">
        <w:t>termínu</w:t>
      </w:r>
      <w:r w:rsidRPr="0006172A">
        <w:t xml:space="preserve"> k provedení služeb stanovených v </w:t>
      </w:r>
      <w:r w:rsidRPr="0006172A" w:rsidR="4C27CEC9">
        <w:t xml:space="preserve">dílčí smlouvě </w:t>
      </w:r>
      <w:r w:rsidRPr="0006172A">
        <w:t xml:space="preserve">je </w:t>
      </w:r>
      <w:r w:rsidRPr="0006172A" w:rsidR="00934FBA">
        <w:t xml:space="preserve">Poskytovatel </w:t>
      </w:r>
      <w:r w:rsidRPr="0006172A">
        <w:t xml:space="preserve">povinen zaplatit </w:t>
      </w:r>
      <w:r w:rsidRPr="0006172A" w:rsidR="00100EAC">
        <w:t>Objednateli</w:t>
      </w:r>
      <w:r w:rsidRPr="0006172A">
        <w:t xml:space="preserve"> smluvní pokutu ve výši </w:t>
      </w:r>
      <w:r w:rsidRPr="0006172A" w:rsidR="00FA4BA9">
        <w:t>5</w:t>
      </w:r>
      <w:r w:rsidRPr="0006172A">
        <w:t xml:space="preserve"> % maximální ceny za poskytování </w:t>
      </w:r>
      <w:r w:rsidRPr="0006172A" w:rsidR="00E71E74">
        <w:t>s</w:t>
      </w:r>
      <w:r w:rsidRPr="0006172A">
        <w:t>lužby dle</w:t>
      </w:r>
      <w:r>
        <w:t xml:space="preserve"> </w:t>
      </w:r>
      <w:r w:rsidR="004458BF">
        <w:t xml:space="preserve">dílčí smlouvy </w:t>
      </w:r>
      <w:r w:rsidR="00FA4BA9">
        <w:t>za každý započatý den prodlení se splněním termínu uvedeného v dílčí smlouvě nebo sjednaného na základě této Rámcové dohody až do dne splnění povinnosti Poskytovatelem</w:t>
      </w:r>
      <w:r w:rsidR="00370C7C">
        <w:t xml:space="preserve">. Je-li Objednatelem Poskytovateli poskytnuta písemně lhůta k nápravě a/nebo k odstranění vad a nedodělků podle čl. III. odst. 9 této Rámcové dohody, počíná prodlení Poskytovatele s provedením služeb dnem </w:t>
      </w:r>
      <w:r w:rsidR="00E42B9B">
        <w:t xml:space="preserve">následujícím po dni, ve kterém uplynula </w:t>
      </w:r>
      <w:r w:rsidR="00370C7C">
        <w:t>lhůt</w:t>
      </w:r>
      <w:r w:rsidR="00E42B9B">
        <w:t>a</w:t>
      </w:r>
      <w:r w:rsidR="00370C7C">
        <w:t xml:space="preserve"> k nápravě a/nebo k odstranění vad a nedodělků</w:t>
      </w:r>
      <w:r w:rsidR="00E42B9B">
        <w:t>.</w:t>
      </w:r>
    </w:p>
    <w:p w:rsidR="00EC007B" w:rsidRPr="003B55D6" w:rsidP="009223CF" w14:paraId="4B9564BD" w14:textId="0C02E5A5">
      <w:pPr>
        <w:pStyle w:val="Normlnodstavec"/>
      </w:pPr>
      <w:r w:rsidRPr="003B55D6">
        <w:t xml:space="preserve">Poskytovatel </w:t>
      </w:r>
      <w:r w:rsidRPr="006557BC" w:rsidR="003B55D6">
        <w:t xml:space="preserve">je </w:t>
      </w:r>
      <w:r w:rsidRPr="003B55D6">
        <w:t xml:space="preserve">povinen zaplatit </w:t>
      </w:r>
      <w:r w:rsidRPr="003B55D6" w:rsidR="00100EAC">
        <w:t>Objednateli</w:t>
      </w:r>
      <w:r w:rsidRPr="003B55D6">
        <w:t xml:space="preserve"> smluvní pokutu ve výši </w:t>
      </w:r>
      <w:r w:rsidRPr="003B55D6" w:rsidR="00275FE2">
        <w:t xml:space="preserve">10 % maximální ceny za poskytování služby dle </w:t>
      </w:r>
      <w:r w:rsidR="00E42B9B">
        <w:t>dílčí smlouvy</w:t>
      </w:r>
      <w:r w:rsidRPr="003B55D6">
        <w:t xml:space="preserve">, v případě, že zahájí plnění před </w:t>
      </w:r>
      <w:r w:rsidRPr="003B55D6" w:rsidR="005B3EFE">
        <w:t xml:space="preserve">nabytím účinnosti </w:t>
      </w:r>
      <w:r w:rsidR="00E42B9B">
        <w:t>dílčí smlouvy</w:t>
      </w:r>
      <w:r w:rsidRPr="003B55D6" w:rsidR="00E42B9B">
        <w:t xml:space="preserve"> </w:t>
      </w:r>
      <w:r w:rsidRPr="003B55D6" w:rsidR="001D6D69">
        <w:t xml:space="preserve">bez výslovného </w:t>
      </w:r>
      <w:r w:rsidRPr="003B55D6" w:rsidR="00D939AF">
        <w:t xml:space="preserve">písemného souhlasu ve smyslu </w:t>
      </w:r>
      <w:r w:rsidRPr="003B55D6" w:rsidR="001D6D69">
        <w:t xml:space="preserve">čl. III. odst. </w:t>
      </w:r>
      <w:r w:rsidRPr="00E42B9B" w:rsidR="003B55D6">
        <w:t>7</w:t>
      </w:r>
      <w:r w:rsidRPr="003B55D6" w:rsidR="001D6D69">
        <w:t xml:space="preserve"> Rámcové dohody.</w:t>
      </w:r>
    </w:p>
    <w:p w:rsidR="00786271" w:rsidRPr="003B55D6" w:rsidP="009223CF" w14:paraId="24B1DDAA" w14:textId="0068963F">
      <w:pPr>
        <w:pStyle w:val="Normlnodstavec"/>
      </w:pPr>
      <w:r>
        <w:t xml:space="preserve">Nedodrží-li Poskytovatel </w:t>
      </w:r>
      <w:r>
        <w:t>lhůt</w:t>
      </w:r>
      <w:r>
        <w:t>u</w:t>
      </w:r>
      <w:r>
        <w:t xml:space="preserve"> pro zaslání </w:t>
      </w:r>
      <w:r w:rsidRPr="00E42B9B" w:rsidR="003B55D6">
        <w:t>Statistických výkazů plnění podle čl. X odst. 7 této Rámcové dohody</w:t>
      </w:r>
      <w:r w:rsidR="00786841">
        <w:t xml:space="preserve"> a tuto povinnost nesplní ani v náhradní </w:t>
      </w:r>
      <w:r w:rsidR="006D0221">
        <w:t>lhůt</w:t>
      </w:r>
      <w:r w:rsidR="00786841">
        <w:t>ě</w:t>
      </w:r>
      <w:r w:rsidR="006D0221">
        <w:t xml:space="preserve"> </w:t>
      </w:r>
      <w:r w:rsidR="00786841">
        <w:t xml:space="preserve">stanovené </w:t>
      </w:r>
      <w:r w:rsidR="006D0221">
        <w:t>Objednatele</w:t>
      </w:r>
      <w:r w:rsidR="00786841">
        <w:t>m</w:t>
      </w:r>
      <w:r w:rsidR="006D0221">
        <w:t xml:space="preserve"> v písemné výzvě, která nebude delší jak pět (5) dní,</w:t>
      </w:r>
      <w:r>
        <w:t xml:space="preserve"> je </w:t>
      </w:r>
      <w:r w:rsidR="00934FBA">
        <w:t xml:space="preserve">Poskytovatel </w:t>
      </w:r>
      <w:r>
        <w:t xml:space="preserve">povinen zaplatit </w:t>
      </w:r>
      <w:r w:rsidR="00100EAC">
        <w:t>Objednateli</w:t>
      </w:r>
      <w:r>
        <w:t xml:space="preserve"> jednorázovou smluvní pokutu ve výši </w:t>
      </w:r>
      <w:r w:rsidR="007569E8">
        <w:t>20</w:t>
      </w:r>
      <w:r w:rsidRPr="00E42B9B" w:rsidR="003B55D6">
        <w:t xml:space="preserve"> 000 Kč za každý jednotlivý příkaz porušení. </w:t>
      </w:r>
    </w:p>
    <w:p w:rsidR="003B55D6" w:rsidRPr="00FA4BA9" w:rsidP="003B55D6" w14:paraId="115EBA20" w14:textId="3400220E">
      <w:pPr>
        <w:pStyle w:val="Normlnodstavec"/>
        <w:rPr>
          <w:b/>
          <w:bCs/>
        </w:rPr>
      </w:pPr>
      <w:r>
        <w:t xml:space="preserve">Za nedodržení termínu pro odstranění </w:t>
      </w:r>
      <w:r w:rsidR="00786841">
        <w:t xml:space="preserve">drobných </w:t>
      </w:r>
      <w:r>
        <w:t xml:space="preserve">vad a nedodělků poskytovaného plnění podle čl. III. odst. </w:t>
      </w:r>
      <w:r w:rsidR="00786841">
        <w:t>10</w:t>
      </w:r>
      <w:r>
        <w:t xml:space="preserve"> této Rámcové dohody, je Poskytovatel povinen zaplatit Objednateli smluvní pokutu ve výši 1 % maximální ceny za poskytované plnění dle </w:t>
      </w:r>
      <w:r w:rsidR="004458BF">
        <w:t>dílčí smlouvy</w:t>
      </w:r>
      <w:r>
        <w:t xml:space="preserve"> za každý započatý den prodlení se splněním termínu </w:t>
      </w:r>
      <w:r w:rsidR="004458BF">
        <w:t>k odstranění drobných vad a nedodělků</w:t>
      </w:r>
      <w:r>
        <w:t>.</w:t>
      </w:r>
    </w:p>
    <w:p w:rsidR="00786271" w:rsidRPr="006A42AF" w:rsidP="004845D2" w14:paraId="3A54A897" w14:textId="3A485768">
      <w:pPr>
        <w:pStyle w:val="Normlnodstavec"/>
      </w:pPr>
      <w:r>
        <w:t xml:space="preserve">Poskytovatel </w:t>
      </w:r>
      <w:r w:rsidRPr="006A42AF">
        <w:t xml:space="preserve">je dále povinen </w:t>
      </w:r>
      <w:r w:rsidR="00100EAC">
        <w:t>Objednateli</w:t>
      </w:r>
      <w:r w:rsidRPr="006A42AF">
        <w:t xml:space="preserve"> zaplatit smluvní pokutu za každé jednotlivé porušení povinností této </w:t>
      </w:r>
      <w:r w:rsidR="00D50A92">
        <w:t>Rámcové dohody</w:t>
      </w:r>
      <w:r w:rsidRPr="006A42AF">
        <w:t xml:space="preserve"> týkajících se ochrany </w:t>
      </w:r>
      <w:r w:rsidR="003708C3">
        <w:t>D</w:t>
      </w:r>
      <w:r w:rsidRPr="006A42AF">
        <w:t>ůvěrných informací a obchodního tajemství</w:t>
      </w:r>
      <w:r w:rsidRPr="006A42AF">
        <w:rPr>
          <w:rFonts w:ascii="Symbol" w:eastAsia="Symbol" w:hAnsi="Symbol" w:cs="Symbol"/>
        </w:rPr>
        <w:t>;</w:t>
      </w:r>
      <w:r w:rsidRPr="006A42AF">
        <w:t xml:space="preserve"> </w:t>
      </w:r>
      <w:r>
        <w:rPr>
          <w:color w:val="000000" w:themeColor="text1"/>
        </w:rPr>
        <w:t xml:space="preserve">Poskytovatel </w:t>
      </w:r>
      <w:r w:rsidRPr="006A42AF">
        <w:t xml:space="preserve">je z toho důvodu povinen zaplatit </w:t>
      </w:r>
      <w:r w:rsidR="00100EAC">
        <w:t>Objednateli</w:t>
      </w:r>
      <w:r w:rsidRPr="006A42AF">
        <w:t xml:space="preserve"> smluvní pokutu ve výši </w:t>
      </w:r>
      <w:r w:rsidRPr="003D01EC">
        <w:rPr>
          <w:rStyle w:val="StyleBold"/>
          <w:b w:val="0"/>
          <w:bCs w:val="0"/>
        </w:rPr>
        <w:t>100.000</w:t>
      </w:r>
      <w:r w:rsidRPr="003D01EC">
        <w:t>,-</w:t>
      </w:r>
      <w:r w:rsidRPr="003D01EC">
        <w:t xml:space="preserve"> Kč</w:t>
      </w:r>
      <w:r w:rsidR="003D01EC">
        <w:t xml:space="preserve"> </w:t>
      </w:r>
      <w:r w:rsidRPr="003D01EC" w:rsidR="003D01EC">
        <w:t>za každý případ porušení</w:t>
      </w:r>
      <w:r w:rsidR="004845D2">
        <w:t>.</w:t>
      </w:r>
    </w:p>
    <w:p w:rsidR="004A1482" w:rsidP="009223CF" w14:paraId="2FFCBFC1" w14:textId="77777777">
      <w:pPr>
        <w:pStyle w:val="Normlnodstavec"/>
      </w:pPr>
      <w:r w:rsidRPr="006A42AF">
        <w:t xml:space="preserve">V případě škody vzniklé </w:t>
      </w:r>
      <w:r w:rsidR="00100EAC">
        <w:t>Objednateli</w:t>
      </w:r>
      <w:r w:rsidRPr="006A42AF">
        <w:t xml:space="preserve"> porušením povinnosti </w:t>
      </w:r>
      <w:r w:rsidR="00980BB5">
        <w:t>Poskytovatele</w:t>
      </w:r>
      <w:r w:rsidRPr="006A42AF">
        <w:t xml:space="preserve">, je </w:t>
      </w:r>
      <w:r w:rsidRPr="004A1482">
        <w:t>Poskytovatel</w:t>
      </w:r>
      <w:r>
        <w:t xml:space="preserve"> </w:t>
      </w:r>
      <w:r w:rsidRPr="006A42AF">
        <w:t xml:space="preserve">povinen škodu </w:t>
      </w:r>
      <w:r w:rsidR="00100EAC">
        <w:t>Objednateli</w:t>
      </w:r>
      <w:r w:rsidRPr="006A42AF">
        <w:t xml:space="preserve"> uhradit. </w:t>
      </w:r>
    </w:p>
    <w:p w:rsidR="00786271" w:rsidRPr="006A42AF" w:rsidP="009223CF" w14:paraId="5CD471C2" w14:textId="157476C2">
      <w:pPr>
        <w:pStyle w:val="Normlnodstavec"/>
      </w:pPr>
      <w:r w:rsidRPr="006A42AF">
        <w:t xml:space="preserve">Zaplacením smluvní pokuty není dotčen nárok </w:t>
      </w:r>
      <w:r w:rsidR="00100EAC">
        <w:t>Objednatele</w:t>
      </w:r>
      <w:r w:rsidRPr="006A42AF">
        <w:t xml:space="preserve"> na náhradu škody.</w:t>
      </w:r>
    </w:p>
    <w:p w:rsidR="00786271" w:rsidRPr="006A42AF" w:rsidP="009223CF" w14:paraId="5D1D1590" w14:textId="67380890">
      <w:pPr>
        <w:pStyle w:val="Normlnodstavec"/>
      </w:pPr>
      <w:r>
        <w:t>Objednatel</w:t>
      </w:r>
      <w:r w:rsidRPr="006A42AF">
        <w:t xml:space="preserve"> je oprávněn smluvní pokutu, případně vzniklou náhradu škody, na které mu v důsledku porušení závazku </w:t>
      </w:r>
      <w:r w:rsidR="00980BB5">
        <w:t>Poskytovatele</w:t>
      </w:r>
      <w:r w:rsidRPr="006A42AF">
        <w:t xml:space="preserve"> vznikl právní nárok, započíst proti kterékoliv úhradě, která přísluší </w:t>
      </w:r>
      <w:r w:rsidR="00980BB5">
        <w:rPr>
          <w:color w:val="000000" w:themeColor="text1"/>
        </w:rPr>
        <w:t>Poskytovateli</w:t>
      </w:r>
      <w:r w:rsidRPr="006A42AF">
        <w:t xml:space="preserve"> dle příslušných ustanovení </w:t>
      </w:r>
      <w:r w:rsidR="002422B4">
        <w:t>Rámcové dohody</w:t>
      </w:r>
      <w:r w:rsidRPr="006A42AF">
        <w:t>.</w:t>
      </w:r>
    </w:p>
    <w:p w:rsidR="00786271" w:rsidRPr="006A42AF" w:rsidP="009223CF" w14:paraId="3FD11958" w14:textId="5A88185C">
      <w:pPr>
        <w:pStyle w:val="Normlnodstavec"/>
      </w:pPr>
      <w:r w:rsidRPr="006A42AF">
        <w:t xml:space="preserve">Smluvní pokuta sjednaná dle tohoto článku je splatná do 15 kalendářních </w:t>
      </w:r>
      <w:r w:rsidRPr="006A42AF">
        <w:br/>
        <w:t xml:space="preserve">dnů od okamžiku každého </w:t>
      </w:r>
      <w:r w:rsidRPr="00EF4465">
        <w:t xml:space="preserve">jednotlivého porušení ustanovení specifikovaného v této </w:t>
      </w:r>
      <w:r w:rsidRPr="00EF4465" w:rsidR="00B45DA0">
        <w:t>Rámcové dohodě</w:t>
      </w:r>
      <w:r w:rsidRPr="00EF4465">
        <w:t xml:space="preserve">, a to na účet </w:t>
      </w:r>
      <w:r w:rsidRPr="00EF4465" w:rsidR="00100EAC">
        <w:t>Objednatele</w:t>
      </w:r>
      <w:r w:rsidRPr="00EF4465">
        <w:t xml:space="preserve"> č. ú</w:t>
      </w:r>
      <w:r w:rsidRPr="00EF4465" w:rsidR="00EF4465">
        <w:t>.</w:t>
      </w:r>
      <w:r w:rsidRPr="00EF4465">
        <w:t xml:space="preserve"> </w:t>
      </w:r>
      <w:r w:rsidRPr="00E842F6" w:rsidR="00E842F6">
        <w:t>XXXXX</w:t>
      </w:r>
      <w:r w:rsidRPr="00EF4465" w:rsidR="00E842F6">
        <w:t xml:space="preserve"> </w:t>
      </w:r>
      <w:r w:rsidRPr="00EF4465">
        <w:t xml:space="preserve">vedený u </w:t>
      </w:r>
      <w:r w:rsidRPr="00EF4465" w:rsidR="002C396C">
        <w:t>České národní banky.</w:t>
      </w:r>
    </w:p>
    <w:p w:rsidR="00786271" w:rsidRPr="006A42AF" w:rsidP="009223CF" w14:paraId="53C60B40" w14:textId="11496F8F">
      <w:pPr>
        <w:pStyle w:val="Normlnodstavec"/>
      </w:pPr>
      <w:r w:rsidRPr="006A42AF">
        <w:t xml:space="preserve">V případě, že správní orgán nebo soud rozhodne o uložení opatření k nápravě, zajistí </w:t>
      </w:r>
      <w:r w:rsidR="00934FBA">
        <w:t xml:space="preserve">Poskytovatel </w:t>
      </w:r>
      <w:r w:rsidRPr="006A42AF">
        <w:t xml:space="preserve">nápravu na vlastní náklady, pokud bylo porušení, jež vedlo k uložení opatření, </w:t>
      </w:r>
      <w:r w:rsidRPr="006A42AF">
        <w:t xml:space="preserve">způsobeno vadnou činností </w:t>
      </w:r>
      <w:r w:rsidR="00980BB5">
        <w:t>Poskytovatele</w:t>
      </w:r>
      <w:r w:rsidRPr="006A42AF">
        <w:t xml:space="preserve">. Toto neplatí v případě, kdy </w:t>
      </w:r>
      <w:r w:rsidR="00100EAC">
        <w:t>Objednatel</w:t>
      </w:r>
      <w:r w:rsidRPr="006A42AF">
        <w:t xml:space="preserve"> odmítne i přes návrh </w:t>
      </w:r>
      <w:r w:rsidR="00980BB5">
        <w:rPr>
          <w:color w:val="000000" w:themeColor="text1"/>
        </w:rPr>
        <w:t>Poskytovatele</w:t>
      </w:r>
      <w:r w:rsidRPr="006A42AF">
        <w:t xml:space="preserve"> využít veškeré zákonné, řádné i mimořádné opravné prostředky proti rozhodnutí soudu.</w:t>
      </w:r>
    </w:p>
    <w:p w:rsidR="00786271" w:rsidRPr="006A42AF" w:rsidP="00302AA8" w14:paraId="3DAEB641" w14:textId="67FAA0E1">
      <w:pPr>
        <w:pStyle w:val="Normlnodstavec"/>
      </w:pPr>
      <w:r>
        <w:t xml:space="preserve">Poskytovatel </w:t>
      </w:r>
      <w:r w:rsidRPr="006A42AF">
        <w:t xml:space="preserve">neodpovídá za vady, které byly způsobeny dodržením pokynu od </w:t>
      </w:r>
      <w:r w:rsidR="00100EAC">
        <w:t>Objednatele</w:t>
      </w:r>
      <w:r w:rsidRPr="006A42AF">
        <w:t xml:space="preserve"> a </w:t>
      </w:r>
      <w:r>
        <w:rPr>
          <w:color w:val="000000" w:themeColor="text1"/>
        </w:rPr>
        <w:t xml:space="preserve">Poskytovatel </w:t>
      </w:r>
      <w:r w:rsidRPr="006A42AF">
        <w:t xml:space="preserve">ani při vynaložení veškeré odborné péče nemohl zjistit jeho nevhodnost, případně na ni </w:t>
      </w:r>
      <w:r w:rsidR="006B557B">
        <w:t xml:space="preserve">písemně </w:t>
      </w:r>
      <w:r w:rsidRPr="006A42AF">
        <w:t xml:space="preserve">upozornil </w:t>
      </w:r>
      <w:r w:rsidR="00100EAC">
        <w:t>Objednatele</w:t>
      </w:r>
      <w:r w:rsidRPr="006A42AF">
        <w:t>, ale ten na jeho dodržení t</w:t>
      </w:r>
      <w:r w:rsidR="00D561E1">
        <w:t>rval.</w:t>
      </w:r>
    </w:p>
    <w:p w:rsidR="00B3467A" w:rsidRPr="003A63DB" w:rsidP="003A63DB" w14:paraId="43382AD0" w14:textId="30665D37">
      <w:pPr>
        <w:pStyle w:val="Normlnlnek"/>
      </w:pPr>
      <w:r w:rsidRPr="003A63DB">
        <w:t>ODSTOUPENÍ OD DÍLČÍCH SMLUV A RÁMCOVÉ DOHODY</w:t>
      </w:r>
    </w:p>
    <w:p w:rsidR="000F7F07" w:rsidRPr="006557BC" w:rsidP="006557BC" w14:paraId="497CDD29" w14:textId="77777777">
      <w:pPr>
        <w:pStyle w:val="Normlnodstavec"/>
        <w:numPr>
          <w:ilvl w:val="1"/>
          <w:numId w:val="49"/>
        </w:numPr>
        <w:rPr>
          <w:b/>
        </w:rPr>
      </w:pPr>
      <w:r w:rsidRPr="006A42AF">
        <w:t xml:space="preserve">Nestanoví-li Smluvní strany jinak, je </w:t>
      </w:r>
      <w:r w:rsidR="00100EAC">
        <w:t>Objednatel</w:t>
      </w:r>
      <w:r w:rsidRPr="006A42AF">
        <w:t xml:space="preserve"> oprávněn písemně odstoupit od dílčí smlouvy za podmínek uvedených v</w:t>
      </w:r>
      <w:r w:rsidR="00026494">
        <w:t xml:space="preserve"> OZ</w:t>
      </w:r>
      <w:r w:rsidRPr="006A42AF">
        <w:t xml:space="preserve">, a to v případě porušení dílčí smlouvy </w:t>
      </w:r>
      <w:r w:rsidR="00934FBA">
        <w:t>Poskytovatelem</w:t>
      </w:r>
      <w:r w:rsidRPr="006A42AF">
        <w:t xml:space="preserve"> podstatným způsobem. Porušením podstatným způsobem se rozumí zejména</w:t>
      </w:r>
      <w:r>
        <w:t>:</w:t>
      </w:r>
    </w:p>
    <w:p w:rsidR="000F7F07" w:rsidRPr="006557BC" w:rsidP="000F7F07" w14:paraId="22A29194" w14:textId="4758ACDA">
      <w:pPr>
        <w:pStyle w:val="Normlnodstavec"/>
        <w:numPr>
          <w:ilvl w:val="2"/>
          <w:numId w:val="28"/>
        </w:numPr>
        <w:rPr>
          <w:b/>
        </w:rPr>
      </w:pPr>
      <w:r w:rsidRPr="006A42AF">
        <w:t xml:space="preserve"> prodlení </w:t>
      </w:r>
      <w:r w:rsidR="00980BB5">
        <w:t>Poskytovatele</w:t>
      </w:r>
      <w:r w:rsidRPr="006A42AF">
        <w:t xml:space="preserve"> s poskytnutím plnění (nebo jeho části), které je předmětem dílčí smlouvy, v termínech uvedených v dílčí smlouvě nebo sjednaných na základě této Rámcové dohody, pokud </w:t>
      </w:r>
      <w:r w:rsidR="00934FBA">
        <w:t xml:space="preserve">Poskytovatel </w:t>
      </w:r>
      <w:r w:rsidRPr="006A42AF">
        <w:t xml:space="preserve">nezjedná nápravu ani v dodatečné přiměřené lhůtě, kterou mu k tomu </w:t>
      </w:r>
      <w:r w:rsidR="00100EAC">
        <w:t>Objednatel</w:t>
      </w:r>
      <w:r w:rsidRPr="006A42AF">
        <w:t xml:space="preserve"> poskytne v písemné výzvě ke splnění povinností. Přiměřená lhůta dle předchozí věty nesmí být kratší než 1/5 sjednaného termínu plnění (zaokrouhleno na celé dny nahoru)</w:t>
      </w:r>
      <w:r>
        <w:t>;</w:t>
      </w:r>
    </w:p>
    <w:p w:rsidR="000F7F07" w:rsidRPr="00786841" w:rsidP="000F7F07" w14:paraId="7AB9EAB9" w14:textId="2FEC095B">
      <w:pPr>
        <w:pStyle w:val="Normlnodstavec"/>
        <w:numPr>
          <w:ilvl w:val="2"/>
          <w:numId w:val="28"/>
        </w:numPr>
        <w:rPr>
          <w:b/>
        </w:rPr>
      </w:pPr>
      <w:r>
        <w:t>prodlení Poskytovatele s odstraněním vad a nedodělků v termínech uvedených v čl. III. o</w:t>
      </w:r>
      <w:r w:rsidR="004458BF">
        <w:t>d</w:t>
      </w:r>
      <w:r>
        <w:t xml:space="preserve">st. 9 </w:t>
      </w:r>
      <w:r w:rsidR="004458BF">
        <w:t xml:space="preserve">a/nebo 10 </w:t>
      </w:r>
      <w:r>
        <w:t xml:space="preserve">této Rámcové dohody, pokud Poskytovatel </w:t>
      </w:r>
      <w:r w:rsidRPr="006A42AF">
        <w:t xml:space="preserve">nezjedná nápravu ani v dodatečné přiměřené lhůtě, kterou mu k tomu </w:t>
      </w:r>
      <w:r>
        <w:t>Objednatel</w:t>
      </w:r>
      <w:r w:rsidRPr="006A42AF">
        <w:t xml:space="preserve"> poskytne v písemné výzvě ke splnění povinností. Přiměřená lhůta dle předchozí věty nesmí být kratší než 1/5 sjednaného termínu plnění (zaokrouhleno na celé dny nahoru)</w:t>
      </w:r>
      <w:r>
        <w:t>;</w:t>
      </w:r>
    </w:p>
    <w:p w:rsidR="000F7F07" w:rsidRPr="00786841" w:rsidP="000F7F07" w14:paraId="706AF0BD" w14:textId="77777777">
      <w:pPr>
        <w:pStyle w:val="Normlnodstavec"/>
        <w:numPr>
          <w:ilvl w:val="2"/>
          <w:numId w:val="28"/>
        </w:numPr>
        <w:rPr>
          <w:b/>
        </w:rPr>
      </w:pPr>
      <w:r>
        <w:t>Poskytovatel neposkytne plnění (nebo jeho část), která je předmětem dílčí smlouvy v kvalitě a jakosti vyplývající z této Rámcové dohody, dílčí smlouvy a/nebo právních předpisů;</w:t>
      </w:r>
    </w:p>
    <w:p w:rsidR="00B3467A" w:rsidRPr="00786841" w:rsidP="000F7F07" w14:paraId="5CCF4527" w14:textId="0D2FA7FA">
      <w:pPr>
        <w:pStyle w:val="Normlnodstavec"/>
        <w:numPr>
          <w:ilvl w:val="2"/>
          <w:numId w:val="28"/>
        </w:numPr>
        <w:rPr>
          <w:b/>
        </w:rPr>
      </w:pPr>
      <w:r>
        <w:t xml:space="preserve">Poskytovatel neposkytne plnění (nebo jeho část), členy realizačního týmu podle čl. </w:t>
      </w:r>
      <w:r w:rsidR="004458BF">
        <w:t>I</w:t>
      </w:r>
      <w:r>
        <w:t>. odst. 8 této Rámcové dohody;</w:t>
      </w:r>
    </w:p>
    <w:p w:rsidR="009939EE" w:rsidRPr="00786841" w:rsidP="00786841" w14:paraId="43C7BD5A" w14:textId="784BD2F8">
      <w:pPr>
        <w:pStyle w:val="Normlnodstavec"/>
        <w:numPr>
          <w:ilvl w:val="2"/>
          <w:numId w:val="28"/>
        </w:numPr>
      </w:pPr>
      <w:r w:rsidRPr="00786841">
        <w:t xml:space="preserve">Poskytovatel </w:t>
      </w:r>
      <w:r w:rsidR="004458BF">
        <w:t xml:space="preserve">postupuje </w:t>
      </w:r>
      <w:r w:rsidRPr="00786841">
        <w:t xml:space="preserve">při plnění </w:t>
      </w:r>
      <w:r>
        <w:t>dílčí smlouvy</w:t>
      </w:r>
      <w:r w:rsidRPr="00786841">
        <w:t xml:space="preserve"> v rozporu s ujednáními </w:t>
      </w:r>
      <w:r>
        <w:t>dílčí smlouvy anebo této Rámcové dohody</w:t>
      </w:r>
      <w:r w:rsidRPr="00786841">
        <w:t>, s pokyny Objednatele nebo s právními předpisy a jinými normami vztahujícími se k předmětu plnění.</w:t>
      </w:r>
    </w:p>
    <w:p w:rsidR="009939EE" w:rsidRPr="00302AA8" w:rsidP="006557BC" w14:paraId="31C0857F" w14:textId="77777777">
      <w:pPr>
        <w:pStyle w:val="Normlnodstavec"/>
        <w:numPr>
          <w:ilvl w:val="0"/>
          <w:numId w:val="0"/>
        </w:numPr>
        <w:ind w:left="360"/>
        <w:rPr>
          <w:b/>
        </w:rPr>
      </w:pPr>
    </w:p>
    <w:p w:rsidR="00B3467A" w:rsidRPr="00604978" w:rsidP="00302AA8" w14:paraId="18E33F07" w14:textId="3AEDC668">
      <w:pPr>
        <w:pStyle w:val="Normlnodstavec"/>
        <w:rPr>
          <w:b/>
        </w:rPr>
      </w:pPr>
      <w:r w:rsidRPr="006A42AF">
        <w:t xml:space="preserve">Odstoupí-li </w:t>
      </w:r>
      <w:r w:rsidR="00100EAC">
        <w:t>Objednatel</w:t>
      </w:r>
      <w:r w:rsidRPr="006A42AF">
        <w:t xml:space="preserve"> od</w:t>
      </w:r>
      <w:r w:rsidR="00404592">
        <w:t xml:space="preserve"> dílčí</w:t>
      </w:r>
      <w:r w:rsidRPr="006A42AF">
        <w:t xml:space="preserve"> smlouvy s </w:t>
      </w:r>
      <w:r w:rsidR="00934FBA">
        <w:t>Poskytovatelem</w:t>
      </w:r>
      <w:r w:rsidRPr="006A42AF">
        <w:t xml:space="preserve">, je rovněž oprávněn písemně odstoupit vůči tomuto </w:t>
      </w:r>
      <w:r w:rsidR="00980BB5">
        <w:t>Poskytovateli</w:t>
      </w:r>
      <w:r w:rsidRPr="006A42AF">
        <w:t xml:space="preserve"> od této Rámcové dohody. Využití oprávnění dle předchozí věty nezpůsobuje zánik Rámcové dohody vůči ostatním </w:t>
      </w:r>
      <w:r w:rsidRPr="006F249A" w:rsidR="006F249A">
        <w:t>Poskytovatelů</w:t>
      </w:r>
      <w:r w:rsidR="006F249A">
        <w:t>m</w:t>
      </w:r>
      <w:r w:rsidRPr="006A42AF">
        <w:t xml:space="preserve">. </w:t>
      </w:r>
    </w:p>
    <w:p w:rsidR="009939EE" w:rsidRPr="006557BC" w:rsidP="00302AA8" w14:paraId="387B57A8" w14:textId="0FE97A4B">
      <w:pPr>
        <w:pStyle w:val="Normlnodstavec"/>
        <w:rPr>
          <w:b/>
        </w:rPr>
      </w:pPr>
      <w:r>
        <w:t>Objednatel</w:t>
      </w:r>
      <w:r w:rsidRPr="006A42AF" w:rsidR="00B3467A">
        <w:t xml:space="preserve"> je dále oprávněn odstoupit od této Rámcové dohody vůči </w:t>
      </w:r>
      <w:r w:rsidR="00980BB5">
        <w:t>Poskytovateli</w:t>
      </w:r>
      <w:r>
        <w:t>:</w:t>
      </w:r>
    </w:p>
    <w:p w:rsidR="00B3467A" w:rsidRPr="006557BC" w:rsidP="009939EE" w14:paraId="60F5B287" w14:textId="1D35C3C4">
      <w:pPr>
        <w:pStyle w:val="Normlnodstavec"/>
        <w:numPr>
          <w:ilvl w:val="0"/>
          <w:numId w:val="43"/>
        </w:numPr>
        <w:rPr>
          <w:b/>
        </w:rPr>
      </w:pPr>
      <w:r w:rsidRPr="006A42AF">
        <w:t xml:space="preserve"> který minimálně třikrát v průběhu doby trvání této Rámcové dohody odmítl uzavřít dílčí smlouvu k výzvě </w:t>
      </w:r>
      <w:r w:rsidR="00100EAC">
        <w:t>Objednatele</w:t>
      </w:r>
      <w:r w:rsidR="009939EE">
        <w:t xml:space="preserve">. </w:t>
      </w:r>
      <w:r w:rsidRPr="003B55D6" w:rsidR="009939EE">
        <w:t xml:space="preserve">To neplatí v případě odmítnutí splnění </w:t>
      </w:r>
      <w:r w:rsidR="009939EE">
        <w:t>o</w:t>
      </w:r>
      <w:r w:rsidRPr="003B55D6" w:rsidR="009939EE">
        <w:t>bjednávky pro nemožnost vyplývající ze zákona</w:t>
      </w:r>
      <w:r>
        <w:rPr>
          <w:rStyle w:val="FootnoteReference"/>
        </w:rPr>
        <w:footnoteReference w:id="3"/>
      </w:r>
      <w:r w:rsidRPr="003B55D6" w:rsidR="009939EE">
        <w:t>, která byla Objednateli prokázána</w:t>
      </w:r>
      <w:r w:rsidR="009939EE">
        <w:t>;</w:t>
      </w:r>
    </w:p>
    <w:p w:rsidR="009939EE" w:rsidRPr="00604978" w:rsidP="00786841" w14:paraId="3F330821" w14:textId="5CA40556">
      <w:pPr>
        <w:pStyle w:val="Normlnodstavec"/>
        <w:numPr>
          <w:ilvl w:val="0"/>
          <w:numId w:val="43"/>
        </w:numPr>
        <w:rPr>
          <w:b/>
        </w:rPr>
      </w:pPr>
      <w:r>
        <w:t xml:space="preserve">který </w:t>
      </w:r>
      <w:r w:rsidRPr="006A42AF">
        <w:t>poruš</w:t>
      </w:r>
      <w:r>
        <w:t>il</w:t>
      </w:r>
      <w:r w:rsidRPr="006A42AF">
        <w:t xml:space="preserve"> povinnost dle článku I. odstavce 8 této Rámcové dohody a předmět dílčích smluv </w:t>
      </w:r>
      <w:r>
        <w:t>opakovaně (alespoň dvakrát) neplní</w:t>
      </w:r>
      <w:r w:rsidRPr="006A42AF">
        <w:t xml:space="preserve"> členy </w:t>
      </w:r>
      <w:r w:rsidRPr="009223CF">
        <w:rPr>
          <w:color w:val="000000" w:themeColor="text1"/>
        </w:rPr>
        <w:t xml:space="preserve">realizačního týmu </w:t>
      </w:r>
      <w:r>
        <w:rPr>
          <w:color w:val="000000" w:themeColor="text1"/>
        </w:rPr>
        <w:t>Poskytovatele</w:t>
      </w:r>
      <w:r w:rsidRPr="006A42AF">
        <w:t xml:space="preserve">, nebo dojde </w:t>
      </w:r>
      <w:r>
        <w:t xml:space="preserve">opakovaně (alespoň dvakrát) </w:t>
      </w:r>
      <w:r w:rsidRPr="006A42AF">
        <w:t xml:space="preserve">ke změně realizačního týmu </w:t>
      </w:r>
      <w:r>
        <w:t>Poskytovatele</w:t>
      </w:r>
      <w:r w:rsidRPr="006A42AF">
        <w:t xml:space="preserve"> bez předchozího souhlasu </w:t>
      </w:r>
      <w:r>
        <w:t xml:space="preserve">Objednatele a/nebo Poskytovatel opakovaně (alespoň dvakrát) neoznámí změnu osoby či počet osob realizačního týmu Poskytovatele ve lhůtě uvedené v čl. I. odstavce 8 této Rámcové dohody. </w:t>
      </w:r>
    </w:p>
    <w:p w:rsidR="00B3467A" w:rsidRPr="006A42AF" w:rsidP="003A63DB" w14:paraId="24BC4C34" w14:textId="77777777">
      <w:pPr>
        <w:pStyle w:val="Normlnlnek"/>
      </w:pPr>
      <w:r w:rsidRPr="006A42AF">
        <w:t>DALŠÍ UJEDNÁNÍ</w:t>
      </w:r>
    </w:p>
    <w:p w:rsidR="00B3467A" w:rsidRPr="006A42AF" w:rsidP="00302AA8" w14:paraId="66C43E41" w14:textId="0F9F0D66">
      <w:pPr>
        <w:pStyle w:val="Normlnodstavec"/>
        <w:numPr>
          <w:ilvl w:val="1"/>
          <w:numId w:val="29"/>
        </w:numPr>
        <w:ind w:left="426" w:hanging="426"/>
      </w:pPr>
      <w:r w:rsidRPr="006A42AF">
        <w:t>Smluvní strany berou na vědomí, že tato Rámcová dohoda (následné odstavce se týkají jak této Rámcové dohody, tak dílčích smluv s hodnotou převyšující 50.000,- Kč bez DPH), podléhá uveřejnění v registru smluv podle zákona č. 340/2015 Sb., o zvláštních podmínkách účinnosti některých smluv, uveřejňování těchto smluv a o registru smluv, ve znění pozdějších předpisů (dále jen „</w:t>
      </w:r>
      <w:r w:rsidRPr="00F43680">
        <w:rPr>
          <w:b/>
          <w:bCs/>
        </w:rPr>
        <w:t>ZRS</w:t>
      </w:r>
      <w:r w:rsidRPr="006A42AF">
        <w:t>“), a současně souhlasí se zveřejněním údajů o identifikaci Smluvních stran, předmětu a účelu této Rámcové dohody a dílčích smluv</w:t>
      </w:r>
      <w:r w:rsidR="009C57A2">
        <w:t xml:space="preserve"> (objednávek)</w:t>
      </w:r>
      <w:r w:rsidRPr="006A42AF">
        <w:t>, její ceně či hodnotě a datu uzavření této Rámcové dohody nebo dílčí smlouvy</w:t>
      </w:r>
      <w:r w:rsidR="009C57A2">
        <w:t xml:space="preserve"> (objednávky</w:t>
      </w:r>
      <w:r w:rsidRPr="005D597F" w:rsidR="009C57A2">
        <w:t>)</w:t>
      </w:r>
      <w:r w:rsidRPr="005D597F" w:rsidR="005D597F">
        <w:t xml:space="preserve">, pokud </w:t>
      </w:r>
      <w:r w:rsidRPr="00786841" w:rsidR="005D597F">
        <w:t>konkrétní informace</w:t>
      </w:r>
      <w:r w:rsidRPr="005D597F" w:rsidR="005D597F">
        <w:t xml:space="preserve"> nebude </w:t>
      </w:r>
      <w:r w:rsidRPr="00786841" w:rsidR="005D597F">
        <w:t xml:space="preserve">označena Cílovým subjektem za </w:t>
      </w:r>
      <w:r w:rsidRPr="005D597F" w:rsidR="005D597F">
        <w:t>obchodní tajemství</w:t>
      </w:r>
      <w:r w:rsidRPr="006A42AF">
        <w:t>. Osoby uzavírající tuto Rámcovou dohodu za Smluvní strany souhlasí s uveřejněním svých osobních údajů, které jsou uvedeny v této Rámcové dohodě, spolu s touto Rámcovou dohodou v registru smluv. Tento souhlas je udělen na dobu neurčitou.</w:t>
      </w:r>
    </w:p>
    <w:p w:rsidR="00B3467A" w:rsidRPr="006A42AF" w:rsidP="00302AA8" w14:paraId="2526C84F" w14:textId="036E5080">
      <w:pPr>
        <w:pStyle w:val="Normlnodstavec"/>
      </w:pPr>
      <w:r w:rsidRPr="006A42AF">
        <w:t>Zaslání této Rámcové dohody a dílčích smluv</w:t>
      </w:r>
      <w:r w:rsidR="00384305">
        <w:t xml:space="preserve"> (objednávek)</w:t>
      </w:r>
      <w:r w:rsidRPr="006A42AF">
        <w:t xml:space="preserve"> správci registru smluv k uveřejnění v registru smluv zajišťuje </w:t>
      </w:r>
      <w:r w:rsidR="00100EAC">
        <w:t>Objednatel</w:t>
      </w:r>
      <w:r w:rsidRPr="006A42AF">
        <w:t>. Nebude-li tato Rámcová dohoda nebo dílčí smlouva</w:t>
      </w:r>
      <w:r w:rsidR="00F442A1">
        <w:t xml:space="preserve"> (objednávka)</w:t>
      </w:r>
      <w:r w:rsidRPr="006A42AF">
        <w:t xml:space="preserve"> zaslána k uveřejnění a/nebo uveřejněna prostřednictvím registru smluv, není žádná ze Smluvních stran oprávněna požadovat po druhé Smluvní straně náhradu škody ani jiné újmy, která by jí v této souvislosti vznikla nebo vzniknout mohla.</w:t>
      </w:r>
    </w:p>
    <w:p w:rsidR="00B3467A" w:rsidRPr="006A42AF" w:rsidP="00302AA8" w14:paraId="5BDF408F" w14:textId="66B58C66">
      <w:pPr>
        <w:pStyle w:val="Normlnodstavec"/>
      </w:pPr>
      <w:r w:rsidRPr="006A42AF">
        <w:t xml:space="preserve">Smluvní strany výslovně prohlašují, že údaje a další skutečnosti uvedené v této Rámcové dohodě a dílčích smlouvách, vyjma částí označených ve smyslu následujícího odstavce této Rámcové dohody, nepovažují za obchodní tajemství ve smyslu ustanovení § 504 </w:t>
      </w:r>
      <w:r w:rsidR="00026494">
        <w:t>OZ</w:t>
      </w:r>
      <w:r w:rsidRPr="006A42AF">
        <w:t>, a že se nejedná ani o informace, které nemohou být v registru smluv uveřejněny na základě ustanovení § 3 odst. 1 ZRS.</w:t>
      </w:r>
    </w:p>
    <w:p w:rsidR="00B3467A" w:rsidRPr="006A42AF" w:rsidP="00302AA8" w14:paraId="1EBCA131" w14:textId="1F9AC207">
      <w:pPr>
        <w:pStyle w:val="Normlnodstavec"/>
      </w:pPr>
      <w:r w:rsidRPr="006A42AF">
        <w:t xml:space="preserve">Jestliže Smluvní strana označí za své obchodní tajemství část obsahu této Rámcové dohody nebo dílčí smlouvy, která v důsledku toho bude pro účely uveřejnění této Rámcové dohody nebo dílčí smlouvy v registru smluv znečitelněna, nese tato Smluvní strana odpovědnost, </w:t>
      </w:r>
      <w:r w:rsidRPr="006A42AF">
        <w:t xml:space="preserve">pokud by tato Rámcová dohoda nebo dílčí smlouva v důsledku takového označení byla uveřejněna způsobem odporujícím ZRS, a to bez ohledu na to, která ze Smluvních stran tuto Rámcovou dohodu nebo dílčí smlouvu v registru smluv uveřejnila. S částmi této Rámcové dohody nebo dílčí smlouvy, které druhá Smluvní strana neoznačí za své obchodní tajemství před uzavřením této Rámcové dohody nebo dílčí smlouvy, nebude </w:t>
      </w:r>
      <w:r w:rsidR="00100EAC">
        <w:t>Objednatel</w:t>
      </w:r>
      <w:r w:rsidRPr="006A42AF">
        <w:t xml:space="preserve"> jako s obchodním tajemstvím nakládat a ani odpovídat za případnou škodu či jinou újmu takovým postupem vzniklou. Označením obchodního tajemství ve smyslu předchozí věty se rozumí doručení písemného oznámení druhé Smluvní strany </w:t>
      </w:r>
      <w:r w:rsidR="00100EAC">
        <w:t>Objednatel</w:t>
      </w:r>
      <w:r w:rsidRPr="006A42AF">
        <w:t xml:space="preserve"> obsahujícího přesnou identifikaci dotčených částí této Rámcové dohody nebo dílčí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w:t>
      </w:r>
      <w:r w:rsidR="00026494">
        <w:t>OZ</w:t>
      </w:r>
      <w:r w:rsidRPr="006A42AF">
        <w:t xml:space="preserve">, a zavazuje se neprodleně písemně sdělit </w:t>
      </w:r>
      <w:r w:rsidR="00100EAC">
        <w:t>Objednatel</w:t>
      </w:r>
      <w:r w:rsidRPr="006A42AF">
        <w:t xml:space="preserve"> skutečnost, že takto označené informace přestaly naplňovat znaky obchodního tajemství. </w:t>
      </w:r>
    </w:p>
    <w:p w:rsidR="00B3467A" w:rsidRPr="006A42AF" w:rsidP="00302AA8" w14:paraId="45809637" w14:textId="029CAE0F">
      <w:pPr>
        <w:pStyle w:val="Normlnodstavec"/>
      </w:pPr>
      <w:r>
        <w:t xml:space="preserve">Poskytovatel </w:t>
      </w:r>
      <w:r w:rsidRPr="006A42AF">
        <w:t xml:space="preserve">může při plnění dílčích smluv použít poddodavatele uvedené v příloze č. 2 této Rámcové dohody. </w:t>
      </w:r>
      <w:r>
        <w:t xml:space="preserve">Poskytovatel </w:t>
      </w:r>
      <w:r w:rsidRPr="006A42AF">
        <w:t xml:space="preserve">však není oprávněn použít poddodavatele na </w:t>
      </w:r>
      <w:r w:rsidR="00100EAC">
        <w:t>Objednatelem</w:t>
      </w:r>
      <w:r w:rsidRPr="006A42AF">
        <w:t xml:space="preserve"> vymezené části uvedené v zadávacích podmínkách Zadávacího řízení.</w:t>
      </w:r>
    </w:p>
    <w:p w:rsidR="00517BBF" w:rsidP="00302AA8" w14:paraId="6752ABB9" w14:textId="4A5866BE">
      <w:pPr>
        <w:pStyle w:val="Normlnodstavec"/>
      </w:pPr>
      <w:r w:rsidRPr="006A42AF">
        <w:t xml:space="preserve">Smluvní strany mají za to, že výstupy </w:t>
      </w:r>
      <w:r w:rsidR="00980BB5">
        <w:t>Poskytovatele</w:t>
      </w:r>
      <w:r w:rsidRPr="006A42AF">
        <w:t xml:space="preserve"> nevzniká žádné dílo ve smyslu ochrany autorského práva. Pokud by tomu tak snad mělo v ojedinělých případech být, pak pro odstranění veškerých pochybností autorská práva a jiná práva duševního vlastnictví ke smlouvám, stanoviskům, analýzám a všem ostatním výstupům poskytování </w:t>
      </w:r>
      <w:r w:rsidR="00553356">
        <w:t>s</w:t>
      </w:r>
      <w:r w:rsidRPr="006A42AF">
        <w:t xml:space="preserve">lužeb dle této </w:t>
      </w:r>
      <w:r w:rsidR="00553356">
        <w:t>Rámcové dohody</w:t>
      </w:r>
      <w:r w:rsidRPr="006A42AF">
        <w:t xml:space="preserve">, poskytovaným jako jakýkoliv výstup bez ohledu na formu či formát </w:t>
      </w:r>
      <w:r w:rsidR="00980BB5">
        <w:t>Poskytovatele</w:t>
      </w:r>
      <w:r w:rsidRPr="006A42AF">
        <w:t xml:space="preserve">, zůstávají ve vlastnictví </w:t>
      </w:r>
      <w:r w:rsidR="00980BB5">
        <w:t>Poskytovatele</w:t>
      </w:r>
      <w:r w:rsidRPr="006A42AF">
        <w:t xml:space="preserve">; </w:t>
      </w:r>
      <w:r w:rsidR="00100EAC">
        <w:t>Objednatel</w:t>
      </w:r>
      <w:r w:rsidRPr="006A42AF">
        <w:t xml:space="preserve"> je oprávněn k výkonu práv duševního vlastnictví a k použití těchto výstupů, a to ve věcně, časově a místně neomezeném rozsahu (</w:t>
      </w:r>
      <w:r w:rsidR="00AA2E7E">
        <w:t xml:space="preserve">dále jen </w:t>
      </w:r>
      <w:r w:rsidRPr="006A42AF">
        <w:t>„</w:t>
      </w:r>
      <w:r w:rsidRPr="00AA2E7E">
        <w:rPr>
          <w:b/>
          <w:bCs/>
        </w:rPr>
        <w:t>Licence</w:t>
      </w:r>
      <w:r w:rsidRPr="006A42AF">
        <w:t xml:space="preserve">“). Licence je poskytnuta bezúplatně, na dobu trvání práv duševního vlastnictví. </w:t>
      </w:r>
      <w:r w:rsidR="00100EAC">
        <w:t>Objednatel</w:t>
      </w:r>
      <w:r w:rsidRPr="006A42AF">
        <w:t xml:space="preserve"> má oprávnění </w:t>
      </w:r>
      <w:r w:rsidR="00AA2E7E">
        <w:t xml:space="preserve">práva </w:t>
      </w:r>
      <w:r w:rsidRPr="006A42AF">
        <w:t>tvořící součást Licence poskytnout (sublicence) nebo postoupit třetí osobě, a to zčásti i zcela.</w:t>
      </w:r>
    </w:p>
    <w:p w:rsidR="00F47501" w:rsidRPr="006A42AF" w:rsidP="00691651" w14:paraId="5814C95B" w14:textId="0B4B2716">
      <w:pPr>
        <w:pStyle w:val="Normlnodstavec"/>
      </w:pPr>
      <w:r>
        <w:t>Poskytovatel</w:t>
      </w:r>
      <w:r w:rsidRPr="00742ABE">
        <w:t xml:space="preserve"> se zavazuje poskytovat </w:t>
      </w:r>
      <w:r>
        <w:t>Objednateli</w:t>
      </w:r>
      <w:r w:rsidRPr="00742ABE">
        <w:t xml:space="preserve"> </w:t>
      </w:r>
      <w:r>
        <w:t xml:space="preserve">statistické </w:t>
      </w:r>
      <w:r w:rsidRPr="00742ABE">
        <w:t xml:space="preserve">údaje o množství </w:t>
      </w:r>
      <w:r>
        <w:t xml:space="preserve">poskytovaného plnění na základě této Rámcové dohody a výši fakturovaného plnění za poskytované plnění na základě této Rámcové dohody </w:t>
      </w:r>
      <w:r w:rsidRPr="00742ABE">
        <w:t>za uplynulé kalendářní čtvrtletí (dále „Statistický výkaz plnění“)</w:t>
      </w:r>
      <w:r>
        <w:t xml:space="preserve">, a to vždy do patnácti (15) dnů ode dne uplynutí příslušného kalendářního čtvrtletí </w:t>
      </w:r>
      <w:r w:rsidRPr="00742ABE">
        <w:t xml:space="preserve">(tj. po 31. 3., 30. 6., 30. 9. a 31. 12. daného roku).  Dodavatel je povinen Statistické výkazy plnění zasílat elektronicky na e-mailovou adresu </w:t>
      </w:r>
      <w:r w:rsidRPr="00063217" w:rsidR="00063217">
        <w:rPr>
          <w:b/>
          <w:bCs/>
        </w:rPr>
        <w:t>XXXXX</w:t>
      </w:r>
      <w:r w:rsidRPr="00EF4465" w:rsidR="00691651">
        <w:rPr>
          <w:b/>
          <w:bCs/>
        </w:rPr>
        <w:t>.</w:t>
      </w:r>
    </w:p>
    <w:p w:rsidR="00B3467A" w:rsidRPr="006A42AF" w:rsidP="003A63DB" w14:paraId="7B7DE748" w14:textId="28E63949">
      <w:pPr>
        <w:pStyle w:val="Normlnlnek"/>
      </w:pPr>
      <w:r w:rsidRPr="006A42AF">
        <w:t xml:space="preserve">STŘET ZÁJMŮ, POVINNOSTI </w:t>
      </w:r>
      <w:r w:rsidR="00980BB5">
        <w:t>POSKYTOVATELE</w:t>
      </w:r>
      <w:r w:rsidRPr="006A42AF">
        <w:t xml:space="preserve"> V SOUVISLOSTI S KONFLIKTEM NA UKRAJINĚ</w:t>
      </w:r>
    </w:p>
    <w:p w:rsidR="00B3467A" w:rsidRPr="006A42AF" w:rsidP="00302AA8" w14:paraId="281EA2C7" w14:textId="4AD433A3">
      <w:pPr>
        <w:pStyle w:val="Normlnodstavec"/>
        <w:numPr>
          <w:ilvl w:val="1"/>
          <w:numId w:val="30"/>
        </w:numPr>
        <w:ind w:left="426" w:hanging="426"/>
      </w:pPr>
      <w:r>
        <w:t xml:space="preserve">Poskytovatel </w:t>
      </w:r>
      <w:r w:rsidRPr="006A42AF">
        <w:t>prohlašuje, že není obchodní společností, ve které veřejný funkcionář uvedený v ust. § 2 odst. 1 písm. c) zákona č. 159/2006 Sb., o střetu zájmů, ve znění pozdějších předpisů (dále jen „</w:t>
      </w:r>
      <w:r w:rsidRPr="002359BF">
        <w:rPr>
          <w:b/>
          <w:bCs/>
        </w:rPr>
        <w:t>Zákon o střetu zájmů</w:t>
      </w:r>
      <w:r w:rsidRPr="006A42AF">
        <w:t xml:space="preserve">“) nebo jím ovládaná osoba vlastní podíl představující alespoň 25 % účasti společníka v obchodní společnosti, a že žádní </w:t>
      </w:r>
      <w:r w:rsidRPr="006A42AF">
        <w:t>poddodavatelé, jimiž prokazoval kvalifikaci v zadávacím řízení na zadání Veřejné zakázky, nejsou obchodní společností, ve které veřejný funkcionář uvedený v ust. § 2 odst. 1 písm. c) Zákona o střetu zájmů nebo jím ovládaná osoba vlastní podíl představující alespoň 25</w:t>
      </w:r>
      <w:r w:rsidR="009035DF">
        <w:t> </w:t>
      </w:r>
      <w:r w:rsidRPr="006A42AF">
        <w:t>% účasti společníka v obchodní společnosti.</w:t>
      </w:r>
    </w:p>
    <w:p w:rsidR="00B3467A" w:rsidRPr="006A42AF" w:rsidP="00302AA8" w14:paraId="3A577C3E" w14:textId="59AC4610">
      <w:pPr>
        <w:pStyle w:val="Normlnodstavec"/>
      </w:pPr>
      <w:r>
        <w:t xml:space="preserve">Poskytovatel </w:t>
      </w:r>
      <w:r w:rsidRPr="006A42AF">
        <w:t>prohlašuje, že on, ani žádný z jeho poddodavatelů nebo jiných osob, jejichž způsobilost byla využita ve smyslu evropských směrnic o zadávání veřejných zakázek, nejsou osobami:</w:t>
      </w:r>
    </w:p>
    <w:p w:rsidR="00302AA8" w:rsidP="00302AA8" w14:paraId="4A9E1016" w14:textId="77777777">
      <w:pPr>
        <w:pStyle w:val="acnormal"/>
        <w:numPr>
          <w:ilvl w:val="0"/>
          <w:numId w:val="31"/>
        </w:numPr>
        <w:ind w:left="1418" w:hanging="425"/>
        <w:rPr>
          <w:sz w:val="24"/>
          <w:szCs w:val="40"/>
        </w:rPr>
      </w:pPr>
      <w:r w:rsidRPr="00302AA8">
        <w:rPr>
          <w:sz w:val="24"/>
          <w:szCs w:val="40"/>
        </w:rPr>
        <w:t xml:space="preserve">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rsidR="00B3467A" w:rsidRPr="00302AA8" w:rsidP="00302AA8" w14:paraId="23A35E01" w14:textId="7CF12825">
      <w:pPr>
        <w:pStyle w:val="acnormal"/>
        <w:numPr>
          <w:ilvl w:val="0"/>
          <w:numId w:val="31"/>
        </w:numPr>
        <w:ind w:left="1418" w:hanging="425"/>
        <w:rPr>
          <w:sz w:val="24"/>
          <w:szCs w:val="40"/>
        </w:rPr>
      </w:pPr>
      <w:r w:rsidRPr="00302AA8">
        <w:rPr>
          <w:sz w:val="24"/>
          <w:szCs w:val="40"/>
        </w:rPr>
        <w:t>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(dále jen „</w:t>
      </w:r>
      <w:r w:rsidRPr="00375B9D">
        <w:rPr>
          <w:b/>
          <w:bCs/>
          <w:sz w:val="24"/>
          <w:szCs w:val="40"/>
        </w:rPr>
        <w:t>Sankční seznamy</w:t>
      </w:r>
      <w:r w:rsidRPr="00302AA8">
        <w:rPr>
          <w:sz w:val="24"/>
          <w:szCs w:val="40"/>
        </w:rPr>
        <w:t>“).</w:t>
      </w:r>
    </w:p>
    <w:p w:rsidR="00B3467A" w:rsidRPr="006A42AF" w:rsidP="008D6FD6" w14:paraId="4D5A0F80" w14:textId="167BBF22">
      <w:pPr>
        <w:pStyle w:val="Normlnodstavec"/>
      </w:pPr>
      <w:r w:rsidRPr="006A42AF">
        <w:t xml:space="preserve">Je-li </w:t>
      </w:r>
      <w:r w:rsidR="00934FBA">
        <w:t>Poskytovatelem</w:t>
      </w:r>
      <w:r w:rsidRPr="006A42AF">
        <w:t xml:space="preserve"> sdružení více osob, platí podmínky dle odstavce 1 a 2 této Rámcové dohody také jednotlivě pro všechny osoby v rámci </w:t>
      </w:r>
      <w:r w:rsidR="00980BB5">
        <w:t>Poskytovatele</w:t>
      </w:r>
      <w:r w:rsidRPr="006A42AF">
        <w:t xml:space="preserve"> sdružené, a to bez ohledu na právní formu tohoto sdružení.</w:t>
      </w:r>
    </w:p>
    <w:p w:rsidR="00B3467A" w:rsidRPr="006A42AF" w:rsidP="008D6FD6" w14:paraId="131171C0" w14:textId="04C6F3AC">
      <w:pPr>
        <w:pStyle w:val="Normlnodstavec"/>
      </w:pPr>
      <w:r w:rsidRPr="006A42AF">
        <w:t xml:space="preserve">Přestane-li </w:t>
      </w:r>
      <w:r w:rsidR="00934FBA">
        <w:t xml:space="preserve">Poskytovatel </w:t>
      </w:r>
      <w:r w:rsidRPr="006A42AF">
        <w:t xml:space="preserve">nebo některý z jeho poddodavatelů nebo jiných osob, jejichž způsobilost byla využita ve smyslu evropských směrnic o zadávání veřejných zakázek, splňovat podmínky dle tohoto článku Rámcové dohody, oznámí tuto skutečnost bez zbytečného odkladu, nejpozději však do 3 pracovních dnů ode dne, kdy přestal splňovat výše uvedené podmínky, </w:t>
      </w:r>
      <w:r w:rsidR="00100EAC">
        <w:t>Objednateli</w:t>
      </w:r>
      <w:r w:rsidRPr="006A42AF">
        <w:t>.</w:t>
      </w:r>
    </w:p>
    <w:p w:rsidR="00B3467A" w:rsidRPr="006A42AF" w:rsidP="008D6FD6" w14:paraId="1F459AD5" w14:textId="1C4A7437">
      <w:pPr>
        <w:pStyle w:val="Normlnodstavec"/>
      </w:pPr>
      <w:r>
        <w:t xml:space="preserve">Poskytovatel </w:t>
      </w:r>
      <w:r w:rsidRPr="006A42AF">
        <w:t>se dále zavazuje postupovat při plnění dílčích smluv uzavřených na základě této Rámcové dohody v souladu s Nařízením Rady (ES) č. 765/2006 ze dne 18. května 2006 o omezujících opatřeních vzhledem k situaci v Bělorusku a k zapojení Běloruska do ruské agrese proti Ukrajině, ve znění pozdějších předpisů, a dalších prováděcích předpisů k tomuto nařízení Rady (EU) č. 269/2014.</w:t>
      </w:r>
    </w:p>
    <w:p w:rsidR="00B3467A" w:rsidRPr="006A42AF" w:rsidP="008D6FD6" w14:paraId="4C51AD2D" w14:textId="493CA84B">
      <w:pPr>
        <w:pStyle w:val="Normlnodstavec"/>
      </w:pPr>
      <w:r>
        <w:t xml:space="preserve">Poskytovatel </w:t>
      </w:r>
      <w:r w:rsidRPr="006A42AF">
        <w:t xml:space="preserve">se dále ve smyslu článku 2 nařízení Rady (EU) č. 269/2014 ze dne 17. března 2014, o omezujících opatřeních vzhledem k činnostem narušujícím nebo ohrožujícím územní celistvost, svrchovanost a nezávislost Ukrajiny, ve znění pozdějších předpisů, zavazuje, že finanční prostředky ani hospodářské zdroje, které obdrží od </w:t>
      </w:r>
      <w:r w:rsidR="00100EAC">
        <w:t>Objednatele</w:t>
      </w:r>
      <w:r w:rsidRPr="006A42AF">
        <w:t xml:space="preserve"> na základě této Rámcové dohody a jejích případných dodatků, nezpřístupní přímo ani nepřímo </w:t>
      </w:r>
      <w:r w:rsidRPr="006A42AF">
        <w:t xml:space="preserve">fyzickým nebo právnickým osobám, subjektům či orgánům s nimi spojeným uvedeným v Sankčních seznamech, nebo v jejich prospěch. </w:t>
      </w:r>
    </w:p>
    <w:p w:rsidR="00B3467A" w:rsidRPr="006A42AF" w:rsidP="00604978" w14:paraId="282E527F" w14:textId="390DC38D">
      <w:pPr>
        <w:pStyle w:val="Normlnodstavec"/>
      </w:pPr>
      <w:r w:rsidRPr="006A42AF">
        <w:t xml:space="preserve">Ukáží-li se prohlášení </w:t>
      </w:r>
      <w:r w:rsidR="00980BB5">
        <w:t>Poskytovatele</w:t>
      </w:r>
      <w:r w:rsidRPr="006A42AF">
        <w:t xml:space="preserve"> dle odstavce 1 a 2 tohoto článku této Rámcové dohody jako nepravdivá nebo poruší-li </w:t>
      </w:r>
      <w:r w:rsidR="00934FBA">
        <w:t xml:space="preserve">Poskytovatel </w:t>
      </w:r>
      <w:r w:rsidRPr="006A42AF">
        <w:t xml:space="preserve">svou oznamovací povinnost dle odstavce 4 nebo povinnosti dle odstavců 5 nebo 6 této Rámcové dohody, je </w:t>
      </w:r>
      <w:r w:rsidR="00100EAC">
        <w:t>Objednatel</w:t>
      </w:r>
      <w:r w:rsidRPr="006A42AF">
        <w:t xml:space="preserve"> oprávněn odstoupit od této Rámcové dohody. </w:t>
      </w:r>
      <w:r w:rsidR="00100EAC">
        <w:t>Objednatel</w:t>
      </w:r>
      <w:r w:rsidRPr="006A42AF">
        <w:t xml:space="preserve"> je vedle toho oprávněn vypovědět jednotlivé dílčí smlouvy uzavřené na základě této Rámcové dohody. </w:t>
      </w:r>
      <w:r w:rsidR="00934FBA">
        <w:t xml:space="preserve">Poskytovatel </w:t>
      </w:r>
      <w:r w:rsidRPr="006A42AF">
        <w:t xml:space="preserve">je dále povinen zaplatit za každé jednotlivé porušení povinností dle předchozí věty smluvní pokutu ve výši </w:t>
      </w:r>
      <w:r w:rsidRPr="006A42AF">
        <w:t>500.000,-</w:t>
      </w:r>
      <w:r w:rsidRPr="006A42AF">
        <w:t xml:space="preserve">Kč (slovy pět set tisíc korun českých). Ustanovení § 2050 </w:t>
      </w:r>
      <w:r w:rsidR="00026494">
        <w:t>OZ</w:t>
      </w:r>
      <w:r w:rsidRPr="006A42AF">
        <w:t xml:space="preserve"> se nepoužije.</w:t>
      </w:r>
    </w:p>
    <w:p w:rsidR="00B3467A" w:rsidRPr="006A42AF" w:rsidP="003A63DB" w14:paraId="141F949A" w14:textId="77777777">
      <w:pPr>
        <w:pStyle w:val="Normlnlnek"/>
      </w:pPr>
      <w:r w:rsidRPr="006A42AF">
        <w:t>ZÁVĚREČNÁ UJEDNÁNÍ</w:t>
      </w:r>
    </w:p>
    <w:p w:rsidR="00B3467A" w:rsidRPr="006A42AF" w:rsidP="008D6FD6" w14:paraId="1A948FD8" w14:textId="160E6421">
      <w:pPr>
        <w:pStyle w:val="Normlnodstavec"/>
        <w:numPr>
          <w:ilvl w:val="1"/>
          <w:numId w:val="32"/>
        </w:numPr>
        <w:ind w:left="426" w:hanging="426"/>
      </w:pPr>
      <w:r w:rsidRPr="006A42AF">
        <w:t xml:space="preserve">Smluvní strany prohlašují, že si tuto Rámcovou dohodu před jejím podpisem přečetly, a že byla uzavřena </w:t>
      </w:r>
      <w:r w:rsidR="009D3E16">
        <w:t>na základě</w:t>
      </w:r>
      <w:r w:rsidRPr="006A42AF">
        <w:t xml:space="preserve"> jejich svobodné vůle. Na důkaz dohody o všech článcích této Rámcové dohody připojují pověření zástupci Smluvních stran své podpisy.</w:t>
      </w:r>
    </w:p>
    <w:p w:rsidR="00B3467A" w:rsidRPr="006A42AF" w:rsidP="008D6FD6" w14:paraId="505F1846" w14:textId="0F24DDB1">
      <w:pPr>
        <w:pStyle w:val="Normlnodstavec"/>
      </w:pPr>
      <w:r w:rsidRPr="006A42AF">
        <w:t xml:space="preserve">Tato Rámcová dohoda může být měněna nebo doplňována pouze formou písemných vzestupně číslovaných dodatků. </w:t>
      </w:r>
    </w:p>
    <w:p w:rsidR="00B3467A" w:rsidRPr="006A42AF" w:rsidP="008D6FD6" w14:paraId="6B332838" w14:textId="404EA9DA">
      <w:pPr>
        <w:pStyle w:val="Normlnodstavec"/>
      </w:pPr>
      <w:r>
        <w:t xml:space="preserve">Poskytovatel </w:t>
      </w:r>
      <w:r w:rsidRPr="006A42AF">
        <w:t>prohlašuje, že je způsobilý k řádnému a včasnému provedení předmětů plnění dílčích smluv a že disponuje takovými kapacitami a odbornými znalostmi, které jsou třeba k jejich řádnému provedení.</w:t>
      </w:r>
    </w:p>
    <w:p w:rsidR="00B3467A" w:rsidRPr="006A42AF" w:rsidP="008D6FD6" w14:paraId="249AD0AD" w14:textId="63C35991">
      <w:pPr>
        <w:pStyle w:val="Normlnodstavec"/>
      </w:pPr>
      <w:r w:rsidRPr="006A42AF">
        <w:t xml:space="preserve">Tato Rámcová dohoda </w:t>
      </w:r>
      <w:bookmarkStart w:id="1" w:name="_Hlk103754441"/>
      <w:r w:rsidRPr="006A42AF">
        <w:t>je vyhotovena v elektronické podobě, přičemž každý z účastníků obdrží její elektronický originál opatřený elektronickými podpisy. V případě, že tato Smlouva z jakéhokoli důvodu nebude vyhotovena v elektronické podobě</w:t>
      </w:r>
      <w:bookmarkEnd w:id="1"/>
      <w:r w:rsidRPr="006A42AF">
        <w:t xml:space="preserve">, bude sepsána v takovém počtu vyhotovení, aby jedno vyhotovení obdržel každý </w:t>
      </w:r>
      <w:r w:rsidR="00934FBA">
        <w:t xml:space="preserve">Poskytovatel </w:t>
      </w:r>
      <w:r w:rsidRPr="006A42AF">
        <w:t xml:space="preserve">a dvě vyhotovení </w:t>
      </w:r>
      <w:r w:rsidR="00100EAC">
        <w:t>Objednatel</w:t>
      </w:r>
      <w:r w:rsidRPr="006A42AF">
        <w:t>.</w:t>
      </w:r>
    </w:p>
    <w:p w:rsidR="00B3467A" w:rsidRPr="006A42AF" w:rsidP="008D6FD6" w14:paraId="624438B7" w14:textId="2AA0BEDB">
      <w:pPr>
        <w:pStyle w:val="Normlnodstavec"/>
      </w:pPr>
      <w:r w:rsidRPr="006A42AF">
        <w:t xml:space="preserve"> Smluvní vztahy výslovně neupravené touto Rámcovou dohodou se řídí </w:t>
      </w:r>
      <w:r w:rsidR="00A00CBF">
        <w:t>OZ</w:t>
      </w:r>
      <w:r w:rsidRPr="006A42AF">
        <w:t xml:space="preserve"> a platnými obecně závaznými právními předpisy. Veškerá práva a povinnosti Smluvních stran vyplývající z této Rámcové dohody se řídí českým právním řádem.</w:t>
      </w:r>
    </w:p>
    <w:p w:rsidR="00480B75" w:rsidRPr="006A42AF" w:rsidP="008D6FD6" w14:paraId="1FEE0568" w14:textId="1A8BC534">
      <w:pPr>
        <w:pStyle w:val="Normlnodstavec"/>
      </w:pPr>
      <w:r w:rsidRPr="006A42AF">
        <w:t xml:space="preserve">Smluvní strany se zavazují řešit případné spory vzniklé ze vzájemných obchodních smluvních vztahů především smírně – jednáním. Nedojde-li k dohodě, dohodly se Smluvní strany na tom, že k projednání sporů je příslušný obecný soud </w:t>
      </w:r>
      <w:r w:rsidR="00100EAC">
        <w:t>Objednatele</w:t>
      </w:r>
      <w:r w:rsidRPr="006A42AF">
        <w:t>. Rozhodným právem pro řešení sporů je právo České republiky a jednacím jazykem je český jazyk.</w:t>
      </w:r>
    </w:p>
    <w:p w:rsidR="00B3467A" w:rsidP="008D6FD6" w14:paraId="310F1C02" w14:textId="2D28345A">
      <w:pPr>
        <w:pStyle w:val="Normlnodstavec"/>
      </w:pPr>
      <w:r w:rsidRPr="006A42AF">
        <w:t>Tato Rámcová dohoda nabývá platnosti okamžikem jejího podpisu poslední ze Smluvních stran. Vystupuje-li na jedné Smluvní straně více účastníků, musí být Rámcová dohoda podepsána všemi těmito účastníky. Rámcová dohoda nabývá účinnosti dnem uveřejnění v registru smluv.</w:t>
      </w:r>
    </w:p>
    <w:p w:rsidR="00934131" w:rsidRPr="00934131" w:rsidP="008D6FD6" w14:paraId="3A8B4FDE" w14:textId="670B2623">
      <w:pPr>
        <w:pStyle w:val="Normlnodstavec"/>
      </w:pPr>
      <w:r>
        <w:t>Poskytovatel</w:t>
      </w:r>
      <w:r w:rsidRPr="00786841">
        <w:t xml:space="preserve"> výslovně souhlasí s tím, že informace o této Smlouvě budou zveřejněny v Národním katalogu otevřených dat jako součást přehledu informací o hospodaření Státního fondu podpory investic.</w:t>
      </w:r>
    </w:p>
    <w:p w:rsidR="00B3467A" w:rsidRPr="006A42AF" w:rsidP="00604978" w14:paraId="2BB240A9" w14:textId="77777777">
      <w:pPr>
        <w:pStyle w:val="Zkladntext21"/>
      </w:pPr>
    </w:p>
    <w:p w:rsidR="00B3467A" w:rsidRPr="006A42AF" w:rsidP="00604978" w14:paraId="70675541" w14:textId="77777777">
      <w:pPr>
        <w:pStyle w:val="Zkladntext21"/>
      </w:pPr>
      <w:r w:rsidRPr="006A42AF">
        <w:t>Přílohy tvořící nedílnou součást této rámcové dohody:</w:t>
      </w:r>
    </w:p>
    <w:p w:rsidR="0082691F" w:rsidRPr="006A42AF" w:rsidP="00604978" w14:paraId="28967B36" w14:textId="1DDEB40C">
      <w:pPr>
        <w:pStyle w:val="Zkladntext21"/>
      </w:pPr>
      <w:r w:rsidRPr="006A42AF">
        <w:t xml:space="preserve">Příloha č. 1 – </w:t>
      </w:r>
      <w:r w:rsidRPr="006A42AF" w:rsidR="006713AD">
        <w:t xml:space="preserve">Realizační tým </w:t>
      </w:r>
    </w:p>
    <w:p w:rsidR="00B3467A" w:rsidRPr="006A42AF" w:rsidP="00604978" w14:paraId="466E401F" w14:textId="77777777">
      <w:pPr>
        <w:pStyle w:val="Zkladntext21"/>
      </w:pPr>
      <w:r w:rsidRPr="006A42AF">
        <w:t>Příloha č. 2 – Seznam poddodavatelů</w:t>
      </w:r>
    </w:p>
    <w:p w:rsidR="00516566" w:rsidRPr="006A42AF" w:rsidP="00604978" w14:paraId="7194C880" w14:textId="77777777">
      <w:pPr>
        <w:pStyle w:val="Zkladntext21"/>
      </w:pPr>
    </w:p>
    <w:p w:rsidR="00B3467A" w:rsidRPr="006A42AF" w:rsidP="00604978" w14:paraId="62E123E5" w14:textId="77777777">
      <w:pPr>
        <w:pStyle w:val="Zkladntext21"/>
      </w:pPr>
    </w:p>
    <w:p w:rsidR="00B3467A" w:rsidRPr="006A42AF" w:rsidP="00604978" w14:paraId="722AF06A" w14:textId="77777777">
      <w:pPr>
        <w:pStyle w:val="Zkladntext21"/>
      </w:pPr>
    </w:p>
    <w:p w:rsidR="00B3467A" w:rsidRPr="006A42AF" w:rsidP="00604978" w14:paraId="745605BF" w14:textId="77777777">
      <w:pPr>
        <w:pStyle w:val="Zkladntext21"/>
      </w:pPr>
    </w:p>
    <w:p w:rsidR="0090270E" w:rsidP="003A63DB" w14:paraId="2374D505" w14:textId="1C0DADFC">
      <w:r w:rsidRPr="003A63DB">
        <w:t>Podpisy</w:t>
      </w:r>
      <w:r w:rsidR="0050290A">
        <w:t>:</w:t>
      </w:r>
    </w:p>
    <w:p w:rsidR="0050290A" w:rsidP="003A63DB" w14:paraId="2F5CE701" w14:textId="77777777"/>
    <w:p w:rsidR="0050290A" w:rsidP="003A63DB" w14:paraId="7A950F37" w14:textId="77777777"/>
    <w:p w:rsidR="0050290A" w:rsidP="003A63DB" w14:paraId="16ECD4DF" w14:textId="77777777"/>
    <w:p w:rsidR="0050290A" w:rsidP="003A63DB" w14:paraId="5C349441" w14:textId="77777777"/>
    <w:p w:rsidR="0050290A" w:rsidP="003A63DB" w14:paraId="73B8AFBA" w14:textId="77777777"/>
    <w:p w:rsidR="0050290A" w:rsidP="0050290A" w14:paraId="14068D11" w14:textId="6BD97490">
      <w:r>
        <w:t>________________________</w:t>
      </w:r>
      <w:r>
        <w:tab/>
      </w:r>
      <w:r>
        <w:tab/>
      </w:r>
      <w:r>
        <w:tab/>
        <w:t>________________________</w:t>
      </w:r>
    </w:p>
    <w:p w:rsidR="0050290A" w:rsidP="003A63DB" w14:paraId="4DC564F5" w14:textId="1059B6CB">
      <w:r>
        <w:t xml:space="preserve">za Objednatele </w:t>
      </w:r>
      <w:r>
        <w:tab/>
      </w:r>
      <w:r>
        <w:tab/>
      </w:r>
      <w:r>
        <w:tab/>
      </w:r>
      <w:r>
        <w:tab/>
      </w:r>
      <w:r>
        <w:tab/>
        <w:t>za Poskytovatele č. 1</w:t>
      </w:r>
    </w:p>
    <w:p w:rsidR="0050290A" w:rsidP="003A63DB" w14:paraId="365533BB" w14:textId="74ED8C54">
      <w:r w:rsidRPr="00063217">
        <w:rPr>
          <w:noProof/>
        </w:rPr>
        <w:t>XXXXX</w:t>
      </w:r>
      <w:r w:rsidRPr="006110BC">
        <w:rPr>
          <w:noProof/>
        </w:rPr>
        <w:t>, ředitel fondu</w:t>
      </w:r>
      <w:r>
        <w:rPr>
          <w:noProof/>
        </w:rPr>
        <w:tab/>
      </w:r>
      <w:r>
        <w:rPr>
          <w:noProof/>
        </w:rPr>
        <w:tab/>
      </w:r>
      <w:r>
        <w:rPr>
          <w:noProof/>
        </w:rPr>
        <w:tab/>
      </w:r>
      <w:r>
        <w:rPr>
          <w:noProof/>
        </w:rPr>
        <w:tab/>
      </w:r>
      <w:r w:rsidRPr="00063217">
        <w:t>XXXXX</w:t>
      </w:r>
      <w:r>
        <w:t>, jednatel</w:t>
      </w:r>
    </w:p>
    <w:p w:rsidR="0050290A" w:rsidP="003A63DB" w14:paraId="24FA5F01" w14:textId="77777777"/>
    <w:p w:rsidR="0050290A" w:rsidP="003A63DB" w14:paraId="195AEF0E" w14:textId="77777777"/>
    <w:p w:rsidR="0050290A" w:rsidP="003A63DB" w14:paraId="7FF34E57" w14:textId="77777777"/>
    <w:p w:rsidR="0050290A" w:rsidP="003A63DB" w14:paraId="18C66343" w14:textId="77777777"/>
    <w:p w:rsidR="0050290A" w:rsidP="003A63DB" w14:paraId="19CAADF0" w14:textId="77777777"/>
    <w:p w:rsidR="0050290A" w:rsidP="0050290A" w14:paraId="2E03674C" w14:textId="3FA85D08">
      <w:r>
        <w:t>________________________</w:t>
      </w:r>
      <w:r>
        <w:tab/>
      </w:r>
      <w:r>
        <w:tab/>
      </w:r>
      <w:r>
        <w:tab/>
        <w:t>________________________</w:t>
      </w:r>
    </w:p>
    <w:p w:rsidR="0050290A" w:rsidP="0050290A" w14:paraId="4478CB3F" w14:textId="3905C184">
      <w:r>
        <w:t>za Poskytovatele č. 2</w:t>
      </w:r>
      <w:r>
        <w:tab/>
      </w:r>
      <w:r>
        <w:tab/>
      </w:r>
      <w:r>
        <w:tab/>
      </w:r>
      <w:r>
        <w:tab/>
      </w:r>
      <w:r>
        <w:tab/>
        <w:t>za Poskytovatele č. 3</w:t>
      </w:r>
    </w:p>
    <w:p w:rsidR="0050290A" w:rsidRPr="002C396C" w:rsidP="00063217" w14:paraId="2B76BBE3" w14:textId="70B5C2D1">
      <w:pPr>
        <w:ind w:left="4962" w:hanging="4962"/>
      </w:pPr>
      <w:r w:rsidRPr="00063217">
        <w:t>XXXXX</w:t>
      </w:r>
      <w:r w:rsidRPr="002C396C">
        <w:t>, jednatel</w:t>
      </w:r>
      <w:r w:rsidR="003C1B12">
        <w:t xml:space="preserve"> </w:t>
      </w:r>
      <w:r>
        <w:tab/>
      </w:r>
      <w:r w:rsidRPr="00063217">
        <w:t>XXXXX</w:t>
      </w:r>
      <w:r w:rsidR="003C1B12">
        <w:t>, jednatel</w:t>
      </w:r>
      <w:r w:rsidRPr="00867177">
        <w:t xml:space="preserve"> </w:t>
      </w:r>
    </w:p>
    <w:p w:rsidR="0050290A" w:rsidP="0050290A" w14:paraId="46404A7F" w14:textId="77777777"/>
    <w:p w:rsidR="0050290A" w:rsidP="0050290A" w14:paraId="74DBA14F" w14:textId="77777777"/>
    <w:p w:rsidR="0050290A" w:rsidP="003A63DB" w14:paraId="2B5DB1C0" w14:textId="77777777"/>
    <w:p w:rsidR="0050290A" w:rsidRPr="006A42AF" w:rsidP="003A63DB" w14:paraId="5C4E858E" w14:textId="77777777"/>
    <w:sectPr w:rsidSect="00534399">
      <w:headerReference w:type="default" r:id="rId6"/>
      <w:footerReference w:type="default" r:id="rId7"/>
      <w:headerReference w:type="first" r:id="rId8"/>
      <w:pgSz w:w="11906" w:h="16838"/>
      <w:pgMar w:top="1985" w:right="1417" w:bottom="1417" w:left="1417" w:header="426" w:footer="72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399" w:rsidRPr="00B67B08" w:rsidP="00B67B08" w14:paraId="125D872C" w14:textId="7C4EF03D">
    <w:pPr>
      <w:pStyle w:val="Footer"/>
      <w:jc w:val="center"/>
      <w:rPr>
        <w:sz w:val="20"/>
        <w:szCs w:val="22"/>
      </w:rPr>
    </w:pPr>
    <w:r w:rsidRPr="00B67B08">
      <w:rPr>
        <w:sz w:val="20"/>
        <w:szCs w:val="20"/>
      </w:rPr>
      <w:t xml:space="preserve">Stránka </w:t>
    </w:r>
    <w:r w:rsidRPr="00B67B08">
      <w:rPr>
        <w:sz w:val="20"/>
        <w:szCs w:val="20"/>
      </w:rPr>
      <w:fldChar w:fldCharType="begin"/>
    </w:r>
    <w:r w:rsidRPr="00B67B08">
      <w:rPr>
        <w:sz w:val="20"/>
        <w:szCs w:val="20"/>
      </w:rPr>
      <w:instrText xml:space="preserve"> PAGE </w:instrText>
    </w:r>
    <w:r w:rsidRPr="00B67B08">
      <w:rPr>
        <w:sz w:val="20"/>
        <w:szCs w:val="20"/>
      </w:rPr>
      <w:fldChar w:fldCharType="separate"/>
    </w:r>
    <w:r w:rsidRPr="00B67B08">
      <w:rPr>
        <w:sz w:val="20"/>
        <w:szCs w:val="20"/>
      </w:rPr>
      <w:t>21</w:t>
    </w:r>
    <w:r w:rsidRPr="00B67B08">
      <w:rPr>
        <w:sz w:val="20"/>
        <w:szCs w:val="20"/>
      </w:rPr>
      <w:fldChar w:fldCharType="end"/>
    </w:r>
    <w:r w:rsidRPr="00B67B08">
      <w:rPr>
        <w:sz w:val="20"/>
        <w:szCs w:val="20"/>
      </w:rPr>
      <w:t xml:space="preserve"> z </w:t>
    </w:r>
    <w:r w:rsidRPr="00B67B08">
      <w:rPr>
        <w:sz w:val="20"/>
        <w:szCs w:val="20"/>
      </w:rPr>
      <w:fldChar w:fldCharType="begin"/>
    </w:r>
    <w:r w:rsidRPr="00B67B08">
      <w:rPr>
        <w:sz w:val="20"/>
        <w:szCs w:val="20"/>
      </w:rPr>
      <w:instrText xml:space="preserve"> NUMPAGES \*Arabic </w:instrText>
    </w:r>
    <w:r w:rsidRPr="00B67B08">
      <w:rPr>
        <w:sz w:val="20"/>
        <w:szCs w:val="20"/>
      </w:rPr>
      <w:fldChar w:fldCharType="separate"/>
    </w:r>
    <w:r w:rsidRPr="00B67B08">
      <w:rPr>
        <w:sz w:val="20"/>
        <w:szCs w:val="20"/>
      </w:rPr>
      <w:t>21</w:t>
    </w:r>
    <w:r w:rsidRPr="00B67B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C3BCC" w:rsidP="00604978" w14:paraId="3202DB9D" w14:textId="77777777">
      <w:r>
        <w:separator/>
      </w:r>
    </w:p>
  </w:footnote>
  <w:footnote w:type="continuationSeparator" w:id="1">
    <w:p w:rsidR="001C3BCC" w:rsidP="00604978" w14:paraId="20C92A9D" w14:textId="77777777">
      <w:r>
        <w:continuationSeparator/>
      </w:r>
    </w:p>
  </w:footnote>
  <w:footnote w:type="continuationNotice" w:id="2">
    <w:p w:rsidR="001C3BCC" w:rsidP="00604978" w14:paraId="703E1ABC" w14:textId="77777777"/>
  </w:footnote>
  <w:footnote w:id="3">
    <w:p w:rsidR="00C70BE8" w14:paraId="59A97E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691" w:rsidP="00604978" w14:paraId="61B45529" w14:textId="1DB1B5AC">
    <w:pPr>
      <w:pStyle w:val="Header"/>
    </w:pPr>
    <w:r>
      <w:rPr>
        <w:noProof/>
      </w:rPr>
      <w:drawing>
        <wp:inline distT="0" distB="0" distL="0" distR="0">
          <wp:extent cx="5756910" cy="675640"/>
          <wp:effectExtent l="0" t="0" r="0" b="0"/>
          <wp:docPr id="3800850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8554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6910" cy="675640"/>
                  </a:xfrm>
                  <a:prstGeom prst="rect">
                    <a:avLst/>
                  </a:prstGeom>
                  <a:noFill/>
                  <a:ln>
                    <a:noFill/>
                  </a:ln>
                </pic:spPr>
              </pic:pic>
            </a:graphicData>
          </a:graphic>
        </wp:inline>
      </w:drawing>
    </w:r>
  </w:p>
  <w:p w:rsidR="00074A29" w:rsidP="00604978" w14:paraId="3BC2A7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691" w:rsidRPr="008512E5" w:rsidP="00604978" w14:paraId="2374D553" w14:textId="619A383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0405001F"/>
    <w:name w:val="WW8Num15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883A91"/>
    <w:multiLevelType w:val="multilevel"/>
    <w:tmpl w:val="1918F7C0"/>
    <w:lvl w:ilvl="0">
      <w:start w:val="1"/>
      <w:numFmt w:val="decimal"/>
      <w:lvlText w:val="%1."/>
      <w:lvlJc w:val="left"/>
      <w:pPr>
        <w:ind w:left="360" w:hanging="360"/>
      </w:pPr>
      <w:rPr>
        <w:rFonts w:hint="default"/>
      </w:rPr>
    </w:lvl>
    <w:lvl w:ilvl="1">
      <w:start w:val="1"/>
      <w:numFmt w:val="decimal"/>
      <w:pStyle w:val="Normlnodstavec"/>
      <w:lvlText w:val="%2."/>
      <w:lvlJc w:val="left"/>
      <w:pPr>
        <w:ind w:left="360" w:hanging="360"/>
      </w:pPr>
      <w:rPr>
        <w:rFonts w:ascii="Times New Roman" w:eastAsia="Calibri" w:hAnsi="Times New Roman" w:cs="Times New Roman" w:hint="default"/>
        <w:b w:val="0"/>
        <w:sz w:val="24"/>
        <w:szCs w:val="24"/>
      </w:rPr>
    </w:lvl>
    <w:lvl w:ilvl="2">
      <w:start w:val="1"/>
      <w:numFmt w:val="lowerLetter"/>
      <w:lvlText w:val="%3)"/>
      <w:lvlJc w:val="left"/>
      <w:pPr>
        <w:ind w:left="360" w:hanging="360"/>
      </w:pPr>
      <w:rPr>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D38E9"/>
    <w:multiLevelType w:val="hybridMultilevel"/>
    <w:tmpl w:val="EFE60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010BD5"/>
    <w:multiLevelType w:val="hybridMultilevel"/>
    <w:tmpl w:val="4A807B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021708"/>
    <w:multiLevelType w:val="hybridMultilevel"/>
    <w:tmpl w:val="6E2ADA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nsid w:val="11912082"/>
    <w:multiLevelType w:val="hybridMultilevel"/>
    <w:tmpl w:val="6D5CFF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25A4C41"/>
    <w:multiLevelType w:val="hybridMultilevel"/>
    <w:tmpl w:val="4686DC4A"/>
    <w:lvl w:ilvl="0">
      <w:start w:val="0"/>
      <w:numFmt w:val="bullet"/>
      <w:lvlText w:val="-"/>
      <w:lvlJc w:val="left"/>
      <w:pPr>
        <w:ind w:left="785" w:hanging="360"/>
      </w:pPr>
      <w:rPr>
        <w:rFonts w:ascii="Times New Roman" w:eastAsia="Calibri" w:hAnsi="Times New Roman" w:cs="Times New Roman"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7">
    <w:nsid w:val="17FB3468"/>
    <w:multiLevelType w:val="hybridMultilevel"/>
    <w:tmpl w:val="7764C0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8407B21"/>
    <w:multiLevelType w:val="hybridMultilevel"/>
    <w:tmpl w:val="A404A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D53C5E"/>
    <w:multiLevelType w:val="hybridMultilevel"/>
    <w:tmpl w:val="38F2FA30"/>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667338"/>
    <w:multiLevelType w:val="hybridMultilevel"/>
    <w:tmpl w:val="37AABD08"/>
    <w:lvl w:ilvl="0">
      <w:start w:val="1"/>
      <w:numFmt w:val="decimal"/>
      <w:pStyle w:val="Heading2"/>
      <w:lvlText w:val="1.%1"/>
      <w:lvlJc w:val="center"/>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D35A85"/>
    <w:multiLevelType w:val="multilevel"/>
    <w:tmpl w:val="83A6F756"/>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0B2A84"/>
    <w:multiLevelType w:val="hybridMultilevel"/>
    <w:tmpl w:val="87BEF628"/>
    <w:lvl w:ilvl="0">
      <w:start w:val="2"/>
      <w:numFmt w:val="bullet"/>
      <w:lvlText w:val="-"/>
      <w:lvlJc w:val="left"/>
      <w:pPr>
        <w:ind w:left="720" w:hanging="360"/>
      </w:pPr>
      <w:rPr>
        <w:rFonts w:ascii="Verdana" w:eastAsia="Times New Roman" w:hAnsi="Verdana"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535822"/>
    <w:multiLevelType w:val="hybridMultilevel"/>
    <w:tmpl w:val="11E0301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6097015"/>
    <w:multiLevelType w:val="hybridMultilevel"/>
    <w:tmpl w:val="3C4EE81E"/>
    <w:lvl w:ilvl="0">
      <w:start w:val="1"/>
      <w:numFmt w:val="decimal"/>
      <w:lvlText w:val="%1."/>
      <w:lvlJc w:val="left"/>
      <w:pPr>
        <w:tabs>
          <w:tab w:val="num" w:pos="360"/>
        </w:tabs>
        <w:ind w:left="360" w:hanging="360"/>
      </w:pPr>
      <w:rPr>
        <w:b w:val="0"/>
        <w:sz w:val="18"/>
        <w:szCs w:val="18"/>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7B33531"/>
    <w:multiLevelType w:val="hybridMultilevel"/>
    <w:tmpl w:val="0750DB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285A39C9"/>
    <w:multiLevelType w:val="hybridMultilevel"/>
    <w:tmpl w:val="383A76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7C653A"/>
    <w:multiLevelType w:val="hybridMultilevel"/>
    <w:tmpl w:val="2A546218"/>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rPr>
        <w:b w:val="0"/>
        <w:sz w:val="18"/>
        <w:szCs w:val="18"/>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AF759E"/>
    <w:multiLevelType w:val="hybridMultilevel"/>
    <w:tmpl w:val="11C8A53C"/>
    <w:name w:val="WW8Num15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D3760FD"/>
    <w:multiLevelType w:val="hybridMultilevel"/>
    <w:tmpl w:val="246479C4"/>
    <w:name w:val="ac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62C6FCD"/>
    <w:multiLevelType w:val="multilevel"/>
    <w:tmpl w:val="4374146A"/>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737" w:hanging="737"/>
      </w:pPr>
      <w:rPr>
        <w:rFonts w:ascii="Calibri" w:hAnsi="Calibri" w:cs="Times New Roman" w:hint="default"/>
        <w:b w:val="0"/>
        <w:strike w:val="0"/>
        <w:sz w:val="22"/>
      </w:rPr>
    </w:lvl>
    <w:lvl w:ilvl="2">
      <w:start w:val="1"/>
      <w:numFmt w:val="decimal"/>
      <w:pStyle w:val="Pododstavecsmlouvy"/>
      <w:lvlText w:val="%1.%2.%3"/>
      <w:lvlJc w:val="left"/>
      <w:pPr>
        <w:ind w:left="1304" w:hanging="737"/>
      </w:pPr>
      <w:rPr>
        <w:rFonts w:ascii="Calibri" w:hAnsi="Calibri" w:cs="Calibri"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BA14E88"/>
    <w:multiLevelType w:val="hybridMultilevel"/>
    <w:tmpl w:val="4DBA3F64"/>
    <w:lvl w:ilvl="0">
      <w:start w:val="1"/>
      <w:numFmt w:val="lowerLetter"/>
      <w:lvlText w:val="%1)"/>
      <w:lvlJc w:val="left"/>
      <w:pPr>
        <w:ind w:left="1494" w:hanging="360"/>
      </w:pPr>
      <w:rPr>
        <w:rFonts w:hint="default"/>
      </w:rPr>
    </w:lvl>
    <w:lvl w:ilvl="1" w:tentative="1">
      <w:start w:val="1"/>
      <w:numFmt w:val="bullet"/>
      <w:lvlText w:val="o"/>
      <w:lvlJc w:val="left"/>
      <w:pPr>
        <w:ind w:left="2290" w:hanging="360"/>
      </w:pPr>
      <w:rPr>
        <w:rFonts w:ascii="Courier New" w:hAnsi="Courier New" w:hint="default"/>
      </w:rPr>
    </w:lvl>
    <w:lvl w:ilvl="2" w:tentative="1">
      <w:start w:val="1"/>
      <w:numFmt w:val="bullet"/>
      <w:lvlText w:val=""/>
      <w:lvlJc w:val="left"/>
      <w:pPr>
        <w:ind w:left="3010" w:hanging="360"/>
      </w:pPr>
      <w:rPr>
        <w:rFonts w:ascii="Wingdings" w:hAnsi="Wingdings" w:hint="default"/>
      </w:rPr>
    </w:lvl>
    <w:lvl w:ilvl="3" w:tentative="1">
      <w:start w:val="1"/>
      <w:numFmt w:val="bullet"/>
      <w:lvlText w:val=""/>
      <w:lvlJc w:val="left"/>
      <w:pPr>
        <w:ind w:left="3730" w:hanging="360"/>
      </w:pPr>
      <w:rPr>
        <w:rFonts w:ascii="Symbol" w:hAnsi="Symbol" w:hint="default"/>
      </w:rPr>
    </w:lvl>
    <w:lvl w:ilvl="4" w:tentative="1">
      <w:start w:val="1"/>
      <w:numFmt w:val="bullet"/>
      <w:lvlText w:val="o"/>
      <w:lvlJc w:val="left"/>
      <w:pPr>
        <w:ind w:left="4450" w:hanging="360"/>
      </w:pPr>
      <w:rPr>
        <w:rFonts w:ascii="Courier New" w:hAnsi="Courier New" w:hint="default"/>
      </w:rPr>
    </w:lvl>
    <w:lvl w:ilvl="5" w:tentative="1">
      <w:start w:val="1"/>
      <w:numFmt w:val="bullet"/>
      <w:lvlText w:val=""/>
      <w:lvlJc w:val="left"/>
      <w:pPr>
        <w:ind w:left="5170" w:hanging="360"/>
      </w:pPr>
      <w:rPr>
        <w:rFonts w:ascii="Wingdings" w:hAnsi="Wingdings" w:hint="default"/>
      </w:rPr>
    </w:lvl>
    <w:lvl w:ilvl="6" w:tentative="1">
      <w:start w:val="1"/>
      <w:numFmt w:val="bullet"/>
      <w:lvlText w:val=""/>
      <w:lvlJc w:val="left"/>
      <w:pPr>
        <w:ind w:left="5890" w:hanging="360"/>
      </w:pPr>
      <w:rPr>
        <w:rFonts w:ascii="Symbol" w:hAnsi="Symbol" w:hint="default"/>
      </w:rPr>
    </w:lvl>
    <w:lvl w:ilvl="7" w:tentative="1">
      <w:start w:val="1"/>
      <w:numFmt w:val="bullet"/>
      <w:lvlText w:val="o"/>
      <w:lvlJc w:val="left"/>
      <w:pPr>
        <w:ind w:left="6610" w:hanging="360"/>
      </w:pPr>
      <w:rPr>
        <w:rFonts w:ascii="Courier New" w:hAnsi="Courier New" w:hint="default"/>
      </w:rPr>
    </w:lvl>
    <w:lvl w:ilvl="8" w:tentative="1">
      <w:start w:val="1"/>
      <w:numFmt w:val="bullet"/>
      <w:lvlText w:val=""/>
      <w:lvlJc w:val="left"/>
      <w:pPr>
        <w:ind w:left="7330" w:hanging="360"/>
      </w:pPr>
      <w:rPr>
        <w:rFonts w:ascii="Wingdings" w:hAnsi="Wingdings" w:hint="default"/>
      </w:rPr>
    </w:lvl>
  </w:abstractNum>
  <w:abstractNum w:abstractNumId="22">
    <w:nsid w:val="3BC109F7"/>
    <w:multiLevelType w:val="multilevel"/>
    <w:tmpl w:val="BE7C1C08"/>
    <w:lvl w:ilvl="0">
      <w:start w:val="1"/>
      <w:numFmt w:val="decimal"/>
      <w:suff w:val="space"/>
      <w:lvlText w:val="%1."/>
      <w:lvlJc w:val="left"/>
      <w:pPr>
        <w:ind w:left="284" w:firstLine="0"/>
      </w:pPr>
      <w:rPr>
        <w:rFonts w:hint="default"/>
        <w:sz w:val="24"/>
        <w:szCs w:val="24"/>
      </w:rPr>
    </w:lvl>
    <w:lvl w:ilvl="1">
      <w:start w:val="1"/>
      <w:numFmt w:val="decimal"/>
      <w:suff w:val="space"/>
      <w:lvlText w:val="%1.%2."/>
      <w:lvlJc w:val="left"/>
      <w:pPr>
        <w:ind w:left="0" w:firstLine="0"/>
      </w:pPr>
      <w:rPr>
        <w:rFonts w:hint="default"/>
      </w:rPr>
    </w:lvl>
    <w:lvl w:ilvl="2">
      <w:start w:val="1"/>
      <w:numFmt w:val="decimal"/>
      <w:pStyle w:val="podlnek"/>
      <w:suff w:val="space"/>
      <w:lvlText w:val="%1.%2.%3."/>
      <w:lvlJc w:val="right"/>
      <w:pPr>
        <w:ind w:left="1134" w:firstLine="0"/>
      </w:pPr>
      <w:rPr>
        <w:rFonts w:hint="default"/>
        <w:i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
    <w:nsid w:val="48202A2A"/>
    <w:multiLevelType w:val="hybridMultilevel"/>
    <w:tmpl w:val="77CC52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9FF7860"/>
    <w:multiLevelType w:val="hybridMultilevel"/>
    <w:tmpl w:val="02C80C38"/>
    <w:lvl w:ilvl="0">
      <w:start w:val="1"/>
      <w:numFmt w:val="decimal"/>
      <w:lvlText w:val="%1."/>
      <w:lvlJc w:val="left"/>
      <w:pPr>
        <w:ind w:left="720" w:hanging="360"/>
      </w:pPr>
      <w:rPr>
        <w:rFonts w:hint="default"/>
        <w:strike w:val="0"/>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035C30"/>
    <w:multiLevelType w:val="hybridMultilevel"/>
    <w:tmpl w:val="CF88402C"/>
    <w:lvl w:ilvl="0">
      <w:start w:val="0"/>
      <w:numFmt w:val="bullet"/>
      <w:pStyle w:val="StylZa0b"/>
      <w:lvlText w:val="-"/>
      <w:lvlJc w:val="left"/>
      <w:pPr>
        <w:tabs>
          <w:tab w:val="num" w:pos="1062"/>
        </w:tabs>
        <w:ind w:left="1062" w:hanging="357"/>
      </w:pPr>
      <w:rPr>
        <w:rFonts w:ascii="Times New Roman" w:eastAsia="Times New Roman" w:hAnsi="Times New Roman"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6">
    <w:nsid w:val="4FDB321F"/>
    <w:multiLevelType w:val="hybridMultilevel"/>
    <w:tmpl w:val="FFFFFFFF"/>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right"/>
      <w:pPr>
        <w:ind w:left="1080" w:hanging="180"/>
      </w:pPr>
    </w:lvl>
    <w:lvl w:ilvl="6">
      <w:start w:val="1"/>
      <w:numFmt w:val="decimal"/>
      <w:lvlText w:val="%7."/>
      <w:lvlJc w:val="left"/>
      <w:pPr>
        <w:ind w:left="1440" w:hanging="360"/>
      </w:pPr>
    </w:lvl>
    <w:lvl w:ilvl="7">
      <w:start w:val="1"/>
      <w:numFmt w:val="lowerLetter"/>
      <w:lvlText w:val="%8."/>
      <w:lvlJc w:val="left"/>
      <w:pPr>
        <w:ind w:left="1440" w:hanging="360"/>
      </w:pPr>
    </w:lvl>
    <w:lvl w:ilvl="8">
      <w:start w:val="1"/>
      <w:numFmt w:val="lowerRoman"/>
      <w:lvlText w:val="%9."/>
      <w:lvlJc w:val="right"/>
      <w:pPr>
        <w:ind w:left="1800" w:hanging="180"/>
      </w:pPr>
    </w:lvl>
  </w:abstractNum>
  <w:abstractNum w:abstractNumId="27">
    <w:nsid w:val="52927423"/>
    <w:multiLevelType w:val="hybridMultilevel"/>
    <w:tmpl w:val="DCB6D4E8"/>
    <w:lvl w:ilvl="0">
      <w:start w:val="1"/>
      <w:numFmt w:val="upperRoman"/>
      <w:pStyle w:val="Normlnlnek"/>
      <w:lvlText w:val="%1."/>
      <w:lvlJc w:val="righ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2A30885"/>
    <w:multiLevelType w:val="hybridMultilevel"/>
    <w:tmpl w:val="3A02EA1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FC560DD"/>
    <w:multiLevelType w:val="hybridMultilevel"/>
    <w:tmpl w:val="86A618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39767E2"/>
    <w:multiLevelType w:val="hybridMultilevel"/>
    <w:tmpl w:val="2CCE5E56"/>
    <w:lvl w:ilvl="0">
      <w:start w:val="1"/>
      <w:numFmt w:val="decimal"/>
      <w:lvlText w:val="%1."/>
      <w:lvlJc w:val="left"/>
      <w:pPr>
        <w:tabs>
          <w:tab w:val="num" w:pos="360"/>
        </w:tabs>
        <w:ind w:left="360" w:hanging="360"/>
      </w:pPr>
      <w:rPr>
        <w:b w:val="0"/>
        <w:sz w:val="18"/>
        <w:szCs w:val="18"/>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63268D4"/>
    <w:multiLevelType w:val="hybridMultilevel"/>
    <w:tmpl w:val="A15252AA"/>
    <w:lvl w:ilvl="0">
      <w:start w:val="1"/>
      <w:numFmt w:val="lowerLetter"/>
      <w:lvlText w:val="%1)"/>
      <w:lvlJc w:val="left"/>
      <w:pPr>
        <w:ind w:left="1485" w:hanging="360"/>
      </w:p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32">
    <w:nsid w:val="668F408D"/>
    <w:multiLevelType w:val="hybridMultilevel"/>
    <w:tmpl w:val="2A546218"/>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rPr>
        <w:b w:val="0"/>
        <w:sz w:val="18"/>
        <w:szCs w:val="18"/>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CD18D9"/>
    <w:multiLevelType w:val="hybridMultilevel"/>
    <w:tmpl w:val="38F0970A"/>
    <w:lvl w:ilvl="0">
      <w:start w:val="1"/>
      <w:numFmt w:val="decimal"/>
      <w:lvlText w:val="%1."/>
      <w:lvlJc w:val="left"/>
      <w:pPr>
        <w:ind w:left="720"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C66D67"/>
    <w:multiLevelType w:val="hybridMultilevel"/>
    <w:tmpl w:val="B1DA7A6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5">
    <w:nsid w:val="6C235BB0"/>
    <w:multiLevelType w:val="hybridMultilevel"/>
    <w:tmpl w:val="86D4E4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1"/>
  </w:num>
  <w:num w:numId="4">
    <w:abstractNumId w:val="15"/>
  </w:num>
  <w:num w:numId="5">
    <w:abstractNumId w:val="10"/>
  </w:num>
  <w:num w:numId="6">
    <w:abstractNumId w:val="20"/>
  </w:num>
  <w:num w:numId="7">
    <w:abstractNumId w:val="22"/>
  </w:num>
  <w:num w:numId="8">
    <w:abstractNumId w:val="17"/>
  </w:num>
  <w:num w:numId="9">
    <w:abstractNumId w:val="14"/>
  </w:num>
  <w:num w:numId="10">
    <w:abstractNumId w:val="23"/>
  </w:num>
  <w:num w:numId="11">
    <w:abstractNumId w:val="21"/>
  </w:num>
  <w:num w:numId="12">
    <w:abstractNumId w:val="13"/>
  </w:num>
  <w:num w:numId="13">
    <w:abstractNumId w:val="32"/>
  </w:num>
  <w:num w:numId="14">
    <w:abstractNumId w:val="28"/>
  </w:num>
  <w:num w:numId="15">
    <w:abstractNumId w:val="9"/>
  </w:num>
  <w:num w:numId="16">
    <w:abstractNumId w:val="16"/>
  </w:num>
  <w:num w:numId="17">
    <w:abstractNumId w:val="2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5"/>
  </w:num>
  <w:num w:numId="35">
    <w:abstractNumId w:val="24"/>
  </w:num>
  <w:num w:numId="36">
    <w:abstractNumId w:val="1"/>
  </w:num>
  <w:num w:numId="37">
    <w:abstractNumId w:val="1"/>
  </w:num>
  <w:num w:numId="38">
    <w:abstractNumId w:val="33"/>
  </w:num>
  <w:num w:numId="39">
    <w:abstractNumId w:val="1"/>
  </w:num>
  <w:num w:numId="40">
    <w:abstractNumId w:val="25"/>
  </w:num>
  <w:num w:numId="41">
    <w:abstractNumId w:val="12"/>
  </w:num>
  <w:num w:numId="42">
    <w:abstractNumId w:val="1"/>
  </w:num>
  <w:num w:numId="43">
    <w:abstractNumId w:val="31"/>
  </w:num>
  <w:num w:numId="44">
    <w:abstractNumId w:val="26"/>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4"/>
  </w:num>
  <w:num w:numId="48">
    <w:abstractNumId w:val="3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57"/>
    <w:rsid w:val="00000341"/>
    <w:rsid w:val="000009AF"/>
    <w:rsid w:val="00000F1F"/>
    <w:rsid w:val="00002574"/>
    <w:rsid w:val="00005626"/>
    <w:rsid w:val="00005C94"/>
    <w:rsid w:val="000070BD"/>
    <w:rsid w:val="00010FDD"/>
    <w:rsid w:val="00012CB4"/>
    <w:rsid w:val="00014C12"/>
    <w:rsid w:val="00017679"/>
    <w:rsid w:val="000206B8"/>
    <w:rsid w:val="00020FF6"/>
    <w:rsid w:val="00022853"/>
    <w:rsid w:val="00022D53"/>
    <w:rsid w:val="00023502"/>
    <w:rsid w:val="00024617"/>
    <w:rsid w:val="00025E36"/>
    <w:rsid w:val="00026494"/>
    <w:rsid w:val="000269E4"/>
    <w:rsid w:val="000274F9"/>
    <w:rsid w:val="00027F46"/>
    <w:rsid w:val="0003023B"/>
    <w:rsid w:val="000367CA"/>
    <w:rsid w:val="000414CB"/>
    <w:rsid w:val="00042203"/>
    <w:rsid w:val="00042298"/>
    <w:rsid w:val="00042469"/>
    <w:rsid w:val="00042832"/>
    <w:rsid w:val="0004288D"/>
    <w:rsid w:val="000459F4"/>
    <w:rsid w:val="00045A0C"/>
    <w:rsid w:val="000466BF"/>
    <w:rsid w:val="00046E96"/>
    <w:rsid w:val="00046EB9"/>
    <w:rsid w:val="00046FB7"/>
    <w:rsid w:val="00050CB8"/>
    <w:rsid w:val="000512A6"/>
    <w:rsid w:val="00053632"/>
    <w:rsid w:val="00053B1E"/>
    <w:rsid w:val="00055DBB"/>
    <w:rsid w:val="00055EDF"/>
    <w:rsid w:val="00057E4D"/>
    <w:rsid w:val="0006027E"/>
    <w:rsid w:val="00061439"/>
    <w:rsid w:val="0006172A"/>
    <w:rsid w:val="0006255E"/>
    <w:rsid w:val="00062CB4"/>
    <w:rsid w:val="00063217"/>
    <w:rsid w:val="00065324"/>
    <w:rsid w:val="00066FAC"/>
    <w:rsid w:val="00067308"/>
    <w:rsid w:val="00070B94"/>
    <w:rsid w:val="00071E07"/>
    <w:rsid w:val="00074515"/>
    <w:rsid w:val="00074A29"/>
    <w:rsid w:val="00075779"/>
    <w:rsid w:val="00075D93"/>
    <w:rsid w:val="000770E5"/>
    <w:rsid w:val="000776AE"/>
    <w:rsid w:val="00080EC1"/>
    <w:rsid w:val="00081334"/>
    <w:rsid w:val="00082190"/>
    <w:rsid w:val="00082657"/>
    <w:rsid w:val="000826F9"/>
    <w:rsid w:val="00082CA5"/>
    <w:rsid w:val="0008566F"/>
    <w:rsid w:val="00085795"/>
    <w:rsid w:val="0008753D"/>
    <w:rsid w:val="000878CB"/>
    <w:rsid w:val="00087B14"/>
    <w:rsid w:val="00090954"/>
    <w:rsid w:val="0009115F"/>
    <w:rsid w:val="00091A38"/>
    <w:rsid w:val="00094BF5"/>
    <w:rsid w:val="00096BA4"/>
    <w:rsid w:val="00097BF7"/>
    <w:rsid w:val="000A1CAB"/>
    <w:rsid w:val="000A2855"/>
    <w:rsid w:val="000A36BB"/>
    <w:rsid w:val="000A4590"/>
    <w:rsid w:val="000A52C1"/>
    <w:rsid w:val="000A54AB"/>
    <w:rsid w:val="000A6CD6"/>
    <w:rsid w:val="000A6EE3"/>
    <w:rsid w:val="000B0974"/>
    <w:rsid w:val="000B223A"/>
    <w:rsid w:val="000B46C4"/>
    <w:rsid w:val="000B4DCA"/>
    <w:rsid w:val="000B6C14"/>
    <w:rsid w:val="000B7C9B"/>
    <w:rsid w:val="000B7CD6"/>
    <w:rsid w:val="000C0906"/>
    <w:rsid w:val="000C0DBA"/>
    <w:rsid w:val="000C358C"/>
    <w:rsid w:val="000C3CEB"/>
    <w:rsid w:val="000C5394"/>
    <w:rsid w:val="000C5A20"/>
    <w:rsid w:val="000C7132"/>
    <w:rsid w:val="000D086F"/>
    <w:rsid w:val="000D282E"/>
    <w:rsid w:val="000D311D"/>
    <w:rsid w:val="000D4E9C"/>
    <w:rsid w:val="000D52E5"/>
    <w:rsid w:val="000D59B0"/>
    <w:rsid w:val="000D63CA"/>
    <w:rsid w:val="000D6A7A"/>
    <w:rsid w:val="000E0671"/>
    <w:rsid w:val="000E0FB0"/>
    <w:rsid w:val="000E26F3"/>
    <w:rsid w:val="000E2BEA"/>
    <w:rsid w:val="000E3210"/>
    <w:rsid w:val="000E3BBD"/>
    <w:rsid w:val="000E43FD"/>
    <w:rsid w:val="000E5871"/>
    <w:rsid w:val="000E5DAD"/>
    <w:rsid w:val="000E733F"/>
    <w:rsid w:val="000F457D"/>
    <w:rsid w:val="000F48D0"/>
    <w:rsid w:val="000F65D4"/>
    <w:rsid w:val="000F6C92"/>
    <w:rsid w:val="000F76C1"/>
    <w:rsid w:val="000F7F07"/>
    <w:rsid w:val="00100822"/>
    <w:rsid w:val="00100EAC"/>
    <w:rsid w:val="00101C76"/>
    <w:rsid w:val="00102827"/>
    <w:rsid w:val="00103AAA"/>
    <w:rsid w:val="00103AD0"/>
    <w:rsid w:val="0010619C"/>
    <w:rsid w:val="00106B60"/>
    <w:rsid w:val="00107127"/>
    <w:rsid w:val="00110862"/>
    <w:rsid w:val="00110C41"/>
    <w:rsid w:val="001119A2"/>
    <w:rsid w:val="001143B0"/>
    <w:rsid w:val="00122AA9"/>
    <w:rsid w:val="00122B78"/>
    <w:rsid w:val="00124AF2"/>
    <w:rsid w:val="001264A0"/>
    <w:rsid w:val="001302AD"/>
    <w:rsid w:val="001319F8"/>
    <w:rsid w:val="00133CBC"/>
    <w:rsid w:val="00137098"/>
    <w:rsid w:val="00137778"/>
    <w:rsid w:val="00137BD3"/>
    <w:rsid w:val="00141228"/>
    <w:rsid w:val="00141D25"/>
    <w:rsid w:val="00142EC0"/>
    <w:rsid w:val="001453E2"/>
    <w:rsid w:val="00145675"/>
    <w:rsid w:val="00145BB0"/>
    <w:rsid w:val="0015103B"/>
    <w:rsid w:val="00151F0A"/>
    <w:rsid w:val="00152077"/>
    <w:rsid w:val="001533B7"/>
    <w:rsid w:val="00156D7E"/>
    <w:rsid w:val="00161E4D"/>
    <w:rsid w:val="00163528"/>
    <w:rsid w:val="001667B2"/>
    <w:rsid w:val="00166C41"/>
    <w:rsid w:val="00171234"/>
    <w:rsid w:val="001715CD"/>
    <w:rsid w:val="00171870"/>
    <w:rsid w:val="00171A5B"/>
    <w:rsid w:val="00173841"/>
    <w:rsid w:val="00173E08"/>
    <w:rsid w:val="00174612"/>
    <w:rsid w:val="00174E7D"/>
    <w:rsid w:val="00175DBB"/>
    <w:rsid w:val="00176337"/>
    <w:rsid w:val="00176CA0"/>
    <w:rsid w:val="0017765F"/>
    <w:rsid w:val="00177D48"/>
    <w:rsid w:val="00177F2E"/>
    <w:rsid w:val="0018085E"/>
    <w:rsid w:val="00187E37"/>
    <w:rsid w:val="00190A1B"/>
    <w:rsid w:val="001937F5"/>
    <w:rsid w:val="00193843"/>
    <w:rsid w:val="001948E7"/>
    <w:rsid w:val="001971DE"/>
    <w:rsid w:val="001A2F84"/>
    <w:rsid w:val="001A300A"/>
    <w:rsid w:val="001A3204"/>
    <w:rsid w:val="001A3DB4"/>
    <w:rsid w:val="001A3FDD"/>
    <w:rsid w:val="001A487E"/>
    <w:rsid w:val="001A6C7A"/>
    <w:rsid w:val="001B04D3"/>
    <w:rsid w:val="001B2DC9"/>
    <w:rsid w:val="001B4E64"/>
    <w:rsid w:val="001B73DC"/>
    <w:rsid w:val="001C0D54"/>
    <w:rsid w:val="001C16AE"/>
    <w:rsid w:val="001C1BE0"/>
    <w:rsid w:val="001C1CEE"/>
    <w:rsid w:val="001C3BCC"/>
    <w:rsid w:val="001C4F4C"/>
    <w:rsid w:val="001C7033"/>
    <w:rsid w:val="001C7FC3"/>
    <w:rsid w:val="001D038D"/>
    <w:rsid w:val="001D2DB5"/>
    <w:rsid w:val="001D31E4"/>
    <w:rsid w:val="001D3F51"/>
    <w:rsid w:val="001D5D95"/>
    <w:rsid w:val="001D65ED"/>
    <w:rsid w:val="001D6D69"/>
    <w:rsid w:val="001D72BD"/>
    <w:rsid w:val="001E0C63"/>
    <w:rsid w:val="001E1499"/>
    <w:rsid w:val="001E3E19"/>
    <w:rsid w:val="001E453A"/>
    <w:rsid w:val="001E4EEF"/>
    <w:rsid w:val="001E58A7"/>
    <w:rsid w:val="001F04CA"/>
    <w:rsid w:val="001F39B2"/>
    <w:rsid w:val="001F767D"/>
    <w:rsid w:val="002045B1"/>
    <w:rsid w:val="00204750"/>
    <w:rsid w:val="002073CF"/>
    <w:rsid w:val="00207650"/>
    <w:rsid w:val="00211202"/>
    <w:rsid w:val="00214589"/>
    <w:rsid w:val="00216449"/>
    <w:rsid w:val="002164BA"/>
    <w:rsid w:val="002171E6"/>
    <w:rsid w:val="002171FF"/>
    <w:rsid w:val="00217838"/>
    <w:rsid w:val="00217A28"/>
    <w:rsid w:val="00217F7A"/>
    <w:rsid w:val="00220472"/>
    <w:rsid w:val="002206FF"/>
    <w:rsid w:val="00220C53"/>
    <w:rsid w:val="00220FFC"/>
    <w:rsid w:val="00224684"/>
    <w:rsid w:val="0022507E"/>
    <w:rsid w:val="00226588"/>
    <w:rsid w:val="0023151B"/>
    <w:rsid w:val="00231763"/>
    <w:rsid w:val="00232350"/>
    <w:rsid w:val="002335D1"/>
    <w:rsid w:val="00233C87"/>
    <w:rsid w:val="00234CD1"/>
    <w:rsid w:val="00235018"/>
    <w:rsid w:val="00235366"/>
    <w:rsid w:val="00235748"/>
    <w:rsid w:val="002359BF"/>
    <w:rsid w:val="00241D52"/>
    <w:rsid w:val="002422A1"/>
    <w:rsid w:val="002422B4"/>
    <w:rsid w:val="0024264D"/>
    <w:rsid w:val="00242EE0"/>
    <w:rsid w:val="0024329B"/>
    <w:rsid w:val="002442F8"/>
    <w:rsid w:val="002443C7"/>
    <w:rsid w:val="00246D8D"/>
    <w:rsid w:val="0024766F"/>
    <w:rsid w:val="002507FA"/>
    <w:rsid w:val="00252B1B"/>
    <w:rsid w:val="00253F36"/>
    <w:rsid w:val="0025473C"/>
    <w:rsid w:val="0025725F"/>
    <w:rsid w:val="0026266F"/>
    <w:rsid w:val="00263F52"/>
    <w:rsid w:val="00264CA8"/>
    <w:rsid w:val="00266DA1"/>
    <w:rsid w:val="002674D4"/>
    <w:rsid w:val="002677C9"/>
    <w:rsid w:val="00267ADA"/>
    <w:rsid w:val="002724E5"/>
    <w:rsid w:val="00274795"/>
    <w:rsid w:val="002756C4"/>
    <w:rsid w:val="00275A24"/>
    <w:rsid w:val="00275FE2"/>
    <w:rsid w:val="00276548"/>
    <w:rsid w:val="00276EDC"/>
    <w:rsid w:val="00277C3D"/>
    <w:rsid w:val="0028083D"/>
    <w:rsid w:val="00281C87"/>
    <w:rsid w:val="0028212C"/>
    <w:rsid w:val="002833A8"/>
    <w:rsid w:val="00283D41"/>
    <w:rsid w:val="002848BB"/>
    <w:rsid w:val="00287BC5"/>
    <w:rsid w:val="002906C0"/>
    <w:rsid w:val="00290986"/>
    <w:rsid w:val="002910CA"/>
    <w:rsid w:val="0029380D"/>
    <w:rsid w:val="00294667"/>
    <w:rsid w:val="00294755"/>
    <w:rsid w:val="002A11CD"/>
    <w:rsid w:val="002A11F4"/>
    <w:rsid w:val="002A4091"/>
    <w:rsid w:val="002A52F9"/>
    <w:rsid w:val="002A629A"/>
    <w:rsid w:val="002A71FB"/>
    <w:rsid w:val="002A7690"/>
    <w:rsid w:val="002B2889"/>
    <w:rsid w:val="002B320E"/>
    <w:rsid w:val="002B38BE"/>
    <w:rsid w:val="002B3A40"/>
    <w:rsid w:val="002B55C5"/>
    <w:rsid w:val="002B5ECC"/>
    <w:rsid w:val="002B6B0D"/>
    <w:rsid w:val="002B6DFB"/>
    <w:rsid w:val="002B7552"/>
    <w:rsid w:val="002B75C6"/>
    <w:rsid w:val="002C396C"/>
    <w:rsid w:val="002C46D1"/>
    <w:rsid w:val="002C4982"/>
    <w:rsid w:val="002C4F9C"/>
    <w:rsid w:val="002C689F"/>
    <w:rsid w:val="002C7320"/>
    <w:rsid w:val="002D2AC6"/>
    <w:rsid w:val="002D3B40"/>
    <w:rsid w:val="002D4B8D"/>
    <w:rsid w:val="002D571D"/>
    <w:rsid w:val="002D5EE8"/>
    <w:rsid w:val="002D625E"/>
    <w:rsid w:val="002D673E"/>
    <w:rsid w:val="002E08FC"/>
    <w:rsid w:val="002E12F0"/>
    <w:rsid w:val="002E29D6"/>
    <w:rsid w:val="002E5B30"/>
    <w:rsid w:val="002E6229"/>
    <w:rsid w:val="002F0C48"/>
    <w:rsid w:val="002F0D71"/>
    <w:rsid w:val="002F7884"/>
    <w:rsid w:val="002F78E1"/>
    <w:rsid w:val="002F7905"/>
    <w:rsid w:val="00301146"/>
    <w:rsid w:val="00302AA8"/>
    <w:rsid w:val="0030498A"/>
    <w:rsid w:val="00306679"/>
    <w:rsid w:val="003100E4"/>
    <w:rsid w:val="00311025"/>
    <w:rsid w:val="0031122A"/>
    <w:rsid w:val="00311359"/>
    <w:rsid w:val="003120FE"/>
    <w:rsid w:val="00312A1D"/>
    <w:rsid w:val="00314AEB"/>
    <w:rsid w:val="00317A34"/>
    <w:rsid w:val="00322F6C"/>
    <w:rsid w:val="00323B9E"/>
    <w:rsid w:val="0032677E"/>
    <w:rsid w:val="00326A7E"/>
    <w:rsid w:val="00327089"/>
    <w:rsid w:val="003276C2"/>
    <w:rsid w:val="00327C14"/>
    <w:rsid w:val="0033175F"/>
    <w:rsid w:val="00332559"/>
    <w:rsid w:val="00333CD9"/>
    <w:rsid w:val="00335DD4"/>
    <w:rsid w:val="00336EB5"/>
    <w:rsid w:val="00340590"/>
    <w:rsid w:val="00343CE9"/>
    <w:rsid w:val="00344BF2"/>
    <w:rsid w:val="003509D2"/>
    <w:rsid w:val="00351E4A"/>
    <w:rsid w:val="00356677"/>
    <w:rsid w:val="00360F1C"/>
    <w:rsid w:val="003634F3"/>
    <w:rsid w:val="003662E3"/>
    <w:rsid w:val="0037014C"/>
    <w:rsid w:val="003706CB"/>
    <w:rsid w:val="003708C3"/>
    <w:rsid w:val="00370C7C"/>
    <w:rsid w:val="00370DFB"/>
    <w:rsid w:val="0037503A"/>
    <w:rsid w:val="00375B9D"/>
    <w:rsid w:val="003766FA"/>
    <w:rsid w:val="00380192"/>
    <w:rsid w:val="003820CB"/>
    <w:rsid w:val="00382414"/>
    <w:rsid w:val="003838A1"/>
    <w:rsid w:val="00384305"/>
    <w:rsid w:val="003847FF"/>
    <w:rsid w:val="00384C8D"/>
    <w:rsid w:val="00385071"/>
    <w:rsid w:val="003862BB"/>
    <w:rsid w:val="00386ED8"/>
    <w:rsid w:val="0038779C"/>
    <w:rsid w:val="00390032"/>
    <w:rsid w:val="0039300A"/>
    <w:rsid w:val="00393D6D"/>
    <w:rsid w:val="00393FD7"/>
    <w:rsid w:val="0039503C"/>
    <w:rsid w:val="00395493"/>
    <w:rsid w:val="00395AEC"/>
    <w:rsid w:val="00395BBC"/>
    <w:rsid w:val="00395D37"/>
    <w:rsid w:val="003A057A"/>
    <w:rsid w:val="003A1E84"/>
    <w:rsid w:val="003A2095"/>
    <w:rsid w:val="003A20C5"/>
    <w:rsid w:val="003A26D5"/>
    <w:rsid w:val="003A2942"/>
    <w:rsid w:val="003A51E1"/>
    <w:rsid w:val="003A63DB"/>
    <w:rsid w:val="003A695E"/>
    <w:rsid w:val="003B0DF4"/>
    <w:rsid w:val="003B191D"/>
    <w:rsid w:val="003B3D6C"/>
    <w:rsid w:val="003B51FA"/>
    <w:rsid w:val="003B55D6"/>
    <w:rsid w:val="003B5AF4"/>
    <w:rsid w:val="003B5F70"/>
    <w:rsid w:val="003B6379"/>
    <w:rsid w:val="003B65F4"/>
    <w:rsid w:val="003B7AAA"/>
    <w:rsid w:val="003C1B12"/>
    <w:rsid w:val="003C620F"/>
    <w:rsid w:val="003C733D"/>
    <w:rsid w:val="003C7EEA"/>
    <w:rsid w:val="003D01EC"/>
    <w:rsid w:val="003D2F85"/>
    <w:rsid w:val="003D38F9"/>
    <w:rsid w:val="003D3A4B"/>
    <w:rsid w:val="003D42FC"/>
    <w:rsid w:val="003D510E"/>
    <w:rsid w:val="003D5946"/>
    <w:rsid w:val="003D61D0"/>
    <w:rsid w:val="003E040B"/>
    <w:rsid w:val="003E086C"/>
    <w:rsid w:val="003E0E6B"/>
    <w:rsid w:val="003E18C6"/>
    <w:rsid w:val="003E3D5D"/>
    <w:rsid w:val="003E50D3"/>
    <w:rsid w:val="003E7CE4"/>
    <w:rsid w:val="003E7CFE"/>
    <w:rsid w:val="003F0F9F"/>
    <w:rsid w:val="003F2146"/>
    <w:rsid w:val="003F34D5"/>
    <w:rsid w:val="003F4EB4"/>
    <w:rsid w:val="003F5EDA"/>
    <w:rsid w:val="003F612E"/>
    <w:rsid w:val="003F751B"/>
    <w:rsid w:val="00401EF2"/>
    <w:rsid w:val="00402960"/>
    <w:rsid w:val="00402E9E"/>
    <w:rsid w:val="00404592"/>
    <w:rsid w:val="0040487B"/>
    <w:rsid w:val="0040600D"/>
    <w:rsid w:val="00407091"/>
    <w:rsid w:val="00410560"/>
    <w:rsid w:val="00410CCE"/>
    <w:rsid w:val="0041307C"/>
    <w:rsid w:val="00414B59"/>
    <w:rsid w:val="00415109"/>
    <w:rsid w:val="00420881"/>
    <w:rsid w:val="00421F68"/>
    <w:rsid w:val="00424012"/>
    <w:rsid w:val="004246CF"/>
    <w:rsid w:val="00425424"/>
    <w:rsid w:val="00425B66"/>
    <w:rsid w:val="004267E1"/>
    <w:rsid w:val="004276BF"/>
    <w:rsid w:val="004277D0"/>
    <w:rsid w:val="004300C8"/>
    <w:rsid w:val="0043245A"/>
    <w:rsid w:val="0043340E"/>
    <w:rsid w:val="004343F4"/>
    <w:rsid w:val="0043486B"/>
    <w:rsid w:val="00434887"/>
    <w:rsid w:val="00436367"/>
    <w:rsid w:val="00436E7C"/>
    <w:rsid w:val="00437CFD"/>
    <w:rsid w:val="00440591"/>
    <w:rsid w:val="00440F18"/>
    <w:rsid w:val="00442A2E"/>
    <w:rsid w:val="00443327"/>
    <w:rsid w:val="004436B2"/>
    <w:rsid w:val="004458BF"/>
    <w:rsid w:val="0044622F"/>
    <w:rsid w:val="0044630D"/>
    <w:rsid w:val="00447EAA"/>
    <w:rsid w:val="00447F55"/>
    <w:rsid w:val="004503E9"/>
    <w:rsid w:val="004526DD"/>
    <w:rsid w:val="00454B2D"/>
    <w:rsid w:val="0045586A"/>
    <w:rsid w:val="00456711"/>
    <w:rsid w:val="0045754A"/>
    <w:rsid w:val="00461E33"/>
    <w:rsid w:val="00463118"/>
    <w:rsid w:val="0046631B"/>
    <w:rsid w:val="0047043C"/>
    <w:rsid w:val="004723F7"/>
    <w:rsid w:val="0047419C"/>
    <w:rsid w:val="004749E7"/>
    <w:rsid w:val="0047535F"/>
    <w:rsid w:val="00476F30"/>
    <w:rsid w:val="00480080"/>
    <w:rsid w:val="004802EC"/>
    <w:rsid w:val="0048038F"/>
    <w:rsid w:val="004803D3"/>
    <w:rsid w:val="00480B75"/>
    <w:rsid w:val="00481381"/>
    <w:rsid w:val="00481A59"/>
    <w:rsid w:val="00481FBA"/>
    <w:rsid w:val="00483564"/>
    <w:rsid w:val="004845D2"/>
    <w:rsid w:val="004847FF"/>
    <w:rsid w:val="00484C4A"/>
    <w:rsid w:val="0048509A"/>
    <w:rsid w:val="0048650D"/>
    <w:rsid w:val="00490D90"/>
    <w:rsid w:val="00490DD5"/>
    <w:rsid w:val="00493113"/>
    <w:rsid w:val="00495D55"/>
    <w:rsid w:val="00496CE6"/>
    <w:rsid w:val="004A0D5B"/>
    <w:rsid w:val="004A0F48"/>
    <w:rsid w:val="004A1482"/>
    <w:rsid w:val="004A1EEC"/>
    <w:rsid w:val="004A3330"/>
    <w:rsid w:val="004A36EF"/>
    <w:rsid w:val="004A3C90"/>
    <w:rsid w:val="004A418A"/>
    <w:rsid w:val="004A42E1"/>
    <w:rsid w:val="004B0429"/>
    <w:rsid w:val="004B17F3"/>
    <w:rsid w:val="004B2B97"/>
    <w:rsid w:val="004B3462"/>
    <w:rsid w:val="004B46FC"/>
    <w:rsid w:val="004B71BA"/>
    <w:rsid w:val="004B724F"/>
    <w:rsid w:val="004B744D"/>
    <w:rsid w:val="004C0233"/>
    <w:rsid w:val="004C1F58"/>
    <w:rsid w:val="004C28AD"/>
    <w:rsid w:val="004C31F2"/>
    <w:rsid w:val="004C3F5B"/>
    <w:rsid w:val="004C451D"/>
    <w:rsid w:val="004C5227"/>
    <w:rsid w:val="004D235B"/>
    <w:rsid w:val="004D2BDA"/>
    <w:rsid w:val="004D3F5F"/>
    <w:rsid w:val="004D47B7"/>
    <w:rsid w:val="004D54DF"/>
    <w:rsid w:val="004D6C85"/>
    <w:rsid w:val="004E1F6E"/>
    <w:rsid w:val="004E4FBC"/>
    <w:rsid w:val="004E5C63"/>
    <w:rsid w:val="004F08D8"/>
    <w:rsid w:val="004F0F8F"/>
    <w:rsid w:val="004F14F3"/>
    <w:rsid w:val="004F194C"/>
    <w:rsid w:val="004F22C3"/>
    <w:rsid w:val="004F7C35"/>
    <w:rsid w:val="0050052A"/>
    <w:rsid w:val="0050249A"/>
    <w:rsid w:val="0050290A"/>
    <w:rsid w:val="005030F6"/>
    <w:rsid w:val="005040CF"/>
    <w:rsid w:val="0050432E"/>
    <w:rsid w:val="00506DDD"/>
    <w:rsid w:val="00510037"/>
    <w:rsid w:val="005152BA"/>
    <w:rsid w:val="00515A64"/>
    <w:rsid w:val="00516566"/>
    <w:rsid w:val="005166BE"/>
    <w:rsid w:val="00517BBF"/>
    <w:rsid w:val="00520D2D"/>
    <w:rsid w:val="00521D9E"/>
    <w:rsid w:val="0052273F"/>
    <w:rsid w:val="00523C78"/>
    <w:rsid w:val="005252EB"/>
    <w:rsid w:val="005260B8"/>
    <w:rsid w:val="005261AE"/>
    <w:rsid w:val="005271AC"/>
    <w:rsid w:val="0052722D"/>
    <w:rsid w:val="0053264F"/>
    <w:rsid w:val="00534043"/>
    <w:rsid w:val="00534399"/>
    <w:rsid w:val="005403FB"/>
    <w:rsid w:val="00542D71"/>
    <w:rsid w:val="005430B5"/>
    <w:rsid w:val="005435A5"/>
    <w:rsid w:val="00543E28"/>
    <w:rsid w:val="00544F10"/>
    <w:rsid w:val="00550AB1"/>
    <w:rsid w:val="005518DB"/>
    <w:rsid w:val="00553356"/>
    <w:rsid w:val="005535E0"/>
    <w:rsid w:val="005538DF"/>
    <w:rsid w:val="0055436A"/>
    <w:rsid w:val="00554A4D"/>
    <w:rsid w:val="00556736"/>
    <w:rsid w:val="0055753D"/>
    <w:rsid w:val="00560216"/>
    <w:rsid w:val="0056176A"/>
    <w:rsid w:val="005619A4"/>
    <w:rsid w:val="005623F0"/>
    <w:rsid w:val="00562A02"/>
    <w:rsid w:val="00562B90"/>
    <w:rsid w:val="00563670"/>
    <w:rsid w:val="00563794"/>
    <w:rsid w:val="005661C1"/>
    <w:rsid w:val="00566876"/>
    <w:rsid w:val="00573A2E"/>
    <w:rsid w:val="00573FB6"/>
    <w:rsid w:val="00574368"/>
    <w:rsid w:val="00576BA9"/>
    <w:rsid w:val="00583AD6"/>
    <w:rsid w:val="005841B7"/>
    <w:rsid w:val="00594E5D"/>
    <w:rsid w:val="005958D3"/>
    <w:rsid w:val="00596222"/>
    <w:rsid w:val="0059769D"/>
    <w:rsid w:val="005A3477"/>
    <w:rsid w:val="005A4E1A"/>
    <w:rsid w:val="005B0661"/>
    <w:rsid w:val="005B0804"/>
    <w:rsid w:val="005B1367"/>
    <w:rsid w:val="005B1FCA"/>
    <w:rsid w:val="005B350A"/>
    <w:rsid w:val="005B352D"/>
    <w:rsid w:val="005B3EFE"/>
    <w:rsid w:val="005C0CA5"/>
    <w:rsid w:val="005C28E6"/>
    <w:rsid w:val="005C2EC2"/>
    <w:rsid w:val="005C33BE"/>
    <w:rsid w:val="005C4A8F"/>
    <w:rsid w:val="005C5109"/>
    <w:rsid w:val="005C5A6E"/>
    <w:rsid w:val="005C679B"/>
    <w:rsid w:val="005C776A"/>
    <w:rsid w:val="005C7C4F"/>
    <w:rsid w:val="005C7CE7"/>
    <w:rsid w:val="005D1C16"/>
    <w:rsid w:val="005D1CB5"/>
    <w:rsid w:val="005D21C7"/>
    <w:rsid w:val="005D3483"/>
    <w:rsid w:val="005D4748"/>
    <w:rsid w:val="005D4FDA"/>
    <w:rsid w:val="005D5014"/>
    <w:rsid w:val="005D50DB"/>
    <w:rsid w:val="005D597F"/>
    <w:rsid w:val="005D6921"/>
    <w:rsid w:val="005D7753"/>
    <w:rsid w:val="005D77E0"/>
    <w:rsid w:val="005D78E1"/>
    <w:rsid w:val="005D7C2C"/>
    <w:rsid w:val="005E3788"/>
    <w:rsid w:val="005E4F91"/>
    <w:rsid w:val="005E5F96"/>
    <w:rsid w:val="005E6FCE"/>
    <w:rsid w:val="005F114B"/>
    <w:rsid w:val="005F2087"/>
    <w:rsid w:val="005F4C06"/>
    <w:rsid w:val="005F6869"/>
    <w:rsid w:val="005F6E09"/>
    <w:rsid w:val="00600BCF"/>
    <w:rsid w:val="00604324"/>
    <w:rsid w:val="00604978"/>
    <w:rsid w:val="00604CBC"/>
    <w:rsid w:val="00606BB7"/>
    <w:rsid w:val="00606BBA"/>
    <w:rsid w:val="006073B6"/>
    <w:rsid w:val="00610E8E"/>
    <w:rsid w:val="006110BC"/>
    <w:rsid w:val="00611207"/>
    <w:rsid w:val="00611B2D"/>
    <w:rsid w:val="00613616"/>
    <w:rsid w:val="006136FD"/>
    <w:rsid w:val="00613B66"/>
    <w:rsid w:val="00614223"/>
    <w:rsid w:val="00614710"/>
    <w:rsid w:val="00614B8C"/>
    <w:rsid w:val="00614CEB"/>
    <w:rsid w:val="00614CED"/>
    <w:rsid w:val="00616498"/>
    <w:rsid w:val="0061770D"/>
    <w:rsid w:val="00620DC0"/>
    <w:rsid w:val="006211F6"/>
    <w:rsid w:val="0062458A"/>
    <w:rsid w:val="00624FD9"/>
    <w:rsid w:val="006279C5"/>
    <w:rsid w:val="006307FB"/>
    <w:rsid w:val="00631726"/>
    <w:rsid w:val="0063277F"/>
    <w:rsid w:val="0063281A"/>
    <w:rsid w:val="006343DA"/>
    <w:rsid w:val="00634660"/>
    <w:rsid w:val="00637932"/>
    <w:rsid w:val="006433B9"/>
    <w:rsid w:val="00643CE5"/>
    <w:rsid w:val="006452A8"/>
    <w:rsid w:val="006454DE"/>
    <w:rsid w:val="00646FD3"/>
    <w:rsid w:val="0064734D"/>
    <w:rsid w:val="00647DCD"/>
    <w:rsid w:val="0065080F"/>
    <w:rsid w:val="00650C78"/>
    <w:rsid w:val="006524F4"/>
    <w:rsid w:val="006536B7"/>
    <w:rsid w:val="006557BC"/>
    <w:rsid w:val="00656E31"/>
    <w:rsid w:val="00663CC4"/>
    <w:rsid w:val="006653C8"/>
    <w:rsid w:val="0067014F"/>
    <w:rsid w:val="006713AD"/>
    <w:rsid w:val="00671C74"/>
    <w:rsid w:val="0067247F"/>
    <w:rsid w:val="006727CB"/>
    <w:rsid w:val="006740B2"/>
    <w:rsid w:val="0067674E"/>
    <w:rsid w:val="00680163"/>
    <w:rsid w:val="00681810"/>
    <w:rsid w:val="0068231E"/>
    <w:rsid w:val="00682695"/>
    <w:rsid w:val="006843AB"/>
    <w:rsid w:val="00684674"/>
    <w:rsid w:val="006848CF"/>
    <w:rsid w:val="006864E5"/>
    <w:rsid w:val="00686E50"/>
    <w:rsid w:val="00687327"/>
    <w:rsid w:val="00691651"/>
    <w:rsid w:val="00691A74"/>
    <w:rsid w:val="00694A38"/>
    <w:rsid w:val="00694F1E"/>
    <w:rsid w:val="00696B10"/>
    <w:rsid w:val="0069787C"/>
    <w:rsid w:val="006A0D45"/>
    <w:rsid w:val="006A1949"/>
    <w:rsid w:val="006A42AF"/>
    <w:rsid w:val="006A5EE7"/>
    <w:rsid w:val="006B0314"/>
    <w:rsid w:val="006B0D7E"/>
    <w:rsid w:val="006B557B"/>
    <w:rsid w:val="006C1937"/>
    <w:rsid w:val="006C21B2"/>
    <w:rsid w:val="006D0221"/>
    <w:rsid w:val="006D0527"/>
    <w:rsid w:val="006D13CC"/>
    <w:rsid w:val="006D1ACE"/>
    <w:rsid w:val="006D2F28"/>
    <w:rsid w:val="006E0D01"/>
    <w:rsid w:val="006E23CD"/>
    <w:rsid w:val="006E381A"/>
    <w:rsid w:val="006F0FBC"/>
    <w:rsid w:val="006F201B"/>
    <w:rsid w:val="006F249A"/>
    <w:rsid w:val="006F373D"/>
    <w:rsid w:val="006F3921"/>
    <w:rsid w:val="006F4425"/>
    <w:rsid w:val="006F5E55"/>
    <w:rsid w:val="006F7838"/>
    <w:rsid w:val="007009FD"/>
    <w:rsid w:val="00701354"/>
    <w:rsid w:val="007023F4"/>
    <w:rsid w:val="00704284"/>
    <w:rsid w:val="00704546"/>
    <w:rsid w:val="0070488A"/>
    <w:rsid w:val="00706366"/>
    <w:rsid w:val="00706747"/>
    <w:rsid w:val="0071081E"/>
    <w:rsid w:val="00711288"/>
    <w:rsid w:val="0071139D"/>
    <w:rsid w:val="00712561"/>
    <w:rsid w:val="00712EE6"/>
    <w:rsid w:val="00714260"/>
    <w:rsid w:val="00714FBB"/>
    <w:rsid w:val="00715EC9"/>
    <w:rsid w:val="007209EB"/>
    <w:rsid w:val="00721566"/>
    <w:rsid w:val="00721B14"/>
    <w:rsid w:val="00723754"/>
    <w:rsid w:val="00726938"/>
    <w:rsid w:val="007303DD"/>
    <w:rsid w:val="00731580"/>
    <w:rsid w:val="00732164"/>
    <w:rsid w:val="00732188"/>
    <w:rsid w:val="00736113"/>
    <w:rsid w:val="0073638A"/>
    <w:rsid w:val="00740D72"/>
    <w:rsid w:val="00740E0C"/>
    <w:rsid w:val="0074181E"/>
    <w:rsid w:val="00742ABE"/>
    <w:rsid w:val="00754028"/>
    <w:rsid w:val="00754A3C"/>
    <w:rsid w:val="007564F0"/>
    <w:rsid w:val="00756898"/>
    <w:rsid w:val="007569E8"/>
    <w:rsid w:val="00756D5A"/>
    <w:rsid w:val="00757876"/>
    <w:rsid w:val="007606E9"/>
    <w:rsid w:val="007617AB"/>
    <w:rsid w:val="0076235E"/>
    <w:rsid w:val="00762D8F"/>
    <w:rsid w:val="00764DD5"/>
    <w:rsid w:val="00764F8D"/>
    <w:rsid w:val="00767B0C"/>
    <w:rsid w:val="00767CA3"/>
    <w:rsid w:val="00770533"/>
    <w:rsid w:val="00770B3B"/>
    <w:rsid w:val="0077126D"/>
    <w:rsid w:val="00772CE5"/>
    <w:rsid w:val="0077438F"/>
    <w:rsid w:val="007747D8"/>
    <w:rsid w:val="00775184"/>
    <w:rsid w:val="00775691"/>
    <w:rsid w:val="0077752E"/>
    <w:rsid w:val="00777E71"/>
    <w:rsid w:val="00780CF7"/>
    <w:rsid w:val="00781AEB"/>
    <w:rsid w:val="0078281A"/>
    <w:rsid w:val="00782C87"/>
    <w:rsid w:val="007830FF"/>
    <w:rsid w:val="00784DDF"/>
    <w:rsid w:val="00786271"/>
    <w:rsid w:val="007862C2"/>
    <w:rsid w:val="00786841"/>
    <w:rsid w:val="00787074"/>
    <w:rsid w:val="007870F2"/>
    <w:rsid w:val="00790A1F"/>
    <w:rsid w:val="0079274D"/>
    <w:rsid w:val="007929F2"/>
    <w:rsid w:val="00794EC8"/>
    <w:rsid w:val="007963AD"/>
    <w:rsid w:val="0079648B"/>
    <w:rsid w:val="00797B30"/>
    <w:rsid w:val="007A05D7"/>
    <w:rsid w:val="007A05F8"/>
    <w:rsid w:val="007A2C38"/>
    <w:rsid w:val="007A4E5E"/>
    <w:rsid w:val="007A692F"/>
    <w:rsid w:val="007A7262"/>
    <w:rsid w:val="007A7666"/>
    <w:rsid w:val="007A7D3A"/>
    <w:rsid w:val="007B2C3B"/>
    <w:rsid w:val="007B4073"/>
    <w:rsid w:val="007B5414"/>
    <w:rsid w:val="007B7123"/>
    <w:rsid w:val="007B7FF0"/>
    <w:rsid w:val="007C033D"/>
    <w:rsid w:val="007C05D0"/>
    <w:rsid w:val="007C0A40"/>
    <w:rsid w:val="007C1216"/>
    <w:rsid w:val="007C1338"/>
    <w:rsid w:val="007C1970"/>
    <w:rsid w:val="007C197E"/>
    <w:rsid w:val="007C1B91"/>
    <w:rsid w:val="007C1F34"/>
    <w:rsid w:val="007C36A9"/>
    <w:rsid w:val="007C3EAB"/>
    <w:rsid w:val="007C4F65"/>
    <w:rsid w:val="007C5684"/>
    <w:rsid w:val="007C6153"/>
    <w:rsid w:val="007C6E98"/>
    <w:rsid w:val="007D0B8D"/>
    <w:rsid w:val="007D295B"/>
    <w:rsid w:val="007D296D"/>
    <w:rsid w:val="007D5BDB"/>
    <w:rsid w:val="007D7793"/>
    <w:rsid w:val="007E084F"/>
    <w:rsid w:val="007E1B27"/>
    <w:rsid w:val="007E2B43"/>
    <w:rsid w:val="007E3233"/>
    <w:rsid w:val="007E3252"/>
    <w:rsid w:val="007E37C4"/>
    <w:rsid w:val="007E4893"/>
    <w:rsid w:val="007E6705"/>
    <w:rsid w:val="007F062A"/>
    <w:rsid w:val="007F077B"/>
    <w:rsid w:val="007F0F0A"/>
    <w:rsid w:val="007F1024"/>
    <w:rsid w:val="007F1A30"/>
    <w:rsid w:val="007F2C74"/>
    <w:rsid w:val="007F3E0C"/>
    <w:rsid w:val="007F4DE8"/>
    <w:rsid w:val="007F591A"/>
    <w:rsid w:val="007F73AD"/>
    <w:rsid w:val="007F7C42"/>
    <w:rsid w:val="008007E6"/>
    <w:rsid w:val="00801C83"/>
    <w:rsid w:val="00803077"/>
    <w:rsid w:val="00803D55"/>
    <w:rsid w:val="00811354"/>
    <w:rsid w:val="0081183E"/>
    <w:rsid w:val="00811F81"/>
    <w:rsid w:val="008135F0"/>
    <w:rsid w:val="00814B84"/>
    <w:rsid w:val="00815E99"/>
    <w:rsid w:val="008164C1"/>
    <w:rsid w:val="00816C51"/>
    <w:rsid w:val="00817F5C"/>
    <w:rsid w:val="00820481"/>
    <w:rsid w:val="00820A67"/>
    <w:rsid w:val="00821A10"/>
    <w:rsid w:val="00822DAC"/>
    <w:rsid w:val="00824BC6"/>
    <w:rsid w:val="00825401"/>
    <w:rsid w:val="0082554F"/>
    <w:rsid w:val="0082584E"/>
    <w:rsid w:val="0082691F"/>
    <w:rsid w:val="00826FE3"/>
    <w:rsid w:val="008271A2"/>
    <w:rsid w:val="00831677"/>
    <w:rsid w:val="008358D9"/>
    <w:rsid w:val="00835B2F"/>
    <w:rsid w:val="0083798C"/>
    <w:rsid w:val="00840ED3"/>
    <w:rsid w:val="0084413C"/>
    <w:rsid w:val="00844542"/>
    <w:rsid w:val="0084459D"/>
    <w:rsid w:val="00845CB8"/>
    <w:rsid w:val="00846710"/>
    <w:rsid w:val="008512E5"/>
    <w:rsid w:val="00853568"/>
    <w:rsid w:val="0085363C"/>
    <w:rsid w:val="00853C7C"/>
    <w:rsid w:val="00854D04"/>
    <w:rsid w:val="00860ADA"/>
    <w:rsid w:val="008611B5"/>
    <w:rsid w:val="00862869"/>
    <w:rsid w:val="00862A84"/>
    <w:rsid w:val="00863373"/>
    <w:rsid w:val="0086363F"/>
    <w:rsid w:val="008652C6"/>
    <w:rsid w:val="00865640"/>
    <w:rsid w:val="00867177"/>
    <w:rsid w:val="00870DF7"/>
    <w:rsid w:val="00871695"/>
    <w:rsid w:val="00871B11"/>
    <w:rsid w:val="00873527"/>
    <w:rsid w:val="008741BE"/>
    <w:rsid w:val="008753C1"/>
    <w:rsid w:val="00876588"/>
    <w:rsid w:val="008767FF"/>
    <w:rsid w:val="00876A89"/>
    <w:rsid w:val="0087709C"/>
    <w:rsid w:val="00877705"/>
    <w:rsid w:val="00877AFF"/>
    <w:rsid w:val="00882140"/>
    <w:rsid w:val="00882355"/>
    <w:rsid w:val="0088445B"/>
    <w:rsid w:val="00885EE8"/>
    <w:rsid w:val="0089210D"/>
    <w:rsid w:val="008921CE"/>
    <w:rsid w:val="00892DCC"/>
    <w:rsid w:val="00893409"/>
    <w:rsid w:val="00893F99"/>
    <w:rsid w:val="00894353"/>
    <w:rsid w:val="0089509D"/>
    <w:rsid w:val="00896C8F"/>
    <w:rsid w:val="00897629"/>
    <w:rsid w:val="008979F7"/>
    <w:rsid w:val="008A0F99"/>
    <w:rsid w:val="008A30C0"/>
    <w:rsid w:val="008A444D"/>
    <w:rsid w:val="008A55B6"/>
    <w:rsid w:val="008A6B25"/>
    <w:rsid w:val="008A70B1"/>
    <w:rsid w:val="008B095B"/>
    <w:rsid w:val="008B14FC"/>
    <w:rsid w:val="008B1A0A"/>
    <w:rsid w:val="008B447E"/>
    <w:rsid w:val="008B4D9D"/>
    <w:rsid w:val="008B4F14"/>
    <w:rsid w:val="008C1DEB"/>
    <w:rsid w:val="008C2EA7"/>
    <w:rsid w:val="008C3FD3"/>
    <w:rsid w:val="008C566E"/>
    <w:rsid w:val="008C658B"/>
    <w:rsid w:val="008D18C0"/>
    <w:rsid w:val="008D3D0E"/>
    <w:rsid w:val="008D6C83"/>
    <w:rsid w:val="008D6FD6"/>
    <w:rsid w:val="008D7572"/>
    <w:rsid w:val="008D75FC"/>
    <w:rsid w:val="008E288D"/>
    <w:rsid w:val="008E5192"/>
    <w:rsid w:val="008E636C"/>
    <w:rsid w:val="008E6CA0"/>
    <w:rsid w:val="008F0D1F"/>
    <w:rsid w:val="008F0E4A"/>
    <w:rsid w:val="008F1BAF"/>
    <w:rsid w:val="008F1C8F"/>
    <w:rsid w:val="008F42EF"/>
    <w:rsid w:val="008F5529"/>
    <w:rsid w:val="008F5FEF"/>
    <w:rsid w:val="008F7040"/>
    <w:rsid w:val="008F79B7"/>
    <w:rsid w:val="0090270E"/>
    <w:rsid w:val="00902C3A"/>
    <w:rsid w:val="009035DF"/>
    <w:rsid w:val="00903D77"/>
    <w:rsid w:val="00904E52"/>
    <w:rsid w:val="009070D6"/>
    <w:rsid w:val="0090725F"/>
    <w:rsid w:val="009126E8"/>
    <w:rsid w:val="0091335C"/>
    <w:rsid w:val="0091371E"/>
    <w:rsid w:val="009138F7"/>
    <w:rsid w:val="00913F6F"/>
    <w:rsid w:val="009170E1"/>
    <w:rsid w:val="009223CF"/>
    <w:rsid w:val="00923CE7"/>
    <w:rsid w:val="00924587"/>
    <w:rsid w:val="0092526C"/>
    <w:rsid w:val="0092565F"/>
    <w:rsid w:val="00926680"/>
    <w:rsid w:val="00930A99"/>
    <w:rsid w:val="009313FD"/>
    <w:rsid w:val="0093209C"/>
    <w:rsid w:val="00932BC3"/>
    <w:rsid w:val="00933111"/>
    <w:rsid w:val="00933CB5"/>
    <w:rsid w:val="00934131"/>
    <w:rsid w:val="00934FBA"/>
    <w:rsid w:val="00937173"/>
    <w:rsid w:val="00937471"/>
    <w:rsid w:val="00937754"/>
    <w:rsid w:val="009429F7"/>
    <w:rsid w:val="00943BAE"/>
    <w:rsid w:val="00944698"/>
    <w:rsid w:val="00950184"/>
    <w:rsid w:val="00953CAE"/>
    <w:rsid w:val="009545C9"/>
    <w:rsid w:val="0095679E"/>
    <w:rsid w:val="009568E4"/>
    <w:rsid w:val="00956933"/>
    <w:rsid w:val="00956BE2"/>
    <w:rsid w:val="00957F3F"/>
    <w:rsid w:val="00960AC5"/>
    <w:rsid w:val="009613E7"/>
    <w:rsid w:val="00961831"/>
    <w:rsid w:val="00961B26"/>
    <w:rsid w:val="009620F8"/>
    <w:rsid w:val="00963B12"/>
    <w:rsid w:val="00964953"/>
    <w:rsid w:val="00964A21"/>
    <w:rsid w:val="00964DD5"/>
    <w:rsid w:val="009677EA"/>
    <w:rsid w:val="00967DE1"/>
    <w:rsid w:val="00970692"/>
    <w:rsid w:val="009758FD"/>
    <w:rsid w:val="00975906"/>
    <w:rsid w:val="00977316"/>
    <w:rsid w:val="00980856"/>
    <w:rsid w:val="00980BB5"/>
    <w:rsid w:val="00981807"/>
    <w:rsid w:val="00984028"/>
    <w:rsid w:val="009860BD"/>
    <w:rsid w:val="00986E6F"/>
    <w:rsid w:val="00987103"/>
    <w:rsid w:val="0098748B"/>
    <w:rsid w:val="00991008"/>
    <w:rsid w:val="00991A59"/>
    <w:rsid w:val="00991E80"/>
    <w:rsid w:val="00992A63"/>
    <w:rsid w:val="009939EE"/>
    <w:rsid w:val="00993D0C"/>
    <w:rsid w:val="00994E63"/>
    <w:rsid w:val="00995A1E"/>
    <w:rsid w:val="0099686B"/>
    <w:rsid w:val="00996EE7"/>
    <w:rsid w:val="00997346"/>
    <w:rsid w:val="00997C38"/>
    <w:rsid w:val="009A0117"/>
    <w:rsid w:val="009A0E7F"/>
    <w:rsid w:val="009A14C7"/>
    <w:rsid w:val="009A2E79"/>
    <w:rsid w:val="009A5F5E"/>
    <w:rsid w:val="009A69E5"/>
    <w:rsid w:val="009A780D"/>
    <w:rsid w:val="009A7820"/>
    <w:rsid w:val="009A7946"/>
    <w:rsid w:val="009B0F6A"/>
    <w:rsid w:val="009B1696"/>
    <w:rsid w:val="009B348A"/>
    <w:rsid w:val="009B486E"/>
    <w:rsid w:val="009B614A"/>
    <w:rsid w:val="009B66E3"/>
    <w:rsid w:val="009B79DD"/>
    <w:rsid w:val="009B7A3E"/>
    <w:rsid w:val="009C0184"/>
    <w:rsid w:val="009C1FB5"/>
    <w:rsid w:val="009C25B2"/>
    <w:rsid w:val="009C4430"/>
    <w:rsid w:val="009C57A2"/>
    <w:rsid w:val="009C5F7B"/>
    <w:rsid w:val="009C75D1"/>
    <w:rsid w:val="009D267F"/>
    <w:rsid w:val="009D3E16"/>
    <w:rsid w:val="009D6D42"/>
    <w:rsid w:val="009D7B62"/>
    <w:rsid w:val="009E0367"/>
    <w:rsid w:val="009E28CC"/>
    <w:rsid w:val="009E4910"/>
    <w:rsid w:val="009E54E1"/>
    <w:rsid w:val="009E5E45"/>
    <w:rsid w:val="009E62C8"/>
    <w:rsid w:val="009E7DB8"/>
    <w:rsid w:val="009F00BF"/>
    <w:rsid w:val="009F0D4C"/>
    <w:rsid w:val="009F2C65"/>
    <w:rsid w:val="009F3B75"/>
    <w:rsid w:val="009F4A47"/>
    <w:rsid w:val="009F50C2"/>
    <w:rsid w:val="00A00CBF"/>
    <w:rsid w:val="00A02738"/>
    <w:rsid w:val="00A02B02"/>
    <w:rsid w:val="00A04D4E"/>
    <w:rsid w:val="00A062DA"/>
    <w:rsid w:val="00A067DC"/>
    <w:rsid w:val="00A107ED"/>
    <w:rsid w:val="00A1235D"/>
    <w:rsid w:val="00A12D36"/>
    <w:rsid w:val="00A1337A"/>
    <w:rsid w:val="00A1351B"/>
    <w:rsid w:val="00A1363F"/>
    <w:rsid w:val="00A16301"/>
    <w:rsid w:val="00A172DD"/>
    <w:rsid w:val="00A17BC0"/>
    <w:rsid w:val="00A24AAB"/>
    <w:rsid w:val="00A24EAE"/>
    <w:rsid w:val="00A27164"/>
    <w:rsid w:val="00A27CD9"/>
    <w:rsid w:val="00A30236"/>
    <w:rsid w:val="00A316C8"/>
    <w:rsid w:val="00A4007A"/>
    <w:rsid w:val="00A433F5"/>
    <w:rsid w:val="00A448C4"/>
    <w:rsid w:val="00A46AAE"/>
    <w:rsid w:val="00A51312"/>
    <w:rsid w:val="00A5266B"/>
    <w:rsid w:val="00A52F78"/>
    <w:rsid w:val="00A52FE1"/>
    <w:rsid w:val="00A54765"/>
    <w:rsid w:val="00A57C20"/>
    <w:rsid w:val="00A6079B"/>
    <w:rsid w:val="00A60CD9"/>
    <w:rsid w:val="00A65FE9"/>
    <w:rsid w:val="00A72078"/>
    <w:rsid w:val="00A7275A"/>
    <w:rsid w:val="00A73C6F"/>
    <w:rsid w:val="00A77C99"/>
    <w:rsid w:val="00A77CA7"/>
    <w:rsid w:val="00A77D69"/>
    <w:rsid w:val="00A81C4C"/>
    <w:rsid w:val="00A82F4A"/>
    <w:rsid w:val="00A83124"/>
    <w:rsid w:val="00A8369D"/>
    <w:rsid w:val="00A83B75"/>
    <w:rsid w:val="00A86E08"/>
    <w:rsid w:val="00A87F33"/>
    <w:rsid w:val="00A91377"/>
    <w:rsid w:val="00A92E5B"/>
    <w:rsid w:val="00A936E0"/>
    <w:rsid w:val="00A976F4"/>
    <w:rsid w:val="00A97771"/>
    <w:rsid w:val="00AA1030"/>
    <w:rsid w:val="00AA2660"/>
    <w:rsid w:val="00AA2A2D"/>
    <w:rsid w:val="00AA2E7E"/>
    <w:rsid w:val="00AA2FDB"/>
    <w:rsid w:val="00AA3BCC"/>
    <w:rsid w:val="00AA435D"/>
    <w:rsid w:val="00AA7061"/>
    <w:rsid w:val="00AA7FE5"/>
    <w:rsid w:val="00AB02E6"/>
    <w:rsid w:val="00AB1AC6"/>
    <w:rsid w:val="00AB7494"/>
    <w:rsid w:val="00AC37AF"/>
    <w:rsid w:val="00AC4244"/>
    <w:rsid w:val="00AC5B90"/>
    <w:rsid w:val="00AC677F"/>
    <w:rsid w:val="00AC6971"/>
    <w:rsid w:val="00AC6A7C"/>
    <w:rsid w:val="00AC77A3"/>
    <w:rsid w:val="00AC78D0"/>
    <w:rsid w:val="00AC7F59"/>
    <w:rsid w:val="00AD13E2"/>
    <w:rsid w:val="00AD238C"/>
    <w:rsid w:val="00AD2987"/>
    <w:rsid w:val="00AD2EC8"/>
    <w:rsid w:val="00AD3C4C"/>
    <w:rsid w:val="00AD4129"/>
    <w:rsid w:val="00AD5CFD"/>
    <w:rsid w:val="00AD7D59"/>
    <w:rsid w:val="00AE146B"/>
    <w:rsid w:val="00AE15CA"/>
    <w:rsid w:val="00AE20A6"/>
    <w:rsid w:val="00AE23DA"/>
    <w:rsid w:val="00AE25F7"/>
    <w:rsid w:val="00AE5600"/>
    <w:rsid w:val="00AE658D"/>
    <w:rsid w:val="00AE6D20"/>
    <w:rsid w:val="00AE77F9"/>
    <w:rsid w:val="00AF0F95"/>
    <w:rsid w:val="00AF3394"/>
    <w:rsid w:val="00AF3738"/>
    <w:rsid w:val="00AF44B3"/>
    <w:rsid w:val="00AF497D"/>
    <w:rsid w:val="00AF4F0A"/>
    <w:rsid w:val="00AF510F"/>
    <w:rsid w:val="00AF7481"/>
    <w:rsid w:val="00AF7F8A"/>
    <w:rsid w:val="00B004A2"/>
    <w:rsid w:val="00B01067"/>
    <w:rsid w:val="00B0311A"/>
    <w:rsid w:val="00B047FB"/>
    <w:rsid w:val="00B0485B"/>
    <w:rsid w:val="00B10516"/>
    <w:rsid w:val="00B11F95"/>
    <w:rsid w:val="00B13E71"/>
    <w:rsid w:val="00B14208"/>
    <w:rsid w:val="00B14409"/>
    <w:rsid w:val="00B148AD"/>
    <w:rsid w:val="00B151F4"/>
    <w:rsid w:val="00B22F67"/>
    <w:rsid w:val="00B2530C"/>
    <w:rsid w:val="00B26E20"/>
    <w:rsid w:val="00B27134"/>
    <w:rsid w:val="00B2713B"/>
    <w:rsid w:val="00B278E4"/>
    <w:rsid w:val="00B27A37"/>
    <w:rsid w:val="00B3115C"/>
    <w:rsid w:val="00B31295"/>
    <w:rsid w:val="00B312AE"/>
    <w:rsid w:val="00B322B7"/>
    <w:rsid w:val="00B32A80"/>
    <w:rsid w:val="00B3359D"/>
    <w:rsid w:val="00B337A0"/>
    <w:rsid w:val="00B3467A"/>
    <w:rsid w:val="00B36B13"/>
    <w:rsid w:val="00B36C26"/>
    <w:rsid w:val="00B37299"/>
    <w:rsid w:val="00B37744"/>
    <w:rsid w:val="00B40330"/>
    <w:rsid w:val="00B405C5"/>
    <w:rsid w:val="00B4111A"/>
    <w:rsid w:val="00B41457"/>
    <w:rsid w:val="00B4177A"/>
    <w:rsid w:val="00B42603"/>
    <w:rsid w:val="00B43E1D"/>
    <w:rsid w:val="00B441E7"/>
    <w:rsid w:val="00B447EA"/>
    <w:rsid w:val="00B44E13"/>
    <w:rsid w:val="00B45DA0"/>
    <w:rsid w:val="00B4603E"/>
    <w:rsid w:val="00B53800"/>
    <w:rsid w:val="00B53C04"/>
    <w:rsid w:val="00B55A40"/>
    <w:rsid w:val="00B55BD0"/>
    <w:rsid w:val="00B56396"/>
    <w:rsid w:val="00B569C8"/>
    <w:rsid w:val="00B5701A"/>
    <w:rsid w:val="00B6029C"/>
    <w:rsid w:val="00B606C2"/>
    <w:rsid w:val="00B6165E"/>
    <w:rsid w:val="00B61A8D"/>
    <w:rsid w:val="00B63F9B"/>
    <w:rsid w:val="00B64440"/>
    <w:rsid w:val="00B67B08"/>
    <w:rsid w:val="00B67F9C"/>
    <w:rsid w:val="00B702D2"/>
    <w:rsid w:val="00B70880"/>
    <w:rsid w:val="00B71F7D"/>
    <w:rsid w:val="00B7555B"/>
    <w:rsid w:val="00B80E2C"/>
    <w:rsid w:val="00B83868"/>
    <w:rsid w:val="00B91B55"/>
    <w:rsid w:val="00B93EB9"/>
    <w:rsid w:val="00B94C47"/>
    <w:rsid w:val="00B94C91"/>
    <w:rsid w:val="00B94EE0"/>
    <w:rsid w:val="00B95550"/>
    <w:rsid w:val="00B96AAD"/>
    <w:rsid w:val="00B9729B"/>
    <w:rsid w:val="00B979DA"/>
    <w:rsid w:val="00BA19C0"/>
    <w:rsid w:val="00BA5837"/>
    <w:rsid w:val="00BA68BE"/>
    <w:rsid w:val="00BA7E2F"/>
    <w:rsid w:val="00BA7F8A"/>
    <w:rsid w:val="00BB026E"/>
    <w:rsid w:val="00BB0757"/>
    <w:rsid w:val="00BB1E6D"/>
    <w:rsid w:val="00BB1F23"/>
    <w:rsid w:val="00BB3785"/>
    <w:rsid w:val="00BB448D"/>
    <w:rsid w:val="00BB581F"/>
    <w:rsid w:val="00BB73CF"/>
    <w:rsid w:val="00BB7845"/>
    <w:rsid w:val="00BB7CAC"/>
    <w:rsid w:val="00BC00C5"/>
    <w:rsid w:val="00BC50EA"/>
    <w:rsid w:val="00BC5EDB"/>
    <w:rsid w:val="00BC6123"/>
    <w:rsid w:val="00BD0741"/>
    <w:rsid w:val="00BD2133"/>
    <w:rsid w:val="00BD2B95"/>
    <w:rsid w:val="00BD5783"/>
    <w:rsid w:val="00BD5B76"/>
    <w:rsid w:val="00BD6FD9"/>
    <w:rsid w:val="00BD7195"/>
    <w:rsid w:val="00BE1F3D"/>
    <w:rsid w:val="00BE24DE"/>
    <w:rsid w:val="00BE3DEA"/>
    <w:rsid w:val="00BE5D03"/>
    <w:rsid w:val="00BE66E6"/>
    <w:rsid w:val="00BE7269"/>
    <w:rsid w:val="00BE7674"/>
    <w:rsid w:val="00BE7C48"/>
    <w:rsid w:val="00BF5DCE"/>
    <w:rsid w:val="00BF64ED"/>
    <w:rsid w:val="00C01FDB"/>
    <w:rsid w:val="00C03F9B"/>
    <w:rsid w:val="00C06C9A"/>
    <w:rsid w:val="00C1087D"/>
    <w:rsid w:val="00C10A21"/>
    <w:rsid w:val="00C123B0"/>
    <w:rsid w:val="00C124D0"/>
    <w:rsid w:val="00C16FD1"/>
    <w:rsid w:val="00C21571"/>
    <w:rsid w:val="00C224C1"/>
    <w:rsid w:val="00C22AE0"/>
    <w:rsid w:val="00C22C3B"/>
    <w:rsid w:val="00C24777"/>
    <w:rsid w:val="00C255A8"/>
    <w:rsid w:val="00C25A2C"/>
    <w:rsid w:val="00C27ECD"/>
    <w:rsid w:val="00C31031"/>
    <w:rsid w:val="00C3151C"/>
    <w:rsid w:val="00C32A22"/>
    <w:rsid w:val="00C33577"/>
    <w:rsid w:val="00C33E8A"/>
    <w:rsid w:val="00C36583"/>
    <w:rsid w:val="00C36894"/>
    <w:rsid w:val="00C402AA"/>
    <w:rsid w:val="00C41889"/>
    <w:rsid w:val="00C43F40"/>
    <w:rsid w:val="00C448C0"/>
    <w:rsid w:val="00C50A20"/>
    <w:rsid w:val="00C532E4"/>
    <w:rsid w:val="00C53862"/>
    <w:rsid w:val="00C563AC"/>
    <w:rsid w:val="00C56C0B"/>
    <w:rsid w:val="00C60525"/>
    <w:rsid w:val="00C70877"/>
    <w:rsid w:val="00C70BE8"/>
    <w:rsid w:val="00C719EF"/>
    <w:rsid w:val="00C7318A"/>
    <w:rsid w:val="00C74691"/>
    <w:rsid w:val="00C74ED6"/>
    <w:rsid w:val="00C75397"/>
    <w:rsid w:val="00C7766B"/>
    <w:rsid w:val="00C80C78"/>
    <w:rsid w:val="00C81DBC"/>
    <w:rsid w:val="00C821D2"/>
    <w:rsid w:val="00C82EAB"/>
    <w:rsid w:val="00C8316F"/>
    <w:rsid w:val="00C84CDD"/>
    <w:rsid w:val="00C87E72"/>
    <w:rsid w:val="00C9036A"/>
    <w:rsid w:val="00C928F9"/>
    <w:rsid w:val="00CA0B94"/>
    <w:rsid w:val="00CA4342"/>
    <w:rsid w:val="00CA486E"/>
    <w:rsid w:val="00CA52A0"/>
    <w:rsid w:val="00CA5E7B"/>
    <w:rsid w:val="00CA65FA"/>
    <w:rsid w:val="00CA7A17"/>
    <w:rsid w:val="00CB0734"/>
    <w:rsid w:val="00CB0AD9"/>
    <w:rsid w:val="00CB208A"/>
    <w:rsid w:val="00CB231C"/>
    <w:rsid w:val="00CB2A8D"/>
    <w:rsid w:val="00CB388D"/>
    <w:rsid w:val="00CB6552"/>
    <w:rsid w:val="00CB6747"/>
    <w:rsid w:val="00CB6B7E"/>
    <w:rsid w:val="00CC1B60"/>
    <w:rsid w:val="00CC2221"/>
    <w:rsid w:val="00CC2D9E"/>
    <w:rsid w:val="00CC5257"/>
    <w:rsid w:val="00CC556F"/>
    <w:rsid w:val="00CC6510"/>
    <w:rsid w:val="00CC76B6"/>
    <w:rsid w:val="00CD0545"/>
    <w:rsid w:val="00CD0CE0"/>
    <w:rsid w:val="00CD0FED"/>
    <w:rsid w:val="00CD14C0"/>
    <w:rsid w:val="00CD1B72"/>
    <w:rsid w:val="00CE0374"/>
    <w:rsid w:val="00CE0475"/>
    <w:rsid w:val="00CE0865"/>
    <w:rsid w:val="00CE1598"/>
    <w:rsid w:val="00CE20E1"/>
    <w:rsid w:val="00CE314B"/>
    <w:rsid w:val="00CE410E"/>
    <w:rsid w:val="00CE4489"/>
    <w:rsid w:val="00CE52B9"/>
    <w:rsid w:val="00CE7CCE"/>
    <w:rsid w:val="00CE7DF9"/>
    <w:rsid w:val="00CF1282"/>
    <w:rsid w:val="00CF140C"/>
    <w:rsid w:val="00CF1DB7"/>
    <w:rsid w:val="00CF4A71"/>
    <w:rsid w:val="00CF66AF"/>
    <w:rsid w:val="00CF678A"/>
    <w:rsid w:val="00D01794"/>
    <w:rsid w:val="00D01CD6"/>
    <w:rsid w:val="00D04FD1"/>
    <w:rsid w:val="00D0789F"/>
    <w:rsid w:val="00D1023D"/>
    <w:rsid w:val="00D10F80"/>
    <w:rsid w:val="00D11115"/>
    <w:rsid w:val="00D12BD1"/>
    <w:rsid w:val="00D13D04"/>
    <w:rsid w:val="00D1414F"/>
    <w:rsid w:val="00D148B8"/>
    <w:rsid w:val="00D149FB"/>
    <w:rsid w:val="00D15BD0"/>
    <w:rsid w:val="00D1682F"/>
    <w:rsid w:val="00D17E44"/>
    <w:rsid w:val="00D2060D"/>
    <w:rsid w:val="00D21535"/>
    <w:rsid w:val="00D23DED"/>
    <w:rsid w:val="00D24D51"/>
    <w:rsid w:val="00D24E09"/>
    <w:rsid w:val="00D250DA"/>
    <w:rsid w:val="00D253BB"/>
    <w:rsid w:val="00D25BA8"/>
    <w:rsid w:val="00D279CA"/>
    <w:rsid w:val="00D30AD6"/>
    <w:rsid w:val="00D323A6"/>
    <w:rsid w:val="00D3346E"/>
    <w:rsid w:val="00D34A07"/>
    <w:rsid w:val="00D36CD7"/>
    <w:rsid w:val="00D37F7C"/>
    <w:rsid w:val="00D4093C"/>
    <w:rsid w:val="00D40C82"/>
    <w:rsid w:val="00D45DCA"/>
    <w:rsid w:val="00D45EEE"/>
    <w:rsid w:val="00D47285"/>
    <w:rsid w:val="00D50333"/>
    <w:rsid w:val="00D50A92"/>
    <w:rsid w:val="00D5313F"/>
    <w:rsid w:val="00D561E1"/>
    <w:rsid w:val="00D56DD5"/>
    <w:rsid w:val="00D6060F"/>
    <w:rsid w:val="00D60904"/>
    <w:rsid w:val="00D616EF"/>
    <w:rsid w:val="00D63508"/>
    <w:rsid w:val="00D65B95"/>
    <w:rsid w:val="00D67502"/>
    <w:rsid w:val="00D72725"/>
    <w:rsid w:val="00D734CC"/>
    <w:rsid w:val="00D73DCF"/>
    <w:rsid w:val="00D759B9"/>
    <w:rsid w:val="00D85996"/>
    <w:rsid w:val="00D87086"/>
    <w:rsid w:val="00D90C1C"/>
    <w:rsid w:val="00D91BA1"/>
    <w:rsid w:val="00D92C26"/>
    <w:rsid w:val="00D939AF"/>
    <w:rsid w:val="00D94716"/>
    <w:rsid w:val="00D95502"/>
    <w:rsid w:val="00D9575E"/>
    <w:rsid w:val="00D97787"/>
    <w:rsid w:val="00D97C72"/>
    <w:rsid w:val="00DA012F"/>
    <w:rsid w:val="00DA0469"/>
    <w:rsid w:val="00DA285D"/>
    <w:rsid w:val="00DA2BEE"/>
    <w:rsid w:val="00DA2C5B"/>
    <w:rsid w:val="00DA4668"/>
    <w:rsid w:val="00DA5A25"/>
    <w:rsid w:val="00DA60E4"/>
    <w:rsid w:val="00DB01E7"/>
    <w:rsid w:val="00DB0ECA"/>
    <w:rsid w:val="00DB33CD"/>
    <w:rsid w:val="00DB34B8"/>
    <w:rsid w:val="00DB366C"/>
    <w:rsid w:val="00DB4C58"/>
    <w:rsid w:val="00DB5812"/>
    <w:rsid w:val="00DB7EB5"/>
    <w:rsid w:val="00DC157A"/>
    <w:rsid w:val="00DC2D4A"/>
    <w:rsid w:val="00DC2EF9"/>
    <w:rsid w:val="00DC43B3"/>
    <w:rsid w:val="00DC4AD5"/>
    <w:rsid w:val="00DC58E3"/>
    <w:rsid w:val="00DC6D5A"/>
    <w:rsid w:val="00DC782B"/>
    <w:rsid w:val="00DD08A7"/>
    <w:rsid w:val="00DD11E3"/>
    <w:rsid w:val="00DD163F"/>
    <w:rsid w:val="00DD2D34"/>
    <w:rsid w:val="00DD3DC8"/>
    <w:rsid w:val="00DD52D9"/>
    <w:rsid w:val="00DD5BCE"/>
    <w:rsid w:val="00DD7514"/>
    <w:rsid w:val="00DE200D"/>
    <w:rsid w:val="00DE282C"/>
    <w:rsid w:val="00DE3792"/>
    <w:rsid w:val="00DE49D3"/>
    <w:rsid w:val="00DE4A9A"/>
    <w:rsid w:val="00DE4B68"/>
    <w:rsid w:val="00DE54BF"/>
    <w:rsid w:val="00DE5B4C"/>
    <w:rsid w:val="00DE7D1E"/>
    <w:rsid w:val="00DF10BC"/>
    <w:rsid w:val="00DF18BB"/>
    <w:rsid w:val="00DF1DA4"/>
    <w:rsid w:val="00DF3445"/>
    <w:rsid w:val="00DF38A2"/>
    <w:rsid w:val="00DF61E5"/>
    <w:rsid w:val="00DF65E0"/>
    <w:rsid w:val="00E00841"/>
    <w:rsid w:val="00E0388A"/>
    <w:rsid w:val="00E03ECF"/>
    <w:rsid w:val="00E0446B"/>
    <w:rsid w:val="00E04FAA"/>
    <w:rsid w:val="00E05929"/>
    <w:rsid w:val="00E07241"/>
    <w:rsid w:val="00E10797"/>
    <w:rsid w:val="00E11477"/>
    <w:rsid w:val="00E11626"/>
    <w:rsid w:val="00E1230C"/>
    <w:rsid w:val="00E13B65"/>
    <w:rsid w:val="00E16D71"/>
    <w:rsid w:val="00E231C9"/>
    <w:rsid w:val="00E23EAD"/>
    <w:rsid w:val="00E246F3"/>
    <w:rsid w:val="00E26471"/>
    <w:rsid w:val="00E267BA"/>
    <w:rsid w:val="00E301F5"/>
    <w:rsid w:val="00E30AFD"/>
    <w:rsid w:val="00E32376"/>
    <w:rsid w:val="00E35186"/>
    <w:rsid w:val="00E35CAA"/>
    <w:rsid w:val="00E35D24"/>
    <w:rsid w:val="00E40712"/>
    <w:rsid w:val="00E411CF"/>
    <w:rsid w:val="00E413C5"/>
    <w:rsid w:val="00E42B9B"/>
    <w:rsid w:val="00E45CDF"/>
    <w:rsid w:val="00E46045"/>
    <w:rsid w:val="00E47473"/>
    <w:rsid w:val="00E476D0"/>
    <w:rsid w:val="00E47AA7"/>
    <w:rsid w:val="00E50661"/>
    <w:rsid w:val="00E5563D"/>
    <w:rsid w:val="00E5677E"/>
    <w:rsid w:val="00E608A1"/>
    <w:rsid w:val="00E616E4"/>
    <w:rsid w:val="00E62A47"/>
    <w:rsid w:val="00E63AC9"/>
    <w:rsid w:val="00E671C9"/>
    <w:rsid w:val="00E70595"/>
    <w:rsid w:val="00E70695"/>
    <w:rsid w:val="00E70B9E"/>
    <w:rsid w:val="00E70F35"/>
    <w:rsid w:val="00E71183"/>
    <w:rsid w:val="00E7181F"/>
    <w:rsid w:val="00E71957"/>
    <w:rsid w:val="00E71E74"/>
    <w:rsid w:val="00E738B3"/>
    <w:rsid w:val="00E746F8"/>
    <w:rsid w:val="00E7540F"/>
    <w:rsid w:val="00E76738"/>
    <w:rsid w:val="00E83F13"/>
    <w:rsid w:val="00E842F6"/>
    <w:rsid w:val="00E84584"/>
    <w:rsid w:val="00E87256"/>
    <w:rsid w:val="00E879FA"/>
    <w:rsid w:val="00E87F23"/>
    <w:rsid w:val="00E92846"/>
    <w:rsid w:val="00E956D9"/>
    <w:rsid w:val="00E9583E"/>
    <w:rsid w:val="00E95CFB"/>
    <w:rsid w:val="00E9685D"/>
    <w:rsid w:val="00E96A3B"/>
    <w:rsid w:val="00E97E19"/>
    <w:rsid w:val="00EA145D"/>
    <w:rsid w:val="00EA1D44"/>
    <w:rsid w:val="00EA2DC9"/>
    <w:rsid w:val="00EA3CA5"/>
    <w:rsid w:val="00EA41F0"/>
    <w:rsid w:val="00EA44D9"/>
    <w:rsid w:val="00EA46FF"/>
    <w:rsid w:val="00EB0912"/>
    <w:rsid w:val="00EB0C1B"/>
    <w:rsid w:val="00EB18F8"/>
    <w:rsid w:val="00EB28C9"/>
    <w:rsid w:val="00EB4EA9"/>
    <w:rsid w:val="00EB4EDF"/>
    <w:rsid w:val="00EB5881"/>
    <w:rsid w:val="00EB634B"/>
    <w:rsid w:val="00EC007B"/>
    <w:rsid w:val="00EC014A"/>
    <w:rsid w:val="00EC07BD"/>
    <w:rsid w:val="00EC1BE5"/>
    <w:rsid w:val="00EC207E"/>
    <w:rsid w:val="00EC2096"/>
    <w:rsid w:val="00EC3618"/>
    <w:rsid w:val="00EC3B8E"/>
    <w:rsid w:val="00EC3E2D"/>
    <w:rsid w:val="00EC5ECE"/>
    <w:rsid w:val="00ED0D45"/>
    <w:rsid w:val="00ED14C9"/>
    <w:rsid w:val="00ED1C3B"/>
    <w:rsid w:val="00ED1F24"/>
    <w:rsid w:val="00ED3922"/>
    <w:rsid w:val="00ED41FE"/>
    <w:rsid w:val="00ED4922"/>
    <w:rsid w:val="00ED6752"/>
    <w:rsid w:val="00ED7AEE"/>
    <w:rsid w:val="00ED7C57"/>
    <w:rsid w:val="00ED7E32"/>
    <w:rsid w:val="00EE06F3"/>
    <w:rsid w:val="00EE07E0"/>
    <w:rsid w:val="00EE18A0"/>
    <w:rsid w:val="00EE1CCB"/>
    <w:rsid w:val="00EE4482"/>
    <w:rsid w:val="00EE6192"/>
    <w:rsid w:val="00EE72E0"/>
    <w:rsid w:val="00EE77D8"/>
    <w:rsid w:val="00EE7FBF"/>
    <w:rsid w:val="00EF0611"/>
    <w:rsid w:val="00EF061D"/>
    <w:rsid w:val="00EF0C3C"/>
    <w:rsid w:val="00EF4465"/>
    <w:rsid w:val="00EF62F8"/>
    <w:rsid w:val="00EF7E80"/>
    <w:rsid w:val="00F04029"/>
    <w:rsid w:val="00F0448F"/>
    <w:rsid w:val="00F044E2"/>
    <w:rsid w:val="00F04558"/>
    <w:rsid w:val="00F04A6E"/>
    <w:rsid w:val="00F06472"/>
    <w:rsid w:val="00F06B6C"/>
    <w:rsid w:val="00F06E80"/>
    <w:rsid w:val="00F117E6"/>
    <w:rsid w:val="00F119D4"/>
    <w:rsid w:val="00F135EC"/>
    <w:rsid w:val="00F14785"/>
    <w:rsid w:val="00F17B92"/>
    <w:rsid w:val="00F20377"/>
    <w:rsid w:val="00F20DCE"/>
    <w:rsid w:val="00F2161B"/>
    <w:rsid w:val="00F22E45"/>
    <w:rsid w:val="00F23AC7"/>
    <w:rsid w:val="00F255CD"/>
    <w:rsid w:val="00F265E8"/>
    <w:rsid w:val="00F26AEA"/>
    <w:rsid w:val="00F276C8"/>
    <w:rsid w:val="00F30285"/>
    <w:rsid w:val="00F312C6"/>
    <w:rsid w:val="00F31A94"/>
    <w:rsid w:val="00F32712"/>
    <w:rsid w:val="00F3276E"/>
    <w:rsid w:val="00F342E0"/>
    <w:rsid w:val="00F37200"/>
    <w:rsid w:val="00F37C32"/>
    <w:rsid w:val="00F41A72"/>
    <w:rsid w:val="00F43680"/>
    <w:rsid w:val="00F439AE"/>
    <w:rsid w:val="00F43A33"/>
    <w:rsid w:val="00F442A1"/>
    <w:rsid w:val="00F46EA1"/>
    <w:rsid w:val="00F47501"/>
    <w:rsid w:val="00F50E7C"/>
    <w:rsid w:val="00F50F24"/>
    <w:rsid w:val="00F545E5"/>
    <w:rsid w:val="00F5640A"/>
    <w:rsid w:val="00F5705D"/>
    <w:rsid w:val="00F57C05"/>
    <w:rsid w:val="00F60F68"/>
    <w:rsid w:val="00F63543"/>
    <w:rsid w:val="00F63C7F"/>
    <w:rsid w:val="00F64E0B"/>
    <w:rsid w:val="00F65630"/>
    <w:rsid w:val="00F662CC"/>
    <w:rsid w:val="00F71DCF"/>
    <w:rsid w:val="00F72785"/>
    <w:rsid w:val="00F72AE0"/>
    <w:rsid w:val="00F73E78"/>
    <w:rsid w:val="00F74265"/>
    <w:rsid w:val="00F74DDC"/>
    <w:rsid w:val="00F74E60"/>
    <w:rsid w:val="00F76E40"/>
    <w:rsid w:val="00F77FDD"/>
    <w:rsid w:val="00F80100"/>
    <w:rsid w:val="00F8080A"/>
    <w:rsid w:val="00F832D7"/>
    <w:rsid w:val="00F83DE6"/>
    <w:rsid w:val="00F84A35"/>
    <w:rsid w:val="00F86FF3"/>
    <w:rsid w:val="00F90FE2"/>
    <w:rsid w:val="00F91D50"/>
    <w:rsid w:val="00F93851"/>
    <w:rsid w:val="00F93EA1"/>
    <w:rsid w:val="00F9510E"/>
    <w:rsid w:val="00F9718B"/>
    <w:rsid w:val="00F97531"/>
    <w:rsid w:val="00F97A3B"/>
    <w:rsid w:val="00FA0098"/>
    <w:rsid w:val="00FA2351"/>
    <w:rsid w:val="00FA2398"/>
    <w:rsid w:val="00FA42AA"/>
    <w:rsid w:val="00FA4BA9"/>
    <w:rsid w:val="00FA6588"/>
    <w:rsid w:val="00FA799E"/>
    <w:rsid w:val="00FB0452"/>
    <w:rsid w:val="00FB062D"/>
    <w:rsid w:val="00FB2D4F"/>
    <w:rsid w:val="00FB3281"/>
    <w:rsid w:val="00FB4F02"/>
    <w:rsid w:val="00FB7408"/>
    <w:rsid w:val="00FC2684"/>
    <w:rsid w:val="00FC44E7"/>
    <w:rsid w:val="00FC51AB"/>
    <w:rsid w:val="00FC5EB4"/>
    <w:rsid w:val="00FC66F7"/>
    <w:rsid w:val="00FC7192"/>
    <w:rsid w:val="00FD1161"/>
    <w:rsid w:val="00FD14F9"/>
    <w:rsid w:val="00FD1F4C"/>
    <w:rsid w:val="00FD1FAF"/>
    <w:rsid w:val="00FD340D"/>
    <w:rsid w:val="00FD5C76"/>
    <w:rsid w:val="00FD704C"/>
    <w:rsid w:val="00FD77B7"/>
    <w:rsid w:val="00FD7FC7"/>
    <w:rsid w:val="00FE2E08"/>
    <w:rsid w:val="00FE5728"/>
    <w:rsid w:val="00FE68F2"/>
    <w:rsid w:val="00FE6FFB"/>
    <w:rsid w:val="00FF0A35"/>
    <w:rsid w:val="00FF1A33"/>
    <w:rsid w:val="00FF4451"/>
    <w:rsid w:val="00FF71F5"/>
    <w:rsid w:val="01C080B7"/>
    <w:rsid w:val="0469FE06"/>
    <w:rsid w:val="0715EA34"/>
    <w:rsid w:val="09D214E3"/>
    <w:rsid w:val="0A2207D3"/>
    <w:rsid w:val="0A8145DD"/>
    <w:rsid w:val="0B4CFF83"/>
    <w:rsid w:val="0C27CCC6"/>
    <w:rsid w:val="0CC79C26"/>
    <w:rsid w:val="0E5A0F49"/>
    <w:rsid w:val="0E5A2637"/>
    <w:rsid w:val="0EB53559"/>
    <w:rsid w:val="121D0CB9"/>
    <w:rsid w:val="137BE7E5"/>
    <w:rsid w:val="16719BFB"/>
    <w:rsid w:val="19976758"/>
    <w:rsid w:val="1AC6FA55"/>
    <w:rsid w:val="1EE2A9DF"/>
    <w:rsid w:val="214B4CC0"/>
    <w:rsid w:val="23AF0088"/>
    <w:rsid w:val="27672A18"/>
    <w:rsid w:val="2B16F546"/>
    <w:rsid w:val="30515559"/>
    <w:rsid w:val="37895A36"/>
    <w:rsid w:val="387F388F"/>
    <w:rsid w:val="3D64C1E4"/>
    <w:rsid w:val="4621F8F6"/>
    <w:rsid w:val="4752ED64"/>
    <w:rsid w:val="487C9F3C"/>
    <w:rsid w:val="4A7ABCF3"/>
    <w:rsid w:val="4B426872"/>
    <w:rsid w:val="4BC4C143"/>
    <w:rsid w:val="4C27CEC9"/>
    <w:rsid w:val="4E53DD5B"/>
    <w:rsid w:val="4EA3C92B"/>
    <w:rsid w:val="50B544FA"/>
    <w:rsid w:val="518C6642"/>
    <w:rsid w:val="541E61AA"/>
    <w:rsid w:val="5FDCCCFB"/>
    <w:rsid w:val="665AC255"/>
    <w:rsid w:val="70353E3C"/>
    <w:rsid w:val="703BE3EA"/>
    <w:rsid w:val="732B98FE"/>
    <w:rsid w:val="73EAF531"/>
    <w:rsid w:val="77785519"/>
    <w:rsid w:val="7C50259B"/>
    <w:rsid w:val="7E1F4EF5"/>
  </w:rsids>
  <m:mathPr>
    <m:mathFont m:val="Cambria Math"/>
  </m:mathPr>
  <w:themeFontLang w:val="cs-CZ" w:eastAsia="ja-JP" w:bidi="ar-SA"/>
  <w:clrSchemeMapping w:bg1="light1" w:t1="dark1" w:bg2="light2" w:t2="dark2" w:accent1="accent1" w:accent2="accent2" w:accent3="accent3" w:accent4="accent4" w:accent5="accent5" w:accent6="accent6" w:hyperlink="hyperlink" w:followedHyperlink="followedHyperlink"/>
  <w15:docId w15:val="{13157F9C-93DF-412F-970A-279F5939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90A"/>
    <w:pPr>
      <w:spacing w:after="0"/>
      <w:jc w:val="both"/>
    </w:pPr>
    <w:rPr>
      <w:rFonts w:ascii="Times New Roman" w:eastAsia="Calibri" w:hAnsi="Times New Roman" w:cs="Times New Roman"/>
      <w:sz w:val="24"/>
      <w:szCs w:val="24"/>
    </w:rPr>
  </w:style>
  <w:style w:type="paragraph" w:styleId="Heading1">
    <w:name w:val="heading 1"/>
    <w:basedOn w:val="Normal"/>
    <w:next w:val="Normal"/>
    <w:link w:val="Nadpis1Char"/>
    <w:uiPriority w:val="9"/>
    <w:qFormat/>
    <w:rsid w:val="003838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Spacing"/>
    <w:next w:val="NoSpacing"/>
    <w:link w:val="Nadpis2Char"/>
    <w:uiPriority w:val="9"/>
    <w:unhideWhenUsed/>
    <w:qFormat/>
    <w:rsid w:val="00780CF7"/>
    <w:pPr>
      <w:keepNext/>
      <w:keepLines/>
      <w:numPr>
        <w:numId w:val="5"/>
      </w:numPr>
      <w:spacing w:before="120" w:after="120"/>
      <w:jc w:val="both"/>
      <w:outlineLvl w:val="1"/>
    </w:pPr>
    <w:rPr>
      <w:rFonts w:ascii="Arial" w:hAnsi="Arial" w:eastAsiaTheme="majorEastAsia" w:cstheme="majorBidi"/>
      <w:bCs/>
      <w:sz w:val="24"/>
      <w:szCs w:val="26"/>
    </w:rPr>
  </w:style>
  <w:style w:type="paragraph" w:styleId="Heading3">
    <w:name w:val="heading 3"/>
    <w:basedOn w:val="Normal"/>
    <w:next w:val="Normal"/>
    <w:link w:val="Nadpis3Char"/>
    <w:uiPriority w:val="9"/>
    <w:semiHidden/>
    <w:unhideWhenUsed/>
    <w:qFormat/>
    <w:rsid w:val="003838A1"/>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Nadpis9Char"/>
    <w:uiPriority w:val="9"/>
    <w:semiHidden/>
    <w:unhideWhenUsed/>
    <w:qFormat/>
    <w:rsid w:val="0090270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normal">
    <w:name w:val="ac_normal"/>
    <w:basedOn w:val="Normal"/>
    <w:link w:val="acnormalChar"/>
    <w:uiPriority w:val="99"/>
    <w:qFormat/>
    <w:rsid w:val="00CC5257"/>
    <w:pPr>
      <w:spacing w:before="120" w:after="120"/>
    </w:pPr>
    <w:rPr>
      <w:sz w:val="16"/>
    </w:rPr>
  </w:style>
  <w:style w:type="paragraph" w:customStyle="1" w:styleId="acnormalbold">
    <w:name w:val="ac_normal_bold"/>
    <w:basedOn w:val="acnormal"/>
    <w:next w:val="acnormal"/>
    <w:rsid w:val="00CC5257"/>
    <w:rPr>
      <w:b/>
    </w:rPr>
  </w:style>
  <w:style w:type="paragraph" w:customStyle="1" w:styleId="acnormalbulleted">
    <w:name w:val="ac_normal_bulleted"/>
    <w:basedOn w:val="acnormal"/>
    <w:next w:val="acnormal"/>
    <w:autoRedefine/>
    <w:rsid w:val="00604978"/>
    <w:pPr>
      <w:ind w:left="426"/>
    </w:pPr>
    <w:rPr>
      <w:rFonts w:ascii="Verdana" w:hAnsi="Verdana" w:cs="Arial"/>
      <w:noProof/>
      <w:color w:val="000000" w:themeColor="text1"/>
      <w:sz w:val="18"/>
      <w:szCs w:val="18"/>
    </w:rPr>
  </w:style>
  <w:style w:type="character" w:customStyle="1" w:styleId="acnormalChar">
    <w:name w:val="ac_normal Char"/>
    <w:basedOn w:val="DefaultParagraphFont"/>
    <w:link w:val="acnormal"/>
    <w:uiPriority w:val="99"/>
    <w:rsid w:val="00CC5257"/>
    <w:rPr>
      <w:rFonts w:ascii="Calibri" w:eastAsia="Calibri" w:hAnsi="Calibri" w:cs="Times New Roman"/>
      <w:sz w:val="16"/>
    </w:rPr>
  </w:style>
  <w:style w:type="paragraph" w:customStyle="1" w:styleId="Zkladntext21">
    <w:name w:val="Základní text 21"/>
    <w:basedOn w:val="Normal"/>
    <w:rsid w:val="00CC5257"/>
    <w:pPr>
      <w:suppressAutoHyphens/>
      <w:spacing w:line="240" w:lineRule="auto"/>
    </w:pPr>
    <w:rPr>
      <w:rFonts w:eastAsia="Times New Roman"/>
      <w:sz w:val="22"/>
      <w:lang w:eastAsia="ar-SA"/>
    </w:rPr>
  </w:style>
  <w:style w:type="character" w:styleId="Hyperlink">
    <w:name w:val="Hyperlink"/>
    <w:basedOn w:val="DefaultParagraphFont"/>
    <w:uiPriority w:val="99"/>
    <w:rsid w:val="00CC5257"/>
    <w:rPr>
      <w:color w:val="0000FF" w:themeColor="hyperlink"/>
      <w:u w:val="single"/>
    </w:rPr>
  </w:style>
  <w:style w:type="paragraph" w:styleId="Header">
    <w:name w:val="header"/>
    <w:basedOn w:val="Normal"/>
    <w:link w:val="ZhlavChar"/>
    <w:uiPriority w:val="99"/>
    <w:unhideWhenUsed/>
    <w:rsid w:val="003706CB"/>
    <w:pPr>
      <w:tabs>
        <w:tab w:val="center" w:pos="4536"/>
        <w:tab w:val="right" w:pos="9072"/>
      </w:tabs>
      <w:spacing w:line="240" w:lineRule="auto"/>
    </w:pPr>
  </w:style>
  <w:style w:type="character" w:customStyle="1" w:styleId="ZhlavChar">
    <w:name w:val="Záhlaví Char"/>
    <w:basedOn w:val="DefaultParagraphFont"/>
    <w:link w:val="Header"/>
    <w:uiPriority w:val="99"/>
    <w:rsid w:val="003706CB"/>
    <w:rPr>
      <w:rFonts w:ascii="Calibri" w:eastAsia="Calibri" w:hAnsi="Calibri" w:cs="Times New Roman"/>
      <w:sz w:val="20"/>
    </w:rPr>
  </w:style>
  <w:style w:type="paragraph" w:styleId="Footer">
    <w:name w:val="footer"/>
    <w:basedOn w:val="Normal"/>
    <w:link w:val="ZpatChar"/>
    <w:uiPriority w:val="99"/>
    <w:unhideWhenUsed/>
    <w:rsid w:val="003706CB"/>
    <w:pPr>
      <w:tabs>
        <w:tab w:val="center" w:pos="4536"/>
        <w:tab w:val="right" w:pos="9072"/>
      </w:tabs>
      <w:spacing w:line="240" w:lineRule="auto"/>
    </w:pPr>
  </w:style>
  <w:style w:type="character" w:customStyle="1" w:styleId="ZpatChar">
    <w:name w:val="Zápatí Char"/>
    <w:basedOn w:val="DefaultParagraphFont"/>
    <w:link w:val="Footer"/>
    <w:uiPriority w:val="99"/>
    <w:rsid w:val="003706CB"/>
    <w:rPr>
      <w:rFonts w:ascii="Calibri" w:eastAsia="Calibri" w:hAnsi="Calibri" w:cs="Times New Roman"/>
      <w:sz w:val="20"/>
    </w:rPr>
  </w:style>
  <w:style w:type="paragraph" w:styleId="ListParagraph">
    <w:name w:val="List Paragraph"/>
    <w:aliases w:val="Bullet List,Bullet Number,Bulletr List Paragraph,FooterText,List Paragraph2,List Paragraph21,Listeafsnit1,Paragraphe de liste1,Parágrafo da Lista1,Párrafo de lista1,cp_Odstavec se seznamem,numbered,リスト段落1,列出段落,列出段落1"/>
    <w:basedOn w:val="Normal"/>
    <w:link w:val="OdstavecseseznamemChar"/>
    <w:uiPriority w:val="34"/>
    <w:qFormat/>
    <w:rsid w:val="002A11CD"/>
    <w:pPr>
      <w:ind w:left="720"/>
      <w:contextualSpacing/>
    </w:pPr>
  </w:style>
  <w:style w:type="character" w:styleId="CommentReference">
    <w:name w:val="annotation reference"/>
    <w:basedOn w:val="DefaultParagraphFont"/>
    <w:semiHidden/>
    <w:unhideWhenUsed/>
    <w:rsid w:val="005A4E1A"/>
    <w:rPr>
      <w:sz w:val="16"/>
      <w:szCs w:val="16"/>
    </w:rPr>
  </w:style>
  <w:style w:type="paragraph" w:styleId="CommentText">
    <w:name w:val="annotation text"/>
    <w:basedOn w:val="Normal"/>
    <w:link w:val="TextkomenteChar"/>
    <w:unhideWhenUsed/>
    <w:rsid w:val="005A4E1A"/>
    <w:pPr>
      <w:spacing w:line="240" w:lineRule="auto"/>
    </w:pPr>
    <w:rPr>
      <w:szCs w:val="20"/>
    </w:rPr>
  </w:style>
  <w:style w:type="character" w:customStyle="1" w:styleId="TextkomenteChar">
    <w:name w:val="Text komentáře Char"/>
    <w:basedOn w:val="DefaultParagraphFont"/>
    <w:link w:val="CommentText"/>
    <w:rsid w:val="005A4E1A"/>
    <w:rPr>
      <w:rFonts w:ascii="Calibri" w:eastAsia="Calibri" w:hAnsi="Calibri" w:cs="Times New Roman"/>
      <w:sz w:val="20"/>
      <w:szCs w:val="20"/>
    </w:rPr>
  </w:style>
  <w:style w:type="paragraph" w:styleId="CommentSubject">
    <w:name w:val="annotation subject"/>
    <w:basedOn w:val="CommentText"/>
    <w:next w:val="CommentText"/>
    <w:link w:val="PedmtkomenteChar"/>
    <w:uiPriority w:val="99"/>
    <w:semiHidden/>
    <w:unhideWhenUsed/>
    <w:rsid w:val="005A4E1A"/>
    <w:rPr>
      <w:b/>
      <w:bCs/>
    </w:rPr>
  </w:style>
  <w:style w:type="character" w:customStyle="1" w:styleId="PedmtkomenteChar">
    <w:name w:val="Předmět komentáře Char"/>
    <w:basedOn w:val="TextkomenteChar"/>
    <w:link w:val="CommentSubject"/>
    <w:uiPriority w:val="99"/>
    <w:semiHidden/>
    <w:rsid w:val="005A4E1A"/>
    <w:rPr>
      <w:rFonts w:ascii="Calibri" w:eastAsia="Calibri" w:hAnsi="Calibri" w:cs="Times New Roman"/>
      <w:b/>
      <w:bCs/>
      <w:sz w:val="20"/>
      <w:szCs w:val="20"/>
    </w:rPr>
  </w:style>
  <w:style w:type="paragraph" w:styleId="BalloonText">
    <w:name w:val="Balloon Text"/>
    <w:basedOn w:val="Normal"/>
    <w:link w:val="TextbublinyChar"/>
    <w:uiPriority w:val="99"/>
    <w:semiHidden/>
    <w:unhideWhenUsed/>
    <w:rsid w:val="005A4E1A"/>
    <w:pPr>
      <w:spacing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5A4E1A"/>
    <w:rPr>
      <w:rFonts w:ascii="Tahoma" w:eastAsia="Calibri" w:hAnsi="Tahoma" w:cs="Tahoma"/>
      <w:sz w:val="16"/>
      <w:szCs w:val="16"/>
    </w:rPr>
  </w:style>
  <w:style w:type="character" w:customStyle="1" w:styleId="OdstavecseseznamemChar">
    <w:name w:val="Odstavec se seznamem Char"/>
    <w:aliases w:val="Bullet List Char,Bullet Number Char,Bulletr List Paragraph Char,FooterText Char,List Paragraph2 Char,List Paragraph21 Char,Paragraphe de liste1 Char,cp_Odstavec se seznamem Char,numbered Char,リスト段落1 Char,列出段落 Char,列出段落1 Char"/>
    <w:link w:val="ListParagraph"/>
    <w:uiPriority w:val="34"/>
    <w:locked/>
    <w:rsid w:val="000770E5"/>
    <w:rPr>
      <w:rFonts w:ascii="Calibri" w:eastAsia="Calibri" w:hAnsi="Calibri" w:cs="Times New Roman"/>
      <w:sz w:val="20"/>
    </w:rPr>
  </w:style>
  <w:style w:type="character" w:customStyle="1" w:styleId="Nadpis2Char">
    <w:name w:val="Nadpis 2 Char"/>
    <w:basedOn w:val="DefaultParagraphFont"/>
    <w:link w:val="Heading2"/>
    <w:uiPriority w:val="9"/>
    <w:rsid w:val="00780CF7"/>
    <w:rPr>
      <w:rFonts w:ascii="Arial" w:hAnsi="Arial" w:eastAsiaTheme="majorEastAsia" w:cstheme="majorBidi"/>
      <w:bCs/>
      <w:sz w:val="24"/>
      <w:szCs w:val="26"/>
    </w:rPr>
  </w:style>
  <w:style w:type="paragraph" w:styleId="NoSpacing">
    <w:name w:val="No Spacing"/>
    <w:uiPriority w:val="1"/>
    <w:qFormat/>
    <w:rsid w:val="00780CF7"/>
    <w:pPr>
      <w:spacing w:after="0" w:line="240" w:lineRule="auto"/>
    </w:pPr>
    <w:rPr>
      <w:rFonts w:ascii="Calibri" w:eastAsia="Calibri" w:hAnsi="Calibri" w:cs="Times New Roman"/>
      <w:sz w:val="20"/>
    </w:rPr>
  </w:style>
  <w:style w:type="paragraph" w:styleId="Revision">
    <w:name w:val="Revision"/>
    <w:hidden/>
    <w:uiPriority w:val="99"/>
    <w:semiHidden/>
    <w:rsid w:val="00E413C5"/>
    <w:pPr>
      <w:spacing w:after="0" w:line="240" w:lineRule="auto"/>
    </w:pPr>
    <w:rPr>
      <w:rFonts w:ascii="Calibri" w:eastAsia="Calibri" w:hAnsi="Calibri" w:cs="Times New Roman"/>
      <w:sz w:val="20"/>
    </w:rPr>
  </w:style>
  <w:style w:type="character" w:customStyle="1" w:styleId="Nadpis9Char">
    <w:name w:val="Nadpis 9 Char"/>
    <w:basedOn w:val="DefaultParagraphFont"/>
    <w:link w:val="Heading9"/>
    <w:uiPriority w:val="9"/>
    <w:semiHidden/>
    <w:rsid w:val="0090270E"/>
    <w:rPr>
      <w:rFonts w:asciiTheme="majorHAnsi" w:eastAsiaTheme="majorEastAsia" w:hAnsiTheme="majorHAnsi" w:cstheme="majorBidi"/>
      <w:i/>
      <w:iCs/>
      <w:color w:val="404040" w:themeColor="text1" w:themeTint="BF"/>
      <w:sz w:val="20"/>
      <w:szCs w:val="20"/>
    </w:rPr>
  </w:style>
  <w:style w:type="paragraph" w:customStyle="1" w:styleId="RLTextlnkuslovan">
    <w:name w:val="RL Text článku číslovaný"/>
    <w:basedOn w:val="Normal"/>
    <w:link w:val="RLTextlnkuslovanChar"/>
    <w:rsid w:val="0090270E"/>
    <w:pPr>
      <w:numPr>
        <w:ilvl w:val="1"/>
        <w:numId w:val="6"/>
      </w:numPr>
      <w:spacing w:after="120" w:line="280" w:lineRule="exact"/>
    </w:pPr>
    <w:rPr>
      <w:rFonts w:eastAsia="Times New Roman" w:cs="Calibri"/>
      <w:sz w:val="22"/>
      <w:lang w:eastAsia="cs-CZ"/>
    </w:rPr>
  </w:style>
  <w:style w:type="paragraph" w:customStyle="1" w:styleId="RLlneksmlouvy">
    <w:name w:val="RL Článek smlouvy"/>
    <w:basedOn w:val="Normal"/>
    <w:next w:val="RLTextlnkuslovan"/>
    <w:rsid w:val="0090270E"/>
    <w:pPr>
      <w:keepNext/>
      <w:numPr>
        <w:numId w:val="6"/>
      </w:numPr>
      <w:suppressAutoHyphens/>
      <w:spacing w:before="360" w:after="120" w:line="280" w:lineRule="exact"/>
      <w:outlineLvl w:val="0"/>
    </w:pPr>
    <w:rPr>
      <w:rFonts w:eastAsia="Times New Roman" w:cs="Calibri"/>
      <w:b/>
      <w:bCs/>
      <w:sz w:val="22"/>
    </w:rPr>
  </w:style>
  <w:style w:type="character" w:customStyle="1" w:styleId="RLTextlnkuslovanChar">
    <w:name w:val="RL Text článku číslovaný Char"/>
    <w:link w:val="RLTextlnkuslovan"/>
    <w:locked/>
    <w:rsid w:val="0090270E"/>
    <w:rPr>
      <w:rFonts w:ascii="Times New Roman" w:eastAsia="Times New Roman" w:hAnsi="Times New Roman" w:cs="Calibri"/>
      <w:szCs w:val="24"/>
      <w:lang w:eastAsia="cs-CZ"/>
    </w:rPr>
  </w:style>
  <w:style w:type="paragraph" w:customStyle="1" w:styleId="Pododstavecsmlouvy">
    <w:name w:val="Pododstavec smlouvy"/>
    <w:basedOn w:val="RLTextlnkuslovan"/>
    <w:qFormat/>
    <w:rsid w:val="0090270E"/>
    <w:pPr>
      <w:numPr>
        <w:ilvl w:val="2"/>
      </w:numPr>
      <w:tabs>
        <w:tab w:val="num" w:pos="360"/>
        <w:tab w:val="num" w:pos="1800"/>
      </w:tabs>
      <w:ind w:left="1800" w:hanging="180"/>
    </w:pPr>
    <w:rPr>
      <w:lang w:eastAsia="en-US"/>
    </w:rPr>
  </w:style>
  <w:style w:type="paragraph" w:customStyle="1" w:styleId="RLProhlensmluvnchstran">
    <w:name w:val="RL Prohlášení smluvních stran"/>
    <w:basedOn w:val="Normal"/>
    <w:link w:val="RLProhlensmluvnchstranChar"/>
    <w:uiPriority w:val="99"/>
    <w:rsid w:val="0090270E"/>
    <w:pPr>
      <w:spacing w:after="120" w:line="280" w:lineRule="exact"/>
      <w:jc w:val="center"/>
    </w:pPr>
    <w:rPr>
      <w:rFonts w:ascii="Garamond" w:eastAsia="Times New Roman" w:hAnsi="Garamond" w:cs="Garamond"/>
      <w:b/>
      <w:bCs/>
      <w:lang w:eastAsia="cs-CZ"/>
    </w:rPr>
  </w:style>
  <w:style w:type="character" w:customStyle="1" w:styleId="RLProhlensmluvnchstranChar">
    <w:name w:val="RL Prohlášení smluvních stran Char"/>
    <w:link w:val="RLProhlensmluvnchstran"/>
    <w:uiPriority w:val="99"/>
    <w:locked/>
    <w:rsid w:val="0090270E"/>
    <w:rPr>
      <w:rFonts w:ascii="Garamond" w:eastAsia="Times New Roman" w:hAnsi="Garamond" w:cs="Garamond"/>
      <w:b/>
      <w:bCs/>
      <w:sz w:val="24"/>
      <w:szCs w:val="24"/>
      <w:lang w:eastAsia="cs-CZ"/>
    </w:rPr>
  </w:style>
  <w:style w:type="paragraph" w:customStyle="1" w:styleId="doplnuchaze">
    <w:name w:val="doplní uchazeč"/>
    <w:basedOn w:val="Normal"/>
    <w:link w:val="doplnuchazeChar"/>
    <w:uiPriority w:val="99"/>
    <w:rsid w:val="0090270E"/>
    <w:pPr>
      <w:spacing w:after="120" w:line="280" w:lineRule="exact"/>
      <w:jc w:val="center"/>
    </w:pPr>
    <w:rPr>
      <w:rFonts w:eastAsia="Times New Roman" w:cs="Calibri"/>
      <w:b/>
      <w:bCs/>
      <w:sz w:val="22"/>
      <w:lang w:eastAsia="cs-CZ"/>
    </w:rPr>
  </w:style>
  <w:style w:type="character" w:customStyle="1" w:styleId="doplnuchazeChar">
    <w:name w:val="doplní uchazeč Char"/>
    <w:link w:val="doplnuchaze"/>
    <w:uiPriority w:val="99"/>
    <w:locked/>
    <w:rsid w:val="0090270E"/>
    <w:rPr>
      <w:rFonts w:ascii="Calibri" w:eastAsia="Times New Roman" w:hAnsi="Calibri" w:cs="Calibri"/>
      <w:b/>
      <w:bCs/>
      <w:lang w:eastAsia="cs-CZ"/>
    </w:rPr>
  </w:style>
  <w:style w:type="paragraph" w:customStyle="1" w:styleId="doplnzadavatel">
    <w:name w:val="doplní zadavatel"/>
    <w:basedOn w:val="doplnuchaze"/>
    <w:uiPriority w:val="99"/>
    <w:rsid w:val="0090270E"/>
    <w:rPr>
      <w:lang w:eastAsia="en-US"/>
    </w:rPr>
  </w:style>
  <w:style w:type="table" w:customStyle="1" w:styleId="Mkatabulky1">
    <w:name w:val="Mřížka tabulky1"/>
    <w:basedOn w:val="TableNormal"/>
    <w:next w:val="TableGrid"/>
    <w:uiPriority w:val="39"/>
    <w:rsid w:val="00DE3792"/>
    <w:pPr>
      <w:spacing w:after="0" w:line="240" w:lineRule="auto"/>
    </w:pPr>
    <w:rPr>
      <w:rFonts w:ascii="Verdana" w:eastAsia="Verdana" w:hAnsi="Verdana" w:cs="Times New Roman"/>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 w:type="table" w:styleId="TableGrid">
    <w:name w:val="Table Grid"/>
    <w:basedOn w:val="TableNormal"/>
    <w:uiPriority w:val="59"/>
    <w:rsid w:val="00DE3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lnek">
    <w:name w:val="Normální článek"/>
    <w:basedOn w:val="Heading1"/>
    <w:next w:val="Normlnodstavec"/>
    <w:qFormat/>
    <w:rsid w:val="003A63DB"/>
    <w:pPr>
      <w:numPr>
        <w:numId w:val="17"/>
      </w:numPr>
      <w:spacing w:before="480" w:after="120" w:line="264" w:lineRule="auto"/>
      <w:ind w:left="851" w:hanging="284"/>
      <w:jc w:val="center"/>
    </w:pPr>
    <w:rPr>
      <w:rFonts w:ascii="Times New Roman" w:eastAsia="Times New Roman" w:hAnsi="Times New Roman" w:cs="Times New Roman"/>
      <w:b/>
      <w:bCs/>
      <w:iCs/>
      <w:color w:val="auto"/>
      <w:sz w:val="24"/>
      <w:szCs w:val="24"/>
    </w:rPr>
  </w:style>
  <w:style w:type="paragraph" w:customStyle="1" w:styleId="Normlnodstavec">
    <w:name w:val="Normální odstavec"/>
    <w:basedOn w:val="ListParagraph"/>
    <w:qFormat/>
    <w:rsid w:val="00F65630"/>
    <w:pPr>
      <w:numPr>
        <w:ilvl w:val="1"/>
        <w:numId w:val="3"/>
      </w:numPr>
      <w:spacing w:after="120"/>
      <w:contextualSpacing w:val="0"/>
    </w:pPr>
  </w:style>
  <w:style w:type="paragraph" w:customStyle="1" w:styleId="podlnek">
    <w:name w:val="podčlánek"/>
    <w:basedOn w:val="Heading3"/>
    <w:qFormat/>
    <w:rsid w:val="003838A1"/>
    <w:pPr>
      <w:numPr>
        <w:ilvl w:val="2"/>
        <w:numId w:val="7"/>
      </w:numPr>
      <w:tabs>
        <w:tab w:val="num" w:pos="360"/>
        <w:tab w:val="num" w:pos="1800"/>
      </w:tabs>
      <w:spacing w:before="200"/>
      <w:ind w:left="567" w:hanging="180"/>
    </w:pPr>
    <w:rPr>
      <w:rFonts w:ascii="Verdana" w:hAnsi="Verdana"/>
      <w:bCs/>
      <w:color w:val="auto"/>
      <w:sz w:val="18"/>
      <w:szCs w:val="22"/>
    </w:rPr>
  </w:style>
  <w:style w:type="character" w:customStyle="1" w:styleId="Nadpis1Char">
    <w:name w:val="Nadpis 1 Char"/>
    <w:basedOn w:val="DefaultParagraphFont"/>
    <w:link w:val="Heading1"/>
    <w:uiPriority w:val="9"/>
    <w:rsid w:val="003838A1"/>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DefaultParagraphFont"/>
    <w:link w:val="Heading3"/>
    <w:uiPriority w:val="9"/>
    <w:semiHidden/>
    <w:rsid w:val="003838A1"/>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B42603"/>
    <w:rPr>
      <w:color w:val="800080" w:themeColor="followedHyperlink"/>
      <w:u w:val="single"/>
    </w:rPr>
  </w:style>
  <w:style w:type="paragraph" w:styleId="FootnoteText">
    <w:name w:val="footnote text"/>
    <w:basedOn w:val="Normal"/>
    <w:link w:val="TextpoznpodarouChar"/>
    <w:uiPriority w:val="99"/>
    <w:semiHidden/>
    <w:unhideWhenUsed/>
    <w:rsid w:val="00B2713B"/>
    <w:pPr>
      <w:spacing w:line="240" w:lineRule="auto"/>
    </w:pPr>
    <w:rPr>
      <w:szCs w:val="20"/>
    </w:rPr>
  </w:style>
  <w:style w:type="character" w:customStyle="1" w:styleId="TextpoznpodarouChar">
    <w:name w:val="Text pozn. pod čarou Char"/>
    <w:basedOn w:val="DefaultParagraphFont"/>
    <w:link w:val="FootnoteText"/>
    <w:uiPriority w:val="99"/>
    <w:semiHidden/>
    <w:rsid w:val="00B2713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2713B"/>
    <w:rPr>
      <w:vertAlign w:val="superscript"/>
    </w:rPr>
  </w:style>
  <w:style w:type="character" w:customStyle="1" w:styleId="WW8Num2z0">
    <w:name w:val="WW8Num2z0"/>
    <w:rsid w:val="005C28E6"/>
    <w:rPr>
      <w:b/>
    </w:rPr>
  </w:style>
  <w:style w:type="paragraph" w:customStyle="1" w:styleId="bno">
    <w:name w:val="_bno"/>
    <w:basedOn w:val="Normal"/>
    <w:link w:val="bnoChar1"/>
    <w:rsid w:val="005C28E6"/>
    <w:pPr>
      <w:suppressAutoHyphens/>
      <w:spacing w:after="120" w:line="320" w:lineRule="atLeast"/>
      <w:ind w:left="720"/>
    </w:pPr>
    <w:rPr>
      <w:rFonts w:eastAsia="Times New Roman"/>
      <w:szCs w:val="20"/>
      <w:lang w:val="x-none" w:eastAsia="ar-SA"/>
    </w:rPr>
  </w:style>
  <w:style w:type="character" w:customStyle="1" w:styleId="bnoChar1">
    <w:name w:val="_bno Char1"/>
    <w:link w:val="bno"/>
    <w:rsid w:val="005C28E6"/>
    <w:rPr>
      <w:rFonts w:ascii="Times New Roman" w:eastAsia="Times New Roman" w:hAnsi="Times New Roman" w:cs="Times New Roman"/>
      <w:sz w:val="24"/>
      <w:szCs w:val="20"/>
      <w:lang w:val="x-none" w:eastAsia="ar-SA"/>
    </w:rPr>
  </w:style>
  <w:style w:type="paragraph" w:customStyle="1" w:styleId="Odstavec12beslovn">
    <w:name w:val="Odstavec 1_2 be číslování"/>
    <w:basedOn w:val="Normal"/>
    <w:link w:val="Odstavec12beslovnChar"/>
    <w:qFormat/>
    <w:rsid w:val="00075D93"/>
    <w:pPr>
      <w:keepNext/>
      <w:keepLines/>
      <w:spacing w:before="120"/>
      <w:ind w:left="1134"/>
      <w:outlineLvl w:val="2"/>
    </w:pPr>
    <w:rPr>
      <w:rFonts w:ascii="Verdana" w:eastAsia="Verdana" w:hAnsi="Verdana" w:cstheme="majorBidi"/>
      <w:bCs/>
      <w:noProof/>
      <w:sz w:val="18"/>
      <w:u w:color="394A58"/>
      <w:lang w:eastAsia="cs-CZ"/>
    </w:rPr>
  </w:style>
  <w:style w:type="character" w:customStyle="1" w:styleId="Odstavec12beslovnChar">
    <w:name w:val="Odstavec 1_2 be číslování Char"/>
    <w:basedOn w:val="DefaultParagraphFont"/>
    <w:link w:val="Odstavec12beslovn"/>
    <w:rsid w:val="00075D93"/>
    <w:rPr>
      <w:rFonts w:ascii="Verdana" w:eastAsia="Verdana" w:hAnsi="Verdana" w:cstheme="majorBidi"/>
      <w:bCs/>
      <w:noProof/>
      <w:sz w:val="18"/>
      <w:u w:color="394A58"/>
      <w:lang w:eastAsia="cs-CZ"/>
    </w:rPr>
  </w:style>
  <w:style w:type="paragraph" w:customStyle="1" w:styleId="Clanek11">
    <w:name w:val="Clanek 1.1"/>
    <w:basedOn w:val="Heading2"/>
    <w:link w:val="Clanek11Char"/>
    <w:rsid w:val="0082554F"/>
    <w:pPr>
      <w:keepNext w:val="0"/>
      <w:keepLines w:val="0"/>
      <w:widowControl w:val="0"/>
      <w:numPr>
        <w:numId w:val="0"/>
      </w:numPr>
      <w:tabs>
        <w:tab w:val="num" w:pos="1418"/>
      </w:tabs>
      <w:ind w:left="1418" w:hanging="567"/>
    </w:pPr>
    <w:rPr>
      <w:rFonts w:ascii="Times New Roman" w:eastAsia="Times New Roman" w:hAnsi="Times New Roman" w:cs="Arial"/>
      <w:iCs/>
      <w:sz w:val="22"/>
      <w:szCs w:val="28"/>
    </w:rPr>
  </w:style>
  <w:style w:type="character" w:customStyle="1" w:styleId="StyleBold">
    <w:name w:val="Style Bold"/>
    <w:basedOn w:val="DefaultParagraphFont"/>
    <w:semiHidden/>
    <w:rsid w:val="0082554F"/>
    <w:rPr>
      <w:rFonts w:ascii="Times New Roman" w:hAnsi="Times New Roman"/>
      <w:b/>
      <w:bCs/>
    </w:rPr>
  </w:style>
  <w:style w:type="character" w:customStyle="1" w:styleId="Clanek11Char">
    <w:name w:val="Clanek 1.1 Char"/>
    <w:link w:val="Clanek11"/>
    <w:locked/>
    <w:rsid w:val="0082554F"/>
    <w:rPr>
      <w:rFonts w:ascii="Times New Roman" w:eastAsia="Times New Roman" w:hAnsi="Times New Roman" w:cs="Arial"/>
      <w:bCs/>
      <w:iCs/>
      <w:szCs w:val="28"/>
    </w:rPr>
  </w:style>
  <w:style w:type="character" w:customStyle="1" w:styleId="apple-converted-space">
    <w:name w:val="apple-converted-space"/>
    <w:basedOn w:val="DefaultParagraphFont"/>
    <w:rsid w:val="00A27164"/>
  </w:style>
  <w:style w:type="character" w:customStyle="1" w:styleId="Zdraznnjemn1">
    <w:name w:val="Zdůraznění – jemné1"/>
    <w:basedOn w:val="DefaultParagraphFont"/>
    <w:uiPriority w:val="10"/>
    <w:qFormat/>
    <w:rsid w:val="00614CEB"/>
    <w:rPr>
      <w:i w:val="0"/>
      <w:iCs/>
      <w:color w:val="595959"/>
    </w:rPr>
  </w:style>
  <w:style w:type="character" w:styleId="SubtleEmphasis">
    <w:name w:val="Subtle Emphasis"/>
    <w:basedOn w:val="DefaultParagraphFont"/>
    <w:uiPriority w:val="19"/>
    <w:qFormat/>
    <w:rsid w:val="00614CEB"/>
    <w:rPr>
      <w:i/>
      <w:iCs/>
      <w:color w:val="404040" w:themeColor="text1" w:themeTint="BF"/>
    </w:rPr>
  </w:style>
  <w:style w:type="character" w:customStyle="1" w:styleId="UnresolvedMention">
    <w:name w:val="Unresolved Mention"/>
    <w:basedOn w:val="DefaultParagraphFont"/>
    <w:uiPriority w:val="99"/>
    <w:semiHidden/>
    <w:unhideWhenUsed/>
    <w:rsid w:val="006F4425"/>
    <w:rPr>
      <w:color w:val="605E5C"/>
      <w:shd w:val="clear" w:color="auto" w:fill="E1DFDD"/>
    </w:rPr>
  </w:style>
  <w:style w:type="paragraph" w:customStyle="1" w:styleId="StylZa0b">
    <w:name w:val="Styl Za:  0 b."/>
    <w:basedOn w:val="Normal"/>
    <w:uiPriority w:val="99"/>
    <w:rsid w:val="009939EE"/>
    <w:pPr>
      <w:numPr>
        <w:numId w:val="40"/>
      </w:numPr>
      <w:spacing w:line="240" w:lineRule="auto"/>
      <w:jc w:val="left"/>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2106-94F3-4CA6-A85E-F7AAA34E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7731</Words>
  <Characters>45614</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Kateřina Dračková</dc:creator>
  <cp:lastModifiedBy>Vondrys Jakub</cp:lastModifiedBy>
  <cp:revision>15</cp:revision>
  <cp:lastPrinted>2025-03-25T17:46:00Z</cp:lastPrinted>
  <dcterms:created xsi:type="dcterms:W3CDTF">2025-03-17T14:10:00Z</dcterms:created>
  <dcterms:modified xsi:type="dcterms:W3CDTF">2025-04-07T10:46:00Z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06.13</vt:lpwstr>
  </property>
  <property fmtid="{D5CDD505-2E9C-101B-9397-08002B2CF9AE}" pid="4" name="Cislo_PostaOdesPisemnostDokumentVerze_PostaOdesPisemnost">
    <vt:lpwstr>VÝTISK Č. ...</vt:lpwstr>
  </property>
  <property fmtid="{D5CDD505-2E9C-101B-9397-08002B2CF9AE}" pid="5" name="CJ">
    <vt:lpwstr>687/25/SEP-SFPI</vt:lpwstr>
  </property>
  <property fmtid="{D5CDD505-2E9C-101B-9397-08002B2CF9AE}" pid="6" name="CJ_PostaDoruc_PisemnostOdpovedNa_Pisemnost">
    <vt:lpwstr>XXX-XXX-XXX</vt:lpwstr>
  </property>
  <property fmtid="{D5CDD505-2E9C-101B-9397-08002B2CF9AE}" pid="7" name="CJ_Spis_Pisemnost">
    <vt:lpwstr>26/25/SEP-SFPI</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9.4.2025</vt:lpwstr>
  </property>
  <property fmtid="{D5CDD505-2E9C-101B-9397-08002B2CF9AE}" pid="13" name="DisplayName_CisloObalky_PostaOdes">
    <vt:lpwstr>ČÍSLO OBÁLKY</vt:lpwstr>
  </property>
  <property fmtid="{D5CDD505-2E9C-101B-9397-08002B2CF9AE}" pid="14" name="DisplayName_CJCol">
    <vt:lpwstr>&lt;TABLE&gt;&lt;TR&gt;&lt;TD&gt;Č.j.:&lt;/TD&gt;&lt;TD&gt;687/25/SEP-SFPI&lt;/TD&gt;&lt;/TR&gt;&lt;TR&gt;&lt;TD&gt;&lt;/TD&gt;&lt;TD&gt;&lt;/TD&gt;&lt;/TR&gt;&lt;/TABLE&gt;</vt:lpwstr>
  </property>
  <property fmtid="{D5CDD505-2E9C-101B-9397-08002B2CF9AE}" pid="15" name="DisplayName_PoziceMa_Pisemnost">
    <vt:lpwstr>AdminVZ</vt:lpwstr>
  </property>
  <property fmtid="{D5CDD505-2E9C-101B-9397-08002B2CF9AE}" pid="16" name="DisplayName_SlozkaStupenUtajeniCollection_Slozka_Pisemnost">
    <vt:lpwstr/>
  </property>
  <property fmtid="{D5CDD505-2E9C-101B-9397-08002B2CF9AE}" pid="17" name="DisplayName_SpisovyUzel_PoziceZodpo_Pisemnost">
    <vt:lpwstr>Sekce provozní</vt:lpwstr>
  </property>
  <property fmtid="{D5CDD505-2E9C-101B-9397-08002B2CF9AE}" pid="18" name="DisplayName_Spis_Pisemnost">
    <vt:lpwstr>Registr smluv SERV 2025</vt:lpwstr>
  </property>
  <property fmtid="{D5CDD505-2E9C-101B-9397-08002B2CF9AE}" pid="19" name="DisplayName_UserPoriz_Pisemnost">
    <vt:lpwstr>Jakub Vondrys</vt:lpwstr>
  </property>
  <property fmtid="{D5CDD505-2E9C-101B-9397-08002B2CF9AE}" pid="20" name="DuvodZmeny_SlozkaStupenUtajeniCollection_Slozka_Pisemnost">
    <vt:lpwstr/>
  </property>
  <property fmtid="{D5CDD505-2E9C-101B-9397-08002B2CF9AE}" pid="21" name="EC_Pisemnost">
    <vt:lpwstr>22777/25-SFPI</vt:lpwstr>
  </property>
  <property fmtid="{D5CDD505-2E9C-101B-9397-08002B2CF9AE}" pid="22" name="Key_BarCode_Pisemnost">
    <vt:lpwstr>*B000810332*</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1</vt:lpwstr>
  </property>
  <property fmtid="{D5CDD505-2E9C-101B-9397-08002B2CF9AE}" pid="30" name="PocetListu_Pisemnost">
    <vt:lpwstr>1</vt:lpwstr>
  </property>
  <property fmtid="{D5CDD505-2E9C-101B-9397-08002B2CF9AE}" pid="31" name="PocetPriloh_Pisemnost">
    <vt:lpwstr>0</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QREC_Pisemnost">
    <vt:lpwstr>22777/25-SFPI</vt:lpwstr>
  </property>
  <property fmtid="{D5CDD505-2E9C-101B-9397-08002B2CF9AE}" pid="36" name="RC">
    <vt:lpwstr/>
  </property>
  <property fmtid="{D5CDD505-2E9C-101B-9397-08002B2CF9AE}" pid="37" name="SkartacniZnakLhuta_PisemnostZnak">
    <vt:lpwstr>S/1</vt:lpwstr>
  </property>
  <property fmtid="{D5CDD505-2E9C-101B-9397-08002B2CF9AE}" pid="38" name="SmlouvaCislo">
    <vt:lpwstr>ČÍSLO SMLOUVY</vt:lpwstr>
  </property>
  <property fmtid="{D5CDD505-2E9C-101B-9397-08002B2CF9AE}" pid="39" name="SZ_Spis_Pisemnost">
    <vt:lpwstr>35/25</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Zveřejnění rámcové dohody 42/24/IND - HAVEL &amp; PARTNERS, MT Legal, KVB - právního poradenství </vt:lpwstr>
  </property>
  <property fmtid="{D5CDD505-2E9C-101B-9397-08002B2CF9AE}" pid="44" name="Zkratka_SpisovyUzel_PoziceZodpo_Pisemnost">
    <vt:lpwstr>SEP</vt:lpwstr>
  </property>
</Properties>
</file>