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56"/>
      </w:tblGrid>
      <w:tr w:rsidR="00284D1B" w14:paraId="2BAAF855" w14:textId="77777777" w:rsidTr="00284D1B">
        <w:trPr>
          <w:trHeight w:val="1167"/>
        </w:trPr>
        <w:tc>
          <w:tcPr>
            <w:tcW w:w="8956" w:type="dxa"/>
            <w:vAlign w:val="center"/>
          </w:tcPr>
          <w:p w14:paraId="537431E5" w14:textId="3B6839CB" w:rsidR="00284D1B" w:rsidRPr="00284D1B" w:rsidRDefault="002D2DA5" w:rsidP="00284D1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B72366">
              <w:rPr>
                <w:b/>
                <w:sz w:val="36"/>
                <w:szCs w:val="36"/>
              </w:rPr>
              <w:t xml:space="preserve"> </w:t>
            </w:r>
            <w:r w:rsidR="00284D1B" w:rsidRPr="00284D1B">
              <w:rPr>
                <w:b/>
                <w:sz w:val="36"/>
                <w:szCs w:val="36"/>
              </w:rPr>
              <w:t>DAROVACÍ SMLOUVA</w:t>
            </w:r>
          </w:p>
        </w:tc>
      </w:tr>
    </w:tbl>
    <w:p w14:paraId="523B7DE8" w14:textId="21CC4B91" w:rsidR="00303FC8" w:rsidRDefault="00303FC8" w:rsidP="00284D1B"/>
    <w:p w14:paraId="357BC847" w14:textId="35EC7EC4" w:rsidR="00284D1B" w:rsidRDefault="00284D1B" w:rsidP="00284D1B"/>
    <w:p w14:paraId="1442EF43" w14:textId="65CD6FFC" w:rsidR="00284D1B" w:rsidRDefault="00284D1B" w:rsidP="00284D1B"/>
    <w:p w14:paraId="4FE4AD2E" w14:textId="77777777" w:rsidR="00684B9D" w:rsidRDefault="00684B9D" w:rsidP="00284D1B">
      <w:pPr>
        <w:jc w:val="center"/>
      </w:pPr>
    </w:p>
    <w:p w14:paraId="7AD8AE43" w14:textId="77777777" w:rsidR="00684B9D" w:rsidRDefault="00684B9D" w:rsidP="00284D1B">
      <w:pPr>
        <w:jc w:val="center"/>
      </w:pPr>
    </w:p>
    <w:p w14:paraId="154E1301" w14:textId="377ABE06" w:rsidR="00284D1B" w:rsidRDefault="00284D1B" w:rsidP="00284D1B">
      <w:pPr>
        <w:jc w:val="center"/>
      </w:pPr>
      <w:r>
        <w:t>mezi</w:t>
      </w:r>
    </w:p>
    <w:p w14:paraId="3338D2BF" w14:textId="689B6CED" w:rsidR="00284D1B" w:rsidRDefault="00284D1B" w:rsidP="00284D1B">
      <w:pPr>
        <w:jc w:val="center"/>
      </w:pPr>
    </w:p>
    <w:p w14:paraId="2DAEAD1F" w14:textId="74EE8686" w:rsidR="00684B9D" w:rsidRDefault="00684B9D" w:rsidP="00284D1B">
      <w:pPr>
        <w:jc w:val="center"/>
      </w:pPr>
    </w:p>
    <w:p w14:paraId="319D0B0A" w14:textId="4AAF5F67" w:rsidR="00322F88" w:rsidRDefault="00322F88" w:rsidP="004F6959"/>
    <w:p w14:paraId="77B14553" w14:textId="0D90DEAE" w:rsidR="00284D1B" w:rsidRDefault="00284D1B" w:rsidP="00284D1B">
      <w:pPr>
        <w:jc w:val="center"/>
      </w:pPr>
    </w:p>
    <w:p w14:paraId="09BB6473" w14:textId="5DF404B4" w:rsidR="00284D1B" w:rsidRDefault="004961B1" w:rsidP="00284D1B">
      <w:pPr>
        <w:jc w:val="center"/>
        <w:rPr>
          <w:b/>
        </w:rPr>
      </w:pPr>
      <w:r>
        <w:rPr>
          <w:b/>
        </w:rPr>
        <w:t>společností</w:t>
      </w:r>
    </w:p>
    <w:p w14:paraId="16FF24A2" w14:textId="79861AEB" w:rsidR="00684B9D" w:rsidRDefault="00684B9D" w:rsidP="00284D1B">
      <w:pPr>
        <w:jc w:val="center"/>
        <w:rPr>
          <w:b/>
        </w:rPr>
      </w:pPr>
    </w:p>
    <w:p w14:paraId="64AF2C48" w14:textId="2690901D" w:rsidR="00106F8B" w:rsidRDefault="00106F8B" w:rsidP="00106F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TŘEBOŇ DEVELOMPMENT</w:t>
      </w:r>
      <w:r w:rsidRPr="00331CA0">
        <w:rPr>
          <w:b/>
          <w:sz w:val="22"/>
          <w:szCs w:val="22"/>
        </w:rPr>
        <w:t xml:space="preserve"> s.r.o.</w:t>
      </w:r>
    </w:p>
    <w:p w14:paraId="12F57E1B" w14:textId="77777777" w:rsidR="00106F8B" w:rsidRPr="00331CA0" w:rsidRDefault="00106F8B" w:rsidP="00106F8B">
      <w:pPr>
        <w:jc w:val="center"/>
        <w:rPr>
          <w:b/>
          <w:sz w:val="22"/>
          <w:szCs w:val="22"/>
        </w:rPr>
      </w:pPr>
    </w:p>
    <w:p w14:paraId="459AAB38" w14:textId="7A03912A" w:rsidR="00F7378B" w:rsidRDefault="00106F8B" w:rsidP="00106F8B">
      <w:pPr>
        <w:jc w:val="center"/>
        <w:rPr>
          <w:b/>
        </w:rPr>
      </w:pPr>
      <w:r w:rsidRPr="00F7378B">
        <w:t xml:space="preserve"> </w:t>
      </w:r>
      <w:r w:rsidR="00F7378B" w:rsidRPr="00F7378B">
        <w:t>(jako</w:t>
      </w:r>
      <w:r>
        <w:rPr>
          <w:b/>
        </w:rPr>
        <w:t xml:space="preserve"> „dárce</w:t>
      </w:r>
      <w:r w:rsidR="00F7378B">
        <w:rPr>
          <w:b/>
        </w:rPr>
        <w:t>“</w:t>
      </w:r>
      <w:r w:rsidR="00F7378B" w:rsidRPr="00F7378B">
        <w:t>)</w:t>
      </w:r>
    </w:p>
    <w:p w14:paraId="718E51A6" w14:textId="77777777" w:rsidR="00684B9D" w:rsidRDefault="00684B9D" w:rsidP="00284D1B">
      <w:pPr>
        <w:jc w:val="center"/>
        <w:rPr>
          <w:b/>
        </w:rPr>
      </w:pPr>
    </w:p>
    <w:p w14:paraId="29B4AB10" w14:textId="4F29BF07" w:rsidR="00284D1B" w:rsidRDefault="00284D1B" w:rsidP="00284D1B">
      <w:pPr>
        <w:jc w:val="center"/>
        <w:rPr>
          <w:b/>
        </w:rPr>
      </w:pPr>
    </w:p>
    <w:p w14:paraId="1ADE20DF" w14:textId="2B7ED674" w:rsidR="00284D1B" w:rsidRDefault="00284D1B" w:rsidP="00284D1B">
      <w:pPr>
        <w:jc w:val="center"/>
      </w:pPr>
      <w:r>
        <w:t>(na straně</w:t>
      </w:r>
      <w:r w:rsidR="00684B9D">
        <w:t xml:space="preserve"> </w:t>
      </w:r>
      <w:r w:rsidR="002472C2">
        <w:t>jedné</w:t>
      </w:r>
      <w:r>
        <w:t>)</w:t>
      </w:r>
    </w:p>
    <w:p w14:paraId="627EF4BA" w14:textId="5C0187E0" w:rsidR="00284D1B" w:rsidRDefault="00284D1B" w:rsidP="00284D1B">
      <w:pPr>
        <w:jc w:val="center"/>
      </w:pPr>
    </w:p>
    <w:p w14:paraId="41C67B02" w14:textId="2AD49B54" w:rsidR="00684B9D" w:rsidRDefault="00684B9D" w:rsidP="00284D1B">
      <w:pPr>
        <w:jc w:val="center"/>
      </w:pPr>
    </w:p>
    <w:p w14:paraId="3957B3F7" w14:textId="5EAAF815" w:rsidR="00322F88" w:rsidRDefault="00322F88" w:rsidP="00284D1B">
      <w:pPr>
        <w:jc w:val="center"/>
      </w:pPr>
    </w:p>
    <w:p w14:paraId="5FFC1764" w14:textId="0A367A90" w:rsidR="00322F88" w:rsidRDefault="00322F88" w:rsidP="00284D1B">
      <w:pPr>
        <w:jc w:val="center"/>
      </w:pPr>
    </w:p>
    <w:p w14:paraId="67088C86" w14:textId="77777777" w:rsidR="00322F88" w:rsidRDefault="00322F88" w:rsidP="00284D1B">
      <w:pPr>
        <w:jc w:val="center"/>
      </w:pPr>
    </w:p>
    <w:p w14:paraId="0FE48E07" w14:textId="2D0405A0" w:rsidR="00684B9D" w:rsidRDefault="00684B9D" w:rsidP="004F6959"/>
    <w:p w14:paraId="01F8D1B5" w14:textId="144038A8" w:rsidR="00284D1B" w:rsidRDefault="00284D1B" w:rsidP="00284D1B">
      <w:pPr>
        <w:jc w:val="center"/>
      </w:pPr>
      <w:r>
        <w:t>a</w:t>
      </w:r>
    </w:p>
    <w:p w14:paraId="7ECA507B" w14:textId="06E4867B" w:rsidR="00284D1B" w:rsidRDefault="00284D1B" w:rsidP="00284D1B">
      <w:pPr>
        <w:jc w:val="center"/>
      </w:pPr>
    </w:p>
    <w:p w14:paraId="0807D170" w14:textId="7D450AAB" w:rsidR="00684B9D" w:rsidRDefault="00684B9D" w:rsidP="00284D1B">
      <w:pPr>
        <w:jc w:val="center"/>
      </w:pPr>
    </w:p>
    <w:p w14:paraId="3E7D01B6" w14:textId="1D8044A1" w:rsidR="00684B9D" w:rsidRDefault="00684B9D" w:rsidP="004F6959"/>
    <w:p w14:paraId="4914870C" w14:textId="39077351" w:rsidR="00322F88" w:rsidRDefault="00322F88" w:rsidP="004F6959"/>
    <w:p w14:paraId="27940B24" w14:textId="332BB80C" w:rsidR="00322F88" w:rsidRDefault="00322F88" w:rsidP="004F6959"/>
    <w:p w14:paraId="2F4072BB" w14:textId="77777777" w:rsidR="00322F88" w:rsidRDefault="00322F88" w:rsidP="004F6959"/>
    <w:p w14:paraId="2702C8B1" w14:textId="1F5B9B47" w:rsidR="00284D1B" w:rsidRDefault="00284D1B" w:rsidP="00284D1B">
      <w:pPr>
        <w:jc w:val="center"/>
      </w:pPr>
    </w:p>
    <w:p w14:paraId="1860BDCD" w14:textId="16731E22" w:rsidR="00284D1B" w:rsidRDefault="00284D1B" w:rsidP="00284D1B">
      <w:pPr>
        <w:jc w:val="center"/>
        <w:rPr>
          <w:b/>
        </w:rPr>
      </w:pPr>
      <w:r>
        <w:rPr>
          <w:b/>
        </w:rPr>
        <w:t>Městem Třeboň</w:t>
      </w:r>
    </w:p>
    <w:p w14:paraId="5957ADDB" w14:textId="6AC0B9FE" w:rsidR="00284D1B" w:rsidRDefault="00284D1B" w:rsidP="00284D1B">
      <w:pPr>
        <w:jc w:val="center"/>
        <w:rPr>
          <w:b/>
        </w:rPr>
      </w:pPr>
    </w:p>
    <w:p w14:paraId="7EAC3237" w14:textId="11C642BF" w:rsidR="00284D1B" w:rsidRDefault="00284D1B" w:rsidP="00284D1B">
      <w:pPr>
        <w:jc w:val="center"/>
        <w:rPr>
          <w:b/>
        </w:rPr>
      </w:pPr>
    </w:p>
    <w:p w14:paraId="7DFB515B" w14:textId="1BF69AEC" w:rsidR="00284D1B" w:rsidRDefault="00284D1B" w:rsidP="00284D1B">
      <w:pPr>
        <w:jc w:val="center"/>
      </w:pPr>
      <w:r>
        <w:t xml:space="preserve">(na straně </w:t>
      </w:r>
      <w:r w:rsidR="002472C2">
        <w:t xml:space="preserve">druhé </w:t>
      </w:r>
      <w:r>
        <w:rPr>
          <w:b/>
        </w:rPr>
        <w:t>„Obdarovaný“</w:t>
      </w:r>
      <w:r>
        <w:t>)</w:t>
      </w:r>
    </w:p>
    <w:p w14:paraId="5EA20A07" w14:textId="20166041" w:rsidR="004F6959" w:rsidRDefault="004F6959" w:rsidP="00284D1B">
      <w:pPr>
        <w:jc w:val="center"/>
      </w:pPr>
    </w:p>
    <w:p w14:paraId="157755F6" w14:textId="09953A48" w:rsidR="004F6959" w:rsidRDefault="004F6959" w:rsidP="00284D1B">
      <w:pPr>
        <w:jc w:val="center"/>
      </w:pPr>
    </w:p>
    <w:p w14:paraId="3CE998EC" w14:textId="2AD5272E" w:rsidR="004F6959" w:rsidRDefault="004F6959" w:rsidP="00284D1B">
      <w:pPr>
        <w:jc w:val="center"/>
      </w:pPr>
    </w:p>
    <w:p w14:paraId="4E4CCFA0" w14:textId="30BE7B90" w:rsidR="004F6959" w:rsidRDefault="004F6959" w:rsidP="00284D1B">
      <w:pPr>
        <w:jc w:val="center"/>
      </w:pPr>
    </w:p>
    <w:p w14:paraId="0F23F48A" w14:textId="77777777" w:rsidR="008A39F0" w:rsidRDefault="008A39F0" w:rsidP="00E954FE"/>
    <w:p w14:paraId="57A045E3" w14:textId="77777777" w:rsidR="008A39F0" w:rsidRDefault="008A39F0" w:rsidP="00E954FE"/>
    <w:p w14:paraId="4C4AD79B" w14:textId="77777777" w:rsidR="00106F8B" w:rsidRDefault="00106F8B">
      <w:pPr>
        <w:spacing w:after="160" w:line="259" w:lineRule="auto"/>
      </w:pPr>
      <w:r>
        <w:br w:type="page"/>
      </w:r>
    </w:p>
    <w:p w14:paraId="449B1127" w14:textId="60FC5B63" w:rsidR="00684B9D" w:rsidRDefault="00E954FE" w:rsidP="00E954FE">
      <w:r>
        <w:lastRenderedPageBreak/>
        <w:t>Smluvní strany:</w:t>
      </w:r>
    </w:p>
    <w:p w14:paraId="46D1B02D" w14:textId="77777777" w:rsidR="00E954FE" w:rsidRDefault="00E954FE" w:rsidP="00E954FE"/>
    <w:p w14:paraId="1A8A2D2E" w14:textId="310E3ACF" w:rsidR="00684B9D" w:rsidRDefault="00684B9D" w:rsidP="00E954FE">
      <w:pPr>
        <w:rPr>
          <w:b/>
        </w:rPr>
      </w:pPr>
    </w:p>
    <w:p w14:paraId="3C5DA47C" w14:textId="249B1EF3" w:rsidR="00331CA0" w:rsidRPr="00331CA0" w:rsidRDefault="00AF2F73" w:rsidP="00E954FE">
      <w:pPr>
        <w:rPr>
          <w:b/>
          <w:sz w:val="22"/>
          <w:szCs w:val="22"/>
        </w:rPr>
      </w:pPr>
      <w:r>
        <w:rPr>
          <w:b/>
          <w:sz w:val="22"/>
          <w:szCs w:val="22"/>
        </w:rPr>
        <w:t>TŘEBOŇ DEVELOMPMENT</w:t>
      </w:r>
      <w:r w:rsidR="00331CA0" w:rsidRPr="00331CA0">
        <w:rPr>
          <w:b/>
          <w:sz w:val="22"/>
          <w:szCs w:val="22"/>
        </w:rPr>
        <w:t xml:space="preserve"> s.r.o.</w:t>
      </w:r>
    </w:p>
    <w:p w14:paraId="570F5BCF" w14:textId="0C05953E" w:rsidR="00331CA0" w:rsidRDefault="00AF2F73" w:rsidP="00E954FE">
      <w:pPr>
        <w:rPr>
          <w:sz w:val="22"/>
          <w:szCs w:val="22"/>
        </w:rPr>
      </w:pPr>
      <w:r>
        <w:rPr>
          <w:sz w:val="22"/>
          <w:szCs w:val="22"/>
        </w:rPr>
        <w:t>IČ: 08502285</w:t>
      </w:r>
    </w:p>
    <w:p w14:paraId="66882980" w14:textId="77777777" w:rsidR="00AF2F73" w:rsidRDefault="00331CA0" w:rsidP="00F7378B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proofErr w:type="spellStart"/>
      <w:r w:rsidR="00AF2F73" w:rsidRPr="00AF2F73">
        <w:rPr>
          <w:sz w:val="22"/>
          <w:szCs w:val="22"/>
        </w:rPr>
        <w:t>Zerzavice</w:t>
      </w:r>
      <w:proofErr w:type="spellEnd"/>
      <w:r w:rsidR="00AF2F73" w:rsidRPr="00AF2F73">
        <w:rPr>
          <w:sz w:val="22"/>
          <w:szCs w:val="22"/>
        </w:rPr>
        <w:t xml:space="preserve"> 2146, 686 01 Staré Město</w:t>
      </w:r>
    </w:p>
    <w:p w14:paraId="39F5BD31" w14:textId="5E624686" w:rsidR="00F7378B" w:rsidRPr="002C4C26" w:rsidRDefault="00F7378B" w:rsidP="00F7378B">
      <w:pPr>
        <w:rPr>
          <w:sz w:val="22"/>
          <w:szCs w:val="22"/>
        </w:rPr>
      </w:pPr>
      <w:r w:rsidRPr="002C4C26">
        <w:rPr>
          <w:sz w:val="22"/>
          <w:szCs w:val="22"/>
        </w:rPr>
        <w:t xml:space="preserve">zapsané v obch. </w:t>
      </w:r>
      <w:proofErr w:type="gramStart"/>
      <w:r w:rsidRPr="002C4C26">
        <w:rPr>
          <w:sz w:val="22"/>
          <w:szCs w:val="22"/>
        </w:rPr>
        <w:t>rejstříku</w:t>
      </w:r>
      <w:proofErr w:type="gramEnd"/>
      <w:r w:rsidRPr="002C4C26">
        <w:rPr>
          <w:sz w:val="22"/>
          <w:szCs w:val="22"/>
        </w:rPr>
        <w:t xml:space="preserve"> vedeném Krajským soudem v </w:t>
      </w:r>
      <w:r w:rsidR="00AF2F73">
        <w:rPr>
          <w:sz w:val="22"/>
          <w:szCs w:val="22"/>
        </w:rPr>
        <w:t>Brně, oddíl C, vložka 113994</w:t>
      </w:r>
    </w:p>
    <w:p w14:paraId="2367C597" w14:textId="3711849C" w:rsidR="00F7378B" w:rsidRDefault="00F7378B" w:rsidP="00F7378B">
      <w:pPr>
        <w:rPr>
          <w:sz w:val="22"/>
          <w:szCs w:val="22"/>
        </w:rPr>
      </w:pPr>
      <w:r w:rsidRPr="002C4C26">
        <w:rPr>
          <w:sz w:val="22"/>
          <w:szCs w:val="22"/>
        </w:rPr>
        <w:t xml:space="preserve">zastoupená </w:t>
      </w:r>
      <w:r w:rsidR="00AF2F73">
        <w:rPr>
          <w:sz w:val="22"/>
          <w:szCs w:val="22"/>
        </w:rPr>
        <w:t>Markem Červinkou</w:t>
      </w:r>
      <w:r w:rsidRPr="002C4C26">
        <w:rPr>
          <w:sz w:val="22"/>
          <w:szCs w:val="22"/>
        </w:rPr>
        <w:t>, jednatelem společnosti</w:t>
      </w:r>
    </w:p>
    <w:p w14:paraId="40D210DE" w14:textId="77777777" w:rsidR="00AF2F73" w:rsidRDefault="00AF2F73" w:rsidP="00303FC8">
      <w:pPr>
        <w:rPr>
          <w:sz w:val="22"/>
          <w:szCs w:val="22"/>
        </w:rPr>
      </w:pPr>
    </w:p>
    <w:p w14:paraId="50A49378" w14:textId="61597B0A" w:rsidR="00F7378B" w:rsidRDefault="00D711D1" w:rsidP="00303FC8">
      <w:pPr>
        <w:rPr>
          <w:sz w:val="22"/>
          <w:szCs w:val="22"/>
        </w:rPr>
      </w:pPr>
      <w:r>
        <w:rPr>
          <w:sz w:val="22"/>
          <w:szCs w:val="22"/>
        </w:rPr>
        <w:t>jako dárce</w:t>
      </w:r>
      <w:r w:rsidR="00AF2F73">
        <w:rPr>
          <w:sz w:val="22"/>
          <w:szCs w:val="22"/>
        </w:rPr>
        <w:t xml:space="preserve"> na straně jedné</w:t>
      </w:r>
      <w:r>
        <w:rPr>
          <w:sz w:val="22"/>
          <w:szCs w:val="22"/>
        </w:rPr>
        <w:t xml:space="preserve"> </w:t>
      </w:r>
      <w:r w:rsidR="007D7A17">
        <w:rPr>
          <w:sz w:val="22"/>
          <w:szCs w:val="22"/>
        </w:rPr>
        <w:t>(</w:t>
      </w:r>
      <w:r>
        <w:rPr>
          <w:sz w:val="22"/>
          <w:szCs w:val="22"/>
        </w:rPr>
        <w:t>dále jen</w:t>
      </w:r>
      <w:r w:rsidR="002E270A">
        <w:rPr>
          <w:sz w:val="22"/>
          <w:szCs w:val="22"/>
        </w:rPr>
        <w:t xml:space="preserve"> </w:t>
      </w:r>
      <w:r w:rsidRPr="00D711D1">
        <w:rPr>
          <w:b/>
          <w:sz w:val="22"/>
          <w:szCs w:val="22"/>
        </w:rPr>
        <w:t>„</w:t>
      </w:r>
      <w:r w:rsidR="002E270A" w:rsidRPr="00D711D1">
        <w:rPr>
          <w:b/>
          <w:sz w:val="22"/>
          <w:szCs w:val="22"/>
        </w:rPr>
        <w:t>dárce</w:t>
      </w:r>
      <w:r w:rsidRPr="00D711D1">
        <w:rPr>
          <w:b/>
          <w:sz w:val="22"/>
          <w:szCs w:val="22"/>
        </w:rPr>
        <w:t>“</w:t>
      </w:r>
      <w:r w:rsidR="007D7A17">
        <w:rPr>
          <w:sz w:val="22"/>
          <w:szCs w:val="22"/>
        </w:rPr>
        <w:t>)</w:t>
      </w:r>
    </w:p>
    <w:p w14:paraId="4EE176D2" w14:textId="77777777" w:rsidR="00F7378B" w:rsidRDefault="00F7378B" w:rsidP="00303FC8">
      <w:pPr>
        <w:rPr>
          <w:sz w:val="22"/>
          <w:szCs w:val="22"/>
        </w:rPr>
      </w:pPr>
    </w:p>
    <w:p w14:paraId="59D2DAA9" w14:textId="62AA84A4" w:rsidR="002E270A" w:rsidRDefault="002E270A" w:rsidP="00303FC8">
      <w:pPr>
        <w:rPr>
          <w:sz w:val="22"/>
          <w:szCs w:val="22"/>
        </w:rPr>
      </w:pPr>
    </w:p>
    <w:p w14:paraId="42AF604B" w14:textId="63F5DC0C" w:rsidR="002E270A" w:rsidRDefault="002E270A" w:rsidP="00303FC8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A07A89A" w14:textId="527BE099" w:rsidR="002E270A" w:rsidRDefault="002E270A" w:rsidP="00303FC8">
      <w:pPr>
        <w:rPr>
          <w:sz w:val="22"/>
          <w:szCs w:val="22"/>
        </w:rPr>
      </w:pPr>
    </w:p>
    <w:p w14:paraId="7564240C" w14:textId="70811044" w:rsidR="002E270A" w:rsidRDefault="002E270A" w:rsidP="00303FC8">
      <w:pPr>
        <w:rPr>
          <w:b/>
          <w:sz w:val="22"/>
          <w:szCs w:val="22"/>
        </w:rPr>
      </w:pPr>
      <w:r>
        <w:rPr>
          <w:b/>
          <w:sz w:val="22"/>
          <w:szCs w:val="22"/>
        </w:rPr>
        <w:t>Město Třeboň</w:t>
      </w:r>
    </w:p>
    <w:p w14:paraId="225A03C1" w14:textId="44F5004F" w:rsidR="002E270A" w:rsidRDefault="002E270A" w:rsidP="00303FC8">
      <w:pPr>
        <w:rPr>
          <w:sz w:val="22"/>
          <w:szCs w:val="22"/>
        </w:rPr>
      </w:pPr>
      <w:r>
        <w:rPr>
          <w:sz w:val="22"/>
          <w:szCs w:val="22"/>
        </w:rPr>
        <w:t>IČ: 00247618</w:t>
      </w:r>
    </w:p>
    <w:p w14:paraId="0619B423" w14:textId="005B49FA" w:rsidR="002E270A" w:rsidRDefault="00E954FE" w:rsidP="00303FC8">
      <w:pPr>
        <w:rPr>
          <w:sz w:val="22"/>
          <w:szCs w:val="22"/>
        </w:rPr>
      </w:pPr>
      <w:r>
        <w:rPr>
          <w:sz w:val="22"/>
          <w:szCs w:val="22"/>
        </w:rPr>
        <w:t>se sídlem: Palackého nám. 46</w:t>
      </w:r>
      <w:r w:rsidR="002E270A">
        <w:rPr>
          <w:sz w:val="22"/>
          <w:szCs w:val="22"/>
        </w:rPr>
        <w:t>,</w:t>
      </w:r>
      <w:r>
        <w:rPr>
          <w:sz w:val="22"/>
          <w:szCs w:val="22"/>
        </w:rPr>
        <w:t xml:space="preserve"> Třeboň II,</w:t>
      </w:r>
      <w:r w:rsidR="002E270A">
        <w:rPr>
          <w:sz w:val="22"/>
          <w:szCs w:val="22"/>
        </w:rPr>
        <w:t xml:space="preserve"> 379 01 Třeboň</w:t>
      </w:r>
    </w:p>
    <w:p w14:paraId="28279004" w14:textId="3EB417B0" w:rsidR="002E270A" w:rsidRDefault="002E270A" w:rsidP="00303FC8">
      <w:pPr>
        <w:rPr>
          <w:sz w:val="22"/>
          <w:szCs w:val="22"/>
        </w:rPr>
      </w:pPr>
      <w:r>
        <w:rPr>
          <w:sz w:val="22"/>
          <w:szCs w:val="22"/>
        </w:rPr>
        <w:t>zastoupené: PaedDr. Janem Váňou, starostou města</w:t>
      </w:r>
    </w:p>
    <w:p w14:paraId="1DFDA33D" w14:textId="77777777" w:rsidR="00E954FE" w:rsidRDefault="00E954FE" w:rsidP="00303FC8">
      <w:pPr>
        <w:rPr>
          <w:sz w:val="22"/>
          <w:szCs w:val="22"/>
        </w:rPr>
      </w:pPr>
    </w:p>
    <w:p w14:paraId="0B4FE68D" w14:textId="521256D2" w:rsidR="00E954FE" w:rsidRDefault="002E270A" w:rsidP="00303FC8">
      <w:pPr>
        <w:rPr>
          <w:sz w:val="22"/>
          <w:szCs w:val="22"/>
        </w:rPr>
      </w:pPr>
      <w:r>
        <w:rPr>
          <w:sz w:val="22"/>
          <w:szCs w:val="22"/>
        </w:rPr>
        <w:t xml:space="preserve">jako obdarovaný na straně druhé (dále jen </w:t>
      </w:r>
      <w:r w:rsidR="00AF2F73">
        <w:rPr>
          <w:b/>
          <w:sz w:val="22"/>
          <w:szCs w:val="22"/>
        </w:rPr>
        <w:t>„o</w:t>
      </w:r>
      <w:r>
        <w:rPr>
          <w:b/>
          <w:sz w:val="22"/>
          <w:szCs w:val="22"/>
        </w:rPr>
        <w:t>bdarovaný“</w:t>
      </w:r>
      <w:r w:rsidR="00106F8B">
        <w:rPr>
          <w:sz w:val="22"/>
          <w:szCs w:val="22"/>
        </w:rPr>
        <w:t>)</w:t>
      </w:r>
    </w:p>
    <w:p w14:paraId="7C47024C" w14:textId="77777777" w:rsidR="00322F88" w:rsidRDefault="00322F88" w:rsidP="00303FC8">
      <w:pPr>
        <w:rPr>
          <w:sz w:val="22"/>
          <w:szCs w:val="22"/>
        </w:rPr>
      </w:pPr>
    </w:p>
    <w:p w14:paraId="79E379FD" w14:textId="2E3D2F29" w:rsidR="00E954FE" w:rsidRPr="00E954FE" w:rsidRDefault="00E954FE" w:rsidP="00303FC8">
      <w:pPr>
        <w:rPr>
          <w:b/>
          <w:sz w:val="22"/>
          <w:szCs w:val="22"/>
        </w:rPr>
      </w:pPr>
      <w:r>
        <w:rPr>
          <w:sz w:val="22"/>
          <w:szCs w:val="22"/>
        </w:rPr>
        <w:t>dále též</w:t>
      </w:r>
      <w:r w:rsidR="00322F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jako </w:t>
      </w:r>
      <w:r>
        <w:rPr>
          <w:b/>
          <w:sz w:val="22"/>
          <w:szCs w:val="22"/>
        </w:rPr>
        <w:t>„smluvní strany“</w:t>
      </w:r>
    </w:p>
    <w:p w14:paraId="1D865460" w14:textId="04CEAF66" w:rsidR="002E270A" w:rsidRDefault="002E270A" w:rsidP="00303FC8">
      <w:pPr>
        <w:rPr>
          <w:sz w:val="22"/>
          <w:szCs w:val="22"/>
        </w:rPr>
      </w:pPr>
    </w:p>
    <w:p w14:paraId="3DCB187E" w14:textId="06FEF707" w:rsidR="00380C0F" w:rsidRDefault="00380C0F" w:rsidP="00303FC8">
      <w:pPr>
        <w:rPr>
          <w:sz w:val="22"/>
          <w:szCs w:val="22"/>
        </w:rPr>
      </w:pPr>
    </w:p>
    <w:p w14:paraId="6B4256AF" w14:textId="6FC34EB2" w:rsidR="00380C0F" w:rsidRDefault="00380C0F" w:rsidP="00380C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uzavírají níže uvedeného dne, měsíce a roku 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2055 a násl., zákona č. 89/2012 Sb., občanský zákoník, v platném znění, tuto</w:t>
      </w:r>
    </w:p>
    <w:p w14:paraId="32AEFDFF" w14:textId="77777777" w:rsidR="00F11738" w:rsidRDefault="00F11738" w:rsidP="00380C0F">
      <w:pPr>
        <w:jc w:val="both"/>
        <w:rPr>
          <w:sz w:val="22"/>
          <w:szCs w:val="22"/>
        </w:rPr>
      </w:pPr>
    </w:p>
    <w:p w14:paraId="10BFBA44" w14:textId="76C3C025" w:rsidR="00380C0F" w:rsidRDefault="00380C0F" w:rsidP="00380C0F">
      <w:pPr>
        <w:jc w:val="both"/>
        <w:rPr>
          <w:sz w:val="22"/>
          <w:szCs w:val="22"/>
        </w:rPr>
      </w:pPr>
    </w:p>
    <w:p w14:paraId="4EAF4C2B" w14:textId="7040DC88" w:rsidR="00380C0F" w:rsidRDefault="00380C0F" w:rsidP="00380C0F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DAROVACÍ  SMLOUVU</w:t>
      </w:r>
      <w:proofErr w:type="gramEnd"/>
    </w:p>
    <w:p w14:paraId="750FDEDA" w14:textId="19C15EF7" w:rsidR="00380C0F" w:rsidRDefault="00380C0F" w:rsidP="00132BEA">
      <w:pPr>
        <w:rPr>
          <w:b/>
          <w:sz w:val="22"/>
          <w:szCs w:val="22"/>
        </w:rPr>
      </w:pPr>
    </w:p>
    <w:p w14:paraId="7C7BD941" w14:textId="63007DFB" w:rsidR="00380C0F" w:rsidRDefault="00380C0F" w:rsidP="00380C0F">
      <w:pPr>
        <w:jc w:val="center"/>
        <w:rPr>
          <w:b/>
          <w:sz w:val="22"/>
          <w:szCs w:val="22"/>
        </w:rPr>
      </w:pPr>
    </w:p>
    <w:p w14:paraId="1B13E205" w14:textId="599BAEBC" w:rsidR="00380C0F" w:rsidRDefault="00AE6992" w:rsidP="00AE6992">
      <w:pPr>
        <w:pStyle w:val="Odstavecseseznamem"/>
        <w:numPr>
          <w:ilvl w:val="0"/>
          <w:numId w:val="4"/>
        </w:numPr>
        <w:ind w:left="851" w:hanging="4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Prohlášení vlastníka</w:t>
      </w:r>
    </w:p>
    <w:p w14:paraId="448B455A" w14:textId="07AFD2BC" w:rsidR="00AE6992" w:rsidRDefault="00AE6992" w:rsidP="00AE6992">
      <w:pPr>
        <w:pStyle w:val="Odstavecseseznamem"/>
        <w:ind w:left="284" w:hanging="284"/>
        <w:rPr>
          <w:b/>
          <w:sz w:val="28"/>
          <w:szCs w:val="28"/>
        </w:rPr>
      </w:pPr>
    </w:p>
    <w:p w14:paraId="7F342473" w14:textId="1B6F67BC" w:rsidR="00E20889" w:rsidRDefault="00E20889" w:rsidP="00E20889">
      <w:pPr>
        <w:pStyle w:val="Odstavecseseznamem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Dárce</w:t>
      </w:r>
      <w:r w:rsidR="00F7378B">
        <w:rPr>
          <w:sz w:val="22"/>
          <w:szCs w:val="22"/>
        </w:rPr>
        <w:t xml:space="preserve"> </w:t>
      </w:r>
      <w:r>
        <w:rPr>
          <w:sz w:val="22"/>
          <w:szCs w:val="22"/>
        </w:rPr>
        <w:t>prohlašuj</w:t>
      </w:r>
      <w:r w:rsidR="00AF2F73">
        <w:rPr>
          <w:sz w:val="22"/>
          <w:szCs w:val="22"/>
        </w:rPr>
        <w:t>e</w:t>
      </w:r>
      <w:r>
        <w:rPr>
          <w:sz w:val="22"/>
          <w:szCs w:val="22"/>
        </w:rPr>
        <w:t>, že j</w:t>
      </w:r>
      <w:r w:rsidR="00AF2F73">
        <w:rPr>
          <w:sz w:val="22"/>
          <w:szCs w:val="22"/>
        </w:rPr>
        <w:t>e</w:t>
      </w:r>
      <w:r w:rsidR="004C1C65">
        <w:rPr>
          <w:sz w:val="22"/>
          <w:szCs w:val="22"/>
        </w:rPr>
        <w:t xml:space="preserve"> výlučným </w:t>
      </w:r>
      <w:r>
        <w:rPr>
          <w:sz w:val="22"/>
          <w:szCs w:val="22"/>
        </w:rPr>
        <w:t>vlastník</w:t>
      </w:r>
      <w:r w:rsidR="00AF2F73">
        <w:rPr>
          <w:sz w:val="22"/>
          <w:szCs w:val="22"/>
        </w:rPr>
        <w:t>e</w:t>
      </w:r>
      <w:r w:rsidR="00266FF2">
        <w:rPr>
          <w:sz w:val="22"/>
          <w:szCs w:val="22"/>
        </w:rPr>
        <w:t>m</w:t>
      </w:r>
      <w:r w:rsidR="00252313">
        <w:rPr>
          <w:sz w:val="22"/>
          <w:szCs w:val="22"/>
        </w:rPr>
        <w:t xml:space="preserve"> </w:t>
      </w:r>
      <w:r w:rsidR="00AF2F73">
        <w:rPr>
          <w:sz w:val="22"/>
          <w:szCs w:val="22"/>
        </w:rPr>
        <w:t>vodního</w:t>
      </w:r>
      <w:r w:rsidR="00266FF2">
        <w:rPr>
          <w:sz w:val="22"/>
          <w:szCs w:val="22"/>
        </w:rPr>
        <w:t xml:space="preserve"> díla vodovodního řadu </w:t>
      </w:r>
      <w:proofErr w:type="spellStart"/>
      <w:r w:rsidR="00266FF2">
        <w:rPr>
          <w:sz w:val="22"/>
          <w:szCs w:val="22"/>
        </w:rPr>
        <w:t>provedenÉ</w:t>
      </w:r>
      <w:r w:rsidR="00AF2F73">
        <w:rPr>
          <w:sz w:val="22"/>
          <w:szCs w:val="22"/>
        </w:rPr>
        <w:t>ho</w:t>
      </w:r>
      <w:proofErr w:type="spellEnd"/>
      <w:r w:rsidR="00AF2F73">
        <w:rPr>
          <w:sz w:val="22"/>
          <w:szCs w:val="22"/>
        </w:rPr>
        <w:t xml:space="preserve"> v rámci </w:t>
      </w:r>
      <w:r>
        <w:rPr>
          <w:sz w:val="22"/>
          <w:szCs w:val="22"/>
        </w:rPr>
        <w:t>stavb</w:t>
      </w:r>
      <w:r w:rsidR="004C1C65">
        <w:rPr>
          <w:sz w:val="22"/>
          <w:szCs w:val="22"/>
        </w:rPr>
        <w:t>y</w:t>
      </w:r>
      <w:r w:rsidR="00386E4F">
        <w:rPr>
          <w:sz w:val="22"/>
          <w:szCs w:val="22"/>
        </w:rPr>
        <w:t xml:space="preserve"> „</w:t>
      </w:r>
      <w:r w:rsidR="00AF2F73">
        <w:rPr>
          <w:sz w:val="22"/>
          <w:szCs w:val="22"/>
        </w:rPr>
        <w:t xml:space="preserve">RELAX PARK Třeboň III. Etapa – SO 03.01 Prodloužení vodovodního řadu“ na pozemcích  </w:t>
      </w:r>
      <w:proofErr w:type="spellStart"/>
      <w:r w:rsidR="00AF2F73">
        <w:rPr>
          <w:sz w:val="22"/>
          <w:szCs w:val="22"/>
        </w:rPr>
        <w:t>p.č</w:t>
      </w:r>
      <w:proofErr w:type="spellEnd"/>
      <w:r w:rsidR="00AF2F73">
        <w:rPr>
          <w:sz w:val="22"/>
          <w:szCs w:val="22"/>
        </w:rPr>
        <w:t xml:space="preserve">. KN 1915/542, </w:t>
      </w:r>
      <w:proofErr w:type="spellStart"/>
      <w:proofErr w:type="gramStart"/>
      <w:r w:rsidR="00AF2F73">
        <w:rPr>
          <w:sz w:val="22"/>
          <w:szCs w:val="22"/>
        </w:rPr>
        <w:t>p.č</w:t>
      </w:r>
      <w:proofErr w:type="spellEnd"/>
      <w:r w:rsidR="00AF2F73">
        <w:rPr>
          <w:sz w:val="22"/>
          <w:szCs w:val="22"/>
        </w:rPr>
        <w:t>.</w:t>
      </w:r>
      <w:proofErr w:type="gramEnd"/>
      <w:r w:rsidR="00AF2F73">
        <w:rPr>
          <w:sz w:val="22"/>
          <w:szCs w:val="22"/>
        </w:rPr>
        <w:t xml:space="preserve"> KN 1915/761, </w:t>
      </w:r>
      <w:proofErr w:type="spellStart"/>
      <w:r w:rsidR="00AF2F73">
        <w:rPr>
          <w:sz w:val="22"/>
          <w:szCs w:val="22"/>
        </w:rPr>
        <w:t>p.č</w:t>
      </w:r>
      <w:proofErr w:type="spellEnd"/>
      <w:r w:rsidR="00AF2F73">
        <w:rPr>
          <w:sz w:val="22"/>
          <w:szCs w:val="22"/>
        </w:rPr>
        <w:t xml:space="preserve">. KN 1917/4, </w:t>
      </w:r>
      <w:proofErr w:type="spellStart"/>
      <w:r w:rsidR="00AF2F73">
        <w:rPr>
          <w:sz w:val="22"/>
          <w:szCs w:val="22"/>
        </w:rPr>
        <w:t>p.č</w:t>
      </w:r>
      <w:proofErr w:type="spellEnd"/>
      <w:r w:rsidR="00AF2F73">
        <w:rPr>
          <w:sz w:val="22"/>
          <w:szCs w:val="22"/>
        </w:rPr>
        <w:t xml:space="preserve">. 1917/7, </w:t>
      </w:r>
      <w:proofErr w:type="spellStart"/>
      <w:r w:rsidR="00AF2F73">
        <w:rPr>
          <w:sz w:val="22"/>
          <w:szCs w:val="22"/>
        </w:rPr>
        <w:t>p.č</w:t>
      </w:r>
      <w:proofErr w:type="spellEnd"/>
      <w:r w:rsidR="00AF2F73">
        <w:rPr>
          <w:sz w:val="22"/>
          <w:szCs w:val="22"/>
        </w:rPr>
        <w:t xml:space="preserve">. KN 1717/8 a </w:t>
      </w:r>
      <w:proofErr w:type="spellStart"/>
      <w:r w:rsidR="00AF2F73">
        <w:rPr>
          <w:sz w:val="22"/>
          <w:szCs w:val="22"/>
        </w:rPr>
        <w:t>p.č</w:t>
      </w:r>
      <w:proofErr w:type="spellEnd"/>
      <w:r w:rsidR="00AF2F73">
        <w:rPr>
          <w:sz w:val="22"/>
          <w:szCs w:val="22"/>
        </w:rPr>
        <w:t xml:space="preserve">. KN 1918/8 vše pro obec a </w:t>
      </w:r>
      <w:proofErr w:type="spellStart"/>
      <w:r w:rsidR="00AF2F73">
        <w:rPr>
          <w:sz w:val="22"/>
          <w:szCs w:val="22"/>
        </w:rPr>
        <w:t>k.ú</w:t>
      </w:r>
      <w:proofErr w:type="spellEnd"/>
      <w:r w:rsidR="00AF2F73">
        <w:rPr>
          <w:sz w:val="22"/>
          <w:szCs w:val="22"/>
        </w:rPr>
        <w:t>. Třeboň</w:t>
      </w:r>
      <w:r>
        <w:rPr>
          <w:sz w:val="22"/>
          <w:szCs w:val="22"/>
        </w:rPr>
        <w:t>, a to konkrétně:</w:t>
      </w:r>
    </w:p>
    <w:p w14:paraId="5FC5C276" w14:textId="77777777" w:rsidR="006A2CAA" w:rsidRDefault="006A2CAA" w:rsidP="006A2CAA">
      <w:pPr>
        <w:pStyle w:val="Odstavecseseznamem"/>
        <w:ind w:left="284"/>
        <w:jc w:val="both"/>
        <w:rPr>
          <w:sz w:val="22"/>
          <w:szCs w:val="22"/>
        </w:rPr>
      </w:pPr>
    </w:p>
    <w:p w14:paraId="7E89F518" w14:textId="76E044C5" w:rsidR="001D3F04" w:rsidRDefault="00AF2F73" w:rsidP="006A2CAA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Vodovod</w:t>
      </w:r>
      <w:r w:rsidR="005B1FA0" w:rsidRPr="006A2CAA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AF2F73">
        <w:rPr>
          <w:sz w:val="22"/>
          <w:szCs w:val="22"/>
        </w:rPr>
        <w:t>vo</w:t>
      </w:r>
      <w:r>
        <w:rPr>
          <w:sz w:val="22"/>
          <w:szCs w:val="22"/>
        </w:rPr>
        <w:t>dovodní řad LT DN 100 délky 67,80 m, vč</w:t>
      </w:r>
      <w:r w:rsidR="003C0125">
        <w:rPr>
          <w:sz w:val="22"/>
          <w:szCs w:val="22"/>
        </w:rPr>
        <w:t>. Podzemního hydrantu DN 100</w:t>
      </w:r>
      <w:r>
        <w:rPr>
          <w:sz w:val="22"/>
          <w:szCs w:val="22"/>
        </w:rPr>
        <w:t xml:space="preserve"> </w:t>
      </w:r>
    </w:p>
    <w:p w14:paraId="170F3653" w14:textId="7CE8117B" w:rsidR="006A2CAA" w:rsidRDefault="006A2CAA" w:rsidP="00386E4F">
      <w:pPr>
        <w:pStyle w:val="Odstavecseseznamem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„Předmět daru“</w:t>
      </w:r>
      <w:r>
        <w:rPr>
          <w:sz w:val="22"/>
          <w:szCs w:val="22"/>
        </w:rPr>
        <w:t>).</w:t>
      </w:r>
    </w:p>
    <w:p w14:paraId="2A96E28F" w14:textId="77777777" w:rsidR="001D3F04" w:rsidRPr="006A2CAA" w:rsidRDefault="001D3F04" w:rsidP="00386E4F">
      <w:pPr>
        <w:pStyle w:val="Odstavecseseznamem"/>
        <w:ind w:left="644"/>
        <w:jc w:val="both"/>
        <w:rPr>
          <w:sz w:val="22"/>
          <w:szCs w:val="22"/>
        </w:rPr>
      </w:pPr>
    </w:p>
    <w:p w14:paraId="7A11B923" w14:textId="7A27E0B9" w:rsidR="007D00DD" w:rsidRDefault="007D00DD" w:rsidP="007D00DD">
      <w:pPr>
        <w:ind w:left="284"/>
        <w:jc w:val="both"/>
        <w:rPr>
          <w:sz w:val="22"/>
          <w:szCs w:val="22"/>
        </w:rPr>
      </w:pPr>
      <w:r w:rsidRPr="00446A4A">
        <w:rPr>
          <w:sz w:val="22"/>
          <w:szCs w:val="22"/>
        </w:rPr>
        <w:t>Tyto věci jsou též specifikovány Kolaudačn</w:t>
      </w:r>
      <w:r w:rsidR="006A2CAA" w:rsidRPr="00446A4A">
        <w:rPr>
          <w:sz w:val="22"/>
          <w:szCs w:val="22"/>
        </w:rPr>
        <w:t xml:space="preserve">ím </w:t>
      </w:r>
      <w:r w:rsidR="003C0125">
        <w:rPr>
          <w:sz w:val="22"/>
          <w:szCs w:val="22"/>
        </w:rPr>
        <w:t xml:space="preserve">rozhodnutím </w:t>
      </w:r>
      <w:proofErr w:type="gramStart"/>
      <w:r w:rsidR="001D3F04" w:rsidRPr="00446A4A">
        <w:rPr>
          <w:sz w:val="22"/>
          <w:szCs w:val="22"/>
        </w:rPr>
        <w:t>č.j.</w:t>
      </w:r>
      <w:proofErr w:type="gramEnd"/>
      <w:r w:rsidR="001D3F04" w:rsidRPr="00446A4A">
        <w:rPr>
          <w:sz w:val="22"/>
          <w:szCs w:val="22"/>
        </w:rPr>
        <w:t xml:space="preserve"> </w:t>
      </w:r>
      <w:r w:rsidR="003C0125">
        <w:rPr>
          <w:sz w:val="22"/>
          <w:szCs w:val="22"/>
        </w:rPr>
        <w:t xml:space="preserve">ISSŘ: R/2024/11720/5 ze dne </w:t>
      </w:r>
      <w:proofErr w:type="gramStart"/>
      <w:r w:rsidR="003C0125">
        <w:rPr>
          <w:sz w:val="22"/>
          <w:szCs w:val="22"/>
        </w:rPr>
        <w:t>10.10.2024</w:t>
      </w:r>
      <w:proofErr w:type="gramEnd"/>
      <w:r w:rsidR="003C0125">
        <w:rPr>
          <w:sz w:val="22"/>
          <w:szCs w:val="22"/>
        </w:rPr>
        <w:t>, které je</w:t>
      </w:r>
      <w:r w:rsidR="005D4CD3" w:rsidRPr="00446A4A">
        <w:rPr>
          <w:sz w:val="22"/>
          <w:szCs w:val="22"/>
        </w:rPr>
        <w:t xml:space="preserve"> jako Příloha č. 1 nedílnou součástí této smlouvy.</w:t>
      </w:r>
    </w:p>
    <w:p w14:paraId="24F22D11" w14:textId="51588BC1" w:rsidR="00A37BA0" w:rsidRDefault="00A37BA0" w:rsidP="00A37BA0">
      <w:pPr>
        <w:jc w:val="both"/>
        <w:rPr>
          <w:sz w:val="22"/>
          <w:szCs w:val="22"/>
        </w:rPr>
      </w:pPr>
    </w:p>
    <w:p w14:paraId="1CF77C73" w14:textId="07002359" w:rsidR="00FF01F6" w:rsidRDefault="00A37BA0" w:rsidP="00FF01F6">
      <w:pPr>
        <w:pStyle w:val="Odstavecseseznamem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95C17">
        <w:rPr>
          <w:sz w:val="22"/>
          <w:szCs w:val="22"/>
        </w:rPr>
        <w:t>Dárce dále prohlašuje, že je výlučným vlastníkem technické dokumentace ke stavbě</w:t>
      </w:r>
      <w:r w:rsidR="00EB76D5">
        <w:rPr>
          <w:sz w:val="22"/>
          <w:szCs w:val="22"/>
        </w:rPr>
        <w:t xml:space="preserve"> vodovodního díla vodovodního řadu provedeného v rámci stavby „RELAX PARK Třeboň III. Etapa – SO 03.01 Prodloužení vodovodního řadu“,</w:t>
      </w:r>
      <w:r w:rsidRPr="00995C17">
        <w:rPr>
          <w:sz w:val="22"/>
          <w:szCs w:val="22"/>
        </w:rPr>
        <w:t xml:space="preserve"> blíže specifikované v čl. I odst. 1 této smlouvy, která se skládá zejména z: </w:t>
      </w:r>
      <w:r w:rsidR="00FF01F6" w:rsidRPr="00995C17">
        <w:rPr>
          <w:sz w:val="22"/>
          <w:szCs w:val="22"/>
        </w:rPr>
        <w:t xml:space="preserve">protokolu o předání stavby dodavatelem, protokolu o </w:t>
      </w:r>
      <w:r w:rsidR="00132BEA" w:rsidRPr="00995C17">
        <w:rPr>
          <w:sz w:val="22"/>
          <w:szCs w:val="22"/>
        </w:rPr>
        <w:t>technické přejímce</w:t>
      </w:r>
      <w:r w:rsidR="00F45897" w:rsidRPr="00995C17">
        <w:rPr>
          <w:sz w:val="22"/>
          <w:szCs w:val="22"/>
        </w:rPr>
        <w:t xml:space="preserve"> </w:t>
      </w:r>
      <w:proofErr w:type="gramStart"/>
      <w:r w:rsidR="00FF01F6" w:rsidRPr="00995C17">
        <w:rPr>
          <w:sz w:val="22"/>
          <w:szCs w:val="22"/>
        </w:rPr>
        <w:t>vodovodu</w:t>
      </w:r>
      <w:r w:rsidR="00F45897" w:rsidRPr="00995C17">
        <w:rPr>
          <w:sz w:val="22"/>
          <w:szCs w:val="22"/>
        </w:rPr>
        <w:t xml:space="preserve"> </w:t>
      </w:r>
      <w:r w:rsidR="00FF01F6" w:rsidRPr="00995C17">
        <w:rPr>
          <w:sz w:val="22"/>
          <w:szCs w:val="22"/>
        </w:rPr>
        <w:t xml:space="preserve"> provozovatelem</w:t>
      </w:r>
      <w:proofErr w:type="gramEnd"/>
      <w:r w:rsidR="00FF01F6" w:rsidRPr="00995C17">
        <w:rPr>
          <w:sz w:val="22"/>
          <w:szCs w:val="22"/>
        </w:rPr>
        <w:t xml:space="preserve">, projektové dokumentace vč. zákresu skutečného provedení, geometrického plánu v písemné a digitální podobě, kopie kolaudačního souhlasu, protokolu o provedených zkouškách prokazujících správnost a kvalitu díla (dále jen </w:t>
      </w:r>
      <w:r w:rsidR="00FF01F6" w:rsidRPr="00995C17">
        <w:rPr>
          <w:b/>
          <w:sz w:val="22"/>
          <w:szCs w:val="22"/>
        </w:rPr>
        <w:t>„technická dokumentace“</w:t>
      </w:r>
      <w:r w:rsidR="00FF01F6" w:rsidRPr="00995C17">
        <w:rPr>
          <w:sz w:val="22"/>
          <w:szCs w:val="22"/>
        </w:rPr>
        <w:t>).</w:t>
      </w:r>
    </w:p>
    <w:p w14:paraId="5F1D0EDF" w14:textId="6414F4E9" w:rsidR="00F11738" w:rsidRDefault="00F11738" w:rsidP="00F11738">
      <w:pPr>
        <w:pStyle w:val="Odstavecseseznamem"/>
        <w:ind w:left="284"/>
        <w:jc w:val="both"/>
        <w:rPr>
          <w:sz w:val="22"/>
          <w:szCs w:val="22"/>
        </w:rPr>
      </w:pPr>
    </w:p>
    <w:p w14:paraId="13047D04" w14:textId="77777777" w:rsidR="00F372C9" w:rsidRPr="00995C17" w:rsidRDefault="00F372C9" w:rsidP="00F11738">
      <w:pPr>
        <w:pStyle w:val="Odstavecseseznamem"/>
        <w:ind w:left="284"/>
        <w:jc w:val="both"/>
        <w:rPr>
          <w:sz w:val="22"/>
          <w:szCs w:val="22"/>
        </w:rPr>
      </w:pPr>
    </w:p>
    <w:p w14:paraId="1371F23A" w14:textId="7871D65C" w:rsidR="00FF01F6" w:rsidRDefault="00FF01F6" w:rsidP="00FF01F6">
      <w:pPr>
        <w:jc w:val="both"/>
        <w:rPr>
          <w:sz w:val="22"/>
          <w:szCs w:val="22"/>
        </w:rPr>
      </w:pPr>
    </w:p>
    <w:p w14:paraId="423974BE" w14:textId="633ECCAB" w:rsidR="00FF01F6" w:rsidRDefault="00FF01F6" w:rsidP="00FF01F6">
      <w:pPr>
        <w:pStyle w:val="Odstavecseseznamem"/>
        <w:numPr>
          <w:ilvl w:val="0"/>
          <w:numId w:val="4"/>
        </w:numPr>
        <w:ind w:left="993" w:hanging="6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Schvalovací doložka</w:t>
      </w:r>
    </w:p>
    <w:p w14:paraId="7B3EB175" w14:textId="59EAF029" w:rsidR="00FF01F6" w:rsidRDefault="00FF01F6" w:rsidP="00FF01F6">
      <w:pPr>
        <w:ind w:left="360"/>
        <w:rPr>
          <w:b/>
          <w:sz w:val="28"/>
          <w:szCs w:val="28"/>
        </w:rPr>
      </w:pPr>
    </w:p>
    <w:p w14:paraId="0E10E1D6" w14:textId="2631170C" w:rsidR="00F11738" w:rsidRDefault="00754B4D" w:rsidP="00EB76D5">
      <w:pPr>
        <w:ind w:left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6C0D">
        <w:rPr>
          <w:sz w:val="22"/>
          <w:szCs w:val="22"/>
        </w:rPr>
        <w:t>Zastupitelstvo m</w:t>
      </w:r>
      <w:r w:rsidR="00A04253" w:rsidRPr="00056C0D">
        <w:rPr>
          <w:sz w:val="22"/>
          <w:szCs w:val="22"/>
        </w:rPr>
        <w:t>ěsta Třeboně svým usnesením č</w:t>
      </w:r>
      <w:r w:rsidR="00D84A76" w:rsidRPr="00056C0D">
        <w:rPr>
          <w:sz w:val="22"/>
          <w:szCs w:val="22"/>
        </w:rPr>
        <w:t xml:space="preserve">. </w:t>
      </w:r>
      <w:r w:rsidR="00F372C9">
        <w:rPr>
          <w:sz w:val="22"/>
          <w:szCs w:val="22"/>
        </w:rPr>
        <w:t>99</w:t>
      </w:r>
      <w:r w:rsidR="00D60B21" w:rsidRPr="00F372C9">
        <w:rPr>
          <w:sz w:val="22"/>
          <w:szCs w:val="22"/>
        </w:rPr>
        <w:t>/202</w:t>
      </w:r>
      <w:r w:rsidR="00F372C9">
        <w:rPr>
          <w:sz w:val="22"/>
          <w:szCs w:val="22"/>
        </w:rPr>
        <w:t>5</w:t>
      </w:r>
      <w:r w:rsidR="00D60B21" w:rsidRPr="00F372C9">
        <w:rPr>
          <w:sz w:val="22"/>
          <w:szCs w:val="22"/>
        </w:rPr>
        <w:t>-</w:t>
      </w:r>
      <w:r w:rsidR="00F372C9">
        <w:rPr>
          <w:sz w:val="22"/>
          <w:szCs w:val="22"/>
        </w:rPr>
        <w:t>65</w:t>
      </w:r>
      <w:r w:rsidR="00D32C20" w:rsidRPr="00F372C9">
        <w:rPr>
          <w:sz w:val="22"/>
          <w:szCs w:val="22"/>
        </w:rPr>
        <w:t xml:space="preserve"> bod II)</w:t>
      </w:r>
      <w:r w:rsidR="00D32C20" w:rsidRPr="00056C0D">
        <w:rPr>
          <w:sz w:val="22"/>
          <w:szCs w:val="22"/>
        </w:rPr>
        <w:t xml:space="preserve"> </w:t>
      </w:r>
      <w:r w:rsidR="003E46FE" w:rsidRPr="00056C0D">
        <w:rPr>
          <w:sz w:val="22"/>
          <w:szCs w:val="22"/>
        </w:rPr>
        <w:t xml:space="preserve">ze dne </w:t>
      </w:r>
      <w:proofErr w:type="gramStart"/>
      <w:r w:rsidR="00F372C9">
        <w:rPr>
          <w:sz w:val="22"/>
          <w:szCs w:val="22"/>
        </w:rPr>
        <w:t>05.03.2025</w:t>
      </w:r>
      <w:proofErr w:type="gramEnd"/>
      <w:r w:rsidRPr="00056C0D">
        <w:rPr>
          <w:sz w:val="22"/>
          <w:szCs w:val="22"/>
        </w:rPr>
        <w:t xml:space="preserve"> schválilo</w:t>
      </w:r>
      <w:r w:rsidR="003E46FE" w:rsidRPr="00056C0D">
        <w:rPr>
          <w:sz w:val="22"/>
          <w:szCs w:val="22"/>
        </w:rPr>
        <w:t xml:space="preserve"> </w:t>
      </w:r>
      <w:r w:rsidR="00EB76D5" w:rsidRPr="00056C0D">
        <w:rPr>
          <w:rFonts w:eastAsiaTheme="minorHAnsi"/>
          <w:color w:val="000000"/>
          <w:sz w:val="22"/>
          <w:szCs w:val="22"/>
          <w:lang w:eastAsia="en-US"/>
        </w:rPr>
        <w:t>přijetí daru a uzavření Smlouvy darovací mezi městem Třeboň (jako obdarovaný) a společností TŘEBOŇ DEVELOMPMENT s.r.o., (</w:t>
      </w:r>
      <w:proofErr w:type="spellStart"/>
      <w:r w:rsidR="00EB76D5" w:rsidRPr="00056C0D">
        <w:rPr>
          <w:rFonts w:eastAsiaTheme="minorHAnsi"/>
          <w:color w:val="000000"/>
          <w:sz w:val="22"/>
          <w:szCs w:val="22"/>
          <w:lang w:eastAsia="en-US"/>
        </w:rPr>
        <w:t>Zerzajovice</w:t>
      </w:r>
      <w:proofErr w:type="spellEnd"/>
      <w:r w:rsidR="00EB76D5" w:rsidRPr="00056C0D">
        <w:rPr>
          <w:rFonts w:eastAsiaTheme="minorHAnsi"/>
          <w:color w:val="000000"/>
          <w:sz w:val="22"/>
          <w:szCs w:val="22"/>
          <w:lang w:eastAsia="en-US"/>
        </w:rPr>
        <w:t xml:space="preserve"> 2146, Staré Město, jako dárce), IČ 08502285, kdy předmětem daru bude stavba vodního díla „RELAX PARK Třeboň III. Etapa – SO 03.01 Prodloužení vodovodního řadu“ v k. </w:t>
      </w:r>
      <w:proofErr w:type="spellStart"/>
      <w:r w:rsidR="00EB76D5" w:rsidRPr="00056C0D">
        <w:rPr>
          <w:rFonts w:eastAsiaTheme="minorHAnsi"/>
          <w:color w:val="000000"/>
          <w:sz w:val="22"/>
          <w:szCs w:val="22"/>
          <w:lang w:eastAsia="en-US"/>
        </w:rPr>
        <w:t>ú.</w:t>
      </w:r>
      <w:proofErr w:type="spellEnd"/>
      <w:r w:rsidR="00EB76D5" w:rsidRPr="00056C0D">
        <w:rPr>
          <w:rFonts w:eastAsiaTheme="minorHAnsi"/>
          <w:color w:val="000000"/>
          <w:sz w:val="22"/>
          <w:szCs w:val="22"/>
          <w:lang w:eastAsia="en-US"/>
        </w:rPr>
        <w:t xml:space="preserve"> Třeboň popsané Kolaudačním rozhodnutím č. j. ISSŘ: R/2024/11720/5 ze dne </w:t>
      </w:r>
      <w:proofErr w:type="gramStart"/>
      <w:r w:rsidR="00EB76D5" w:rsidRPr="00056C0D">
        <w:rPr>
          <w:rFonts w:eastAsiaTheme="minorHAnsi"/>
          <w:color w:val="000000"/>
          <w:sz w:val="22"/>
          <w:szCs w:val="22"/>
          <w:lang w:eastAsia="en-US"/>
        </w:rPr>
        <w:t>10.10.2024</w:t>
      </w:r>
      <w:proofErr w:type="gramEnd"/>
      <w:r w:rsidR="00EB76D5" w:rsidRPr="00056C0D">
        <w:rPr>
          <w:rFonts w:eastAsiaTheme="minorHAnsi"/>
          <w:color w:val="000000"/>
          <w:sz w:val="22"/>
          <w:szCs w:val="22"/>
          <w:lang w:eastAsia="en-US"/>
        </w:rPr>
        <w:t xml:space="preserve">, a to vodovodní řad LT DN100 délky 67,80m vč. podzemního hydrantu DN 100 na pozemcích p. č. KN 1915/542, p. č. KN 1915/761, p. č. KN 1917/4, p. č. KN 1917/7, p. č. KN 1917/8, p. č. KN 1918/8 v k. </w:t>
      </w:r>
      <w:proofErr w:type="spellStart"/>
      <w:r w:rsidR="00EB76D5" w:rsidRPr="00056C0D">
        <w:rPr>
          <w:rFonts w:eastAsiaTheme="minorHAnsi"/>
          <w:color w:val="000000"/>
          <w:sz w:val="22"/>
          <w:szCs w:val="22"/>
          <w:lang w:eastAsia="en-US"/>
        </w:rPr>
        <w:t>ú.</w:t>
      </w:r>
      <w:proofErr w:type="spellEnd"/>
      <w:r w:rsidR="00EB76D5" w:rsidRPr="00056C0D">
        <w:rPr>
          <w:rFonts w:eastAsiaTheme="minorHAnsi"/>
          <w:color w:val="000000"/>
          <w:sz w:val="22"/>
          <w:szCs w:val="22"/>
          <w:lang w:eastAsia="en-US"/>
        </w:rPr>
        <w:t xml:space="preserve"> Třeboň. Veškeré náklady související se sepsáním darovací smlouvy hradí obdarovaný.</w:t>
      </w:r>
    </w:p>
    <w:p w14:paraId="68AECFE1" w14:textId="77777777" w:rsidR="00106F8B" w:rsidRPr="00056C0D" w:rsidRDefault="00106F8B" w:rsidP="00EB76D5">
      <w:pPr>
        <w:ind w:left="284"/>
        <w:jc w:val="both"/>
        <w:rPr>
          <w:sz w:val="22"/>
          <w:szCs w:val="22"/>
        </w:rPr>
      </w:pPr>
    </w:p>
    <w:p w14:paraId="2A4E6B6E" w14:textId="77777777" w:rsidR="00254CBC" w:rsidRDefault="00254CBC" w:rsidP="00254CBC">
      <w:pPr>
        <w:ind w:left="284"/>
        <w:jc w:val="both"/>
        <w:rPr>
          <w:sz w:val="22"/>
          <w:szCs w:val="22"/>
        </w:rPr>
      </w:pPr>
    </w:p>
    <w:p w14:paraId="09BE9D78" w14:textId="73595D23" w:rsidR="00176FD1" w:rsidRDefault="00176FD1" w:rsidP="00176FD1">
      <w:pPr>
        <w:pStyle w:val="Odstavecseseznamem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daru, převod vlastnického práva</w:t>
      </w:r>
    </w:p>
    <w:p w14:paraId="4656FB41" w14:textId="6DD33608" w:rsidR="00176FD1" w:rsidRDefault="00176FD1" w:rsidP="00176FD1">
      <w:pPr>
        <w:rPr>
          <w:b/>
          <w:sz w:val="28"/>
          <w:szCs w:val="28"/>
        </w:rPr>
      </w:pPr>
    </w:p>
    <w:p w14:paraId="195F1014" w14:textId="1F3C705D" w:rsidR="00176FD1" w:rsidRDefault="00176FD1" w:rsidP="00176FD1">
      <w:pPr>
        <w:pStyle w:val="Odstavecseseznamem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Dárce</w:t>
      </w:r>
      <w:r w:rsidR="00F65C6A">
        <w:rPr>
          <w:sz w:val="22"/>
          <w:szCs w:val="22"/>
        </w:rPr>
        <w:t xml:space="preserve"> </w:t>
      </w:r>
      <w:r>
        <w:rPr>
          <w:sz w:val="22"/>
          <w:szCs w:val="22"/>
        </w:rPr>
        <w:t>na základě této darovací smlouvy bezúplatně převádí na obda</w:t>
      </w:r>
      <w:r w:rsidR="00132BEA">
        <w:rPr>
          <w:sz w:val="22"/>
          <w:szCs w:val="22"/>
        </w:rPr>
        <w:t>rovaného vlastnické právo k předmětu daru</w:t>
      </w:r>
      <w:r>
        <w:rPr>
          <w:sz w:val="22"/>
          <w:szCs w:val="22"/>
        </w:rPr>
        <w:t xml:space="preserve"> (v</w:t>
      </w:r>
      <w:r w:rsidR="00132BEA">
        <w:rPr>
          <w:sz w:val="22"/>
          <w:szCs w:val="22"/>
        </w:rPr>
        <w:t>odovodní řad</w:t>
      </w:r>
      <w:r w:rsidRPr="00995C17">
        <w:rPr>
          <w:sz w:val="22"/>
          <w:szCs w:val="22"/>
        </w:rPr>
        <w:t>) vč. technické dokumentace specifikované v čl. I odst. 2 této d</w:t>
      </w:r>
      <w:r w:rsidR="00132BEA" w:rsidRPr="00995C17">
        <w:rPr>
          <w:sz w:val="22"/>
          <w:szCs w:val="22"/>
        </w:rPr>
        <w:t>arovací smlouvy</w:t>
      </w:r>
      <w:r w:rsidRPr="00995C17">
        <w:rPr>
          <w:sz w:val="22"/>
          <w:szCs w:val="22"/>
        </w:rPr>
        <w:t>, a obdarovaný toto vlastnické právo přijímá</w:t>
      </w:r>
      <w:r w:rsidR="003230CE" w:rsidRPr="00995C17">
        <w:rPr>
          <w:sz w:val="22"/>
          <w:szCs w:val="22"/>
        </w:rPr>
        <w:t>. Dárce</w:t>
      </w:r>
      <w:r w:rsidR="00266FF2">
        <w:rPr>
          <w:sz w:val="22"/>
          <w:szCs w:val="22"/>
        </w:rPr>
        <w:t xml:space="preserve"> </w:t>
      </w:r>
      <w:r w:rsidR="003230CE" w:rsidRPr="00995C17">
        <w:rPr>
          <w:sz w:val="22"/>
          <w:szCs w:val="22"/>
        </w:rPr>
        <w:t>při podpisu této darovací smlouvy předá obdarovanému technickou dokumentaci.</w:t>
      </w:r>
      <w:r w:rsidR="00B52EEC" w:rsidRPr="00995C17">
        <w:rPr>
          <w:sz w:val="22"/>
          <w:szCs w:val="22"/>
        </w:rPr>
        <w:t xml:space="preserve"> O předání předmětu daru bude mezi dárce</w:t>
      </w:r>
      <w:r w:rsidR="00132BEA" w:rsidRPr="00995C17">
        <w:rPr>
          <w:sz w:val="22"/>
          <w:szCs w:val="22"/>
        </w:rPr>
        <w:t>m</w:t>
      </w:r>
      <w:r w:rsidR="00B52EEC">
        <w:rPr>
          <w:sz w:val="22"/>
          <w:szCs w:val="22"/>
        </w:rPr>
        <w:t xml:space="preserve"> a obdarovaným sepsán protokol.</w:t>
      </w:r>
    </w:p>
    <w:p w14:paraId="09E9728A" w14:textId="73734E0E" w:rsidR="00B52EEC" w:rsidRDefault="00B52EEC" w:rsidP="00B52EEC">
      <w:pPr>
        <w:jc w:val="both"/>
        <w:rPr>
          <w:sz w:val="22"/>
          <w:szCs w:val="22"/>
        </w:rPr>
      </w:pPr>
    </w:p>
    <w:p w14:paraId="298652AB" w14:textId="30AA9C43" w:rsidR="00B52EEC" w:rsidRDefault="00E12A13" w:rsidP="00B52EEC">
      <w:pPr>
        <w:pStyle w:val="Odstavecseseznamem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Vlastnické právo k předmětu daru</w:t>
      </w:r>
      <w:r w:rsidR="001E1A6A">
        <w:rPr>
          <w:sz w:val="22"/>
          <w:szCs w:val="22"/>
        </w:rPr>
        <w:t xml:space="preserve"> </w:t>
      </w:r>
      <w:r>
        <w:rPr>
          <w:sz w:val="22"/>
          <w:szCs w:val="22"/>
        </w:rPr>
        <w:t>přechází z</w:t>
      </w:r>
      <w:r w:rsidR="00F65C6A">
        <w:rPr>
          <w:sz w:val="22"/>
          <w:szCs w:val="22"/>
        </w:rPr>
        <w:t> </w:t>
      </w:r>
      <w:r w:rsidR="00995C17">
        <w:rPr>
          <w:sz w:val="22"/>
          <w:szCs w:val="22"/>
        </w:rPr>
        <w:t>d</w:t>
      </w:r>
      <w:r>
        <w:rPr>
          <w:sz w:val="22"/>
          <w:szCs w:val="22"/>
        </w:rPr>
        <w:t>árce</w:t>
      </w:r>
      <w:r w:rsidR="00995C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 w:rsidR="00995C17">
        <w:rPr>
          <w:sz w:val="22"/>
          <w:szCs w:val="22"/>
        </w:rPr>
        <w:t>o</w:t>
      </w:r>
      <w:r>
        <w:rPr>
          <w:sz w:val="22"/>
          <w:szCs w:val="22"/>
        </w:rPr>
        <w:t xml:space="preserve">bdarovaného v okamžiku vyjádření souhlasu, v předávacím protokolem </w:t>
      </w:r>
      <w:r w:rsidRPr="00995C17">
        <w:rPr>
          <w:sz w:val="22"/>
          <w:szCs w:val="22"/>
        </w:rPr>
        <w:t>specifikovaném v čl. V tét</w:t>
      </w:r>
      <w:r w:rsidR="00221CE8" w:rsidRPr="00995C17">
        <w:rPr>
          <w:sz w:val="22"/>
          <w:szCs w:val="22"/>
        </w:rPr>
        <w:t>o smlouvy</w:t>
      </w:r>
      <w:r w:rsidR="00221CE8">
        <w:rPr>
          <w:sz w:val="22"/>
          <w:szCs w:val="22"/>
        </w:rPr>
        <w:t xml:space="preserve">. Strany </w:t>
      </w:r>
      <w:r>
        <w:rPr>
          <w:sz w:val="22"/>
          <w:szCs w:val="22"/>
        </w:rPr>
        <w:t>si sjednávají domněnku, že v případě pochybností o okamžiku nabytí vlastnického práva k předmětu daru je vlastnické právo nabyto v okamžiku uvedení předmětu daru bez vad a nedodělků do provozu, včetně úpravy povrchů pozemků dotčených stavbou předmětu daru, v o</w:t>
      </w:r>
      <w:r w:rsidR="00E95864">
        <w:rPr>
          <w:sz w:val="22"/>
          <w:szCs w:val="22"/>
        </w:rPr>
        <w:t>pačném případě se má za to, že o</w:t>
      </w:r>
      <w:r>
        <w:rPr>
          <w:sz w:val="22"/>
          <w:szCs w:val="22"/>
        </w:rPr>
        <w:t>bdarovaný předmět daru nepřímá</w:t>
      </w:r>
      <w:r w:rsidR="00B52EEC">
        <w:rPr>
          <w:sz w:val="22"/>
          <w:szCs w:val="22"/>
        </w:rPr>
        <w:t>.</w:t>
      </w:r>
    </w:p>
    <w:p w14:paraId="4B47E53E" w14:textId="7EC39E90" w:rsidR="00B52EEC" w:rsidRPr="00B52EEC" w:rsidRDefault="00B52EEC" w:rsidP="00B52EEC">
      <w:pPr>
        <w:pStyle w:val="Odstavecseseznamem"/>
        <w:rPr>
          <w:sz w:val="22"/>
          <w:szCs w:val="22"/>
        </w:rPr>
      </w:pPr>
    </w:p>
    <w:p w14:paraId="5B114894" w14:textId="139304D4" w:rsidR="00431826" w:rsidRDefault="00B52EEC" w:rsidP="001720CA">
      <w:pPr>
        <w:pStyle w:val="Odstavecseseznamem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926A4">
        <w:rPr>
          <w:sz w:val="22"/>
          <w:szCs w:val="22"/>
        </w:rPr>
        <w:t>Dárce</w:t>
      </w:r>
      <w:r w:rsidR="00AD1FDE" w:rsidRPr="009926A4">
        <w:rPr>
          <w:sz w:val="22"/>
          <w:szCs w:val="22"/>
        </w:rPr>
        <w:t xml:space="preserve"> </w:t>
      </w:r>
      <w:r w:rsidRPr="009926A4">
        <w:rPr>
          <w:sz w:val="22"/>
          <w:szCs w:val="22"/>
        </w:rPr>
        <w:t>prohlašuj</w:t>
      </w:r>
      <w:r w:rsidR="009926A4">
        <w:rPr>
          <w:sz w:val="22"/>
          <w:szCs w:val="22"/>
        </w:rPr>
        <w:t>e</w:t>
      </w:r>
      <w:r w:rsidRPr="009926A4">
        <w:rPr>
          <w:sz w:val="22"/>
          <w:szCs w:val="22"/>
        </w:rPr>
        <w:t xml:space="preserve">, že na předmětu daru neváznou práva třetích osob ani jiné právní vady, které by omezovaly nebo bránily obdarovanému ve volné dispozici s předmětem daru, a které by bylo třeba touto smlouvou zvlášť vypořádat, nebo na které </w:t>
      </w:r>
      <w:r w:rsidR="009C0E75" w:rsidRPr="009926A4">
        <w:rPr>
          <w:sz w:val="22"/>
          <w:szCs w:val="22"/>
        </w:rPr>
        <w:t>by musel obdarovaného upozornit</w:t>
      </w:r>
      <w:r w:rsidR="009926A4">
        <w:rPr>
          <w:sz w:val="22"/>
          <w:szCs w:val="22"/>
        </w:rPr>
        <w:t>.</w:t>
      </w:r>
    </w:p>
    <w:p w14:paraId="68C720A0" w14:textId="77777777" w:rsidR="009926A4" w:rsidRPr="009926A4" w:rsidRDefault="009926A4" w:rsidP="009926A4">
      <w:pPr>
        <w:pStyle w:val="Odstavecseseznamem"/>
        <w:ind w:left="284"/>
        <w:jc w:val="both"/>
        <w:rPr>
          <w:sz w:val="22"/>
          <w:szCs w:val="22"/>
        </w:rPr>
      </w:pPr>
    </w:p>
    <w:p w14:paraId="6D6B4953" w14:textId="7EFA281C" w:rsidR="00431826" w:rsidRDefault="00431826" w:rsidP="00B52EEC">
      <w:pPr>
        <w:pStyle w:val="Odstavecseseznamem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Nebezpečí škody na předmětu daru přechází na obdarovaného současně s nabytím vlastnického práva.</w:t>
      </w:r>
    </w:p>
    <w:p w14:paraId="38C1CBFB" w14:textId="77777777" w:rsidR="00AA7C3F" w:rsidRPr="00AA7C3F" w:rsidRDefault="00AA7C3F" w:rsidP="00AA7C3F">
      <w:pPr>
        <w:pStyle w:val="Odstavecseseznamem"/>
        <w:rPr>
          <w:sz w:val="22"/>
          <w:szCs w:val="22"/>
        </w:rPr>
      </w:pPr>
    </w:p>
    <w:p w14:paraId="5DE1B368" w14:textId="5DCFF94F" w:rsidR="00AA7C3F" w:rsidRDefault="00AA7C3F" w:rsidP="00B52EEC">
      <w:pPr>
        <w:pStyle w:val="Odstavecseseznamem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Dárce prohlašuj</w:t>
      </w:r>
      <w:r w:rsidR="00296C05">
        <w:rPr>
          <w:sz w:val="22"/>
          <w:szCs w:val="22"/>
        </w:rPr>
        <w:t>e</w:t>
      </w:r>
      <w:r>
        <w:rPr>
          <w:sz w:val="22"/>
          <w:szCs w:val="22"/>
        </w:rPr>
        <w:t xml:space="preserve">, že </w:t>
      </w:r>
      <w:r w:rsidR="00E12A13">
        <w:rPr>
          <w:sz w:val="22"/>
          <w:szCs w:val="22"/>
        </w:rPr>
        <w:t>neprobíhá žádný právní spor týkající se předmětu daru. Dále, že uzavření a realizace této smlouvy není v rozporu s žádnými právními předpisy</w:t>
      </w:r>
      <w:r w:rsidR="00E07FF4">
        <w:rPr>
          <w:sz w:val="22"/>
          <w:szCs w:val="22"/>
        </w:rPr>
        <w:t xml:space="preserve"> nebo soudním rozhodnutím a že d</w:t>
      </w:r>
      <w:r w:rsidR="00E12A13">
        <w:rPr>
          <w:sz w:val="22"/>
          <w:szCs w:val="22"/>
        </w:rPr>
        <w:t>árce</w:t>
      </w:r>
      <w:r w:rsidR="00E07FF4">
        <w:rPr>
          <w:sz w:val="22"/>
          <w:szCs w:val="22"/>
        </w:rPr>
        <w:t xml:space="preserve"> </w:t>
      </w:r>
      <w:r w:rsidR="00E12A13">
        <w:rPr>
          <w:sz w:val="22"/>
          <w:szCs w:val="22"/>
        </w:rPr>
        <w:t>nem</w:t>
      </w:r>
      <w:r w:rsidR="00296C05">
        <w:rPr>
          <w:sz w:val="22"/>
          <w:szCs w:val="22"/>
        </w:rPr>
        <w:t>á</w:t>
      </w:r>
      <w:r w:rsidR="00E12A13">
        <w:rPr>
          <w:sz w:val="22"/>
          <w:szCs w:val="22"/>
        </w:rPr>
        <w:t xml:space="preserve"> žádné nedoplatky na daních a poplatcích vůči státu.</w:t>
      </w:r>
    </w:p>
    <w:p w14:paraId="61D60067" w14:textId="13389FAE" w:rsidR="001B55B9" w:rsidRDefault="001B55B9" w:rsidP="001B55B9">
      <w:pPr>
        <w:jc w:val="both"/>
        <w:rPr>
          <w:sz w:val="22"/>
          <w:szCs w:val="22"/>
        </w:rPr>
      </w:pPr>
    </w:p>
    <w:p w14:paraId="7CD810F6" w14:textId="61F15310" w:rsidR="00431826" w:rsidRDefault="00431826" w:rsidP="00431826">
      <w:pPr>
        <w:jc w:val="both"/>
        <w:rPr>
          <w:sz w:val="22"/>
          <w:szCs w:val="22"/>
        </w:rPr>
      </w:pPr>
    </w:p>
    <w:p w14:paraId="19066AFE" w14:textId="06D69A7E" w:rsidR="00431826" w:rsidRDefault="00431826" w:rsidP="00431826">
      <w:pPr>
        <w:pStyle w:val="Odstavecseseznamem"/>
        <w:numPr>
          <w:ilvl w:val="0"/>
          <w:numId w:val="4"/>
        </w:num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Práva a povinnosti smluvních stran</w:t>
      </w:r>
    </w:p>
    <w:p w14:paraId="71F18479" w14:textId="5BF30750" w:rsidR="00431826" w:rsidRDefault="00431826" w:rsidP="00431826">
      <w:pPr>
        <w:rPr>
          <w:b/>
          <w:sz w:val="28"/>
          <w:szCs w:val="28"/>
        </w:rPr>
      </w:pPr>
    </w:p>
    <w:p w14:paraId="156C772F" w14:textId="1D36D613" w:rsidR="00431826" w:rsidRDefault="00270316" w:rsidP="00431826">
      <w:pPr>
        <w:pStyle w:val="Odstavecseseznamem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Veškeré náklady vztahující se </w:t>
      </w:r>
      <w:r w:rsidR="00AA7C3F">
        <w:rPr>
          <w:sz w:val="22"/>
          <w:szCs w:val="22"/>
        </w:rPr>
        <w:t xml:space="preserve">k </w:t>
      </w:r>
      <w:r>
        <w:rPr>
          <w:sz w:val="22"/>
          <w:szCs w:val="22"/>
        </w:rPr>
        <w:t>předmětu daru (vynaložené na jeho vybudování, zaměření, přezkoušení, opatření technické dokumentace, předá</w:t>
      </w:r>
      <w:r w:rsidR="00CA135D">
        <w:rPr>
          <w:sz w:val="22"/>
          <w:szCs w:val="22"/>
        </w:rPr>
        <w:t>ní atp.) budou hrazeny dárcem. D</w:t>
      </w:r>
      <w:r>
        <w:rPr>
          <w:sz w:val="22"/>
          <w:szCs w:val="22"/>
        </w:rPr>
        <w:t>árce</w:t>
      </w:r>
      <w:r w:rsidR="00296C05">
        <w:rPr>
          <w:sz w:val="22"/>
          <w:szCs w:val="22"/>
        </w:rPr>
        <w:t xml:space="preserve"> dále prohlašuje</w:t>
      </w:r>
      <w:r w:rsidR="00F65C6A">
        <w:rPr>
          <w:sz w:val="22"/>
          <w:szCs w:val="22"/>
        </w:rPr>
        <w:t>, že po obdarovaném nebudou</w:t>
      </w:r>
      <w:r>
        <w:rPr>
          <w:sz w:val="22"/>
          <w:szCs w:val="22"/>
        </w:rPr>
        <w:t xml:space="preserve"> požadovat případné vydání účelně vynaložených nákladů, ve smyslu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</w:t>
      </w:r>
      <w:r w:rsidR="00CA135D">
        <w:rPr>
          <w:sz w:val="22"/>
          <w:szCs w:val="22"/>
        </w:rPr>
        <w:t xml:space="preserve">§ </w:t>
      </w:r>
      <w:r>
        <w:rPr>
          <w:sz w:val="22"/>
          <w:szCs w:val="22"/>
        </w:rPr>
        <w:t>1084 odst. 2 zákona č. 89/2012 Sb., občanský zákoník, v platném znění.</w:t>
      </w:r>
    </w:p>
    <w:p w14:paraId="629AEDD1" w14:textId="1D39F735" w:rsidR="0095102C" w:rsidRDefault="0095102C" w:rsidP="0095102C">
      <w:pPr>
        <w:jc w:val="both"/>
        <w:rPr>
          <w:sz w:val="22"/>
          <w:szCs w:val="22"/>
        </w:rPr>
      </w:pPr>
    </w:p>
    <w:p w14:paraId="17E758DE" w14:textId="5E452CC2" w:rsidR="004F3247" w:rsidRDefault="0095102C" w:rsidP="004F3247">
      <w:pPr>
        <w:pStyle w:val="Odstavecseseznamem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 případě, že byl předmět daru zhot</w:t>
      </w:r>
      <w:r w:rsidR="00F65C6A">
        <w:rPr>
          <w:sz w:val="22"/>
          <w:szCs w:val="22"/>
        </w:rPr>
        <w:t>oven zhotovitelem, zavazuje se d</w:t>
      </w:r>
      <w:r>
        <w:rPr>
          <w:sz w:val="22"/>
          <w:szCs w:val="22"/>
        </w:rPr>
        <w:t>árce</w:t>
      </w:r>
      <w:r w:rsidR="00F65C6A">
        <w:rPr>
          <w:sz w:val="22"/>
          <w:szCs w:val="22"/>
        </w:rPr>
        <w:t xml:space="preserve"> </w:t>
      </w:r>
      <w:r>
        <w:rPr>
          <w:sz w:val="22"/>
          <w:szCs w:val="22"/>
        </w:rPr>
        <w:t>převést (postoupit) na obdarova</w:t>
      </w:r>
      <w:r w:rsidR="00AA7C3F">
        <w:rPr>
          <w:sz w:val="22"/>
          <w:szCs w:val="22"/>
        </w:rPr>
        <w:t>ného, nepřejdou-li tato práva na</w:t>
      </w:r>
      <w:r>
        <w:rPr>
          <w:sz w:val="22"/>
          <w:szCs w:val="22"/>
        </w:rPr>
        <w:t xml:space="preserve"> obdarovaného přímo na základě zákona, veškerá práva, která plynou z vadného plnění (tj. odpovědnosti zhotovitele za vady) a příp. práva vyplývající ze sjednané záruky za jakost, ve vztahu k předmětu daru.</w:t>
      </w:r>
    </w:p>
    <w:p w14:paraId="3F66457E" w14:textId="77777777" w:rsidR="000F07EB" w:rsidRPr="000F07EB" w:rsidRDefault="000F07EB" w:rsidP="000F07EB">
      <w:pPr>
        <w:pStyle w:val="Odstavecseseznamem"/>
        <w:rPr>
          <w:sz w:val="22"/>
          <w:szCs w:val="22"/>
        </w:rPr>
      </w:pPr>
    </w:p>
    <w:p w14:paraId="77D61BCB" w14:textId="0D716B80" w:rsidR="000F07EB" w:rsidRDefault="000F07EB" w:rsidP="004F3247">
      <w:pPr>
        <w:pStyle w:val="Odstavecseseznamem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Nezajistí</w:t>
      </w:r>
      <w:r w:rsidR="00F65C6A">
        <w:rPr>
          <w:sz w:val="22"/>
          <w:szCs w:val="22"/>
        </w:rPr>
        <w:t>-li d</w:t>
      </w:r>
      <w:r w:rsidR="00BF1570">
        <w:rPr>
          <w:sz w:val="22"/>
          <w:szCs w:val="22"/>
        </w:rPr>
        <w:t xml:space="preserve">árce </w:t>
      </w:r>
      <w:r w:rsidR="00F65C6A">
        <w:rPr>
          <w:sz w:val="22"/>
          <w:szCs w:val="22"/>
        </w:rPr>
        <w:t>o</w:t>
      </w:r>
      <w:r w:rsidR="00BF1570">
        <w:rPr>
          <w:sz w:val="22"/>
          <w:szCs w:val="22"/>
        </w:rPr>
        <w:t>bdarovanému oprávnění</w:t>
      </w:r>
      <w:r>
        <w:rPr>
          <w:sz w:val="22"/>
          <w:szCs w:val="22"/>
        </w:rPr>
        <w:t xml:space="preserve"> vytýkat vady předmětu daru (resp. uplatňovat práva z vadného plnění a záruky za jakost) přímo vůči zhotoviteli v souladu s odst. 2 tohoto článku Smlouvy nebo zhotovitel vady včas neodstraní, je </w:t>
      </w:r>
      <w:r w:rsidR="00F65C6A">
        <w:rPr>
          <w:sz w:val="22"/>
          <w:szCs w:val="22"/>
        </w:rPr>
        <w:t>d</w:t>
      </w:r>
      <w:r>
        <w:rPr>
          <w:sz w:val="22"/>
          <w:szCs w:val="22"/>
        </w:rPr>
        <w:t>árce povi</w:t>
      </w:r>
      <w:r w:rsidR="00F65C6A">
        <w:rPr>
          <w:sz w:val="22"/>
          <w:szCs w:val="22"/>
        </w:rPr>
        <w:t>n</w:t>
      </w:r>
      <w:r w:rsidR="00AF237E">
        <w:rPr>
          <w:sz w:val="22"/>
          <w:szCs w:val="22"/>
        </w:rPr>
        <w:t>e</w:t>
      </w:r>
      <w:r>
        <w:rPr>
          <w:sz w:val="22"/>
          <w:szCs w:val="22"/>
        </w:rPr>
        <w:t>n</w:t>
      </w:r>
      <w:r w:rsidR="00AF237E">
        <w:rPr>
          <w:sz w:val="22"/>
          <w:szCs w:val="22"/>
        </w:rPr>
        <w:t xml:space="preserve"> vady odstranit sám</w:t>
      </w:r>
      <w:r>
        <w:rPr>
          <w:sz w:val="22"/>
          <w:szCs w:val="22"/>
        </w:rPr>
        <w:t xml:space="preserve"> na vlastní náklady nejpozději 15 dní od jejich vytčení, nedohodnou-li se smluvní strany jinak. Obdarovaný se zavazuje poskytnout k odstranění vad veškerou potřebnou součinnost.</w:t>
      </w:r>
    </w:p>
    <w:p w14:paraId="521F47B6" w14:textId="77777777" w:rsidR="000F07EB" w:rsidRPr="000F07EB" w:rsidRDefault="000F07EB" w:rsidP="000F07EB">
      <w:pPr>
        <w:pStyle w:val="Odstavecseseznamem"/>
        <w:rPr>
          <w:sz w:val="22"/>
          <w:szCs w:val="22"/>
        </w:rPr>
      </w:pPr>
    </w:p>
    <w:p w14:paraId="566DDEB2" w14:textId="076B5666" w:rsidR="00BF1570" w:rsidRDefault="000F07EB" w:rsidP="004F3247">
      <w:pPr>
        <w:pStyle w:val="Odstavecseseznamem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</w:t>
      </w:r>
      <w:r w:rsidR="00F65C6A">
        <w:rPr>
          <w:sz w:val="22"/>
          <w:szCs w:val="22"/>
        </w:rPr>
        <w:t xml:space="preserve">dárce </w:t>
      </w:r>
      <w:r>
        <w:rPr>
          <w:sz w:val="22"/>
          <w:szCs w:val="22"/>
        </w:rPr>
        <w:t>neodstraní vytčené vady v příslušném termínu planoucím z této Smlouvy n</w:t>
      </w:r>
      <w:r w:rsidR="00F65C6A">
        <w:rPr>
          <w:sz w:val="22"/>
          <w:szCs w:val="22"/>
        </w:rPr>
        <w:t>ebo dohody smluvních stran, je o</w:t>
      </w:r>
      <w:r>
        <w:rPr>
          <w:sz w:val="22"/>
          <w:szCs w:val="22"/>
        </w:rPr>
        <w:t>bdarovaný oprávněn</w:t>
      </w:r>
      <w:r w:rsidR="00827934">
        <w:rPr>
          <w:sz w:val="22"/>
          <w:szCs w:val="22"/>
        </w:rPr>
        <w:t xml:space="preserve"> tyto vady odstranit sám, případně prostřednictvím třetí osoby, a to na náklady </w:t>
      </w:r>
      <w:r w:rsidR="00F65C6A">
        <w:rPr>
          <w:sz w:val="22"/>
          <w:szCs w:val="22"/>
        </w:rPr>
        <w:t>dárce.</w:t>
      </w:r>
    </w:p>
    <w:p w14:paraId="2318786F" w14:textId="3F960CC4" w:rsidR="00E12A13" w:rsidRDefault="00E12A13" w:rsidP="00E12A13">
      <w:pPr>
        <w:jc w:val="both"/>
        <w:rPr>
          <w:sz w:val="22"/>
          <w:szCs w:val="22"/>
        </w:rPr>
      </w:pPr>
    </w:p>
    <w:p w14:paraId="1DFCC944" w14:textId="0DFEA994" w:rsidR="00E12A13" w:rsidRDefault="00221CE8" w:rsidP="00E12A13">
      <w:pPr>
        <w:pStyle w:val="Odstavecseseznamem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221CE8">
        <w:rPr>
          <w:b/>
          <w:sz w:val="28"/>
          <w:szCs w:val="28"/>
        </w:rPr>
        <w:t>Odevzdání daru</w:t>
      </w:r>
    </w:p>
    <w:p w14:paraId="7DBC5B38" w14:textId="58DBFAE2" w:rsidR="00221CE8" w:rsidRDefault="00221CE8" w:rsidP="00221CE8">
      <w:pPr>
        <w:rPr>
          <w:b/>
          <w:sz w:val="28"/>
          <w:szCs w:val="28"/>
        </w:rPr>
      </w:pPr>
    </w:p>
    <w:p w14:paraId="0A34993B" w14:textId="0F6F94FD" w:rsidR="00221CE8" w:rsidRDefault="00221CE8" w:rsidP="00221CE8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Bude-li předmět daru vykazovat nedostatky, tj. nebude-li svým provedením odpovídat této Smlouvě či jejímu účelu (nevyjímaje drobné vady, které nebr</w:t>
      </w:r>
      <w:r w:rsidR="00F65C6A">
        <w:rPr>
          <w:sz w:val="22"/>
          <w:szCs w:val="22"/>
        </w:rPr>
        <w:t>ání užívání předmětu daru), je o</w:t>
      </w:r>
      <w:r>
        <w:rPr>
          <w:sz w:val="22"/>
          <w:szCs w:val="22"/>
        </w:rPr>
        <w:t>bdarovaný oprávněn odmítnout převzetí předmětu daru. Smluvní strany v takovém případě sepíší</w:t>
      </w:r>
      <w:r w:rsidR="00F65C6A">
        <w:rPr>
          <w:sz w:val="22"/>
          <w:szCs w:val="22"/>
        </w:rPr>
        <w:t xml:space="preserve"> záznam o odmítnutí převzetí a dárce </w:t>
      </w:r>
      <w:r>
        <w:rPr>
          <w:sz w:val="22"/>
          <w:szCs w:val="22"/>
        </w:rPr>
        <w:t xml:space="preserve">neprodleně odstraní vytčené nedostatky, pro které předmět daru nebyl převzat, a následně znovu vyzve </w:t>
      </w:r>
      <w:r w:rsidR="00F65C6A">
        <w:rPr>
          <w:sz w:val="22"/>
          <w:szCs w:val="22"/>
        </w:rPr>
        <w:t>o</w:t>
      </w:r>
      <w:r>
        <w:rPr>
          <w:sz w:val="22"/>
          <w:szCs w:val="22"/>
        </w:rPr>
        <w:t>bdarovaného k převzetí.</w:t>
      </w:r>
    </w:p>
    <w:p w14:paraId="5052052D" w14:textId="074EF506" w:rsidR="00221CE8" w:rsidRDefault="00221CE8" w:rsidP="00221CE8">
      <w:pPr>
        <w:jc w:val="both"/>
        <w:rPr>
          <w:sz w:val="22"/>
          <w:szCs w:val="22"/>
        </w:rPr>
      </w:pPr>
    </w:p>
    <w:p w14:paraId="7B1A99AE" w14:textId="74485F5E" w:rsidR="00221CE8" w:rsidRDefault="00156FEC" w:rsidP="00221CE8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 odevzdání předmětu daru (převzetí) bude pořízen písemný předávací protokol podep</w:t>
      </w:r>
      <w:r w:rsidR="00F65C6A">
        <w:rPr>
          <w:sz w:val="22"/>
          <w:szCs w:val="22"/>
        </w:rPr>
        <w:t>saný oběma smluvními stranami</w:t>
      </w:r>
      <w:r w:rsidR="00CA135D">
        <w:rPr>
          <w:sz w:val="22"/>
          <w:szCs w:val="22"/>
        </w:rPr>
        <w:t>. O</w:t>
      </w:r>
      <w:r>
        <w:rPr>
          <w:sz w:val="22"/>
          <w:szCs w:val="22"/>
        </w:rPr>
        <w:t>bdarovaný převezme předmět daru bez vad a nedodělků, k jinému převzetí není povinen.</w:t>
      </w:r>
    </w:p>
    <w:p w14:paraId="6903F085" w14:textId="77777777" w:rsidR="00755048" w:rsidRPr="00755048" w:rsidRDefault="00755048" w:rsidP="00755048">
      <w:pPr>
        <w:pStyle w:val="Odstavecseseznamem"/>
        <w:rPr>
          <w:sz w:val="22"/>
          <w:szCs w:val="22"/>
        </w:rPr>
      </w:pPr>
    </w:p>
    <w:p w14:paraId="177572DB" w14:textId="450A9D50" w:rsidR="00755048" w:rsidRPr="00CA135D" w:rsidRDefault="00755048" w:rsidP="00221CE8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CA135D">
        <w:rPr>
          <w:sz w:val="22"/>
          <w:szCs w:val="22"/>
        </w:rPr>
        <w:t>Protokolárního odevzdání pře</w:t>
      </w:r>
      <w:r w:rsidR="00F65C6A" w:rsidRPr="00CA135D">
        <w:rPr>
          <w:sz w:val="22"/>
          <w:szCs w:val="22"/>
        </w:rPr>
        <w:t>dmětu daru v případě požadavku o</w:t>
      </w:r>
      <w:r w:rsidRPr="00CA135D">
        <w:rPr>
          <w:sz w:val="22"/>
          <w:szCs w:val="22"/>
        </w:rPr>
        <w:t>bdarovaného se bude účastnit také společnost</w:t>
      </w:r>
      <w:r w:rsidR="00EA03FA" w:rsidRPr="00CA135D">
        <w:rPr>
          <w:sz w:val="22"/>
          <w:szCs w:val="22"/>
        </w:rPr>
        <w:t>i</w:t>
      </w:r>
      <w:r w:rsidRPr="00CA135D">
        <w:rPr>
          <w:sz w:val="22"/>
          <w:szCs w:val="22"/>
        </w:rPr>
        <w:t xml:space="preserve"> Městská Vodohospodářská s.r.o., IČO: 28136853</w:t>
      </w:r>
      <w:r w:rsidR="00BD6150" w:rsidRPr="00CA135D">
        <w:rPr>
          <w:sz w:val="22"/>
          <w:szCs w:val="22"/>
        </w:rPr>
        <w:t>, Městského úřadu Třeboň, odboru rozvoje a investic</w:t>
      </w:r>
      <w:r w:rsidR="005845E8">
        <w:rPr>
          <w:sz w:val="22"/>
          <w:szCs w:val="22"/>
        </w:rPr>
        <w:t>,</w:t>
      </w:r>
      <w:r w:rsidR="00BD6150" w:rsidRPr="00CA135D">
        <w:rPr>
          <w:sz w:val="22"/>
          <w:szCs w:val="22"/>
        </w:rPr>
        <w:t xml:space="preserve"> jež jsou oprávněny</w:t>
      </w:r>
      <w:r w:rsidRPr="00CA135D">
        <w:rPr>
          <w:sz w:val="22"/>
          <w:szCs w:val="22"/>
        </w:rPr>
        <w:t xml:space="preserve"> vznášet technické připomínky ke stavu a provedení předmětu daru, přičemž na tyto připomínky se hledí jako na vytčení vad </w:t>
      </w:r>
      <w:r w:rsidR="00F65C6A" w:rsidRPr="00CA135D">
        <w:rPr>
          <w:sz w:val="22"/>
          <w:szCs w:val="22"/>
        </w:rPr>
        <w:t>o</w:t>
      </w:r>
      <w:r w:rsidRPr="00CA135D">
        <w:rPr>
          <w:sz w:val="22"/>
          <w:szCs w:val="22"/>
        </w:rPr>
        <w:t>bdarovaným.</w:t>
      </w:r>
    </w:p>
    <w:p w14:paraId="05CD6540" w14:textId="77777777" w:rsidR="00755048" w:rsidRPr="00755048" w:rsidRDefault="00755048" w:rsidP="00755048">
      <w:pPr>
        <w:pStyle w:val="Odstavecseseznamem"/>
        <w:rPr>
          <w:sz w:val="22"/>
          <w:szCs w:val="22"/>
        </w:rPr>
      </w:pPr>
    </w:p>
    <w:p w14:paraId="40D495E8" w14:textId="0896F305" w:rsidR="00755048" w:rsidRDefault="00755048" w:rsidP="00221CE8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Nejpozději při protoko</w:t>
      </w:r>
      <w:r w:rsidR="00C8283C">
        <w:rPr>
          <w:sz w:val="22"/>
          <w:szCs w:val="22"/>
        </w:rPr>
        <w:t>lárním převzetí předmětu daru dá</w:t>
      </w:r>
      <w:r>
        <w:rPr>
          <w:sz w:val="22"/>
          <w:szCs w:val="22"/>
        </w:rPr>
        <w:t>rce</w:t>
      </w:r>
      <w:r w:rsidR="00C8283C">
        <w:rPr>
          <w:sz w:val="22"/>
          <w:szCs w:val="22"/>
        </w:rPr>
        <w:t xml:space="preserve"> o</w:t>
      </w:r>
      <w:r>
        <w:rPr>
          <w:sz w:val="22"/>
          <w:szCs w:val="22"/>
        </w:rPr>
        <w:t>bdarovanému předá také kompletní technickou dokumentaci, která se bude sestávat zejména z:</w:t>
      </w:r>
    </w:p>
    <w:p w14:paraId="3506BC4F" w14:textId="77777777" w:rsidR="00755048" w:rsidRPr="00755048" w:rsidRDefault="00755048" w:rsidP="00755048">
      <w:pPr>
        <w:pStyle w:val="Odstavecseseznamem"/>
        <w:rPr>
          <w:sz w:val="22"/>
          <w:szCs w:val="22"/>
        </w:rPr>
      </w:pPr>
    </w:p>
    <w:p w14:paraId="471F0A55" w14:textId="696346BE" w:rsidR="00755048" w:rsidRDefault="00755048" w:rsidP="00755048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protokolu o před</w:t>
      </w:r>
      <w:r w:rsidR="00C8283C">
        <w:rPr>
          <w:sz w:val="22"/>
          <w:szCs w:val="22"/>
        </w:rPr>
        <w:t>ání předmětu daru zhotovitelem d</w:t>
      </w:r>
      <w:r>
        <w:rPr>
          <w:sz w:val="22"/>
          <w:szCs w:val="22"/>
        </w:rPr>
        <w:t>árci,</w:t>
      </w:r>
    </w:p>
    <w:p w14:paraId="13F5AFF4" w14:textId="1D77F879" w:rsidR="00755048" w:rsidRDefault="00755048" w:rsidP="00755048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protokolu o technické přejímce vodovodu provozovatelem, byl-li proveden,</w:t>
      </w:r>
    </w:p>
    <w:p w14:paraId="0B683853" w14:textId="2EC790A5" w:rsidR="00755048" w:rsidRDefault="00755048" w:rsidP="00755048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projektové dokumentace vč. zákresu skutečného provedení,</w:t>
      </w:r>
    </w:p>
    <w:p w14:paraId="3904DB2A" w14:textId="2C8A2300" w:rsidR="00755048" w:rsidRDefault="00755048" w:rsidP="00755048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geodetického zaměření skutečného provedení předmětu daru v písemné a digitální podobě,</w:t>
      </w:r>
    </w:p>
    <w:p w14:paraId="4A6D715E" w14:textId="3A51ACA2" w:rsidR="00056C0D" w:rsidRPr="00056C0D" w:rsidRDefault="00056C0D" w:rsidP="00531E02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056C0D">
        <w:rPr>
          <w:sz w:val="22"/>
          <w:szCs w:val="22"/>
        </w:rPr>
        <w:t>geodetické části dokumentace skutečného provedení stavby nebo geodetického podkladu pro vedení Digitální technické mapy Jihočeského kraje, obsahující geometrické, polohové a výškové určení dokončené stavby nebo technologického zařízení, bude vyhotoveno v souladu s § 5 a ve struktuře dle příloh č. 3 a 4 vyhlášky č. 393/2020 sb., o digitální technické mapě (vyhláška DTM), v platném znění, v aktuálně platné verzi výměnného formátu dle § 6 vyhlášky DTM. Geodetický podklad se vyhotovuje s využitím stávajících údajů digitální technické mapy. Součástí geodetického podkladu je posouzení návaznosti výsledku zaměření nového stavu na stav dosavadní. Skutečné provedení stavby bude předloženo v jednotném výměnném formátu pro DTM Jihočeského kraje a dále v podrobnosti pro DTM města Třeboně.</w:t>
      </w:r>
    </w:p>
    <w:p w14:paraId="0FC52CEB" w14:textId="51D0377A" w:rsidR="00106F8B" w:rsidRPr="00106F8B" w:rsidRDefault="00755048" w:rsidP="00531E02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protokolu o provedení zkoušky, potvrzující správnost a kvalitu předmětu daru.</w:t>
      </w:r>
    </w:p>
    <w:p w14:paraId="092A4A75" w14:textId="7A3E3EB7" w:rsidR="001B55B9" w:rsidRDefault="001B55B9" w:rsidP="00616E4F">
      <w:pPr>
        <w:jc w:val="both"/>
        <w:rPr>
          <w:sz w:val="22"/>
          <w:szCs w:val="22"/>
        </w:rPr>
      </w:pPr>
    </w:p>
    <w:p w14:paraId="2DE9A3E7" w14:textId="19E658F7" w:rsidR="00616E4F" w:rsidRDefault="00616E4F" w:rsidP="00616E4F">
      <w:pPr>
        <w:jc w:val="both"/>
        <w:rPr>
          <w:sz w:val="22"/>
          <w:szCs w:val="22"/>
        </w:rPr>
      </w:pPr>
    </w:p>
    <w:p w14:paraId="34EFC875" w14:textId="3CFCFE03" w:rsidR="00616E4F" w:rsidRDefault="00616E4F" w:rsidP="00616E4F">
      <w:pPr>
        <w:pStyle w:val="Odstavecseseznamem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Salvátorská klauzule</w:t>
      </w:r>
    </w:p>
    <w:p w14:paraId="50A996E6" w14:textId="0DBB2AD8" w:rsidR="00616E4F" w:rsidRDefault="00616E4F" w:rsidP="00616E4F">
      <w:pPr>
        <w:rPr>
          <w:b/>
          <w:sz w:val="28"/>
          <w:szCs w:val="28"/>
        </w:rPr>
      </w:pPr>
    </w:p>
    <w:p w14:paraId="60676121" w14:textId="7C9BEF99" w:rsidR="00616E4F" w:rsidRDefault="00616E4F" w:rsidP="00616E4F">
      <w:pPr>
        <w:pStyle w:val="Odstavecseseznamem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Pokud jakékoliv ujednání vyplývajících z této Smlouvy avšak netvořící její podstatnou náležitost je nebo se stane neplatným nebo nevymahatelným jako celek nebo jeho část, je plně oddělitelným od ostatních ustanovení této smlouvy a taková neplatnost nebo nevymahatelnost nebude mít žádný vliv na platnost a vymahatelnost jakýchkoliv ostatních ujednání této Smlouvy.</w:t>
      </w:r>
    </w:p>
    <w:p w14:paraId="0543A956" w14:textId="1AA8E6DC" w:rsidR="00616E4F" w:rsidRDefault="00616E4F" w:rsidP="00616E4F">
      <w:pPr>
        <w:rPr>
          <w:sz w:val="22"/>
          <w:szCs w:val="22"/>
        </w:rPr>
      </w:pPr>
    </w:p>
    <w:p w14:paraId="5CAD3979" w14:textId="19CBEFFF" w:rsidR="00616E4F" w:rsidRPr="00616E4F" w:rsidRDefault="00616E4F" w:rsidP="00616E4F">
      <w:pPr>
        <w:pStyle w:val="Odstavecseseznamem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Pokud avšak jakékoliv ujednání vyplývající z této Smlouvy a tvořící její podstatnou náležitost, resp. část je nebo kdykoliv se stane neplatným nebo nevymahatelným jako celek nebo jeho část, strany nahradí neplatné nebo nevymahatelné ujednání závazek v rámci nové smlouvy takovým novým platnýma vymahatelným ujednáním, jehož předmět bude v nejvyšší možné míře odpovídat předmětu původního ujednání formulovaného v této Smlouvě.</w:t>
      </w:r>
    </w:p>
    <w:p w14:paraId="5E055B1B" w14:textId="1928D104" w:rsidR="00353144" w:rsidRDefault="00353144" w:rsidP="00353144">
      <w:pPr>
        <w:jc w:val="both"/>
        <w:rPr>
          <w:sz w:val="22"/>
          <w:szCs w:val="22"/>
        </w:rPr>
      </w:pPr>
    </w:p>
    <w:p w14:paraId="4DE751E8" w14:textId="77777777" w:rsidR="00F11738" w:rsidRDefault="00F11738" w:rsidP="00353144">
      <w:pPr>
        <w:jc w:val="both"/>
        <w:rPr>
          <w:sz w:val="22"/>
          <w:szCs w:val="22"/>
        </w:rPr>
      </w:pPr>
    </w:p>
    <w:p w14:paraId="480A5740" w14:textId="43525501" w:rsidR="00353144" w:rsidRDefault="00353144" w:rsidP="00353144">
      <w:pPr>
        <w:pStyle w:val="Odstavecseseznamem"/>
        <w:numPr>
          <w:ilvl w:val="0"/>
          <w:numId w:val="4"/>
        </w:numPr>
        <w:ind w:left="993" w:hanging="6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93ED91" w14:textId="079370E5" w:rsidR="00353144" w:rsidRDefault="00353144" w:rsidP="00353144">
      <w:pPr>
        <w:rPr>
          <w:sz w:val="22"/>
          <w:szCs w:val="22"/>
        </w:rPr>
      </w:pPr>
    </w:p>
    <w:p w14:paraId="3E5EA588" w14:textId="1537C089" w:rsidR="00353144" w:rsidRDefault="00353144" w:rsidP="00353144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Právní vztahy touto smlouvou neupravené se řídí příslušnými ustanoveními zákona č. 89/2012 Sb., občanského zákoníku, v platném znění.</w:t>
      </w:r>
    </w:p>
    <w:p w14:paraId="16E20D02" w14:textId="19DF0674" w:rsidR="00353144" w:rsidRDefault="00353144" w:rsidP="00353144">
      <w:pPr>
        <w:jc w:val="both"/>
        <w:rPr>
          <w:sz w:val="22"/>
          <w:szCs w:val="22"/>
        </w:rPr>
      </w:pPr>
    </w:p>
    <w:p w14:paraId="5A812CEE" w14:textId="79270CF7" w:rsidR="00144D92" w:rsidRPr="007F452D" w:rsidRDefault="00353144" w:rsidP="007F452D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Zveřejnění této smlouvy v registru smluv, ve smyslu zákona č. 340/2015 Sb., o zvláštních podmínkách účinnosti některých smluv, uveřejňování těchto smluv a o registru smluv, v platném znění, podléhá-li tato smlouva zveřejnění, zajistí obdarovaný. Smluvní strany shodně prohlašují, že souhlasí se zveřejněním celého obsahu této smlouvy (vč. případných dodatků) v registru smluv.</w:t>
      </w:r>
    </w:p>
    <w:p w14:paraId="4A6E558E" w14:textId="43882C95" w:rsidR="00144D92" w:rsidRDefault="00144D92" w:rsidP="00144D92">
      <w:pPr>
        <w:jc w:val="both"/>
        <w:rPr>
          <w:sz w:val="22"/>
          <w:szCs w:val="22"/>
        </w:rPr>
      </w:pPr>
    </w:p>
    <w:p w14:paraId="1035EB7A" w14:textId="7E2B7FDA" w:rsidR="00144D92" w:rsidRDefault="00144D92" w:rsidP="00144D92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Veškeré změny této smlouvy je možno činit pouze v písemné formě a to chronologicky číslovanými dodatky.</w:t>
      </w:r>
    </w:p>
    <w:p w14:paraId="1A8E443C" w14:textId="77777777" w:rsidR="00144D92" w:rsidRPr="00144D92" w:rsidRDefault="00144D92" w:rsidP="00144D92">
      <w:pPr>
        <w:pStyle w:val="Odstavecseseznamem"/>
        <w:rPr>
          <w:sz w:val="22"/>
          <w:szCs w:val="22"/>
        </w:rPr>
      </w:pPr>
    </w:p>
    <w:p w14:paraId="65D4C76D" w14:textId="7C282990" w:rsidR="00144D92" w:rsidRDefault="00144D92" w:rsidP="00144D92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Tato smlouva je v</w:t>
      </w:r>
      <w:r w:rsidR="00056C0D">
        <w:rPr>
          <w:sz w:val="22"/>
          <w:szCs w:val="22"/>
        </w:rPr>
        <w:t xml:space="preserve">yhotovena ve </w:t>
      </w:r>
      <w:r w:rsidR="00254E66">
        <w:rPr>
          <w:sz w:val="22"/>
          <w:szCs w:val="22"/>
        </w:rPr>
        <w:t>třech</w:t>
      </w:r>
      <w:r w:rsidR="006D460E">
        <w:rPr>
          <w:sz w:val="22"/>
          <w:szCs w:val="22"/>
        </w:rPr>
        <w:t xml:space="preserve"> (</w:t>
      </w:r>
      <w:r w:rsidR="00254E66">
        <w:rPr>
          <w:sz w:val="22"/>
          <w:szCs w:val="22"/>
        </w:rPr>
        <w:t>3</w:t>
      </w:r>
      <w:r>
        <w:rPr>
          <w:sz w:val="22"/>
          <w:szCs w:val="22"/>
        </w:rPr>
        <w:t>) stejnopisech, z nichž po jednom (1) obdrží dá</w:t>
      </w:r>
      <w:r w:rsidR="00BD6150">
        <w:rPr>
          <w:sz w:val="22"/>
          <w:szCs w:val="22"/>
        </w:rPr>
        <w:t xml:space="preserve">rce, </w:t>
      </w:r>
      <w:r w:rsidR="006D460E">
        <w:rPr>
          <w:sz w:val="22"/>
          <w:szCs w:val="22"/>
        </w:rPr>
        <w:t>dva</w:t>
      </w:r>
      <w:r w:rsidR="00BD6150">
        <w:rPr>
          <w:sz w:val="22"/>
          <w:szCs w:val="22"/>
        </w:rPr>
        <w:t xml:space="preserve"> (2) stejnopisy obdrží obdarovaný</w:t>
      </w:r>
      <w:r w:rsidR="00254E66">
        <w:rPr>
          <w:sz w:val="22"/>
          <w:szCs w:val="22"/>
        </w:rPr>
        <w:t>.</w:t>
      </w:r>
    </w:p>
    <w:p w14:paraId="488B0E7B" w14:textId="77777777" w:rsidR="00144D92" w:rsidRPr="00144D92" w:rsidRDefault="00144D92" w:rsidP="00144D92">
      <w:pPr>
        <w:pStyle w:val="Odstavecseseznamem"/>
        <w:rPr>
          <w:sz w:val="22"/>
          <w:szCs w:val="22"/>
        </w:rPr>
      </w:pPr>
    </w:p>
    <w:p w14:paraId="6FF7373D" w14:textId="33228544" w:rsidR="00144D92" w:rsidRDefault="00144D92" w:rsidP="00144D92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Smluvní strany souhlasí s tím, aby osobní údaje uvedené v této smlouvě, které jsou nezbytné pro identifikaci smluvních stran, byly zpracovány za účelem uzavření této smlouvy a jejího následného plnění, a to včetně uplatňování případných nároků z této smlouvy plynoucích.</w:t>
      </w:r>
    </w:p>
    <w:p w14:paraId="19437C31" w14:textId="77777777" w:rsidR="00144D92" w:rsidRPr="00144D92" w:rsidRDefault="00144D92" w:rsidP="00144D92">
      <w:pPr>
        <w:pStyle w:val="Odstavecseseznamem"/>
        <w:rPr>
          <w:sz w:val="22"/>
          <w:szCs w:val="22"/>
        </w:rPr>
      </w:pPr>
    </w:p>
    <w:p w14:paraId="4E5F4C8E" w14:textId="54F84D1C" w:rsidR="00144D92" w:rsidRDefault="00144D92" w:rsidP="00144D92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Smluvní strany tímto výslovně prohlašují, že se seznámily s obsahem této smlouvy, že všechna ujednání v ní obsažená odpovídají jejich pravé, svobodné a vážné vůli a že tato smlouva</w:t>
      </w:r>
      <w:r w:rsidR="00D151EA">
        <w:rPr>
          <w:sz w:val="22"/>
          <w:szCs w:val="22"/>
        </w:rPr>
        <w:t xml:space="preserve"> nebyla sjednána v tísni nebo pro ně za nápadně nevýhodných podmínek. Na důkaz toho níže připojují své podpisy.</w:t>
      </w:r>
    </w:p>
    <w:p w14:paraId="3CA4A703" w14:textId="77777777" w:rsidR="00D151EA" w:rsidRPr="00D151EA" w:rsidRDefault="00D151EA" w:rsidP="00D151EA">
      <w:pPr>
        <w:pStyle w:val="Odstavecseseznamem"/>
        <w:rPr>
          <w:sz w:val="22"/>
          <w:szCs w:val="22"/>
        </w:rPr>
      </w:pPr>
    </w:p>
    <w:p w14:paraId="54B31485" w14:textId="47FF66CD" w:rsidR="00D151EA" w:rsidRDefault="00D151EA" w:rsidP="00D151EA">
      <w:pPr>
        <w:jc w:val="both"/>
        <w:rPr>
          <w:sz w:val="22"/>
          <w:szCs w:val="22"/>
        </w:rPr>
      </w:pPr>
    </w:p>
    <w:p w14:paraId="7CD4CA52" w14:textId="6951CEB9" w:rsidR="00BD6150" w:rsidRDefault="00D151EA" w:rsidP="00D151E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Příloha č. 1: </w:t>
      </w:r>
      <w:r>
        <w:rPr>
          <w:sz w:val="22"/>
          <w:szCs w:val="22"/>
        </w:rPr>
        <w:t>Kolaud</w:t>
      </w:r>
      <w:r w:rsidR="00C8283C">
        <w:rPr>
          <w:sz w:val="22"/>
          <w:szCs w:val="22"/>
        </w:rPr>
        <w:t xml:space="preserve">ační </w:t>
      </w:r>
      <w:r w:rsidR="00A02AA3">
        <w:rPr>
          <w:sz w:val="22"/>
          <w:szCs w:val="22"/>
        </w:rPr>
        <w:t>rozhodnutí</w:t>
      </w:r>
      <w:r w:rsidR="00C8283C">
        <w:rPr>
          <w:sz w:val="22"/>
          <w:szCs w:val="22"/>
        </w:rPr>
        <w:t xml:space="preserve"> </w:t>
      </w:r>
      <w:proofErr w:type="gramStart"/>
      <w:r w:rsidR="00A02AA3" w:rsidRPr="00446A4A">
        <w:rPr>
          <w:sz w:val="22"/>
          <w:szCs w:val="22"/>
        </w:rPr>
        <w:t>č.j.</w:t>
      </w:r>
      <w:proofErr w:type="gramEnd"/>
      <w:r w:rsidR="00A02AA3" w:rsidRPr="00446A4A">
        <w:rPr>
          <w:sz w:val="22"/>
          <w:szCs w:val="22"/>
        </w:rPr>
        <w:t xml:space="preserve"> </w:t>
      </w:r>
      <w:r w:rsidR="00A02AA3">
        <w:rPr>
          <w:sz w:val="22"/>
          <w:szCs w:val="22"/>
        </w:rPr>
        <w:t xml:space="preserve">ISSŘ: R/2024/11720/5 ze dne </w:t>
      </w:r>
      <w:proofErr w:type="gramStart"/>
      <w:r w:rsidR="00A02AA3">
        <w:rPr>
          <w:sz w:val="22"/>
          <w:szCs w:val="22"/>
        </w:rPr>
        <w:t>10.10.2024</w:t>
      </w:r>
      <w:proofErr w:type="gramEnd"/>
    </w:p>
    <w:p w14:paraId="6D336229" w14:textId="32128CAD" w:rsidR="00D60B21" w:rsidRDefault="00BD6150" w:rsidP="00D151E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</w:t>
      </w:r>
    </w:p>
    <w:p w14:paraId="70DC1C4D" w14:textId="77777777" w:rsidR="00D60B21" w:rsidRDefault="00D60B21" w:rsidP="00D151EA">
      <w:pPr>
        <w:jc w:val="both"/>
        <w:rPr>
          <w:sz w:val="22"/>
          <w:szCs w:val="22"/>
        </w:rPr>
      </w:pPr>
    </w:p>
    <w:p w14:paraId="5196A45B" w14:textId="1742EAE1" w:rsidR="00D151EA" w:rsidRDefault="00D151EA" w:rsidP="00D151EA">
      <w:pPr>
        <w:jc w:val="both"/>
        <w:rPr>
          <w:sz w:val="22"/>
          <w:szCs w:val="22"/>
        </w:rPr>
      </w:pPr>
      <w:r>
        <w:rPr>
          <w:sz w:val="22"/>
          <w:szCs w:val="22"/>
        </w:rPr>
        <w:t>V Třeboni dne</w:t>
      </w:r>
      <w:r w:rsidR="00FC711F">
        <w:rPr>
          <w:sz w:val="22"/>
          <w:szCs w:val="22"/>
        </w:rPr>
        <w:t xml:space="preserve"> </w:t>
      </w:r>
      <w:proofErr w:type="gramStart"/>
      <w:r w:rsidR="00FC711F">
        <w:rPr>
          <w:sz w:val="22"/>
          <w:szCs w:val="22"/>
        </w:rPr>
        <w:t>31.03.2025</w:t>
      </w:r>
      <w:proofErr w:type="gramEnd"/>
      <w:r w:rsidR="00FC711F">
        <w:rPr>
          <w:sz w:val="22"/>
          <w:szCs w:val="22"/>
        </w:rPr>
        <w:t xml:space="preserve">           </w:t>
      </w:r>
      <w:bookmarkStart w:id="0" w:name="_GoBack"/>
      <w:bookmarkEnd w:id="0"/>
      <w:r w:rsidR="006D460E">
        <w:rPr>
          <w:sz w:val="22"/>
          <w:szCs w:val="22"/>
        </w:rPr>
        <w:tab/>
      </w:r>
      <w:r w:rsidR="006D460E">
        <w:rPr>
          <w:sz w:val="22"/>
          <w:szCs w:val="22"/>
        </w:rPr>
        <w:tab/>
      </w:r>
      <w:r w:rsidR="006D460E">
        <w:rPr>
          <w:sz w:val="22"/>
          <w:szCs w:val="22"/>
        </w:rPr>
        <w:tab/>
        <w:t xml:space="preserve">V Třeboni dne </w:t>
      </w:r>
      <w:r w:rsidR="00F372C9">
        <w:rPr>
          <w:sz w:val="22"/>
          <w:szCs w:val="22"/>
        </w:rPr>
        <w:t>10.03.2025</w:t>
      </w:r>
    </w:p>
    <w:p w14:paraId="78728CE4" w14:textId="0976FCFD" w:rsidR="00D151EA" w:rsidRDefault="00D151EA" w:rsidP="00D151EA">
      <w:pPr>
        <w:jc w:val="both"/>
        <w:rPr>
          <w:sz w:val="22"/>
          <w:szCs w:val="22"/>
        </w:rPr>
      </w:pPr>
    </w:p>
    <w:p w14:paraId="34D43E11" w14:textId="2AE61649" w:rsidR="00D151EA" w:rsidRDefault="00D151EA" w:rsidP="00D151EA">
      <w:pPr>
        <w:jc w:val="both"/>
        <w:rPr>
          <w:sz w:val="22"/>
          <w:szCs w:val="22"/>
        </w:rPr>
      </w:pPr>
    </w:p>
    <w:p w14:paraId="57F1A7FD" w14:textId="77777777" w:rsidR="00DD3D13" w:rsidRDefault="00DD3D13" w:rsidP="00D151EA">
      <w:pPr>
        <w:jc w:val="both"/>
        <w:rPr>
          <w:sz w:val="22"/>
          <w:szCs w:val="22"/>
        </w:rPr>
      </w:pPr>
    </w:p>
    <w:p w14:paraId="413D994B" w14:textId="7C5D043B" w:rsidR="00BD6150" w:rsidRDefault="00106F8B" w:rsidP="00D151E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Dárce: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Obdarovaný:</w:t>
      </w:r>
    </w:p>
    <w:p w14:paraId="3070C44C" w14:textId="77777777" w:rsidR="00BD6150" w:rsidRDefault="00BD6150" w:rsidP="00D151EA">
      <w:pPr>
        <w:jc w:val="both"/>
        <w:rPr>
          <w:b/>
          <w:sz w:val="22"/>
          <w:szCs w:val="22"/>
        </w:rPr>
      </w:pPr>
    </w:p>
    <w:p w14:paraId="7CA4C57B" w14:textId="0378904C" w:rsidR="00106F8B" w:rsidRPr="00331CA0" w:rsidRDefault="00106F8B" w:rsidP="00106F8B">
      <w:pPr>
        <w:rPr>
          <w:b/>
          <w:sz w:val="22"/>
          <w:szCs w:val="22"/>
        </w:rPr>
      </w:pPr>
      <w:r>
        <w:rPr>
          <w:b/>
          <w:sz w:val="22"/>
          <w:szCs w:val="22"/>
        </w:rPr>
        <w:t>TŘEBOŇ DEVELOMPMENT</w:t>
      </w:r>
      <w:r w:rsidRPr="00331CA0">
        <w:rPr>
          <w:b/>
          <w:sz w:val="22"/>
          <w:szCs w:val="22"/>
        </w:rPr>
        <w:t xml:space="preserve"> s.r.o.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D6150">
        <w:rPr>
          <w:b/>
          <w:sz w:val="22"/>
          <w:szCs w:val="22"/>
        </w:rPr>
        <w:t>Město Třeboň</w:t>
      </w:r>
    </w:p>
    <w:p w14:paraId="0436DE23" w14:textId="7E330820" w:rsidR="00D151EA" w:rsidRPr="00BD6150" w:rsidRDefault="00346EAF" w:rsidP="00D151E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D151EA">
        <w:rPr>
          <w:b/>
          <w:sz w:val="22"/>
          <w:szCs w:val="22"/>
        </w:rPr>
        <w:tab/>
      </w:r>
      <w:r w:rsidR="00D151EA">
        <w:rPr>
          <w:b/>
          <w:sz w:val="22"/>
          <w:szCs w:val="22"/>
        </w:rPr>
        <w:tab/>
      </w:r>
      <w:r w:rsidR="00D151EA">
        <w:rPr>
          <w:b/>
          <w:sz w:val="22"/>
          <w:szCs w:val="22"/>
        </w:rPr>
        <w:tab/>
      </w:r>
      <w:r w:rsidR="00D151EA">
        <w:rPr>
          <w:b/>
          <w:sz w:val="22"/>
          <w:szCs w:val="22"/>
        </w:rPr>
        <w:tab/>
      </w:r>
    </w:p>
    <w:p w14:paraId="50426667" w14:textId="6A16A58F" w:rsidR="00D151EA" w:rsidRDefault="00D151EA" w:rsidP="00D151EA">
      <w:pPr>
        <w:jc w:val="both"/>
        <w:rPr>
          <w:sz w:val="22"/>
          <w:szCs w:val="22"/>
        </w:rPr>
      </w:pPr>
    </w:p>
    <w:p w14:paraId="188D15E9" w14:textId="736446A5" w:rsidR="00BD6150" w:rsidRDefault="00BD6150" w:rsidP="00D151EA">
      <w:pPr>
        <w:jc w:val="both"/>
        <w:rPr>
          <w:sz w:val="22"/>
          <w:szCs w:val="22"/>
        </w:rPr>
      </w:pPr>
    </w:p>
    <w:p w14:paraId="05863D97" w14:textId="77777777" w:rsidR="00BD6150" w:rsidRDefault="00BD6150" w:rsidP="00D151EA">
      <w:pPr>
        <w:jc w:val="both"/>
        <w:rPr>
          <w:sz w:val="22"/>
          <w:szCs w:val="22"/>
        </w:rPr>
      </w:pPr>
    </w:p>
    <w:p w14:paraId="63355758" w14:textId="0953BC06" w:rsidR="00D151EA" w:rsidRDefault="00D151EA" w:rsidP="00D151EA">
      <w:pPr>
        <w:jc w:val="both"/>
        <w:rPr>
          <w:sz w:val="22"/>
          <w:szCs w:val="22"/>
        </w:rPr>
      </w:pPr>
    </w:p>
    <w:p w14:paraId="254C0AAE" w14:textId="458C88C4" w:rsidR="00C8283C" w:rsidRDefault="00D151EA" w:rsidP="00D151EA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…………………………………..</w:t>
      </w:r>
    </w:p>
    <w:p w14:paraId="70433C24" w14:textId="70F7FD9A" w:rsidR="00D151EA" w:rsidRDefault="00106F8B" w:rsidP="00D151EA">
      <w:pPr>
        <w:jc w:val="both"/>
        <w:rPr>
          <w:sz w:val="22"/>
          <w:szCs w:val="22"/>
        </w:rPr>
      </w:pPr>
      <w:r>
        <w:rPr>
          <w:sz w:val="22"/>
          <w:szCs w:val="22"/>
        </w:rPr>
        <w:t>Marek Červinka</w:t>
      </w:r>
      <w:r w:rsidR="00346EAF">
        <w:rPr>
          <w:sz w:val="22"/>
          <w:szCs w:val="22"/>
        </w:rPr>
        <w:tab/>
      </w:r>
      <w:r w:rsidR="00346EA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51EA">
        <w:rPr>
          <w:sz w:val="22"/>
          <w:szCs w:val="22"/>
        </w:rPr>
        <w:tab/>
      </w:r>
      <w:r w:rsidR="00D151EA">
        <w:rPr>
          <w:sz w:val="22"/>
          <w:szCs w:val="22"/>
        </w:rPr>
        <w:tab/>
        <w:t>PaedDr. Jan Váňa, starosta města</w:t>
      </w:r>
    </w:p>
    <w:p w14:paraId="206E20A8" w14:textId="77777777" w:rsidR="00106F8B" w:rsidRDefault="00106F8B" w:rsidP="00D151EA">
      <w:pPr>
        <w:jc w:val="both"/>
        <w:rPr>
          <w:i/>
          <w:sz w:val="16"/>
          <w:szCs w:val="16"/>
        </w:rPr>
      </w:pPr>
    </w:p>
    <w:p w14:paraId="4E37CC57" w14:textId="77777777" w:rsidR="00106F8B" w:rsidRDefault="00106F8B" w:rsidP="00D151EA">
      <w:pPr>
        <w:jc w:val="both"/>
        <w:rPr>
          <w:i/>
          <w:sz w:val="16"/>
          <w:szCs w:val="16"/>
        </w:rPr>
      </w:pPr>
    </w:p>
    <w:p w14:paraId="3014177C" w14:textId="77777777" w:rsidR="00106F8B" w:rsidRDefault="00106F8B" w:rsidP="00D151EA">
      <w:pPr>
        <w:jc w:val="both"/>
        <w:rPr>
          <w:i/>
          <w:sz w:val="16"/>
          <w:szCs w:val="16"/>
        </w:rPr>
      </w:pPr>
    </w:p>
    <w:p w14:paraId="566308FF" w14:textId="77777777" w:rsidR="00106F8B" w:rsidRDefault="00106F8B" w:rsidP="00D151EA">
      <w:pPr>
        <w:jc w:val="both"/>
        <w:rPr>
          <w:i/>
          <w:sz w:val="16"/>
          <w:szCs w:val="16"/>
        </w:rPr>
      </w:pPr>
    </w:p>
    <w:sectPr w:rsidR="00106F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538A" w14:textId="77777777" w:rsidR="00254E66" w:rsidRDefault="00254E66" w:rsidP="008F611E">
      <w:r>
        <w:separator/>
      </w:r>
    </w:p>
  </w:endnote>
  <w:endnote w:type="continuationSeparator" w:id="0">
    <w:p w14:paraId="3DAF973E" w14:textId="77777777" w:rsidR="00254E66" w:rsidRDefault="00254E66" w:rsidP="008F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964453"/>
      <w:docPartObj>
        <w:docPartGallery w:val="Page Numbers (Bottom of Page)"/>
        <w:docPartUnique/>
      </w:docPartObj>
    </w:sdtPr>
    <w:sdtEndPr/>
    <w:sdtContent>
      <w:p w14:paraId="3313D605" w14:textId="4C66064D" w:rsidR="00254E66" w:rsidRDefault="00254E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11F">
          <w:rPr>
            <w:noProof/>
          </w:rPr>
          <w:t>5</w:t>
        </w:r>
        <w:r>
          <w:fldChar w:fldCharType="end"/>
        </w:r>
      </w:p>
    </w:sdtContent>
  </w:sdt>
  <w:p w14:paraId="1B063B7C" w14:textId="77777777" w:rsidR="00254E66" w:rsidRDefault="00254E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87D9A" w14:textId="77777777" w:rsidR="00254E66" w:rsidRDefault="00254E66" w:rsidP="008F611E">
      <w:r>
        <w:separator/>
      </w:r>
    </w:p>
  </w:footnote>
  <w:footnote w:type="continuationSeparator" w:id="0">
    <w:p w14:paraId="4E529B8D" w14:textId="77777777" w:rsidR="00254E66" w:rsidRDefault="00254E66" w:rsidP="008F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2B8"/>
    <w:multiLevelType w:val="hybridMultilevel"/>
    <w:tmpl w:val="A9F6B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0CDE"/>
    <w:multiLevelType w:val="hybridMultilevel"/>
    <w:tmpl w:val="8CA8743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BB84E84"/>
    <w:multiLevelType w:val="hybridMultilevel"/>
    <w:tmpl w:val="21D2CB34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0582538"/>
    <w:multiLevelType w:val="multilevel"/>
    <w:tmpl w:val="F5C4F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BD7982"/>
    <w:multiLevelType w:val="hybridMultilevel"/>
    <w:tmpl w:val="CA70C494"/>
    <w:lvl w:ilvl="0" w:tplc="E540835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4626"/>
    <w:multiLevelType w:val="hybridMultilevel"/>
    <w:tmpl w:val="835E1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D3DEC"/>
    <w:multiLevelType w:val="hybridMultilevel"/>
    <w:tmpl w:val="EEF27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763F"/>
    <w:multiLevelType w:val="hybridMultilevel"/>
    <w:tmpl w:val="1F0C710A"/>
    <w:lvl w:ilvl="0" w:tplc="E5C2C438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EB03E0C">
      <w:numFmt w:val="none"/>
      <w:lvlText w:val=""/>
      <w:lvlJc w:val="left"/>
      <w:pPr>
        <w:tabs>
          <w:tab w:val="num" w:pos="360"/>
        </w:tabs>
      </w:pPr>
    </w:lvl>
    <w:lvl w:ilvl="2" w:tplc="B30696EC">
      <w:numFmt w:val="none"/>
      <w:lvlText w:val=""/>
      <w:lvlJc w:val="left"/>
      <w:pPr>
        <w:tabs>
          <w:tab w:val="num" w:pos="360"/>
        </w:tabs>
      </w:pPr>
    </w:lvl>
    <w:lvl w:ilvl="3" w:tplc="87E4C41A">
      <w:numFmt w:val="none"/>
      <w:lvlText w:val=""/>
      <w:lvlJc w:val="left"/>
      <w:pPr>
        <w:tabs>
          <w:tab w:val="num" w:pos="360"/>
        </w:tabs>
      </w:pPr>
    </w:lvl>
    <w:lvl w:ilvl="4" w:tplc="CB5E744A">
      <w:numFmt w:val="none"/>
      <w:lvlText w:val=""/>
      <w:lvlJc w:val="left"/>
      <w:pPr>
        <w:tabs>
          <w:tab w:val="num" w:pos="360"/>
        </w:tabs>
      </w:pPr>
    </w:lvl>
    <w:lvl w:ilvl="5" w:tplc="CD0CE79C">
      <w:numFmt w:val="none"/>
      <w:lvlText w:val=""/>
      <w:lvlJc w:val="left"/>
      <w:pPr>
        <w:tabs>
          <w:tab w:val="num" w:pos="360"/>
        </w:tabs>
      </w:pPr>
    </w:lvl>
    <w:lvl w:ilvl="6" w:tplc="D26886B6">
      <w:numFmt w:val="none"/>
      <w:lvlText w:val=""/>
      <w:lvlJc w:val="left"/>
      <w:pPr>
        <w:tabs>
          <w:tab w:val="num" w:pos="360"/>
        </w:tabs>
      </w:pPr>
    </w:lvl>
    <w:lvl w:ilvl="7" w:tplc="69B0E9E2">
      <w:numFmt w:val="none"/>
      <w:lvlText w:val=""/>
      <w:lvlJc w:val="left"/>
      <w:pPr>
        <w:tabs>
          <w:tab w:val="num" w:pos="360"/>
        </w:tabs>
      </w:pPr>
    </w:lvl>
    <w:lvl w:ilvl="8" w:tplc="284A253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93C2636"/>
    <w:multiLevelType w:val="hybridMultilevel"/>
    <w:tmpl w:val="B4E068C4"/>
    <w:lvl w:ilvl="0" w:tplc="97B0DC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FB1BEE"/>
    <w:multiLevelType w:val="hybridMultilevel"/>
    <w:tmpl w:val="655A9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42BD"/>
    <w:multiLevelType w:val="hybridMultilevel"/>
    <w:tmpl w:val="6C0C9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B16EB"/>
    <w:multiLevelType w:val="hybridMultilevel"/>
    <w:tmpl w:val="5C6C12EE"/>
    <w:lvl w:ilvl="0" w:tplc="6C18610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A706141"/>
    <w:multiLevelType w:val="hybridMultilevel"/>
    <w:tmpl w:val="4C0853F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5C835E86"/>
    <w:multiLevelType w:val="hybridMultilevel"/>
    <w:tmpl w:val="CFDA6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D2294"/>
    <w:multiLevelType w:val="hybridMultilevel"/>
    <w:tmpl w:val="D5107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F1AD0"/>
    <w:multiLevelType w:val="hybridMultilevel"/>
    <w:tmpl w:val="BB6CC9CE"/>
    <w:lvl w:ilvl="0" w:tplc="9C8E9B8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C374B"/>
    <w:multiLevelType w:val="hybridMultilevel"/>
    <w:tmpl w:val="E4949D4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4"/>
  </w:num>
  <w:num w:numId="5">
    <w:abstractNumId w:val="14"/>
  </w:num>
  <w:num w:numId="6">
    <w:abstractNumId w:val="8"/>
  </w:num>
  <w:num w:numId="7">
    <w:abstractNumId w:val="0"/>
  </w:num>
  <w:num w:numId="8">
    <w:abstractNumId w:val="13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1"/>
  </w:num>
  <w:num w:numId="15">
    <w:abstractNumId w:val="2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1E"/>
    <w:rsid w:val="00056C0D"/>
    <w:rsid w:val="00064225"/>
    <w:rsid w:val="0006524E"/>
    <w:rsid w:val="00080380"/>
    <w:rsid w:val="000F07EB"/>
    <w:rsid w:val="00104BCC"/>
    <w:rsid w:val="00106F8B"/>
    <w:rsid w:val="001274C5"/>
    <w:rsid w:val="00132BEA"/>
    <w:rsid w:val="0014060F"/>
    <w:rsid w:val="00144D92"/>
    <w:rsid w:val="00156FEC"/>
    <w:rsid w:val="001720CA"/>
    <w:rsid w:val="00173D44"/>
    <w:rsid w:val="0017550A"/>
    <w:rsid w:val="00176FD1"/>
    <w:rsid w:val="00183576"/>
    <w:rsid w:val="001B55B9"/>
    <w:rsid w:val="001C7C96"/>
    <w:rsid w:val="001D3F04"/>
    <w:rsid w:val="001E1A6A"/>
    <w:rsid w:val="001E5745"/>
    <w:rsid w:val="00221CE8"/>
    <w:rsid w:val="002472C2"/>
    <w:rsid w:val="002518F6"/>
    <w:rsid w:val="00252313"/>
    <w:rsid w:val="00254CBC"/>
    <w:rsid w:val="00254E66"/>
    <w:rsid w:val="00262BFE"/>
    <w:rsid w:val="00266FF2"/>
    <w:rsid w:val="00270316"/>
    <w:rsid w:val="00284D1B"/>
    <w:rsid w:val="00296C05"/>
    <w:rsid w:val="002A3952"/>
    <w:rsid w:val="002A5F54"/>
    <w:rsid w:val="002C34B8"/>
    <w:rsid w:val="002C4C26"/>
    <w:rsid w:val="002C78E5"/>
    <w:rsid w:val="002D2DA5"/>
    <w:rsid w:val="002D4091"/>
    <w:rsid w:val="002E11CE"/>
    <w:rsid w:val="002E270A"/>
    <w:rsid w:val="00300689"/>
    <w:rsid w:val="00303FC8"/>
    <w:rsid w:val="00322F88"/>
    <w:rsid w:val="003230CE"/>
    <w:rsid w:val="003244F9"/>
    <w:rsid w:val="00331CA0"/>
    <w:rsid w:val="0033264C"/>
    <w:rsid w:val="00346EAF"/>
    <w:rsid w:val="00353144"/>
    <w:rsid w:val="00380C0F"/>
    <w:rsid w:val="00386E4F"/>
    <w:rsid w:val="003C0125"/>
    <w:rsid w:val="003E46FE"/>
    <w:rsid w:val="003F7DE8"/>
    <w:rsid w:val="0040643C"/>
    <w:rsid w:val="004115B7"/>
    <w:rsid w:val="00431826"/>
    <w:rsid w:val="00442888"/>
    <w:rsid w:val="00446A4A"/>
    <w:rsid w:val="0047372D"/>
    <w:rsid w:val="004961B1"/>
    <w:rsid w:val="004C1416"/>
    <w:rsid w:val="004C1C65"/>
    <w:rsid w:val="004C2545"/>
    <w:rsid w:val="004D3292"/>
    <w:rsid w:val="004E10C3"/>
    <w:rsid w:val="004F3247"/>
    <w:rsid w:val="004F6959"/>
    <w:rsid w:val="00531E02"/>
    <w:rsid w:val="00535746"/>
    <w:rsid w:val="005845E8"/>
    <w:rsid w:val="005917F7"/>
    <w:rsid w:val="00596934"/>
    <w:rsid w:val="005B1FA0"/>
    <w:rsid w:val="005D4CD3"/>
    <w:rsid w:val="00616E4F"/>
    <w:rsid w:val="00623466"/>
    <w:rsid w:val="0062441D"/>
    <w:rsid w:val="00636DFE"/>
    <w:rsid w:val="00650CFE"/>
    <w:rsid w:val="00662B42"/>
    <w:rsid w:val="006760AE"/>
    <w:rsid w:val="00684B9D"/>
    <w:rsid w:val="00695B88"/>
    <w:rsid w:val="006A2CAA"/>
    <w:rsid w:val="006D460E"/>
    <w:rsid w:val="006F3C50"/>
    <w:rsid w:val="007312B2"/>
    <w:rsid w:val="00754B4D"/>
    <w:rsid w:val="00755048"/>
    <w:rsid w:val="007C728B"/>
    <w:rsid w:val="007D00DD"/>
    <w:rsid w:val="007D7A17"/>
    <w:rsid w:val="007F452D"/>
    <w:rsid w:val="0080678C"/>
    <w:rsid w:val="00827934"/>
    <w:rsid w:val="00844113"/>
    <w:rsid w:val="008A39F0"/>
    <w:rsid w:val="008F611E"/>
    <w:rsid w:val="009137A9"/>
    <w:rsid w:val="0095102C"/>
    <w:rsid w:val="00970539"/>
    <w:rsid w:val="009879D2"/>
    <w:rsid w:val="009926A4"/>
    <w:rsid w:val="00995C17"/>
    <w:rsid w:val="009A7E0B"/>
    <w:rsid w:val="009C0E75"/>
    <w:rsid w:val="00A02AA3"/>
    <w:rsid w:val="00A04253"/>
    <w:rsid w:val="00A37BA0"/>
    <w:rsid w:val="00A63B77"/>
    <w:rsid w:val="00AA1109"/>
    <w:rsid w:val="00AA7C3F"/>
    <w:rsid w:val="00AB2C7E"/>
    <w:rsid w:val="00AB77F7"/>
    <w:rsid w:val="00AD1FDE"/>
    <w:rsid w:val="00AE6992"/>
    <w:rsid w:val="00AF237E"/>
    <w:rsid w:val="00AF2F73"/>
    <w:rsid w:val="00B16A35"/>
    <w:rsid w:val="00B52EEC"/>
    <w:rsid w:val="00B65661"/>
    <w:rsid w:val="00B72366"/>
    <w:rsid w:val="00B86425"/>
    <w:rsid w:val="00BC2EC7"/>
    <w:rsid w:val="00BD6150"/>
    <w:rsid w:val="00BF1570"/>
    <w:rsid w:val="00C03619"/>
    <w:rsid w:val="00C814C9"/>
    <w:rsid w:val="00C8283C"/>
    <w:rsid w:val="00C92BA7"/>
    <w:rsid w:val="00CA135D"/>
    <w:rsid w:val="00CA2CDE"/>
    <w:rsid w:val="00CA709A"/>
    <w:rsid w:val="00CE55C8"/>
    <w:rsid w:val="00D151EA"/>
    <w:rsid w:val="00D314DA"/>
    <w:rsid w:val="00D32C20"/>
    <w:rsid w:val="00D455F8"/>
    <w:rsid w:val="00D60B21"/>
    <w:rsid w:val="00D711D1"/>
    <w:rsid w:val="00D73884"/>
    <w:rsid w:val="00D75400"/>
    <w:rsid w:val="00D84A76"/>
    <w:rsid w:val="00DA794A"/>
    <w:rsid w:val="00DB2847"/>
    <w:rsid w:val="00DC41D9"/>
    <w:rsid w:val="00DD3D13"/>
    <w:rsid w:val="00E05BC9"/>
    <w:rsid w:val="00E07FF4"/>
    <w:rsid w:val="00E12A13"/>
    <w:rsid w:val="00E20889"/>
    <w:rsid w:val="00E33348"/>
    <w:rsid w:val="00E4453B"/>
    <w:rsid w:val="00E46098"/>
    <w:rsid w:val="00E808F0"/>
    <w:rsid w:val="00E954FE"/>
    <w:rsid w:val="00E95864"/>
    <w:rsid w:val="00EA03FA"/>
    <w:rsid w:val="00EB76D5"/>
    <w:rsid w:val="00F11738"/>
    <w:rsid w:val="00F3293C"/>
    <w:rsid w:val="00F372C9"/>
    <w:rsid w:val="00F43EC5"/>
    <w:rsid w:val="00F45897"/>
    <w:rsid w:val="00F65C6A"/>
    <w:rsid w:val="00F70A38"/>
    <w:rsid w:val="00F7378B"/>
    <w:rsid w:val="00F901C5"/>
    <w:rsid w:val="00F9091D"/>
    <w:rsid w:val="00F9799E"/>
    <w:rsid w:val="00FC711F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241E"/>
  <w15:chartTrackingRefBased/>
  <w15:docId w15:val="{A5D2B6BD-473A-432E-8AE3-4241AD52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F611E"/>
    <w:pPr>
      <w:keepNext/>
      <w:numPr>
        <w:numId w:val="1"/>
      </w:numPr>
      <w:tabs>
        <w:tab w:val="clear" w:pos="1080"/>
        <w:tab w:val="num" w:pos="720"/>
      </w:tabs>
      <w:ind w:left="72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8F611E"/>
    <w:pPr>
      <w:keepNext/>
      <w:jc w:val="center"/>
      <w:outlineLvl w:val="2"/>
    </w:pPr>
    <w:rPr>
      <w:b/>
      <w:szCs w:val="20"/>
    </w:rPr>
  </w:style>
  <w:style w:type="paragraph" w:styleId="Nadpis7">
    <w:name w:val="heading 7"/>
    <w:basedOn w:val="Normln"/>
    <w:next w:val="Normln"/>
    <w:link w:val="Nadpis7Char"/>
    <w:qFormat/>
    <w:rsid w:val="008F611E"/>
    <w:pPr>
      <w:keepNext/>
      <w:jc w:val="center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8F611E"/>
    <w:pPr>
      <w:keepNext/>
      <w:spacing w:line="360" w:lineRule="auto"/>
      <w:jc w:val="center"/>
      <w:outlineLvl w:val="7"/>
    </w:pPr>
    <w:rPr>
      <w:b/>
      <w:bCs/>
      <w:sz w:val="28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F611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F611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F611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F611E"/>
    <w:rPr>
      <w:rFonts w:ascii="Times New Roman" w:eastAsia="Times New Roman" w:hAnsi="Times New Roman" w:cs="Times New Roman"/>
      <w:b/>
      <w:bCs/>
      <w:sz w:val="28"/>
      <w:szCs w:val="40"/>
      <w:lang w:eastAsia="cs-CZ"/>
    </w:rPr>
  </w:style>
  <w:style w:type="paragraph" w:styleId="Odstavecseseznamem">
    <w:name w:val="List Paragraph"/>
    <w:basedOn w:val="Normln"/>
    <w:uiPriority w:val="34"/>
    <w:qFormat/>
    <w:rsid w:val="008F611E"/>
    <w:pPr>
      <w:suppressAutoHyphens/>
      <w:ind w:left="708"/>
    </w:pPr>
    <w:rPr>
      <w:lang w:eastAsia="ar-SA"/>
    </w:rPr>
  </w:style>
  <w:style w:type="paragraph" w:styleId="Zkladntext3">
    <w:name w:val="Body Text 3"/>
    <w:basedOn w:val="Normln"/>
    <w:link w:val="Zkladntext3Char"/>
    <w:rsid w:val="008F611E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8F611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F611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F61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61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61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11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6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61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6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1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8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3E46FE"/>
    <w:pPr>
      <w:spacing w:after="120" w:line="312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E46FE"/>
    <w:rPr>
      <w:rFonts w:ascii="Arial" w:hAnsi="Arial"/>
      <w:sz w:val="20"/>
    </w:rPr>
  </w:style>
  <w:style w:type="paragraph" w:customStyle="1" w:styleId="Default">
    <w:name w:val="Default"/>
    <w:rsid w:val="003E4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3FCF-3249-4309-821C-F096F456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W. Bezstarosta</dc:creator>
  <cp:keywords/>
  <dc:description/>
  <cp:lastModifiedBy>Lenka Blažková</cp:lastModifiedBy>
  <cp:revision>2</cp:revision>
  <cp:lastPrinted>2025-03-10T15:13:00Z</cp:lastPrinted>
  <dcterms:created xsi:type="dcterms:W3CDTF">2025-04-09T08:27:00Z</dcterms:created>
  <dcterms:modified xsi:type="dcterms:W3CDTF">2025-04-09T08:27:00Z</dcterms:modified>
</cp:coreProperties>
</file>