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73EA3" w14:textId="5700A3B2" w:rsidR="00F33245" w:rsidRPr="00F003CE" w:rsidRDefault="00B365F9" w:rsidP="00F33245">
      <w:pPr>
        <w:autoSpaceDE w:val="0"/>
        <w:autoSpaceDN w:val="0"/>
        <w:adjustRightInd w:val="0"/>
        <w:jc w:val="center"/>
        <w:outlineLvl w:val="0"/>
        <w:rPr>
          <w:b/>
          <w:bCs/>
          <w:sz w:val="32"/>
          <w:szCs w:val="32"/>
        </w:rPr>
      </w:pPr>
      <w:r w:rsidRPr="00F003CE">
        <w:rPr>
          <w:b/>
          <w:bCs/>
          <w:sz w:val="32"/>
          <w:szCs w:val="32"/>
        </w:rPr>
        <w:t>K</w:t>
      </w:r>
      <w:r w:rsidR="00F33245" w:rsidRPr="00F003CE">
        <w:rPr>
          <w:b/>
          <w:bCs/>
          <w:sz w:val="32"/>
          <w:szCs w:val="32"/>
        </w:rPr>
        <w:t>upní smlouv</w:t>
      </w:r>
      <w:r w:rsidR="00F003CE" w:rsidRPr="00F003CE">
        <w:rPr>
          <w:b/>
          <w:bCs/>
          <w:sz w:val="32"/>
          <w:szCs w:val="32"/>
        </w:rPr>
        <w:t>a</w:t>
      </w:r>
      <w:r w:rsidR="00ED1C6F" w:rsidRPr="00F003CE">
        <w:rPr>
          <w:b/>
          <w:bCs/>
          <w:sz w:val="32"/>
          <w:szCs w:val="32"/>
        </w:rPr>
        <w:t xml:space="preserve"> </w:t>
      </w:r>
    </w:p>
    <w:p w14:paraId="3C00067C" w14:textId="77777777" w:rsidR="00F003CE" w:rsidRPr="00F003CE" w:rsidRDefault="00F33245" w:rsidP="00F33245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  <w:b/>
          <w:bCs/>
        </w:rPr>
      </w:pPr>
      <w:r w:rsidRPr="00F003CE">
        <w:rPr>
          <w:rFonts w:ascii="TimesNewRomanPS-BoldMT" w:hAnsi="TimesNewRomanPS-BoldMT" w:cs="TimesNewRomanPS-BoldMT"/>
          <w:b/>
          <w:bCs/>
        </w:rPr>
        <w:t>č.</w:t>
      </w:r>
    </w:p>
    <w:p w14:paraId="265AD17A" w14:textId="76A58526" w:rsidR="00F33245" w:rsidRPr="00F003CE" w:rsidRDefault="00F003CE" w:rsidP="00F33245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</w:rPr>
      </w:pPr>
      <w:r w:rsidRPr="00F003CE">
        <w:rPr>
          <w:rFonts w:ascii="TimesNewRomanPS-BoldMT" w:hAnsi="TimesNewRomanPS-BoldMT" w:cs="TimesNewRomanPS-BoldMT"/>
        </w:rPr>
        <w:t>„Přestavba dvou vozů Ford Transit na převozová sanitní vozidla“</w:t>
      </w:r>
      <w:r w:rsidR="00F33245" w:rsidRPr="00F003CE">
        <w:rPr>
          <w:rFonts w:ascii="TimesNewRomanPS-BoldMT" w:hAnsi="TimesNewRomanPS-BoldMT" w:cs="TimesNewRomanPS-BoldMT"/>
        </w:rPr>
        <w:t xml:space="preserve"> </w:t>
      </w:r>
    </w:p>
    <w:p w14:paraId="2A2F4A6B" w14:textId="7AF1190E" w:rsidR="00F33245" w:rsidRPr="00F003CE" w:rsidRDefault="00F33245" w:rsidP="00F003CE">
      <w:pPr>
        <w:autoSpaceDE w:val="0"/>
        <w:autoSpaceDN w:val="0"/>
        <w:adjustRightInd w:val="0"/>
        <w:jc w:val="center"/>
        <w:outlineLvl w:val="0"/>
        <w:rPr>
          <w:rFonts w:ascii="TimesNewRomanPS-BoldMT" w:hAnsi="TimesNewRomanPS-BoldMT" w:cs="TimesNewRomanPS-BoldMT"/>
        </w:rPr>
      </w:pPr>
      <w:r w:rsidRPr="00F003CE">
        <w:rPr>
          <w:rFonts w:ascii="TimesNewRomanPS-BoldMT" w:hAnsi="TimesNewRomanPS-BoldMT" w:cs="TimesNewRomanPS-BoldMT"/>
        </w:rPr>
        <w:t>(uzavřená s</w:t>
      </w:r>
      <w:r w:rsidR="003F183D">
        <w:rPr>
          <w:rFonts w:ascii="TimesNewRomanPS-BoldMT" w:hAnsi="TimesNewRomanPS-BoldMT" w:cs="TimesNewRomanPS-BoldMT"/>
        </w:rPr>
        <w:t xml:space="preserve"> </w:t>
      </w:r>
      <w:r w:rsidRPr="00F003CE">
        <w:rPr>
          <w:rFonts w:ascii="TimesNewRomanPS-BoldMT" w:hAnsi="TimesNewRomanPS-BoldMT" w:cs="TimesNewRomanPS-BoldMT"/>
        </w:rPr>
        <w:t>vítězným uchazečem výběrového řízení č.</w:t>
      </w:r>
      <w:r w:rsidR="00525287" w:rsidRPr="00F003CE">
        <w:rPr>
          <w:rFonts w:ascii="TimesNewRomanPS-BoldMT" w:hAnsi="TimesNewRomanPS-BoldMT" w:cs="TimesNewRomanPS-BoldMT"/>
        </w:rPr>
        <w:t xml:space="preserve"> VZ </w:t>
      </w:r>
      <w:r w:rsidR="00505E33">
        <w:rPr>
          <w:rFonts w:ascii="TimesNewRomanPS-BoldMT" w:hAnsi="TimesNewRomanPS-BoldMT" w:cs="TimesNewRomanPS-BoldMT"/>
        </w:rPr>
        <w:t>08</w:t>
      </w:r>
      <w:r w:rsidR="00525287" w:rsidRPr="00F003CE">
        <w:rPr>
          <w:rFonts w:ascii="TimesNewRomanPS-BoldMT" w:hAnsi="TimesNewRomanPS-BoldMT" w:cs="TimesNewRomanPS-BoldMT"/>
        </w:rPr>
        <w:t>/20</w:t>
      </w:r>
      <w:r w:rsidR="00022000" w:rsidRPr="00F003CE">
        <w:rPr>
          <w:rFonts w:ascii="TimesNewRomanPS-BoldMT" w:hAnsi="TimesNewRomanPS-BoldMT" w:cs="TimesNewRomanPS-BoldMT"/>
        </w:rPr>
        <w:t>2</w:t>
      </w:r>
      <w:r w:rsidR="00F003CE" w:rsidRPr="00F003CE">
        <w:rPr>
          <w:rFonts w:ascii="TimesNewRomanPS-BoldMT" w:hAnsi="TimesNewRomanPS-BoldMT" w:cs="TimesNewRomanPS-BoldMT"/>
        </w:rPr>
        <w:t>5</w:t>
      </w:r>
      <w:r w:rsidR="00525287" w:rsidRPr="00F003CE">
        <w:rPr>
          <w:rFonts w:ascii="TimesNewRomanPS-BoldMT" w:hAnsi="TimesNewRomanPS-BoldMT" w:cs="TimesNewRomanPS-BoldMT"/>
        </w:rPr>
        <w:t>-</w:t>
      </w:r>
      <w:r w:rsidR="00505E33">
        <w:rPr>
          <w:rFonts w:ascii="TimesNewRomanPS-BoldMT" w:hAnsi="TimesNewRomanPS-BoldMT" w:cs="TimesNewRomanPS-BoldMT"/>
        </w:rPr>
        <w:t>T</w:t>
      </w:r>
      <w:r w:rsidRPr="00F003CE">
        <w:rPr>
          <w:rFonts w:ascii="TimesNewRomanPS-BoldMT" w:hAnsi="TimesNewRomanPS-BoldMT" w:cs="TimesNewRomanPS-BoldMT"/>
        </w:rPr>
        <w:t>)</w:t>
      </w:r>
    </w:p>
    <w:p w14:paraId="78C7FBE5" w14:textId="77777777" w:rsidR="006D01C1" w:rsidRPr="00F003CE" w:rsidRDefault="006D01C1" w:rsidP="006D01C1">
      <w:pPr>
        <w:autoSpaceDE w:val="0"/>
        <w:autoSpaceDN w:val="0"/>
        <w:adjustRightInd w:val="0"/>
        <w:jc w:val="center"/>
      </w:pPr>
    </w:p>
    <w:p w14:paraId="2B177E99" w14:textId="77777777" w:rsidR="006D01C1" w:rsidRPr="002B5495" w:rsidRDefault="006D01C1" w:rsidP="006D01C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B5495">
        <w:rPr>
          <w:b/>
          <w:bCs/>
        </w:rPr>
        <w:t>I.</w:t>
      </w:r>
    </w:p>
    <w:p w14:paraId="3F60778B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Smluvní strany</w:t>
      </w:r>
    </w:p>
    <w:p w14:paraId="72D6DFAB" w14:textId="77777777" w:rsidR="00AA5D04" w:rsidRPr="002B5495" w:rsidRDefault="00AA5D04" w:rsidP="006D01C1">
      <w:pPr>
        <w:autoSpaceDE w:val="0"/>
        <w:autoSpaceDN w:val="0"/>
        <w:adjustRightInd w:val="0"/>
        <w:jc w:val="center"/>
        <w:rPr>
          <w:b/>
          <w:bCs/>
        </w:rPr>
      </w:pPr>
    </w:p>
    <w:p w14:paraId="384F8A99" w14:textId="77777777" w:rsidR="006D01C1" w:rsidRPr="002B5495" w:rsidRDefault="00022000" w:rsidP="006D01C1">
      <w:pPr>
        <w:autoSpaceDE w:val="0"/>
        <w:autoSpaceDN w:val="0"/>
        <w:adjustRightInd w:val="0"/>
        <w:outlineLvl w:val="0"/>
        <w:rPr>
          <w:b/>
          <w:color w:val="000000"/>
        </w:rPr>
      </w:pPr>
      <w:r w:rsidRPr="002B5495">
        <w:rPr>
          <w:b/>
          <w:color w:val="000000"/>
        </w:rPr>
        <w:t xml:space="preserve">Fakultní </w:t>
      </w:r>
      <w:r w:rsidR="006D01C1" w:rsidRPr="002B5495">
        <w:rPr>
          <w:b/>
          <w:color w:val="000000"/>
        </w:rPr>
        <w:t xml:space="preserve">Thomayerova nemocnice </w:t>
      </w:r>
    </w:p>
    <w:p w14:paraId="5E84E393" w14:textId="77777777" w:rsidR="006D01C1" w:rsidRPr="002B5495" w:rsidRDefault="006D01C1" w:rsidP="006D01C1">
      <w:pPr>
        <w:autoSpaceDE w:val="0"/>
        <w:autoSpaceDN w:val="0"/>
        <w:adjustRightInd w:val="0"/>
        <w:rPr>
          <w:color w:val="000000"/>
        </w:rPr>
      </w:pPr>
      <w:r w:rsidRPr="002B5495">
        <w:rPr>
          <w:color w:val="000000"/>
        </w:rPr>
        <w:t>se sídlem: Vídeňská 800, 140 59 Praha 4 – Krč</w:t>
      </w:r>
    </w:p>
    <w:p w14:paraId="3ED1DE75" w14:textId="77777777" w:rsidR="002B5495" w:rsidRPr="002B5495" w:rsidRDefault="00337D07" w:rsidP="002B5495">
      <w:pPr>
        <w:autoSpaceDE w:val="0"/>
        <w:autoSpaceDN w:val="0"/>
        <w:adjustRightInd w:val="0"/>
      </w:pPr>
      <w:r w:rsidRPr="002B5495">
        <w:t xml:space="preserve">jednající: </w:t>
      </w:r>
      <w:r w:rsidR="002B5495" w:rsidRPr="002B5495">
        <w:t>doc.MUDr. Zdeněk Beneš, CSc., ředitel</w:t>
      </w:r>
    </w:p>
    <w:p w14:paraId="56A44B33" w14:textId="77777777" w:rsidR="006D01C1" w:rsidRPr="002B5495" w:rsidRDefault="006D01C1" w:rsidP="006D01C1">
      <w:pPr>
        <w:autoSpaceDE w:val="0"/>
        <w:autoSpaceDN w:val="0"/>
        <w:adjustRightInd w:val="0"/>
        <w:rPr>
          <w:color w:val="000000"/>
        </w:rPr>
      </w:pPr>
      <w:r w:rsidRPr="002B5495">
        <w:rPr>
          <w:color w:val="000000"/>
        </w:rPr>
        <w:t>státní příspěvková organizace zřízená Ministerstvem zdravotnictví ČR</w:t>
      </w:r>
    </w:p>
    <w:p w14:paraId="77E5BAE4" w14:textId="7BBBA632" w:rsidR="006D01C1" w:rsidRPr="002B5495" w:rsidRDefault="006D01C1" w:rsidP="006D01C1">
      <w:pPr>
        <w:autoSpaceDE w:val="0"/>
        <w:autoSpaceDN w:val="0"/>
        <w:adjustRightInd w:val="0"/>
        <w:rPr>
          <w:color w:val="000000"/>
        </w:rPr>
      </w:pPr>
      <w:r w:rsidRPr="002B5495">
        <w:rPr>
          <w:color w:val="000000"/>
        </w:rPr>
        <w:t>zapsaná v</w:t>
      </w:r>
      <w:r w:rsidR="003F183D">
        <w:rPr>
          <w:color w:val="000000"/>
        </w:rPr>
        <w:t xml:space="preserve"> </w:t>
      </w:r>
      <w:r w:rsidRPr="002B5495">
        <w:rPr>
          <w:color w:val="000000"/>
        </w:rPr>
        <w:t>obchodním rejstříku u Městského soudu v</w:t>
      </w:r>
      <w:r w:rsidR="003F183D">
        <w:rPr>
          <w:color w:val="000000"/>
        </w:rPr>
        <w:t xml:space="preserve"> </w:t>
      </w:r>
      <w:r w:rsidRPr="002B5495">
        <w:rPr>
          <w:color w:val="000000"/>
        </w:rPr>
        <w:t>Praze, oddíl Pr, vl. 1043</w:t>
      </w:r>
    </w:p>
    <w:p w14:paraId="433FB517" w14:textId="77777777" w:rsidR="006D01C1" w:rsidRPr="002B5495" w:rsidRDefault="006D01C1" w:rsidP="006D01C1">
      <w:pPr>
        <w:autoSpaceDE w:val="0"/>
        <w:autoSpaceDN w:val="0"/>
        <w:adjustRightInd w:val="0"/>
        <w:rPr>
          <w:color w:val="000000"/>
        </w:rPr>
      </w:pPr>
      <w:r w:rsidRPr="002B5495">
        <w:rPr>
          <w:color w:val="000000"/>
        </w:rPr>
        <w:t>IČ:00064190</w:t>
      </w:r>
    </w:p>
    <w:p w14:paraId="7E12FB5C" w14:textId="77777777" w:rsidR="006D01C1" w:rsidRPr="002B5495" w:rsidRDefault="006D01C1" w:rsidP="006D01C1">
      <w:pPr>
        <w:autoSpaceDE w:val="0"/>
        <w:autoSpaceDN w:val="0"/>
        <w:adjustRightInd w:val="0"/>
        <w:rPr>
          <w:color w:val="000000"/>
        </w:rPr>
      </w:pPr>
      <w:r w:rsidRPr="002B5495">
        <w:rPr>
          <w:color w:val="000000"/>
        </w:rPr>
        <w:t>DIČ: CZ00064190</w:t>
      </w:r>
    </w:p>
    <w:p w14:paraId="305F6128" w14:textId="4C4C5217" w:rsidR="002E198A" w:rsidRPr="002B5495" w:rsidRDefault="002E198A" w:rsidP="00F94DE5">
      <w:pPr>
        <w:autoSpaceDE w:val="0"/>
        <w:autoSpaceDN w:val="0"/>
        <w:adjustRightInd w:val="0"/>
        <w:rPr>
          <w:color w:val="000000"/>
        </w:rPr>
      </w:pPr>
      <w:r w:rsidRPr="002B5495">
        <w:rPr>
          <w:color w:val="000000"/>
        </w:rPr>
        <w:t xml:space="preserve">Bankovní spojení: </w:t>
      </w:r>
      <w:r w:rsidR="00F94DE5">
        <w:rPr>
          <w:color w:val="000000"/>
        </w:rPr>
        <w:t>XXX</w:t>
      </w:r>
    </w:p>
    <w:p w14:paraId="561EFD51" w14:textId="77777777" w:rsidR="006D01C1" w:rsidRPr="002B5495" w:rsidRDefault="002E198A" w:rsidP="002E198A">
      <w:pPr>
        <w:autoSpaceDE w:val="0"/>
        <w:autoSpaceDN w:val="0"/>
        <w:adjustRightInd w:val="0"/>
      </w:pPr>
      <w:r w:rsidRPr="002B5495">
        <w:t xml:space="preserve"> </w:t>
      </w:r>
      <w:r w:rsidR="006D01C1" w:rsidRPr="002B5495">
        <w:t>(dále jen Kupující)</w:t>
      </w:r>
    </w:p>
    <w:p w14:paraId="7DE8F8B2" w14:textId="77777777" w:rsidR="006D01C1" w:rsidRPr="002B5495" w:rsidRDefault="006D01C1" w:rsidP="006D01C1">
      <w:pPr>
        <w:autoSpaceDE w:val="0"/>
        <w:autoSpaceDN w:val="0"/>
        <w:adjustRightInd w:val="0"/>
      </w:pPr>
    </w:p>
    <w:p w14:paraId="6D99B08F" w14:textId="77777777" w:rsidR="006D01C1" w:rsidRPr="002B5495" w:rsidRDefault="006D01C1" w:rsidP="006D01C1">
      <w:pPr>
        <w:autoSpaceDE w:val="0"/>
        <w:autoSpaceDN w:val="0"/>
        <w:adjustRightInd w:val="0"/>
      </w:pPr>
      <w:r w:rsidRPr="002B5495">
        <w:t>a</w:t>
      </w:r>
    </w:p>
    <w:p w14:paraId="3C174D5E" w14:textId="77777777" w:rsidR="006D01C1" w:rsidRPr="002B5495" w:rsidRDefault="006D01C1" w:rsidP="006D01C1">
      <w:pPr>
        <w:autoSpaceDE w:val="0"/>
        <w:autoSpaceDN w:val="0"/>
        <w:adjustRightInd w:val="0"/>
        <w:rPr>
          <w:b/>
          <w:bCs/>
        </w:rPr>
      </w:pPr>
    </w:p>
    <w:p w14:paraId="64FFECE2" w14:textId="304032A0" w:rsidR="006D01C1" w:rsidRPr="002B5495" w:rsidRDefault="004C46C6" w:rsidP="006D01C1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Jíša s.r.o.</w:t>
      </w:r>
    </w:p>
    <w:p w14:paraId="492F7CDB" w14:textId="5BD3A772" w:rsidR="006D01C1" w:rsidRPr="002B5495" w:rsidRDefault="006D01C1" w:rsidP="006D01C1">
      <w:pPr>
        <w:autoSpaceDE w:val="0"/>
        <w:autoSpaceDN w:val="0"/>
        <w:adjustRightInd w:val="0"/>
      </w:pPr>
      <w:r w:rsidRPr="002B5495">
        <w:t>se sídlem:</w:t>
      </w:r>
      <w:r w:rsidR="00E916E6" w:rsidRPr="002B5495">
        <w:t xml:space="preserve"> </w:t>
      </w:r>
      <w:r w:rsidR="004C46C6">
        <w:t>Kolčavka 1/68, 190 00  Praha 9</w:t>
      </w:r>
    </w:p>
    <w:p w14:paraId="3DD5C6D5" w14:textId="6A5137C2" w:rsidR="006D01C1" w:rsidRPr="002B5495" w:rsidRDefault="006D01C1" w:rsidP="006D01C1">
      <w:pPr>
        <w:autoSpaceDE w:val="0"/>
        <w:autoSpaceDN w:val="0"/>
        <w:adjustRightInd w:val="0"/>
        <w:outlineLvl w:val="0"/>
      </w:pPr>
      <w:r w:rsidRPr="002B5495">
        <w:t>IČ:</w:t>
      </w:r>
      <w:r w:rsidR="00E916E6" w:rsidRPr="002B5495">
        <w:t xml:space="preserve"> </w:t>
      </w:r>
      <w:r w:rsidR="004C46C6">
        <w:t>26724332</w:t>
      </w:r>
    </w:p>
    <w:p w14:paraId="4D39BB16" w14:textId="2D383921" w:rsidR="006D01C1" w:rsidRPr="002B5495" w:rsidRDefault="006D01C1" w:rsidP="006D01C1">
      <w:pPr>
        <w:autoSpaceDE w:val="0"/>
        <w:autoSpaceDN w:val="0"/>
        <w:adjustRightInd w:val="0"/>
        <w:outlineLvl w:val="0"/>
      </w:pPr>
      <w:r w:rsidRPr="002B5495">
        <w:t xml:space="preserve">DIČ: </w:t>
      </w:r>
      <w:r w:rsidR="004C46C6">
        <w:t>CZ26724332</w:t>
      </w:r>
    </w:p>
    <w:p w14:paraId="3ACB0F70" w14:textId="7A67A309" w:rsidR="006D01C1" w:rsidRPr="002B5495" w:rsidRDefault="006D01C1" w:rsidP="006D01C1">
      <w:pPr>
        <w:autoSpaceDE w:val="0"/>
        <w:autoSpaceDN w:val="0"/>
        <w:adjustRightInd w:val="0"/>
      </w:pPr>
      <w:r w:rsidRPr="002B5495">
        <w:t xml:space="preserve">Bankovní spojení: </w:t>
      </w:r>
      <w:r w:rsidR="00F94DE5">
        <w:t>XXX</w:t>
      </w:r>
    </w:p>
    <w:p w14:paraId="1B1C0A5D" w14:textId="2522EF65" w:rsidR="006D01C1" w:rsidRPr="002B5495" w:rsidRDefault="006D01C1" w:rsidP="006D01C1">
      <w:pPr>
        <w:autoSpaceDE w:val="0"/>
        <w:autoSpaceDN w:val="0"/>
        <w:adjustRightInd w:val="0"/>
      </w:pPr>
      <w:r w:rsidRPr="002B5495">
        <w:t xml:space="preserve">Firma je zapsána u </w:t>
      </w:r>
      <w:r w:rsidR="00E916E6" w:rsidRPr="002B5495">
        <w:t>K</w:t>
      </w:r>
      <w:r w:rsidRPr="002B5495">
        <w:t xml:space="preserve">S </w:t>
      </w:r>
      <w:r w:rsidR="004C46C6">
        <w:t>u Městského soudu v Praze</w:t>
      </w:r>
      <w:r w:rsidR="00E916E6" w:rsidRPr="002B5495">
        <w:t>,</w:t>
      </w:r>
      <w:r w:rsidRPr="002B5495">
        <w:t xml:space="preserve"> oddíl</w:t>
      </w:r>
      <w:r w:rsidR="00E916E6" w:rsidRPr="002B5495">
        <w:t xml:space="preserve"> </w:t>
      </w:r>
      <w:r w:rsidR="004C46C6">
        <w:t>C</w:t>
      </w:r>
      <w:r w:rsidR="00E916E6" w:rsidRPr="002B5495">
        <w:t>,</w:t>
      </w:r>
      <w:r w:rsidRPr="002B5495">
        <w:t xml:space="preserve"> vložka</w:t>
      </w:r>
      <w:r w:rsidR="004C46C6">
        <w:t xml:space="preserve"> 89713</w:t>
      </w:r>
    </w:p>
    <w:p w14:paraId="1DC660FD" w14:textId="3097F678" w:rsidR="006D01C1" w:rsidRPr="002B5495" w:rsidRDefault="006D01C1" w:rsidP="006D01C1">
      <w:pPr>
        <w:autoSpaceDE w:val="0"/>
        <w:autoSpaceDN w:val="0"/>
        <w:adjustRightInd w:val="0"/>
      </w:pPr>
      <w:r w:rsidRPr="002B5495">
        <w:t xml:space="preserve">zastoupena: </w:t>
      </w:r>
      <w:r w:rsidR="004C46C6">
        <w:t>Josefem Jíšou, jednatelem společnosti</w:t>
      </w:r>
    </w:p>
    <w:p w14:paraId="5E837D29" w14:textId="77777777" w:rsidR="006D01C1" w:rsidRPr="002B5495" w:rsidRDefault="006D01C1" w:rsidP="007561A5">
      <w:pPr>
        <w:autoSpaceDE w:val="0"/>
        <w:autoSpaceDN w:val="0"/>
        <w:adjustRightInd w:val="0"/>
      </w:pPr>
      <w:r w:rsidRPr="002B5495">
        <w:t xml:space="preserve"> (dále jen Prodávající)</w:t>
      </w:r>
    </w:p>
    <w:p w14:paraId="75657106" w14:textId="01632BEB" w:rsidR="007F2184" w:rsidRDefault="007F2184" w:rsidP="007561A5">
      <w:pPr>
        <w:autoSpaceDE w:val="0"/>
        <w:autoSpaceDN w:val="0"/>
        <w:adjustRightInd w:val="0"/>
      </w:pPr>
    </w:p>
    <w:p w14:paraId="54988D71" w14:textId="77777777" w:rsidR="00F003CE" w:rsidRPr="002B5495" w:rsidRDefault="00F003CE" w:rsidP="007561A5">
      <w:pPr>
        <w:autoSpaceDE w:val="0"/>
        <w:autoSpaceDN w:val="0"/>
        <w:adjustRightInd w:val="0"/>
      </w:pPr>
    </w:p>
    <w:p w14:paraId="4FADD8EF" w14:textId="77777777" w:rsidR="006D01C1" w:rsidRPr="002B5495" w:rsidRDefault="006D01C1" w:rsidP="006D01C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B5495">
        <w:rPr>
          <w:b/>
          <w:bCs/>
        </w:rPr>
        <w:t>II.</w:t>
      </w:r>
    </w:p>
    <w:p w14:paraId="5B681613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Předmět smlouvy</w:t>
      </w:r>
    </w:p>
    <w:p w14:paraId="4CCFC8B8" w14:textId="77777777" w:rsidR="006D01C1" w:rsidRPr="002B5495" w:rsidRDefault="006D01C1" w:rsidP="006D01C1">
      <w:pPr>
        <w:autoSpaceDE w:val="0"/>
        <w:autoSpaceDN w:val="0"/>
        <w:adjustRightInd w:val="0"/>
        <w:jc w:val="center"/>
      </w:pPr>
      <w:r w:rsidRPr="002B5495">
        <w:rPr>
          <w:b/>
          <w:bCs/>
        </w:rPr>
        <w:t xml:space="preserve">  </w:t>
      </w:r>
    </w:p>
    <w:p w14:paraId="5A5416DB" w14:textId="77777777" w:rsidR="006D01C1" w:rsidRPr="002B5495" w:rsidRDefault="006D01C1" w:rsidP="006D01C1">
      <w:pPr>
        <w:autoSpaceDE w:val="0"/>
        <w:autoSpaceDN w:val="0"/>
        <w:adjustRightInd w:val="0"/>
        <w:jc w:val="both"/>
      </w:pPr>
      <w:r w:rsidRPr="002B5495">
        <w:t>1) Smluvní strany se touto smlouvou zavazují dodržovat ve vzájemném obchodním styku dále uvedené obchodní podmínky, které prohlašují za společné a odsouhlasené pro všechny budoucí obchodně-závazkové vztahy, nebude-li výslovně písemně ujednáno něco jiného.</w:t>
      </w:r>
    </w:p>
    <w:p w14:paraId="66FDAB7E" w14:textId="77777777" w:rsidR="006D01C1" w:rsidRPr="002B5495" w:rsidRDefault="006D01C1" w:rsidP="006D01C1">
      <w:pPr>
        <w:autoSpaceDE w:val="0"/>
        <w:autoSpaceDN w:val="0"/>
        <w:adjustRightInd w:val="0"/>
        <w:jc w:val="both"/>
      </w:pPr>
    </w:p>
    <w:p w14:paraId="11686DD3" w14:textId="47DD161C" w:rsidR="00DE7CD7" w:rsidRPr="002B5495" w:rsidRDefault="009F689B" w:rsidP="00ED1C6F">
      <w:pPr>
        <w:autoSpaceDE w:val="0"/>
        <w:autoSpaceDN w:val="0"/>
        <w:jc w:val="both"/>
      </w:pPr>
      <w:r w:rsidRPr="002B5495">
        <w:rPr>
          <w:rFonts w:eastAsia="Calibri"/>
        </w:rPr>
        <w:t>2) Předmětem plnění této smlouvy j</w:t>
      </w:r>
      <w:r w:rsidR="00ED1C6F" w:rsidRPr="002B5495">
        <w:rPr>
          <w:rFonts w:eastAsia="Calibri"/>
        </w:rPr>
        <w:t>e</w:t>
      </w:r>
      <w:r w:rsidR="00CB71BA">
        <w:rPr>
          <w:rFonts w:eastAsia="Calibri"/>
        </w:rPr>
        <w:t xml:space="preserve">: </w:t>
      </w:r>
      <w:r w:rsidR="00CB71BA" w:rsidRPr="00534A37">
        <w:rPr>
          <w:rFonts w:eastAsia="Calibri"/>
          <w:b/>
          <w:bCs/>
        </w:rPr>
        <w:t>Přestavba dvou vozů Ford Transit na převozová sanitní vozidla</w:t>
      </w:r>
      <w:r w:rsidR="00CB71BA">
        <w:rPr>
          <w:rFonts w:eastAsia="Calibri"/>
        </w:rPr>
        <w:t xml:space="preserve"> dle technické specifikace zadavatele (Příloha č. 1 – technická specifikace </w:t>
      </w:r>
      <w:r w:rsidR="003F183D">
        <w:rPr>
          <w:rFonts w:eastAsia="Calibri"/>
        </w:rPr>
        <w:br/>
      </w:r>
      <w:r w:rsidR="00CB71BA">
        <w:rPr>
          <w:rFonts w:eastAsia="Calibri"/>
        </w:rPr>
        <w:t>a vybavení vozidla)</w:t>
      </w:r>
    </w:p>
    <w:p w14:paraId="275D852D" w14:textId="77777777" w:rsidR="00DE7CD7" w:rsidRPr="002B5495" w:rsidRDefault="00DE7CD7" w:rsidP="00ED1C6F">
      <w:pPr>
        <w:autoSpaceDE w:val="0"/>
        <w:autoSpaceDN w:val="0"/>
        <w:jc w:val="both"/>
      </w:pPr>
    </w:p>
    <w:p w14:paraId="48E40045" w14:textId="6A8A62D1" w:rsidR="006D01C1" w:rsidRPr="002B5495" w:rsidRDefault="006D01C1" w:rsidP="006D01C1">
      <w:pPr>
        <w:autoSpaceDE w:val="0"/>
        <w:autoSpaceDN w:val="0"/>
        <w:adjustRightInd w:val="0"/>
        <w:jc w:val="both"/>
      </w:pPr>
      <w:r w:rsidRPr="002B5495">
        <w:t xml:space="preserve">3) Prodávající se zavazuje podle této smlouvy </w:t>
      </w:r>
      <w:r w:rsidR="00D30D9B" w:rsidRPr="002B5495">
        <w:t xml:space="preserve">provést přestavbu </w:t>
      </w:r>
      <w:r w:rsidR="00CB71BA">
        <w:t>dvou vozů Ford Transit</w:t>
      </w:r>
      <w:r w:rsidR="00491A87">
        <w:t xml:space="preserve"> na převozová sanitní vozidla </w:t>
      </w:r>
      <w:r w:rsidR="00F70824" w:rsidRPr="002B5495">
        <w:t>v</w:t>
      </w:r>
      <w:r w:rsidR="003F183D">
        <w:t xml:space="preserve"> </w:t>
      </w:r>
      <w:r w:rsidR="00F70824" w:rsidRPr="002B5495">
        <w:t xml:space="preserve">době dohodnuté </w:t>
      </w:r>
      <w:r w:rsidR="00534A37">
        <w:t>v</w:t>
      </w:r>
      <w:r w:rsidR="003F183D">
        <w:t xml:space="preserve"> </w:t>
      </w:r>
      <w:r w:rsidR="00534A37">
        <w:t>této smlouvě</w:t>
      </w:r>
      <w:r w:rsidRPr="002B5495">
        <w:t>.</w:t>
      </w:r>
    </w:p>
    <w:p w14:paraId="6DEB334D" w14:textId="77777777" w:rsidR="006D01C1" w:rsidRPr="002B5495" w:rsidRDefault="006D01C1" w:rsidP="006D01C1">
      <w:pPr>
        <w:autoSpaceDE w:val="0"/>
        <w:autoSpaceDN w:val="0"/>
        <w:adjustRightInd w:val="0"/>
        <w:jc w:val="both"/>
      </w:pPr>
    </w:p>
    <w:p w14:paraId="731C01D0" w14:textId="2491C131" w:rsidR="008D1BB5" w:rsidRPr="002B5495" w:rsidRDefault="006D01C1" w:rsidP="00353229">
      <w:pPr>
        <w:autoSpaceDE w:val="0"/>
        <w:autoSpaceDN w:val="0"/>
        <w:adjustRightInd w:val="0"/>
        <w:jc w:val="both"/>
      </w:pPr>
      <w:r w:rsidRPr="002B5495">
        <w:t xml:space="preserve">4) Kupující se zavazuje </w:t>
      </w:r>
      <w:r w:rsidR="00D30D9B" w:rsidRPr="002B5495">
        <w:t>předat prodávajícímu k</w:t>
      </w:r>
      <w:r w:rsidR="003F183D">
        <w:t xml:space="preserve"> </w:t>
      </w:r>
      <w:r w:rsidR="00D30D9B" w:rsidRPr="002B5495">
        <w:t>přestavbě dodávkov</w:t>
      </w:r>
      <w:r w:rsidR="00491A87">
        <w:t>é</w:t>
      </w:r>
      <w:r w:rsidR="00D30D9B" w:rsidRPr="002B5495">
        <w:t xml:space="preserve"> v</w:t>
      </w:r>
      <w:r w:rsidR="00491A87">
        <w:t>ozy</w:t>
      </w:r>
      <w:r w:rsidR="00D30D9B" w:rsidRPr="002B5495">
        <w:t xml:space="preserve"> </w:t>
      </w:r>
      <w:r w:rsidR="00534A37">
        <w:t>Ford Transit</w:t>
      </w:r>
      <w:r w:rsidR="00D30D9B" w:rsidRPr="002B5495">
        <w:t>, kter</w:t>
      </w:r>
      <w:r w:rsidR="00491A87">
        <w:t>é</w:t>
      </w:r>
      <w:r w:rsidR="00D30D9B" w:rsidRPr="002B5495">
        <w:t xml:space="preserve"> j</w:t>
      </w:r>
      <w:r w:rsidR="00491A87">
        <w:t>sou</w:t>
      </w:r>
      <w:r w:rsidR="00D30D9B" w:rsidRPr="002B5495">
        <w:t xml:space="preserve"> ve vlastnictví </w:t>
      </w:r>
      <w:r w:rsidR="00661D38" w:rsidRPr="002B5495">
        <w:t xml:space="preserve">státu a </w:t>
      </w:r>
      <w:r w:rsidR="00534A37">
        <w:t>Fakultní Thomayerova nemocnice (dále jen „FTN“)</w:t>
      </w:r>
      <w:r w:rsidR="00151A9F" w:rsidRPr="002B5495">
        <w:t xml:space="preserve"> </w:t>
      </w:r>
      <w:r w:rsidR="00661D38" w:rsidRPr="002B5495">
        <w:t>má příslušnost hospodaření s</w:t>
      </w:r>
      <w:r w:rsidR="003F183D">
        <w:t xml:space="preserve"> </w:t>
      </w:r>
      <w:r w:rsidR="00661D38" w:rsidRPr="002B5495">
        <w:t>tímto movitým majetkem</w:t>
      </w:r>
      <w:r w:rsidR="00534A37">
        <w:t xml:space="preserve"> a převzít předmět plnění dle této smlouvy na základě předávacího protokolu a uhradit prodávajícímu dohodnutou kupní cenu</w:t>
      </w:r>
      <w:r w:rsidR="00D30D9B" w:rsidRPr="002B5495">
        <w:t>.</w:t>
      </w:r>
    </w:p>
    <w:p w14:paraId="147E77AF" w14:textId="77777777" w:rsidR="006F4FF0" w:rsidRDefault="006F4FF0" w:rsidP="00353229">
      <w:pPr>
        <w:autoSpaceDE w:val="0"/>
        <w:autoSpaceDN w:val="0"/>
        <w:adjustRightInd w:val="0"/>
        <w:jc w:val="both"/>
      </w:pPr>
    </w:p>
    <w:p w14:paraId="4992428A" w14:textId="77777777" w:rsidR="00F94DE5" w:rsidRPr="002B5495" w:rsidRDefault="00F94DE5" w:rsidP="00353229">
      <w:pPr>
        <w:autoSpaceDE w:val="0"/>
        <w:autoSpaceDN w:val="0"/>
        <w:adjustRightInd w:val="0"/>
        <w:jc w:val="both"/>
      </w:pPr>
    </w:p>
    <w:p w14:paraId="52C2366F" w14:textId="77777777" w:rsidR="006D01C1" w:rsidRPr="002B5495" w:rsidRDefault="006D01C1" w:rsidP="006D01C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B5495">
        <w:rPr>
          <w:b/>
          <w:bCs/>
        </w:rPr>
        <w:lastRenderedPageBreak/>
        <w:t>III.</w:t>
      </w:r>
    </w:p>
    <w:p w14:paraId="3B3552DC" w14:textId="58195249" w:rsidR="006D01C1" w:rsidRDefault="003F53A7" w:rsidP="00534A37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Předání a převzetí vozid</w:t>
      </w:r>
      <w:r w:rsidR="00534A37">
        <w:rPr>
          <w:b/>
          <w:bCs/>
        </w:rPr>
        <w:t>e</w:t>
      </w:r>
      <w:r w:rsidRPr="002B5495">
        <w:rPr>
          <w:b/>
          <w:bCs/>
        </w:rPr>
        <w:t>l</w:t>
      </w:r>
    </w:p>
    <w:p w14:paraId="5E76B241" w14:textId="77777777" w:rsidR="002D27CB" w:rsidRPr="002B5495" w:rsidRDefault="002D27CB" w:rsidP="00534A37">
      <w:pPr>
        <w:autoSpaceDE w:val="0"/>
        <w:autoSpaceDN w:val="0"/>
        <w:adjustRightInd w:val="0"/>
        <w:jc w:val="center"/>
      </w:pPr>
    </w:p>
    <w:p w14:paraId="6D375943" w14:textId="3D508D8F" w:rsidR="00AE46F5" w:rsidRDefault="002D27CB" w:rsidP="002D27CB">
      <w:pPr>
        <w:tabs>
          <w:tab w:val="left" w:pos="284"/>
        </w:tabs>
        <w:autoSpaceDE w:val="0"/>
        <w:autoSpaceDN w:val="0"/>
        <w:adjustRightInd w:val="0"/>
        <w:jc w:val="both"/>
      </w:pPr>
      <w:r>
        <w:t xml:space="preserve">1) </w:t>
      </w:r>
      <w:r w:rsidR="003F53A7" w:rsidRPr="002B5495">
        <w:t>Prodávající se zavazuje převzít od kupujícího dodávkov</w:t>
      </w:r>
      <w:r>
        <w:t>é</w:t>
      </w:r>
      <w:r w:rsidR="003F53A7" w:rsidRPr="002B5495">
        <w:t xml:space="preserve"> v</w:t>
      </w:r>
      <w:r>
        <w:t>ozy Ford Transit a provést přestavbu těchto vozidel na převozová sanitní vozidla s</w:t>
      </w:r>
      <w:r w:rsidR="003F183D">
        <w:t xml:space="preserve"> </w:t>
      </w:r>
      <w:r>
        <w:t>transportní technikou.</w:t>
      </w:r>
    </w:p>
    <w:p w14:paraId="5FFA22A2" w14:textId="77777777" w:rsidR="002D27CB" w:rsidRDefault="002D27CB" w:rsidP="002D27CB">
      <w:pPr>
        <w:tabs>
          <w:tab w:val="left" w:pos="284"/>
        </w:tabs>
        <w:autoSpaceDE w:val="0"/>
        <w:autoSpaceDN w:val="0"/>
        <w:adjustRightInd w:val="0"/>
        <w:jc w:val="both"/>
      </w:pPr>
    </w:p>
    <w:p w14:paraId="77DDC6BC" w14:textId="3B53D3A1" w:rsidR="007229A7" w:rsidRDefault="002D27CB" w:rsidP="002D27CB">
      <w:pPr>
        <w:tabs>
          <w:tab w:val="left" w:pos="284"/>
        </w:tabs>
        <w:autoSpaceDE w:val="0"/>
        <w:autoSpaceDN w:val="0"/>
        <w:adjustRightInd w:val="0"/>
        <w:jc w:val="both"/>
      </w:pPr>
      <w:r>
        <w:t>2)</w:t>
      </w:r>
      <w:r>
        <w:tab/>
      </w:r>
      <w:r w:rsidR="007229A7" w:rsidRPr="002B5495">
        <w:t xml:space="preserve">Prodávající </w:t>
      </w:r>
      <w:r>
        <w:t>převezme vozidla k přestavbě od Kupujícího do 10-ti dnů od podpisu smlouvy na základě předávacího protokolu</w:t>
      </w:r>
      <w:r w:rsidR="007229A7" w:rsidRPr="002B5495">
        <w:t>.</w:t>
      </w:r>
    </w:p>
    <w:p w14:paraId="232FEC61" w14:textId="77777777" w:rsidR="002D27CB" w:rsidRDefault="002D27CB" w:rsidP="002D27CB">
      <w:pPr>
        <w:tabs>
          <w:tab w:val="left" w:pos="284"/>
        </w:tabs>
        <w:autoSpaceDE w:val="0"/>
        <w:autoSpaceDN w:val="0"/>
        <w:adjustRightInd w:val="0"/>
        <w:jc w:val="both"/>
      </w:pPr>
    </w:p>
    <w:p w14:paraId="6B983C7F" w14:textId="65A2883A" w:rsidR="002D27CB" w:rsidRDefault="002D27CB" w:rsidP="002D27CB">
      <w:pPr>
        <w:tabs>
          <w:tab w:val="left" w:pos="284"/>
        </w:tabs>
        <w:autoSpaceDE w:val="0"/>
        <w:autoSpaceDN w:val="0"/>
        <w:adjustRightInd w:val="0"/>
        <w:jc w:val="both"/>
      </w:pPr>
      <w:r>
        <w:t>3) Kupující převezme na základě předávacího protokolu přestavěné dodávkové vozy Ford Transit na převozová sanitní vozidla s</w:t>
      </w:r>
      <w:r w:rsidR="003F183D">
        <w:t xml:space="preserve"> </w:t>
      </w:r>
      <w:r>
        <w:t>transportní technikou a uhradí Prodávajícímu dohodnutou kupní cenu dle platebních podmínek uvedených v</w:t>
      </w:r>
      <w:r w:rsidR="003F183D">
        <w:t xml:space="preserve"> </w:t>
      </w:r>
      <w:r>
        <w:t>této smlouvě.</w:t>
      </w:r>
    </w:p>
    <w:p w14:paraId="3638F114" w14:textId="09236695" w:rsidR="006D01C1" w:rsidRPr="002B5495" w:rsidRDefault="006D01C1" w:rsidP="006D01C1">
      <w:pPr>
        <w:autoSpaceDE w:val="0"/>
        <w:autoSpaceDN w:val="0"/>
        <w:adjustRightInd w:val="0"/>
      </w:pPr>
    </w:p>
    <w:p w14:paraId="41855E2A" w14:textId="77777777" w:rsidR="006D01C1" w:rsidRPr="002B5495" w:rsidRDefault="006D01C1" w:rsidP="006D01C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B5495">
        <w:rPr>
          <w:b/>
          <w:bCs/>
        </w:rPr>
        <w:t>IV.</w:t>
      </w:r>
    </w:p>
    <w:p w14:paraId="347A3931" w14:textId="78A8D424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Místo plnění</w:t>
      </w:r>
      <w:r w:rsidR="00005093">
        <w:rPr>
          <w:b/>
          <w:bCs/>
        </w:rPr>
        <w:t xml:space="preserve"> a termín dodání</w:t>
      </w:r>
    </w:p>
    <w:p w14:paraId="64351CA2" w14:textId="77777777" w:rsidR="00F70824" w:rsidRPr="002B5495" w:rsidRDefault="00F70824" w:rsidP="00822B5E">
      <w:pPr>
        <w:autoSpaceDE w:val="0"/>
        <w:autoSpaceDN w:val="0"/>
        <w:adjustRightInd w:val="0"/>
        <w:jc w:val="both"/>
      </w:pPr>
    </w:p>
    <w:p w14:paraId="64985AA0" w14:textId="518257B5" w:rsidR="006D01C1" w:rsidRPr="002B5495" w:rsidRDefault="006D01C1" w:rsidP="00822B5E">
      <w:pPr>
        <w:autoSpaceDE w:val="0"/>
        <w:autoSpaceDN w:val="0"/>
        <w:adjustRightInd w:val="0"/>
        <w:jc w:val="both"/>
        <w:rPr>
          <w:color w:val="000000"/>
        </w:rPr>
      </w:pPr>
      <w:r w:rsidRPr="002B5495">
        <w:t xml:space="preserve">Místem dodání </w:t>
      </w:r>
      <w:r w:rsidR="00F70824" w:rsidRPr="002B5495">
        <w:t>předmětu</w:t>
      </w:r>
      <w:r w:rsidR="00661D38" w:rsidRPr="002B5495">
        <w:t xml:space="preserve"> plnění dle</w:t>
      </w:r>
      <w:r w:rsidR="00F70824" w:rsidRPr="002B5495">
        <w:t xml:space="preserve"> této smlouvy je</w:t>
      </w:r>
      <w:r w:rsidR="00030CA9" w:rsidRPr="002B5495">
        <w:t xml:space="preserve"> </w:t>
      </w:r>
      <w:r w:rsidR="00022000" w:rsidRPr="002B5495">
        <w:t>F</w:t>
      </w:r>
      <w:r w:rsidR="00F70824" w:rsidRPr="002B5495">
        <w:t>akultní Thomayerova nemocnice</w:t>
      </w:r>
      <w:r w:rsidR="00CF6B94" w:rsidRPr="002B5495">
        <w:t xml:space="preserve">, </w:t>
      </w:r>
      <w:r w:rsidR="00F70824" w:rsidRPr="002B5495">
        <w:t>Vídeňská 800, Praha 4 – Krč</w:t>
      </w:r>
      <w:r w:rsidR="00661D38" w:rsidRPr="002B5495">
        <w:t>, P</w:t>
      </w:r>
      <w:r w:rsidR="00CF6B94" w:rsidRPr="002B5495">
        <w:t>SČ</w:t>
      </w:r>
      <w:r w:rsidR="00BF7011" w:rsidRPr="002B5495">
        <w:t xml:space="preserve"> </w:t>
      </w:r>
      <w:r w:rsidR="00661D38" w:rsidRPr="002B5495">
        <w:t>140 59</w:t>
      </w:r>
      <w:r w:rsidR="00CF6B94" w:rsidRPr="002B5495">
        <w:t>.</w:t>
      </w:r>
      <w:r w:rsidR="00005093">
        <w:t xml:space="preserve"> Termín dodání </w:t>
      </w:r>
      <w:r w:rsidR="00B915C4">
        <w:t>předmětu plnění dle této smlouvy</w:t>
      </w:r>
      <w:r w:rsidR="00005093">
        <w:t xml:space="preserve"> je do 30.6.2025.</w:t>
      </w:r>
    </w:p>
    <w:p w14:paraId="43D99BEB" w14:textId="77777777" w:rsidR="006D01C1" w:rsidRPr="002B5495" w:rsidRDefault="006D01C1" w:rsidP="006D01C1">
      <w:pPr>
        <w:autoSpaceDE w:val="0"/>
        <w:autoSpaceDN w:val="0"/>
        <w:adjustRightInd w:val="0"/>
      </w:pPr>
    </w:p>
    <w:p w14:paraId="0E3F6083" w14:textId="77777777" w:rsidR="006D01C1" w:rsidRPr="002B5495" w:rsidRDefault="006D01C1" w:rsidP="006D01C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B5495">
        <w:rPr>
          <w:b/>
          <w:bCs/>
        </w:rPr>
        <w:t>V.</w:t>
      </w:r>
    </w:p>
    <w:p w14:paraId="306648C6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Kupní cena</w:t>
      </w:r>
    </w:p>
    <w:p w14:paraId="5F029CD5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</w:p>
    <w:p w14:paraId="741DFFDD" w14:textId="0E3CB2A5" w:rsidR="00DE7CD7" w:rsidRPr="002B5495" w:rsidRDefault="006D01C1" w:rsidP="006D01C1">
      <w:pPr>
        <w:autoSpaceDE w:val="0"/>
        <w:autoSpaceDN w:val="0"/>
        <w:adjustRightInd w:val="0"/>
        <w:jc w:val="both"/>
      </w:pPr>
      <w:r w:rsidRPr="002B5495">
        <w:t xml:space="preserve">1) </w:t>
      </w:r>
      <w:r w:rsidR="00DE7CD7" w:rsidRPr="002B5495">
        <w:t xml:space="preserve">Celková </w:t>
      </w:r>
      <w:r w:rsidR="004801D2" w:rsidRPr="002B5495">
        <w:t>Kupní cena za pře</w:t>
      </w:r>
      <w:r w:rsidR="00BD3D28" w:rsidRPr="002B5495">
        <w:t>d</w:t>
      </w:r>
      <w:r w:rsidR="004801D2" w:rsidRPr="002B5495">
        <w:t>mět plnění uvedený v</w:t>
      </w:r>
      <w:r w:rsidR="003F183D">
        <w:t xml:space="preserve"> </w:t>
      </w:r>
      <w:r w:rsidR="004801D2" w:rsidRPr="002B5495">
        <w:t xml:space="preserve">této smlouvě se stanovuje na </w:t>
      </w:r>
      <w:proofErr w:type="gramStart"/>
      <w:r w:rsidR="004C46C6">
        <w:t>1,895.000,-</w:t>
      </w:r>
      <w:proofErr w:type="gramEnd"/>
      <w:r w:rsidR="004801D2" w:rsidRPr="002B5495">
        <w:t>Kč bez DPH</w:t>
      </w:r>
      <w:r w:rsidRPr="002B5495">
        <w:t xml:space="preserve"> (VYSOUTĚŽENÁ CENA)</w:t>
      </w:r>
      <w:r w:rsidR="00522820">
        <w:t>.</w:t>
      </w:r>
    </w:p>
    <w:p w14:paraId="655B47C6" w14:textId="77777777" w:rsidR="00DE7CD7" w:rsidRPr="002B5495" w:rsidRDefault="00DE7CD7" w:rsidP="006D01C1">
      <w:pPr>
        <w:autoSpaceDE w:val="0"/>
        <w:autoSpaceDN w:val="0"/>
        <w:adjustRightInd w:val="0"/>
        <w:jc w:val="both"/>
      </w:pPr>
    </w:p>
    <w:p w14:paraId="54FCBAA0" w14:textId="44FD66EE" w:rsidR="00276B77" w:rsidRPr="002B5495" w:rsidRDefault="00DE7CD7" w:rsidP="00522820">
      <w:pPr>
        <w:autoSpaceDE w:val="0"/>
        <w:autoSpaceDN w:val="0"/>
        <w:jc w:val="both"/>
      </w:pPr>
      <w:r w:rsidRPr="002B5495">
        <w:t xml:space="preserve">2) </w:t>
      </w:r>
      <w:r w:rsidR="006D01C1" w:rsidRPr="002B5495">
        <w:t xml:space="preserve">Cena podle bodu 1 je cena konečná a nejvýše přípustná a zahrnuje veškeré náklady Kupujícího na pořízení </w:t>
      </w:r>
      <w:r w:rsidR="00BD3D28" w:rsidRPr="002B5495">
        <w:t>předmětu plnění zakázky dle této smlouvy</w:t>
      </w:r>
      <w:r w:rsidR="00522820">
        <w:t xml:space="preserve"> jako např.</w:t>
      </w:r>
      <w:r w:rsidRPr="002B5495">
        <w:t>,</w:t>
      </w:r>
      <w:r w:rsidR="006B357C">
        <w:t xml:space="preserve"> </w:t>
      </w:r>
      <w:r w:rsidRPr="002B5495">
        <w:t>tj. veškeré náklady na přestavbu vozidla a dodávku vybavení s</w:t>
      </w:r>
      <w:r w:rsidR="003F183D">
        <w:t xml:space="preserve"> </w:t>
      </w:r>
      <w:r w:rsidRPr="002B5495">
        <w:t>přestavbou související</w:t>
      </w:r>
      <w:r w:rsidR="006D01C1" w:rsidRPr="002B5495">
        <w:t xml:space="preserve"> </w:t>
      </w:r>
      <w:r w:rsidRPr="002B5495">
        <w:t xml:space="preserve">a dále </w:t>
      </w:r>
      <w:r w:rsidR="006D01C1" w:rsidRPr="002B5495">
        <w:t>např. přirážky distributorů, celní poplatky, dopravné,</w:t>
      </w:r>
      <w:r w:rsidR="00522820">
        <w:t xml:space="preserve"> </w:t>
      </w:r>
      <w:r w:rsidR="006D01C1" w:rsidRPr="002B5495">
        <w:t>balné, apod. K</w:t>
      </w:r>
      <w:r w:rsidR="003F183D">
        <w:t xml:space="preserve"> </w:t>
      </w:r>
      <w:r w:rsidR="006D01C1" w:rsidRPr="002B5495">
        <w:t>této ceně bude připočteno DPH podle právních předpisů platných v</w:t>
      </w:r>
      <w:r w:rsidR="003F183D">
        <w:t xml:space="preserve"> </w:t>
      </w:r>
      <w:r w:rsidR="006D01C1" w:rsidRPr="002B5495">
        <w:t>době dodávky zboží.</w:t>
      </w:r>
      <w:r w:rsidRPr="002B5495">
        <w:t xml:space="preserve"> </w:t>
      </w:r>
    </w:p>
    <w:p w14:paraId="71030C37" w14:textId="77777777" w:rsidR="007229A7" w:rsidRDefault="007229A7" w:rsidP="00522820">
      <w:pPr>
        <w:autoSpaceDE w:val="0"/>
        <w:autoSpaceDN w:val="0"/>
        <w:adjustRightInd w:val="0"/>
        <w:outlineLvl w:val="0"/>
        <w:rPr>
          <w:b/>
          <w:bCs/>
        </w:rPr>
      </w:pPr>
    </w:p>
    <w:p w14:paraId="7E906523" w14:textId="2E82F523" w:rsidR="006D01C1" w:rsidRPr="002B5495" w:rsidRDefault="006D01C1" w:rsidP="006D01C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B5495">
        <w:rPr>
          <w:b/>
          <w:bCs/>
        </w:rPr>
        <w:t>VI.</w:t>
      </w:r>
    </w:p>
    <w:p w14:paraId="0484E7D4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Platební podmínky</w:t>
      </w:r>
    </w:p>
    <w:p w14:paraId="18F89F11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</w:p>
    <w:p w14:paraId="14FB1756" w14:textId="1CDBBF70" w:rsidR="006D01C1" w:rsidRPr="002B5495" w:rsidRDefault="006D01C1" w:rsidP="006D01C1">
      <w:pPr>
        <w:autoSpaceDE w:val="0"/>
        <w:autoSpaceDN w:val="0"/>
        <w:adjustRightInd w:val="0"/>
        <w:jc w:val="both"/>
        <w:rPr>
          <w:color w:val="000000"/>
        </w:rPr>
      </w:pPr>
      <w:r w:rsidRPr="002B5495">
        <w:t xml:space="preserve">1) </w:t>
      </w:r>
      <w:r w:rsidR="00BD3D28" w:rsidRPr="002B5495">
        <w:t xml:space="preserve">Prodávající má povinnost vystavit a doručit Kupujícímu fakturu ihned po předání </w:t>
      </w:r>
      <w:r w:rsidR="006B357C">
        <w:t xml:space="preserve"> </w:t>
      </w:r>
      <w:r w:rsidR="00BD3D28" w:rsidRPr="002B5495">
        <w:t>přestavěn</w:t>
      </w:r>
      <w:r w:rsidR="00522820">
        <w:t>ých</w:t>
      </w:r>
      <w:r w:rsidR="00BD3D28" w:rsidRPr="002B5495">
        <w:t xml:space="preserve"> vozid</w:t>
      </w:r>
      <w:r w:rsidR="00522820">
        <w:t>el</w:t>
      </w:r>
      <w:r w:rsidR="00BD3D28" w:rsidRPr="002B5495">
        <w:t xml:space="preserve"> Kupujícímu</w:t>
      </w:r>
      <w:r w:rsidR="00676571" w:rsidRPr="002B5495">
        <w:rPr>
          <w:color w:val="000000"/>
        </w:rPr>
        <w:t>.</w:t>
      </w:r>
      <w:r w:rsidRPr="002B5495">
        <w:rPr>
          <w:color w:val="000000"/>
        </w:rPr>
        <w:t xml:space="preserve"> </w:t>
      </w:r>
    </w:p>
    <w:p w14:paraId="7FBAEEA4" w14:textId="77777777" w:rsidR="006D01C1" w:rsidRPr="002B5495" w:rsidRDefault="006D01C1" w:rsidP="006D01C1">
      <w:pPr>
        <w:autoSpaceDE w:val="0"/>
        <w:autoSpaceDN w:val="0"/>
        <w:adjustRightInd w:val="0"/>
        <w:jc w:val="both"/>
      </w:pPr>
    </w:p>
    <w:p w14:paraId="416216D1" w14:textId="0A3712C4" w:rsidR="006D01C1" w:rsidRDefault="006D01C1" w:rsidP="00BD3D28">
      <w:pPr>
        <w:tabs>
          <w:tab w:val="left" w:pos="284"/>
        </w:tabs>
        <w:autoSpaceDE w:val="0"/>
        <w:autoSpaceDN w:val="0"/>
        <w:adjustRightInd w:val="0"/>
        <w:jc w:val="both"/>
      </w:pPr>
      <w:r w:rsidRPr="002B5495">
        <w:rPr>
          <w:color w:val="000000"/>
        </w:rPr>
        <w:t xml:space="preserve">2) Vystavená faktura musí splňovat náležitosti daňového dokladu dle § 29 </w:t>
      </w:r>
      <w:r w:rsidRPr="002B5495">
        <w:t>zákona č. 235/2004 Sb., o dani z přidané hodnoty ve znění pozdějších předpisů. Neobsahuje-li faktura zákonem stanovené náležitosti je oprávněn ji Kupující do 5 dnů Prodávajícímu vrátit k opravě a doplnění. K</w:t>
      </w:r>
      <w:r w:rsidR="003F183D">
        <w:t xml:space="preserve"> </w:t>
      </w:r>
      <w:r w:rsidRPr="002B5495">
        <w:t xml:space="preserve">datu nového doručení faktury se posouvá i datum splatnosti faktury. </w:t>
      </w:r>
    </w:p>
    <w:p w14:paraId="3A83CC31" w14:textId="1A4F4AF6" w:rsidR="00522820" w:rsidRDefault="00522820" w:rsidP="00522820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</w:p>
    <w:p w14:paraId="351DBBC1" w14:textId="5562FCB5" w:rsidR="006D01C1" w:rsidRPr="00522820" w:rsidRDefault="00522820" w:rsidP="00F47E9A">
      <w:pPr>
        <w:tabs>
          <w:tab w:val="left" w:pos="284"/>
        </w:tabs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3)</w:t>
      </w:r>
      <w:r>
        <w:rPr>
          <w:color w:val="000000"/>
        </w:rPr>
        <w:tab/>
      </w:r>
      <w:r w:rsidR="00F47E9A" w:rsidRPr="002B5495">
        <w:rPr>
          <w:color w:val="000000"/>
        </w:rPr>
        <w:t>F</w:t>
      </w:r>
      <w:r w:rsidR="006D01C1" w:rsidRPr="002B5495">
        <w:t xml:space="preserve">aktura je splatná do </w:t>
      </w:r>
      <w:r w:rsidR="006D01C1" w:rsidRPr="007516B6">
        <w:rPr>
          <w:b/>
          <w:bCs/>
        </w:rPr>
        <w:t>60</w:t>
      </w:r>
      <w:r w:rsidR="006D01C1" w:rsidRPr="002B5495">
        <w:t xml:space="preserve"> </w:t>
      </w:r>
      <w:r w:rsidR="006D01C1" w:rsidRPr="002B5495">
        <w:rPr>
          <w:b/>
        </w:rPr>
        <w:t>dnů</w:t>
      </w:r>
      <w:r w:rsidR="006D01C1" w:rsidRPr="002B5495">
        <w:t xml:space="preserve"> od doručení faktury Kupujícímu</w:t>
      </w:r>
      <w:r w:rsidR="00E3425A" w:rsidRPr="002B5495">
        <w:t xml:space="preserve"> s</w:t>
      </w:r>
      <w:r w:rsidR="003F183D">
        <w:t xml:space="preserve"> </w:t>
      </w:r>
      <w:r w:rsidR="00E3425A" w:rsidRPr="002B5495">
        <w:t>lhůtou dalších 60 dní bez penalizace.</w:t>
      </w:r>
      <w:r w:rsidR="006D01C1" w:rsidRPr="002B5495">
        <w:t xml:space="preserve">  </w:t>
      </w:r>
    </w:p>
    <w:p w14:paraId="50B899AD" w14:textId="77777777" w:rsidR="006D01C1" w:rsidRPr="002B5495" w:rsidRDefault="006D01C1" w:rsidP="006D01C1">
      <w:pPr>
        <w:autoSpaceDE w:val="0"/>
        <w:autoSpaceDN w:val="0"/>
        <w:adjustRightInd w:val="0"/>
        <w:jc w:val="both"/>
      </w:pPr>
    </w:p>
    <w:p w14:paraId="54EC7563" w14:textId="14CD935C" w:rsidR="006D01C1" w:rsidRPr="002B5495" w:rsidRDefault="00522820" w:rsidP="006D01C1">
      <w:pPr>
        <w:autoSpaceDE w:val="0"/>
        <w:autoSpaceDN w:val="0"/>
        <w:adjustRightInd w:val="0"/>
        <w:jc w:val="both"/>
      </w:pPr>
      <w:r>
        <w:t>4</w:t>
      </w:r>
      <w:r w:rsidR="006D01C1" w:rsidRPr="002B5495">
        <w:t>)</w:t>
      </w:r>
      <w:r w:rsidR="00BD3D28" w:rsidRPr="002B5495">
        <w:t xml:space="preserve"> </w:t>
      </w:r>
      <w:r w:rsidR="006D01C1" w:rsidRPr="002B5495">
        <w:t>Veškeré platby mezi smluvními stranami se uskutečňují prostřednictvím bankovního spojení uvedeného v záhlaví této smlouvy.</w:t>
      </w:r>
    </w:p>
    <w:p w14:paraId="0E603441" w14:textId="77777777" w:rsidR="00043932" w:rsidRPr="002B5495" w:rsidRDefault="00043932" w:rsidP="00043932">
      <w:pPr>
        <w:pStyle w:val="Default"/>
        <w:jc w:val="both"/>
        <w:rPr>
          <w:iCs/>
        </w:rPr>
      </w:pPr>
    </w:p>
    <w:p w14:paraId="1BC15A90" w14:textId="43A8ED2C" w:rsidR="00043932" w:rsidRPr="002B5495" w:rsidRDefault="00522820" w:rsidP="00522820">
      <w:pPr>
        <w:pStyle w:val="Default"/>
        <w:tabs>
          <w:tab w:val="left" w:pos="426"/>
        </w:tabs>
        <w:jc w:val="both"/>
      </w:pPr>
      <w:r>
        <w:rPr>
          <w:iCs/>
        </w:rPr>
        <w:lastRenderedPageBreak/>
        <w:t xml:space="preserve">5) </w:t>
      </w:r>
      <w:r w:rsidR="00043932" w:rsidRPr="002B5495">
        <w:rPr>
          <w:iCs/>
        </w:rPr>
        <w:t>Pokud bude v okamžiku uskutečnění zdanitelného plnění u Prodávajícího zveřejněna informace, že je nespolehlivým plátcem dle § 106a odst. 6, z. č. 235/2004 Sb. o dani z přidané hodnoty v platném znění, dodavatel strpí, bez uplatnění jakýchkoliv finančních sankcí, odvedení daně</w:t>
      </w:r>
      <w:r w:rsidR="00197EA0" w:rsidRPr="002B5495">
        <w:rPr>
          <w:iCs/>
        </w:rPr>
        <w:t xml:space="preserve"> </w:t>
      </w:r>
      <w:r w:rsidR="00043932" w:rsidRPr="002B5495">
        <w:rPr>
          <w:iCs/>
        </w:rPr>
        <w:t xml:space="preserve">Kupujícím   a úhradu závazku jen ve výši bez DPH. Úhrada DPH bude v souladu s § 109 odst. 3 z. č. 235/2004 Sb. o dani z přidané hodnoty v platném znění provedena za Prodávajícího jeho správci daně dle § 109a ZDPH. Prodávající je povinen nahradit Kupujícímu případnou škodu, která by mu z tohoto důvodu vznikla. </w:t>
      </w:r>
    </w:p>
    <w:p w14:paraId="63BBFB96" w14:textId="77777777" w:rsidR="00043932" w:rsidRPr="002B5495" w:rsidRDefault="00043932" w:rsidP="00043932">
      <w:pPr>
        <w:pStyle w:val="Default"/>
        <w:jc w:val="both"/>
      </w:pPr>
    </w:p>
    <w:p w14:paraId="3DAF88F4" w14:textId="4171A49E" w:rsidR="00323197" w:rsidRPr="002B5495" w:rsidRDefault="00522820" w:rsidP="00043932">
      <w:pPr>
        <w:pStyle w:val="Default"/>
        <w:jc w:val="both"/>
      </w:pPr>
      <w:r>
        <w:t>6</w:t>
      </w:r>
      <w:r w:rsidR="00323197" w:rsidRPr="002B5495">
        <w:t>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1225BBDB" w14:textId="77777777" w:rsidR="007F2184" w:rsidRPr="002B5495" w:rsidRDefault="007F2184" w:rsidP="00043932">
      <w:pPr>
        <w:pStyle w:val="Default"/>
        <w:jc w:val="both"/>
      </w:pPr>
    </w:p>
    <w:p w14:paraId="4CA47169" w14:textId="77777777" w:rsidR="006D01C1" w:rsidRPr="002B5495" w:rsidRDefault="006D01C1" w:rsidP="006D01C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B5495">
        <w:rPr>
          <w:b/>
          <w:bCs/>
        </w:rPr>
        <w:t>VII.</w:t>
      </w:r>
    </w:p>
    <w:p w14:paraId="5B9FB377" w14:textId="1DBFDC78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Dodání</w:t>
      </w:r>
      <w:r w:rsidR="00181F5E" w:rsidRPr="002B5495">
        <w:rPr>
          <w:b/>
          <w:bCs/>
        </w:rPr>
        <w:t>, předání a převzetí</w:t>
      </w:r>
      <w:r w:rsidRPr="002B5495">
        <w:rPr>
          <w:b/>
          <w:bCs/>
        </w:rPr>
        <w:t xml:space="preserve"> </w:t>
      </w:r>
      <w:r w:rsidR="00151A9F" w:rsidRPr="002B5495">
        <w:rPr>
          <w:b/>
          <w:bCs/>
        </w:rPr>
        <w:t>vozid</w:t>
      </w:r>
      <w:r w:rsidR="005F3826">
        <w:rPr>
          <w:b/>
          <w:bCs/>
        </w:rPr>
        <w:t>e</w:t>
      </w:r>
      <w:r w:rsidR="00151A9F" w:rsidRPr="002B5495">
        <w:rPr>
          <w:b/>
          <w:bCs/>
        </w:rPr>
        <w:t>l po přestavbě</w:t>
      </w:r>
    </w:p>
    <w:p w14:paraId="6C0690AD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 xml:space="preserve"> </w:t>
      </w:r>
    </w:p>
    <w:p w14:paraId="52E93721" w14:textId="417B7C12" w:rsidR="006D01C1" w:rsidRPr="002B5495" w:rsidRDefault="006D01C1" w:rsidP="006D01C1">
      <w:pPr>
        <w:autoSpaceDE w:val="0"/>
        <w:autoSpaceDN w:val="0"/>
        <w:adjustRightInd w:val="0"/>
        <w:jc w:val="both"/>
        <w:rPr>
          <w:color w:val="000000"/>
        </w:rPr>
      </w:pPr>
      <w:r w:rsidRPr="002B5495">
        <w:t xml:space="preserve">1) </w:t>
      </w:r>
      <w:r w:rsidR="00151A9F" w:rsidRPr="002B5495">
        <w:t>Předmět plnění zakázky dle této smlouvy</w:t>
      </w:r>
      <w:r w:rsidRPr="002B5495">
        <w:rPr>
          <w:color w:val="000000"/>
        </w:rPr>
        <w:t xml:space="preserve"> bude dopraven do místa plnění na vlastní náklady a nebezpečí Prodávajícího</w:t>
      </w:r>
      <w:r w:rsidR="00A66BAC" w:rsidRPr="002B5495">
        <w:rPr>
          <w:color w:val="000000"/>
        </w:rPr>
        <w:t>,</w:t>
      </w:r>
      <w:r w:rsidRPr="002B5495">
        <w:rPr>
          <w:color w:val="000000"/>
        </w:rPr>
        <w:t xml:space="preserve"> a to takovým způsobem, aby nedošlo k jeho poškození, popř. znehodnocení</w:t>
      </w:r>
      <w:r w:rsidR="005F3826">
        <w:rPr>
          <w:color w:val="000000"/>
        </w:rPr>
        <w:t xml:space="preserve">. Předání a převzetí plnění zakázky dle této smlouvy v místě dodání lze provést </w:t>
      </w:r>
      <w:r w:rsidR="003F183D">
        <w:rPr>
          <w:color w:val="000000"/>
        </w:rPr>
        <w:br/>
      </w:r>
      <w:r w:rsidR="005F3826">
        <w:rPr>
          <w:color w:val="000000"/>
        </w:rPr>
        <w:t>v</w:t>
      </w:r>
      <w:r w:rsidR="003F183D">
        <w:rPr>
          <w:color w:val="000000"/>
        </w:rPr>
        <w:t xml:space="preserve"> </w:t>
      </w:r>
      <w:r w:rsidR="005F3826">
        <w:rPr>
          <w:color w:val="000000"/>
        </w:rPr>
        <w:t>pracovních dnech od 8,00 hod. do 15,00 hod. v</w:t>
      </w:r>
      <w:r w:rsidR="003F183D">
        <w:rPr>
          <w:color w:val="000000"/>
        </w:rPr>
        <w:t xml:space="preserve"> </w:t>
      </w:r>
      <w:r w:rsidR="005F3826">
        <w:rPr>
          <w:color w:val="000000"/>
        </w:rPr>
        <w:t>FTN, nedohodnou-li se strany jinak.</w:t>
      </w:r>
    </w:p>
    <w:p w14:paraId="57F4D79C" w14:textId="77777777" w:rsidR="00181F5E" w:rsidRPr="002B5495" w:rsidRDefault="00181F5E" w:rsidP="006D01C1">
      <w:pPr>
        <w:autoSpaceDE w:val="0"/>
        <w:autoSpaceDN w:val="0"/>
        <w:adjustRightInd w:val="0"/>
        <w:jc w:val="both"/>
        <w:rPr>
          <w:color w:val="000000"/>
        </w:rPr>
      </w:pPr>
    </w:p>
    <w:p w14:paraId="7CCCEB28" w14:textId="581AA69F" w:rsidR="006D01C1" w:rsidRPr="002B5495" w:rsidRDefault="006D01C1" w:rsidP="006D01C1">
      <w:pPr>
        <w:autoSpaceDE w:val="0"/>
        <w:autoSpaceDN w:val="0"/>
        <w:adjustRightInd w:val="0"/>
        <w:jc w:val="both"/>
        <w:rPr>
          <w:color w:val="000000"/>
        </w:rPr>
      </w:pPr>
      <w:r w:rsidRPr="002B5495">
        <w:rPr>
          <w:color w:val="000000"/>
        </w:rPr>
        <w:t>2) Prodávající je povinen vystavit a předat Kupujícímu kromě písemné podoby</w:t>
      </w:r>
      <w:r w:rsidR="008F1B81" w:rsidRPr="002B5495">
        <w:rPr>
          <w:color w:val="000000"/>
        </w:rPr>
        <w:t xml:space="preserve"> faktury či </w:t>
      </w:r>
      <w:r w:rsidRPr="002B5495">
        <w:rPr>
          <w:color w:val="000000"/>
        </w:rPr>
        <w:t xml:space="preserve">dodacího listu i </w:t>
      </w:r>
      <w:r w:rsidR="00DA5B6F" w:rsidRPr="002B5495">
        <w:rPr>
          <w:color w:val="000000"/>
        </w:rPr>
        <w:t xml:space="preserve">její </w:t>
      </w:r>
      <w:r w:rsidRPr="002B5495">
        <w:rPr>
          <w:color w:val="000000"/>
        </w:rPr>
        <w:t>elektronickou podobu (</w:t>
      </w:r>
      <w:r w:rsidR="00A80D28" w:rsidRPr="002B5495">
        <w:rPr>
          <w:color w:val="000000"/>
        </w:rPr>
        <w:t xml:space="preserve">e-mailem, </w:t>
      </w:r>
      <w:r w:rsidRPr="002B5495">
        <w:rPr>
          <w:color w:val="000000"/>
        </w:rPr>
        <w:t>na disketě, popř. ke stažení z</w:t>
      </w:r>
      <w:r w:rsidR="003F183D">
        <w:rPr>
          <w:color w:val="000000"/>
        </w:rPr>
        <w:t xml:space="preserve"> </w:t>
      </w:r>
      <w:r w:rsidRPr="002B5495">
        <w:rPr>
          <w:color w:val="000000"/>
        </w:rPr>
        <w:t xml:space="preserve">www stránek Prodávajícího) ve formátu kompatibilním se SW </w:t>
      </w:r>
      <w:r w:rsidR="005F3826">
        <w:rPr>
          <w:color w:val="000000"/>
        </w:rPr>
        <w:t>K</w:t>
      </w:r>
      <w:r w:rsidR="00595714" w:rsidRPr="002B5495">
        <w:rPr>
          <w:color w:val="000000"/>
        </w:rPr>
        <w:t>upujícího</w:t>
      </w:r>
      <w:r w:rsidRPr="002B5495">
        <w:rPr>
          <w:color w:val="000000"/>
        </w:rPr>
        <w:t>, nedohodnou-li se strany jinak.</w:t>
      </w:r>
    </w:p>
    <w:p w14:paraId="5C66606E" w14:textId="77777777" w:rsidR="006D01C1" w:rsidRPr="002B5495" w:rsidRDefault="006D01C1" w:rsidP="006D01C1">
      <w:pPr>
        <w:autoSpaceDE w:val="0"/>
        <w:autoSpaceDN w:val="0"/>
        <w:adjustRightInd w:val="0"/>
        <w:jc w:val="both"/>
        <w:rPr>
          <w:color w:val="000000"/>
        </w:rPr>
      </w:pPr>
    </w:p>
    <w:p w14:paraId="5E8E4263" w14:textId="211FC0C2" w:rsidR="006D01C1" w:rsidRPr="002B5495" w:rsidRDefault="006D01C1" w:rsidP="006D01C1">
      <w:pPr>
        <w:autoSpaceDE w:val="0"/>
        <w:autoSpaceDN w:val="0"/>
        <w:adjustRightInd w:val="0"/>
        <w:jc w:val="both"/>
        <w:rPr>
          <w:color w:val="000000"/>
        </w:rPr>
      </w:pPr>
      <w:r w:rsidRPr="002B5495">
        <w:rPr>
          <w:color w:val="000000"/>
        </w:rPr>
        <w:t xml:space="preserve">3) </w:t>
      </w:r>
      <w:r w:rsidR="00151A9F" w:rsidRPr="002B5495">
        <w:rPr>
          <w:color w:val="000000"/>
        </w:rPr>
        <w:t xml:space="preserve">Zakázka </w:t>
      </w:r>
      <w:r w:rsidRPr="002B5495">
        <w:rPr>
          <w:color w:val="000000"/>
        </w:rPr>
        <w:t xml:space="preserve">se považuje za splněnou předáním a převzetím </w:t>
      </w:r>
      <w:r w:rsidR="00151A9F" w:rsidRPr="002B5495">
        <w:rPr>
          <w:color w:val="000000"/>
        </w:rPr>
        <w:t>předmětu plnění dle této smlouvy</w:t>
      </w:r>
      <w:r w:rsidR="005F3826">
        <w:rPr>
          <w:color w:val="000000"/>
        </w:rPr>
        <w:t xml:space="preserve"> </w:t>
      </w:r>
      <w:r w:rsidR="005F3826">
        <w:rPr>
          <w:color w:val="000000"/>
        </w:rPr>
        <w:br/>
        <w:t>a</w:t>
      </w:r>
      <w:r w:rsidR="005758FB">
        <w:rPr>
          <w:color w:val="000000"/>
        </w:rPr>
        <w:t xml:space="preserve"> </w:t>
      </w:r>
      <w:r w:rsidRPr="002B5495">
        <w:rPr>
          <w:color w:val="000000"/>
        </w:rPr>
        <w:t>potvrzením dodacího listu</w:t>
      </w:r>
      <w:r w:rsidR="00151A9F" w:rsidRPr="002B5495">
        <w:rPr>
          <w:color w:val="000000"/>
        </w:rPr>
        <w:t>/předávacího protokolu</w:t>
      </w:r>
      <w:r w:rsidRPr="002B5495">
        <w:rPr>
          <w:color w:val="000000"/>
        </w:rPr>
        <w:t xml:space="preserve"> oprávněnou osobou Kupujícího</w:t>
      </w:r>
      <w:r w:rsidR="005F3826">
        <w:rPr>
          <w:color w:val="000000"/>
        </w:rPr>
        <w:t>.</w:t>
      </w:r>
      <w:r w:rsidRPr="002B5495">
        <w:rPr>
          <w:color w:val="000000"/>
        </w:rPr>
        <w:t xml:space="preserve"> Podpisem dodacího listu</w:t>
      </w:r>
      <w:r w:rsidR="00151A9F" w:rsidRPr="002B5495">
        <w:rPr>
          <w:color w:val="000000"/>
        </w:rPr>
        <w:t>/předávacího protokolu</w:t>
      </w:r>
      <w:r w:rsidRPr="002B5495">
        <w:rPr>
          <w:color w:val="000000"/>
        </w:rPr>
        <w:t xml:space="preserve"> přechází na Kupujícího </w:t>
      </w:r>
      <w:r w:rsidRPr="002B5495">
        <w:rPr>
          <w:b/>
          <w:bCs/>
        </w:rPr>
        <w:t>vlastnické právo</w:t>
      </w:r>
      <w:r w:rsidRPr="002B5495">
        <w:rPr>
          <w:bCs/>
        </w:rPr>
        <w:t xml:space="preserve"> k</w:t>
      </w:r>
      <w:r w:rsidR="003F183D">
        <w:rPr>
          <w:bCs/>
        </w:rPr>
        <w:t xml:space="preserve"> </w:t>
      </w:r>
      <w:r w:rsidRPr="002B5495">
        <w:rPr>
          <w:bCs/>
        </w:rPr>
        <w:t xml:space="preserve">dodanému </w:t>
      </w:r>
      <w:r w:rsidR="00151A9F" w:rsidRPr="002B5495">
        <w:rPr>
          <w:bCs/>
        </w:rPr>
        <w:t>předmětu plnění zakázky dle této smlouvy</w:t>
      </w:r>
      <w:r w:rsidRPr="002B5495">
        <w:rPr>
          <w:color w:val="000000"/>
        </w:rPr>
        <w:t xml:space="preserve">. </w:t>
      </w:r>
      <w:r w:rsidR="005758FB">
        <w:rPr>
          <w:color w:val="000000"/>
        </w:rPr>
        <w:t xml:space="preserve"> </w:t>
      </w:r>
    </w:p>
    <w:p w14:paraId="1295B56C" w14:textId="77777777" w:rsidR="00181F5E" w:rsidRPr="002B5495" w:rsidRDefault="00181F5E" w:rsidP="006D01C1">
      <w:pPr>
        <w:autoSpaceDE w:val="0"/>
        <w:autoSpaceDN w:val="0"/>
        <w:adjustRightInd w:val="0"/>
        <w:jc w:val="both"/>
        <w:rPr>
          <w:color w:val="000000"/>
        </w:rPr>
      </w:pPr>
    </w:p>
    <w:p w14:paraId="145DA177" w14:textId="77777777" w:rsidR="00181F5E" w:rsidRPr="002B5495" w:rsidRDefault="00181F5E" w:rsidP="00181F5E">
      <w:pPr>
        <w:autoSpaceDE w:val="0"/>
        <w:autoSpaceDN w:val="0"/>
        <w:adjustRightInd w:val="0"/>
        <w:jc w:val="both"/>
      </w:pPr>
      <w:r w:rsidRPr="002B5495">
        <w:rPr>
          <w:color w:val="000000"/>
        </w:rPr>
        <w:t xml:space="preserve">4) </w:t>
      </w:r>
      <w:r w:rsidRPr="002B5495">
        <w:t xml:space="preserve">Kupující je oprávněn odmítnout převzetí </w:t>
      </w:r>
      <w:r w:rsidR="00151A9F" w:rsidRPr="002B5495">
        <w:t>předmětu plnění zakázky dle této smlouvy</w:t>
      </w:r>
      <w:r w:rsidRPr="002B5495">
        <w:t>:</w:t>
      </w:r>
    </w:p>
    <w:p w14:paraId="670812AB" w14:textId="77777777" w:rsidR="00181F5E" w:rsidRPr="002B5495" w:rsidRDefault="00181F5E" w:rsidP="00181F5E">
      <w:pPr>
        <w:autoSpaceDE w:val="0"/>
        <w:autoSpaceDN w:val="0"/>
        <w:adjustRightInd w:val="0"/>
      </w:pPr>
    </w:p>
    <w:p w14:paraId="3BC10C0E" w14:textId="77777777" w:rsidR="00181F5E" w:rsidRPr="002B5495" w:rsidRDefault="00181F5E" w:rsidP="00181F5E">
      <w:pPr>
        <w:autoSpaceDE w:val="0"/>
        <w:autoSpaceDN w:val="0"/>
        <w:adjustRightInd w:val="0"/>
        <w:ind w:left="708"/>
        <w:jc w:val="both"/>
      </w:pPr>
      <w:r w:rsidRPr="002B5495">
        <w:t>a) nepředá-li Prodávající, resp. jím pověřený přepravce v místě plnění Kupujícímu dodací list</w:t>
      </w:r>
      <w:r w:rsidR="006F4FF0" w:rsidRPr="002B5495">
        <w:t>/předávací protokol</w:t>
      </w:r>
      <w:r w:rsidRPr="002B5495">
        <w:t>, který musí obsahovat: číslo objednávky</w:t>
      </w:r>
      <w:r w:rsidR="00151A9F" w:rsidRPr="002B5495">
        <w:t>/smlouvy</w:t>
      </w:r>
      <w:r w:rsidRPr="002B5495">
        <w:t>, datum jejího uskutečnění;</w:t>
      </w:r>
    </w:p>
    <w:p w14:paraId="77F83812" w14:textId="77777777" w:rsidR="00181F5E" w:rsidRPr="002B5495" w:rsidRDefault="00181F5E" w:rsidP="00181F5E">
      <w:pPr>
        <w:autoSpaceDE w:val="0"/>
        <w:autoSpaceDN w:val="0"/>
        <w:adjustRightInd w:val="0"/>
      </w:pPr>
    </w:p>
    <w:p w14:paraId="088BF338" w14:textId="648816EA" w:rsidR="00181F5E" w:rsidRPr="002B5495" w:rsidRDefault="00181F5E" w:rsidP="00181F5E">
      <w:pPr>
        <w:autoSpaceDE w:val="0"/>
        <w:autoSpaceDN w:val="0"/>
        <w:adjustRightInd w:val="0"/>
        <w:ind w:left="708"/>
        <w:jc w:val="both"/>
      </w:pPr>
      <w:r w:rsidRPr="002B5495">
        <w:t xml:space="preserve">b) nesouhlasí-li </w:t>
      </w:r>
      <w:r w:rsidR="006F4FF0" w:rsidRPr="002B5495">
        <w:t>provedené úpravy na vozidle s</w:t>
      </w:r>
      <w:r w:rsidR="003F183D">
        <w:t xml:space="preserve"> </w:t>
      </w:r>
      <w:r w:rsidR="006F4FF0" w:rsidRPr="002B5495">
        <w:t>požadavkem Kupujícího (Příloha č. 1 – technická specifikace a vybavení vozidla)</w:t>
      </w:r>
      <w:r w:rsidRPr="002B5495">
        <w:t>;</w:t>
      </w:r>
    </w:p>
    <w:p w14:paraId="7BFE5560" w14:textId="77777777" w:rsidR="00181F5E" w:rsidRPr="002B5495" w:rsidRDefault="00181F5E" w:rsidP="00181F5E">
      <w:pPr>
        <w:autoSpaceDE w:val="0"/>
        <w:autoSpaceDN w:val="0"/>
        <w:adjustRightInd w:val="0"/>
      </w:pPr>
    </w:p>
    <w:p w14:paraId="671E4041" w14:textId="77777777" w:rsidR="00181F5E" w:rsidRPr="002B5495" w:rsidRDefault="00181F5E" w:rsidP="00181F5E">
      <w:pPr>
        <w:autoSpaceDE w:val="0"/>
        <w:autoSpaceDN w:val="0"/>
        <w:adjustRightInd w:val="0"/>
        <w:ind w:left="708"/>
        <w:jc w:val="both"/>
        <w:rPr>
          <w:b/>
          <w:bCs/>
        </w:rPr>
      </w:pPr>
      <w:r w:rsidRPr="002B5495">
        <w:t xml:space="preserve">c) neodpovídá-li kvalita </w:t>
      </w:r>
      <w:r w:rsidR="006F4FF0" w:rsidRPr="002B5495">
        <w:t>provedené úpravy na vozidle dle požadavků Kupujícího</w:t>
      </w:r>
      <w:r w:rsidRPr="002B5495">
        <w:t>.</w:t>
      </w:r>
      <w:r w:rsidRPr="002B5495">
        <w:rPr>
          <w:b/>
          <w:bCs/>
        </w:rPr>
        <w:t xml:space="preserve"> </w:t>
      </w:r>
    </w:p>
    <w:p w14:paraId="0E93EB89" w14:textId="77777777" w:rsidR="00181F5E" w:rsidRDefault="00181F5E" w:rsidP="00181F5E">
      <w:pPr>
        <w:autoSpaceDE w:val="0"/>
        <w:autoSpaceDN w:val="0"/>
        <w:adjustRightInd w:val="0"/>
        <w:jc w:val="both"/>
        <w:rPr>
          <w:bCs/>
        </w:rPr>
      </w:pPr>
    </w:p>
    <w:p w14:paraId="2914ACA9" w14:textId="77777777" w:rsidR="004C46C6" w:rsidRDefault="004C46C6" w:rsidP="00181F5E">
      <w:pPr>
        <w:autoSpaceDE w:val="0"/>
        <w:autoSpaceDN w:val="0"/>
        <w:adjustRightInd w:val="0"/>
        <w:jc w:val="both"/>
        <w:rPr>
          <w:bCs/>
        </w:rPr>
      </w:pPr>
    </w:p>
    <w:p w14:paraId="7801F52F" w14:textId="77777777" w:rsidR="004C46C6" w:rsidRDefault="004C46C6" w:rsidP="00181F5E">
      <w:pPr>
        <w:autoSpaceDE w:val="0"/>
        <w:autoSpaceDN w:val="0"/>
        <w:adjustRightInd w:val="0"/>
        <w:jc w:val="both"/>
        <w:rPr>
          <w:bCs/>
        </w:rPr>
      </w:pPr>
    </w:p>
    <w:p w14:paraId="62602678" w14:textId="77777777" w:rsidR="004C46C6" w:rsidRDefault="004C46C6" w:rsidP="00181F5E">
      <w:pPr>
        <w:autoSpaceDE w:val="0"/>
        <w:autoSpaceDN w:val="0"/>
        <w:adjustRightInd w:val="0"/>
        <w:jc w:val="both"/>
        <w:rPr>
          <w:bCs/>
        </w:rPr>
      </w:pPr>
    </w:p>
    <w:p w14:paraId="216B7218" w14:textId="77777777" w:rsidR="004C46C6" w:rsidRDefault="004C46C6" w:rsidP="00181F5E">
      <w:pPr>
        <w:autoSpaceDE w:val="0"/>
        <w:autoSpaceDN w:val="0"/>
        <w:adjustRightInd w:val="0"/>
        <w:jc w:val="both"/>
        <w:rPr>
          <w:bCs/>
        </w:rPr>
      </w:pPr>
    </w:p>
    <w:p w14:paraId="7DF5FDFB" w14:textId="77777777" w:rsidR="004C46C6" w:rsidRDefault="004C46C6" w:rsidP="00181F5E">
      <w:pPr>
        <w:autoSpaceDE w:val="0"/>
        <w:autoSpaceDN w:val="0"/>
        <w:adjustRightInd w:val="0"/>
        <w:jc w:val="both"/>
        <w:rPr>
          <w:bCs/>
        </w:rPr>
      </w:pPr>
    </w:p>
    <w:p w14:paraId="461DC5AD" w14:textId="77777777" w:rsidR="004C46C6" w:rsidRPr="002B5495" w:rsidRDefault="004C46C6" w:rsidP="00181F5E">
      <w:pPr>
        <w:autoSpaceDE w:val="0"/>
        <w:autoSpaceDN w:val="0"/>
        <w:adjustRightInd w:val="0"/>
        <w:jc w:val="both"/>
        <w:rPr>
          <w:bCs/>
        </w:rPr>
      </w:pPr>
    </w:p>
    <w:p w14:paraId="633C35A6" w14:textId="77777777" w:rsidR="006D01C1" w:rsidRPr="002B5495" w:rsidRDefault="002058FC" w:rsidP="006D01C1">
      <w:pPr>
        <w:autoSpaceDE w:val="0"/>
        <w:autoSpaceDN w:val="0"/>
        <w:adjustRightInd w:val="0"/>
        <w:jc w:val="center"/>
        <w:rPr>
          <w:color w:val="000000"/>
        </w:rPr>
      </w:pPr>
      <w:r w:rsidRPr="002B5495">
        <w:rPr>
          <w:b/>
          <w:bCs/>
        </w:rPr>
        <w:lastRenderedPageBreak/>
        <w:t>VIII</w:t>
      </w:r>
      <w:r w:rsidR="006D01C1" w:rsidRPr="002B5495">
        <w:rPr>
          <w:b/>
          <w:bCs/>
        </w:rPr>
        <w:t>.</w:t>
      </w:r>
    </w:p>
    <w:p w14:paraId="17E30736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Sankce</w:t>
      </w:r>
    </w:p>
    <w:p w14:paraId="7B98574A" w14:textId="77777777" w:rsidR="002058FC" w:rsidRPr="002B5495" w:rsidRDefault="002058FC" w:rsidP="006D01C1">
      <w:pPr>
        <w:autoSpaceDE w:val="0"/>
        <w:autoSpaceDN w:val="0"/>
        <w:adjustRightInd w:val="0"/>
        <w:jc w:val="both"/>
        <w:rPr>
          <w:color w:val="000000"/>
        </w:rPr>
      </w:pPr>
    </w:p>
    <w:p w14:paraId="704E7C1E" w14:textId="515674D4" w:rsidR="006D01C1" w:rsidRPr="002B5495" w:rsidRDefault="006D01C1" w:rsidP="006D01C1">
      <w:pPr>
        <w:autoSpaceDE w:val="0"/>
        <w:autoSpaceDN w:val="0"/>
        <w:adjustRightInd w:val="0"/>
        <w:jc w:val="both"/>
        <w:rPr>
          <w:color w:val="000000"/>
        </w:rPr>
      </w:pPr>
      <w:r w:rsidRPr="002B5495">
        <w:rPr>
          <w:color w:val="000000"/>
        </w:rPr>
        <w:t>1) V případě prodlení Kupujícího se zaplacením faktury, je Prodávající oprávněn účtovat Kupujícímu úrok z prodlení ve výši 0,02% z dlužné částky za každý den prodlení s</w:t>
      </w:r>
      <w:r w:rsidR="00005093">
        <w:rPr>
          <w:color w:val="000000"/>
        </w:rPr>
        <w:t xml:space="preserve"> </w:t>
      </w:r>
      <w:r w:rsidRPr="002B5495">
        <w:rPr>
          <w:color w:val="000000"/>
        </w:rPr>
        <w:t xml:space="preserve">tím, že Prodávající </w:t>
      </w:r>
      <w:r w:rsidR="00181F5E" w:rsidRPr="002B5495">
        <w:rPr>
          <w:color w:val="000000"/>
        </w:rPr>
        <w:t>souhlasí s</w:t>
      </w:r>
      <w:r w:rsidR="00005093">
        <w:rPr>
          <w:color w:val="000000"/>
        </w:rPr>
        <w:t xml:space="preserve"> </w:t>
      </w:r>
      <w:r w:rsidR="00181F5E" w:rsidRPr="002B5495">
        <w:rPr>
          <w:color w:val="000000"/>
        </w:rPr>
        <w:t>lhůtou dalších 60 dní po lhůtě splatnosti bez penalizace</w:t>
      </w:r>
      <w:r w:rsidRPr="002B5495">
        <w:rPr>
          <w:color w:val="000000"/>
        </w:rPr>
        <w:t>.</w:t>
      </w:r>
    </w:p>
    <w:p w14:paraId="0DFC6D0F" w14:textId="77777777" w:rsidR="006D01C1" w:rsidRPr="002B5495" w:rsidRDefault="006D01C1" w:rsidP="006D01C1">
      <w:pPr>
        <w:autoSpaceDE w:val="0"/>
        <w:autoSpaceDN w:val="0"/>
        <w:adjustRightInd w:val="0"/>
        <w:ind w:left="360"/>
        <w:jc w:val="both"/>
        <w:rPr>
          <w:color w:val="000000"/>
        </w:rPr>
      </w:pPr>
    </w:p>
    <w:p w14:paraId="27F08A21" w14:textId="57F16AFF" w:rsidR="006D01C1" w:rsidRPr="002B5495" w:rsidRDefault="00CA4E84" w:rsidP="006D01C1">
      <w:pPr>
        <w:autoSpaceDE w:val="0"/>
        <w:autoSpaceDN w:val="0"/>
        <w:adjustRightInd w:val="0"/>
        <w:jc w:val="both"/>
        <w:rPr>
          <w:color w:val="000000"/>
        </w:rPr>
      </w:pPr>
      <w:r w:rsidRPr="002B5495">
        <w:rPr>
          <w:color w:val="000000"/>
        </w:rPr>
        <w:t xml:space="preserve">2) V případě, že bude Prodávající v prodlení s dodáním </w:t>
      </w:r>
      <w:r w:rsidR="006F4FF0" w:rsidRPr="002B5495">
        <w:rPr>
          <w:color w:val="000000"/>
        </w:rPr>
        <w:t xml:space="preserve">předmětu plnění zakázky </w:t>
      </w:r>
      <w:r w:rsidRPr="002B5495">
        <w:rPr>
          <w:color w:val="000000"/>
        </w:rPr>
        <w:t>podle podmínek této smlouvy, zavazuje se Kupujícímu zaplatit smluvní pokutu ve výši 0,5% z</w:t>
      </w:r>
      <w:r w:rsidR="00005093">
        <w:rPr>
          <w:color w:val="000000"/>
        </w:rPr>
        <w:t xml:space="preserve"> </w:t>
      </w:r>
      <w:r w:rsidR="009E2D1C" w:rsidRPr="002B5495">
        <w:rPr>
          <w:color w:val="000000"/>
        </w:rPr>
        <w:t xml:space="preserve">kupní </w:t>
      </w:r>
      <w:r w:rsidRPr="002B5495">
        <w:rPr>
          <w:color w:val="000000"/>
        </w:rPr>
        <w:t>ceny</w:t>
      </w:r>
      <w:r w:rsidR="009E2D1C" w:rsidRPr="002B5495">
        <w:rPr>
          <w:color w:val="000000"/>
        </w:rPr>
        <w:t xml:space="preserve"> </w:t>
      </w:r>
      <w:r w:rsidRPr="002B5495">
        <w:rPr>
          <w:color w:val="000000"/>
        </w:rPr>
        <w:t xml:space="preserve">za každý </w:t>
      </w:r>
      <w:r w:rsidR="009E2D1C" w:rsidRPr="002B5495">
        <w:rPr>
          <w:color w:val="000000"/>
        </w:rPr>
        <w:t>den prodlení</w:t>
      </w:r>
      <w:r w:rsidRPr="002B5495">
        <w:rPr>
          <w:color w:val="000000"/>
        </w:rPr>
        <w:t>. Splatnost smluvní pokuty činí 30 dnů. Zaplacením smluvní pokuty není dotčeno právo na náhradu škody, která vznikla Kupujícímu v příčinné souvislosti s porušením smlouvy Prodávajícím.</w:t>
      </w:r>
    </w:p>
    <w:p w14:paraId="51EFD7DF" w14:textId="77777777" w:rsidR="00CA4E84" w:rsidRPr="002B5495" w:rsidRDefault="00CA4E84" w:rsidP="006D01C1">
      <w:pPr>
        <w:autoSpaceDE w:val="0"/>
        <w:autoSpaceDN w:val="0"/>
        <w:adjustRightInd w:val="0"/>
        <w:jc w:val="both"/>
        <w:rPr>
          <w:color w:val="000000"/>
        </w:rPr>
      </w:pPr>
    </w:p>
    <w:p w14:paraId="79397594" w14:textId="77777777" w:rsidR="006D01C1" w:rsidRPr="002B5495" w:rsidRDefault="006D01C1" w:rsidP="006D01C1">
      <w:pPr>
        <w:autoSpaceDE w:val="0"/>
        <w:autoSpaceDN w:val="0"/>
        <w:adjustRightInd w:val="0"/>
        <w:jc w:val="both"/>
        <w:rPr>
          <w:color w:val="000000"/>
        </w:rPr>
      </w:pPr>
      <w:r w:rsidRPr="002B5495">
        <w:rPr>
          <w:color w:val="000000"/>
        </w:rPr>
        <w:t xml:space="preserve">3) </w:t>
      </w:r>
      <w:r w:rsidR="009E2D1C" w:rsidRPr="002B5495">
        <w:rPr>
          <w:color w:val="000000"/>
        </w:rPr>
        <w:t>Nedodrží-li</w:t>
      </w:r>
      <w:r w:rsidRPr="002B5495">
        <w:rPr>
          <w:color w:val="000000"/>
        </w:rPr>
        <w:t xml:space="preserve"> Prodávající termíny dodání a kvalitu </w:t>
      </w:r>
      <w:r w:rsidR="009E2D1C" w:rsidRPr="002B5495">
        <w:rPr>
          <w:color w:val="000000"/>
        </w:rPr>
        <w:t>provedených prací</w:t>
      </w:r>
      <w:r w:rsidRPr="002B5495">
        <w:rPr>
          <w:color w:val="000000"/>
        </w:rPr>
        <w:t>, může Kupující po písemném upozornění od této smlouvy odstoupit.</w:t>
      </w:r>
    </w:p>
    <w:p w14:paraId="2C609A5D" w14:textId="77777777" w:rsidR="006D01C1" w:rsidRPr="002B5495" w:rsidRDefault="006D01C1" w:rsidP="006D01C1">
      <w:pPr>
        <w:autoSpaceDE w:val="0"/>
        <w:autoSpaceDN w:val="0"/>
        <w:adjustRightInd w:val="0"/>
        <w:jc w:val="center"/>
        <w:outlineLvl w:val="0"/>
      </w:pPr>
    </w:p>
    <w:p w14:paraId="110EB555" w14:textId="77777777" w:rsidR="006D01C1" w:rsidRPr="002B5495" w:rsidRDefault="002058FC" w:rsidP="0037037B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B5495">
        <w:rPr>
          <w:b/>
          <w:bCs/>
        </w:rPr>
        <w:t>I</w:t>
      </w:r>
      <w:r w:rsidR="006D01C1" w:rsidRPr="002B5495">
        <w:rPr>
          <w:b/>
          <w:bCs/>
        </w:rPr>
        <w:t>X.</w:t>
      </w:r>
    </w:p>
    <w:p w14:paraId="7C4F45A8" w14:textId="6DF42E56" w:rsidR="004378B3" w:rsidRPr="002B5495" w:rsidRDefault="004378B3" w:rsidP="004378B3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Uplatnění nároků z</w:t>
      </w:r>
      <w:r w:rsidR="00005093">
        <w:rPr>
          <w:b/>
          <w:bCs/>
        </w:rPr>
        <w:t xml:space="preserve"> </w:t>
      </w:r>
      <w:r w:rsidRPr="002B5495">
        <w:rPr>
          <w:b/>
          <w:bCs/>
        </w:rPr>
        <w:t xml:space="preserve">odpovědnosti za vady </w:t>
      </w:r>
    </w:p>
    <w:p w14:paraId="08303EB0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</w:p>
    <w:p w14:paraId="12151133" w14:textId="7C6B49DA" w:rsidR="00236145" w:rsidRPr="002B5495" w:rsidRDefault="004C46C6" w:rsidP="004C46C6">
      <w:pPr>
        <w:autoSpaceDE w:val="0"/>
        <w:autoSpaceDN w:val="0"/>
        <w:adjustRightInd w:val="0"/>
        <w:jc w:val="both"/>
      </w:pPr>
      <w:r>
        <w:t xml:space="preserve">  1)</w:t>
      </w:r>
      <w:r w:rsidR="006D01C1" w:rsidRPr="002B5495">
        <w:t xml:space="preserve"> </w:t>
      </w:r>
      <w:r w:rsidR="00236145" w:rsidRPr="002B5495">
        <w:t>Na dodávan</w:t>
      </w:r>
      <w:r w:rsidR="009E2D1C" w:rsidRPr="002B5495">
        <w:t>ý předmět plnění zakázky dle této smlouvy</w:t>
      </w:r>
      <w:r w:rsidR="00236145" w:rsidRPr="002B5495">
        <w:t xml:space="preserve"> je Prodávajícím poskytována záruka. Záruční doba činí </w:t>
      </w:r>
      <w:r w:rsidR="009E2D1C" w:rsidRPr="002B5495">
        <w:t>2</w:t>
      </w:r>
      <w:r w:rsidR="00FB1663">
        <w:t>+1</w:t>
      </w:r>
      <w:r w:rsidR="009E2D1C" w:rsidRPr="002B5495">
        <w:t xml:space="preserve"> rok</w:t>
      </w:r>
      <w:r w:rsidR="00236145" w:rsidRPr="002B5495">
        <w:t xml:space="preserve"> ode dne předání </w:t>
      </w:r>
      <w:r w:rsidR="009E2D1C" w:rsidRPr="002B5495">
        <w:t>předmětu plnění</w:t>
      </w:r>
      <w:r w:rsidR="00236145" w:rsidRPr="002B5495">
        <w:t xml:space="preserve"> Kupujícímu. Poskytovaná záruka znamená, že dodávané zboží</w:t>
      </w:r>
      <w:r w:rsidR="009E2D1C" w:rsidRPr="002B5495">
        <w:t xml:space="preserve"> (výbava a úpravy na vozidle)</w:t>
      </w:r>
      <w:r w:rsidR="00236145" w:rsidRPr="002B5495">
        <w:t xml:space="preserve"> bude mít po celou dobu záruky vlastnosti odpovídající obsahu technických norem,</w:t>
      </w:r>
      <w:r>
        <w:t xml:space="preserve">   </w:t>
      </w:r>
      <w:r w:rsidR="00236145" w:rsidRPr="002B5495">
        <w:t xml:space="preserve"> které se na dodávané zboží vztahují.</w:t>
      </w:r>
    </w:p>
    <w:p w14:paraId="4D419DE1" w14:textId="77777777" w:rsidR="00236145" w:rsidRPr="002B5495" w:rsidRDefault="00236145" w:rsidP="00236145">
      <w:pPr>
        <w:autoSpaceDE w:val="0"/>
        <w:autoSpaceDN w:val="0"/>
        <w:adjustRightInd w:val="0"/>
        <w:jc w:val="both"/>
      </w:pPr>
    </w:p>
    <w:p w14:paraId="69529E19" w14:textId="3245066E" w:rsidR="006D01C1" w:rsidRPr="002B5495" w:rsidRDefault="00236145" w:rsidP="006D01C1">
      <w:pPr>
        <w:autoSpaceDE w:val="0"/>
        <w:autoSpaceDN w:val="0"/>
        <w:adjustRightInd w:val="0"/>
        <w:jc w:val="both"/>
      </w:pPr>
      <w:r w:rsidRPr="002B5495">
        <w:t xml:space="preserve">2) </w:t>
      </w:r>
      <w:r w:rsidR="006D01C1" w:rsidRPr="002B5495">
        <w:t xml:space="preserve">Zjistí-li Kupující po převzetí </w:t>
      </w:r>
      <w:r w:rsidR="001A44E1" w:rsidRPr="002B5495">
        <w:t>vozid</w:t>
      </w:r>
      <w:r w:rsidR="00FB1663">
        <w:t>e</w:t>
      </w:r>
      <w:r w:rsidR="001A44E1" w:rsidRPr="002B5495">
        <w:t>l po přestavbě,</w:t>
      </w:r>
      <w:r w:rsidR="006D01C1" w:rsidRPr="002B5495">
        <w:t xml:space="preserve"> že </w:t>
      </w:r>
      <w:r w:rsidR="001A44E1" w:rsidRPr="002B5495">
        <w:t>úpravy na vozidle</w:t>
      </w:r>
      <w:r w:rsidR="00FB1663">
        <w:t>ch</w:t>
      </w:r>
      <w:r w:rsidR="006D01C1" w:rsidRPr="002B5495">
        <w:t xml:space="preserve"> neodpovíd</w:t>
      </w:r>
      <w:r w:rsidR="001A44E1" w:rsidRPr="002B5495">
        <w:t>ají</w:t>
      </w:r>
      <w:r w:rsidR="006D01C1" w:rsidRPr="002B5495">
        <w:t xml:space="preserve"> dodacímu listu, uplatní Kupující nápravu vady u Prodávajícího, a to ve lhůtě do </w:t>
      </w:r>
      <w:r w:rsidR="00C02050" w:rsidRPr="002B5495">
        <w:t>dvou</w:t>
      </w:r>
      <w:r w:rsidR="006D01C1" w:rsidRPr="002B5495">
        <w:t xml:space="preserve"> pracovních dnů ode dne převzetí </w:t>
      </w:r>
      <w:r w:rsidR="001A44E1" w:rsidRPr="002B5495">
        <w:t>předmětu plnění.</w:t>
      </w:r>
      <w:r w:rsidR="006D01C1" w:rsidRPr="002B5495">
        <w:t xml:space="preserve"> </w:t>
      </w:r>
    </w:p>
    <w:p w14:paraId="21880B5D" w14:textId="77777777" w:rsidR="006D01C1" w:rsidRPr="002B5495" w:rsidRDefault="006D01C1" w:rsidP="006D01C1">
      <w:pPr>
        <w:autoSpaceDE w:val="0"/>
        <w:autoSpaceDN w:val="0"/>
        <w:adjustRightInd w:val="0"/>
      </w:pPr>
    </w:p>
    <w:p w14:paraId="7B289FEF" w14:textId="3AFD17E6" w:rsidR="006D01C1" w:rsidRPr="002B5495" w:rsidRDefault="00236145" w:rsidP="006D01C1">
      <w:pPr>
        <w:autoSpaceDE w:val="0"/>
        <w:autoSpaceDN w:val="0"/>
        <w:adjustRightInd w:val="0"/>
        <w:jc w:val="both"/>
      </w:pPr>
      <w:r w:rsidRPr="002B5495">
        <w:t>3</w:t>
      </w:r>
      <w:r w:rsidR="006D01C1" w:rsidRPr="002B5495">
        <w:t xml:space="preserve">) </w:t>
      </w:r>
      <w:r w:rsidR="004C46C6">
        <w:t xml:space="preserve"> </w:t>
      </w:r>
      <w:r w:rsidR="006D01C1" w:rsidRPr="002B5495">
        <w:t>Skryté vady</w:t>
      </w:r>
      <w:r w:rsidR="001A44E1" w:rsidRPr="002B5495">
        <w:t xml:space="preserve"> zjištěné po převzetí vozid</w:t>
      </w:r>
      <w:r w:rsidR="003321F3">
        <w:t>e</w:t>
      </w:r>
      <w:r w:rsidR="001A44E1" w:rsidRPr="002B5495">
        <w:t>l po je</w:t>
      </w:r>
      <w:r w:rsidR="003321F3">
        <w:t xml:space="preserve">jich </w:t>
      </w:r>
      <w:r w:rsidR="001A44E1" w:rsidRPr="002B5495">
        <w:t>přestavbě</w:t>
      </w:r>
      <w:r w:rsidR="006D01C1" w:rsidRPr="002B5495">
        <w:t xml:space="preserve">, je Kupující oprávněn reklamovat u Prodávajícího do </w:t>
      </w:r>
      <w:r w:rsidR="00545EFE" w:rsidRPr="002B5495">
        <w:t>8 dní</w:t>
      </w:r>
      <w:r w:rsidR="006D01C1" w:rsidRPr="002B5495">
        <w:t xml:space="preserve"> od převzetí</w:t>
      </w:r>
      <w:r w:rsidR="001A44E1" w:rsidRPr="002B5495">
        <w:t>.</w:t>
      </w:r>
    </w:p>
    <w:p w14:paraId="608C9A05" w14:textId="77777777" w:rsidR="006D01C1" w:rsidRPr="002B5495" w:rsidRDefault="006D01C1" w:rsidP="006D01C1">
      <w:pPr>
        <w:autoSpaceDE w:val="0"/>
        <w:autoSpaceDN w:val="0"/>
        <w:adjustRightInd w:val="0"/>
      </w:pPr>
    </w:p>
    <w:p w14:paraId="0CFD97F2" w14:textId="518398B6" w:rsidR="004378B3" w:rsidRPr="002B5495" w:rsidRDefault="001A44E1" w:rsidP="004378B3">
      <w:pPr>
        <w:autoSpaceDE w:val="0"/>
        <w:autoSpaceDN w:val="0"/>
        <w:adjustRightInd w:val="0"/>
        <w:jc w:val="both"/>
      </w:pPr>
      <w:r w:rsidRPr="002B5495">
        <w:t>4</w:t>
      </w:r>
      <w:r w:rsidR="004378B3" w:rsidRPr="002B5495">
        <w:t xml:space="preserve">) </w:t>
      </w:r>
      <w:r w:rsidR="004C46C6">
        <w:t xml:space="preserve">  </w:t>
      </w:r>
      <w:r w:rsidR="004378B3" w:rsidRPr="002B5495">
        <w:t xml:space="preserve">Prodávající je povinen vyřídit reklamaci podle bodu </w:t>
      </w:r>
      <w:r w:rsidR="00236145" w:rsidRPr="002B5495">
        <w:t>2</w:t>
      </w:r>
      <w:r w:rsidR="004378B3" w:rsidRPr="002B5495">
        <w:t xml:space="preserve"> až </w:t>
      </w:r>
      <w:r w:rsidRPr="002B5495">
        <w:t xml:space="preserve">3 </w:t>
      </w:r>
      <w:r w:rsidR="004378B3" w:rsidRPr="002B5495">
        <w:t>do 30 dnů od jejího doručení</w:t>
      </w:r>
      <w:r w:rsidR="003321F3">
        <w:t>,</w:t>
      </w:r>
      <w:r w:rsidR="003321F3">
        <w:br/>
      </w:r>
      <w:r w:rsidR="004378B3" w:rsidRPr="002B5495">
        <w:t xml:space="preserve">a to bezplatným </w:t>
      </w:r>
      <w:r w:rsidRPr="002B5495">
        <w:t>zajištěním nápravy</w:t>
      </w:r>
      <w:r w:rsidR="004378B3" w:rsidRPr="002B5495">
        <w:t>. Pokud by Prodávající v</w:t>
      </w:r>
      <w:r w:rsidR="00005093">
        <w:t xml:space="preserve"> </w:t>
      </w:r>
      <w:r w:rsidR="004378B3" w:rsidRPr="002B5495">
        <w:t>uvedené lhůtě reklamaci nevyřídil, je Kupující oprávněn účtovat Prodávajícímu smluvní pokutu ve výši 5 % ceny reklamovaného zboží za každý, byť započatý den prodlení.</w:t>
      </w:r>
      <w:r w:rsidR="00236145" w:rsidRPr="002B5495">
        <w:t xml:space="preserve"> Smluvní pokuta je splatná do 30 dnů na účet </w:t>
      </w:r>
      <w:r w:rsidR="003321F3">
        <w:t>K</w:t>
      </w:r>
      <w:r w:rsidR="00236145" w:rsidRPr="002B5495">
        <w:t>upujícího uvedený v</w:t>
      </w:r>
      <w:r w:rsidR="00005093">
        <w:t xml:space="preserve"> </w:t>
      </w:r>
      <w:r w:rsidR="00236145" w:rsidRPr="002B5495">
        <w:t>záhlaví této smlouvy.</w:t>
      </w:r>
    </w:p>
    <w:p w14:paraId="77BAE87E" w14:textId="77777777" w:rsidR="006D01C1" w:rsidRPr="002B5495" w:rsidRDefault="006D01C1" w:rsidP="006D01C1">
      <w:pPr>
        <w:autoSpaceDE w:val="0"/>
        <w:autoSpaceDN w:val="0"/>
        <w:adjustRightInd w:val="0"/>
      </w:pPr>
    </w:p>
    <w:p w14:paraId="587611D9" w14:textId="77777777" w:rsidR="006D01C1" w:rsidRPr="002B5495" w:rsidRDefault="006D01C1" w:rsidP="006D01C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B5495">
        <w:rPr>
          <w:b/>
          <w:bCs/>
        </w:rPr>
        <w:t>X.</w:t>
      </w:r>
    </w:p>
    <w:p w14:paraId="44979736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Zvláštní ujednání</w:t>
      </w:r>
    </w:p>
    <w:p w14:paraId="0690C33E" w14:textId="77777777" w:rsidR="006D01C1" w:rsidRPr="002B5495" w:rsidRDefault="006D01C1" w:rsidP="006D01C1">
      <w:pPr>
        <w:autoSpaceDE w:val="0"/>
        <w:autoSpaceDN w:val="0"/>
        <w:adjustRightInd w:val="0"/>
        <w:jc w:val="both"/>
      </w:pPr>
    </w:p>
    <w:p w14:paraId="3CED9530" w14:textId="0A34A4F0" w:rsidR="006D01C1" w:rsidRPr="002B5495" w:rsidRDefault="006D01C1" w:rsidP="006D01C1">
      <w:pPr>
        <w:autoSpaceDE w:val="0"/>
        <w:autoSpaceDN w:val="0"/>
        <w:adjustRightInd w:val="0"/>
        <w:jc w:val="both"/>
      </w:pPr>
      <w:r w:rsidRPr="002B5495">
        <w:t>1) Není-li Prodávající schopen dostát závazku předmět</w:t>
      </w:r>
      <w:r w:rsidR="00EF3C6B" w:rsidRPr="002B5495">
        <w:t xml:space="preserve">u </w:t>
      </w:r>
      <w:r w:rsidRPr="002B5495">
        <w:t xml:space="preserve">smlouvy v nabídnuté ceně a ve lhůtě dle čl. </w:t>
      </w:r>
      <w:r w:rsidR="003321F3">
        <w:t>V.</w:t>
      </w:r>
      <w:r w:rsidR="00005093">
        <w:t xml:space="preserve"> </w:t>
      </w:r>
      <w:r w:rsidR="003321F3">
        <w:t>a čl.</w:t>
      </w:r>
      <w:r w:rsidRPr="002B5495">
        <w:t xml:space="preserve">VI. této smlouvy, je povinen na tuto skutečnost upozornit předem Kupujícího. Prodávající může po vzájemné dohodě nabídnout Kupujícímu adekvátní </w:t>
      </w:r>
      <w:r w:rsidR="00C02050" w:rsidRPr="002B5495">
        <w:t>náhradu</w:t>
      </w:r>
      <w:r w:rsidR="00EF3C6B" w:rsidRPr="002B5495">
        <w:t xml:space="preserve"> provedení</w:t>
      </w:r>
      <w:r w:rsidRPr="002B5495">
        <w:t xml:space="preserve"> s tím, že cena bude shodná s nabídkovou cenou. </w:t>
      </w:r>
      <w:r w:rsidR="004476EA" w:rsidRPr="002B5495">
        <w:t>Není-li Prodávající schopen zajistit předmět smlouvy ani jeho adekvátní náhradu, má Kupující právo zajistit si po dohodě s Prodávajícím dodávku předmět</w:t>
      </w:r>
      <w:r w:rsidR="00EF3C6B" w:rsidRPr="002B5495">
        <w:t>u plnění zakázky</w:t>
      </w:r>
      <w:r w:rsidR="004476EA" w:rsidRPr="002B5495">
        <w:t xml:space="preserve"> či jeho adekvátní náhrady jinými dodavatelskými firmami. Cena od jiného dodavatele musí odpovídat ceně obvyklé. Prodávající má povinnost následně Kupujícímu zaplatit rozdíl vzniklý mezi cenou nabídkovou a cenou nákupní.</w:t>
      </w:r>
    </w:p>
    <w:p w14:paraId="01811919" w14:textId="77777777" w:rsidR="006D01C1" w:rsidRPr="002B5495" w:rsidRDefault="006D01C1" w:rsidP="006D01C1">
      <w:pPr>
        <w:autoSpaceDE w:val="0"/>
        <w:autoSpaceDN w:val="0"/>
        <w:adjustRightInd w:val="0"/>
      </w:pPr>
    </w:p>
    <w:p w14:paraId="50AC9292" w14:textId="729B245D" w:rsidR="006D01C1" w:rsidRPr="002B5495" w:rsidRDefault="005758FB" w:rsidP="006D01C1">
      <w:pPr>
        <w:autoSpaceDE w:val="0"/>
        <w:autoSpaceDN w:val="0"/>
        <w:adjustRightInd w:val="0"/>
        <w:jc w:val="both"/>
      </w:pPr>
      <w:r>
        <w:lastRenderedPageBreak/>
        <w:t>2</w:t>
      </w:r>
      <w:r w:rsidR="006D01C1" w:rsidRPr="002B5495">
        <w:t>) Smluvní strany prohlašují, že souhlasí se zveřejněním údajů vyplývajících z</w:t>
      </w:r>
      <w:r w:rsidR="00005093">
        <w:t xml:space="preserve"> </w:t>
      </w:r>
      <w:r w:rsidR="006D01C1" w:rsidRPr="002B5495">
        <w:t>této smlouvy.</w:t>
      </w:r>
    </w:p>
    <w:p w14:paraId="077FD79D" w14:textId="77777777" w:rsidR="006D01C1" w:rsidRPr="002B5495" w:rsidRDefault="006D01C1" w:rsidP="006D01C1">
      <w:pPr>
        <w:autoSpaceDE w:val="0"/>
        <w:autoSpaceDN w:val="0"/>
        <w:adjustRightInd w:val="0"/>
        <w:jc w:val="both"/>
      </w:pPr>
    </w:p>
    <w:p w14:paraId="5B5C2FC6" w14:textId="77777777" w:rsidR="004C46C6" w:rsidRDefault="005758FB" w:rsidP="00341966">
      <w:pPr>
        <w:autoSpaceDE w:val="0"/>
        <w:autoSpaceDN w:val="0"/>
        <w:adjustRightInd w:val="0"/>
        <w:jc w:val="both"/>
      </w:pPr>
      <w:r>
        <w:t>3</w:t>
      </w:r>
      <w:r w:rsidR="006D01C1" w:rsidRPr="002B5495">
        <w:t>) V</w:t>
      </w:r>
      <w:r w:rsidR="00005093">
        <w:t xml:space="preserve"> </w:t>
      </w:r>
      <w:r w:rsidR="006D01C1" w:rsidRPr="002B5495">
        <w:t>případě, že mezi smluvními stranami dojde v</w:t>
      </w:r>
      <w:r w:rsidR="00005093">
        <w:t xml:space="preserve"> </w:t>
      </w:r>
      <w:r w:rsidR="006D01C1" w:rsidRPr="002B5495">
        <w:t>souvislosti s</w:t>
      </w:r>
      <w:r w:rsidR="00005093">
        <w:t xml:space="preserve"> </w:t>
      </w:r>
      <w:r w:rsidR="006D01C1" w:rsidRPr="002B5495">
        <w:t xml:space="preserve">touto smlouvou ke sporu, </w:t>
      </w:r>
      <w:r w:rsidR="004C46C6">
        <w:t xml:space="preserve">  </w:t>
      </w:r>
    </w:p>
    <w:p w14:paraId="7E09FCE6" w14:textId="77777777" w:rsidR="004C46C6" w:rsidRDefault="004C46C6" w:rsidP="00341966">
      <w:pPr>
        <w:autoSpaceDE w:val="0"/>
        <w:autoSpaceDN w:val="0"/>
        <w:adjustRightInd w:val="0"/>
        <w:jc w:val="both"/>
      </w:pPr>
      <w:r>
        <w:t xml:space="preserve"> </w:t>
      </w:r>
      <w:r w:rsidR="006D01C1" w:rsidRPr="002B5495">
        <w:t>zavazují se smluvní strany k</w:t>
      </w:r>
      <w:r w:rsidR="00005093">
        <w:t xml:space="preserve"> </w:t>
      </w:r>
      <w:r w:rsidR="006D01C1" w:rsidRPr="002B5495">
        <w:t>jeho vyřešení smírnou cestou. Pokud tím nedojde k</w:t>
      </w:r>
      <w:r w:rsidR="00005093">
        <w:t xml:space="preserve"> </w:t>
      </w:r>
      <w:r w:rsidR="006D01C1" w:rsidRPr="002B5495">
        <w:t xml:space="preserve">vyřešení </w:t>
      </w:r>
      <w:r>
        <w:t xml:space="preserve"> </w:t>
      </w:r>
    </w:p>
    <w:p w14:paraId="4E7F688B" w14:textId="60381224" w:rsidR="006D01C1" w:rsidRPr="002B5495" w:rsidRDefault="004C46C6" w:rsidP="00341966">
      <w:pPr>
        <w:autoSpaceDE w:val="0"/>
        <w:autoSpaceDN w:val="0"/>
        <w:adjustRightInd w:val="0"/>
        <w:jc w:val="both"/>
      </w:pPr>
      <w:r>
        <w:t xml:space="preserve"> </w:t>
      </w:r>
      <w:r w:rsidR="006D01C1" w:rsidRPr="002B5495">
        <w:t>sporu, bude spor řešen u příslušného soudu.</w:t>
      </w:r>
    </w:p>
    <w:p w14:paraId="08DA736B" w14:textId="5E580AFC" w:rsidR="0009169E" w:rsidRDefault="0009169E" w:rsidP="00341966">
      <w:pPr>
        <w:autoSpaceDE w:val="0"/>
        <w:autoSpaceDN w:val="0"/>
        <w:adjustRightInd w:val="0"/>
        <w:jc w:val="both"/>
      </w:pPr>
    </w:p>
    <w:p w14:paraId="72AA5BEE" w14:textId="0C95B95E" w:rsidR="003321F3" w:rsidRDefault="003321F3" w:rsidP="00341966">
      <w:pPr>
        <w:autoSpaceDE w:val="0"/>
        <w:autoSpaceDN w:val="0"/>
        <w:adjustRightInd w:val="0"/>
        <w:jc w:val="both"/>
      </w:pPr>
    </w:p>
    <w:p w14:paraId="66F50105" w14:textId="77777777" w:rsidR="003321F3" w:rsidRPr="002B5495" w:rsidRDefault="003321F3" w:rsidP="00341966">
      <w:pPr>
        <w:autoSpaceDE w:val="0"/>
        <w:autoSpaceDN w:val="0"/>
        <w:adjustRightInd w:val="0"/>
        <w:jc w:val="both"/>
      </w:pPr>
    </w:p>
    <w:p w14:paraId="3F8A77F5" w14:textId="77777777" w:rsidR="006D01C1" w:rsidRPr="002B5495" w:rsidRDefault="006D01C1" w:rsidP="006D01C1">
      <w:pPr>
        <w:autoSpaceDE w:val="0"/>
        <w:autoSpaceDN w:val="0"/>
        <w:adjustRightInd w:val="0"/>
        <w:jc w:val="center"/>
        <w:outlineLvl w:val="0"/>
        <w:rPr>
          <w:b/>
          <w:bCs/>
        </w:rPr>
      </w:pPr>
      <w:r w:rsidRPr="002B5495">
        <w:rPr>
          <w:b/>
          <w:bCs/>
        </w:rPr>
        <w:t>XI.</w:t>
      </w:r>
    </w:p>
    <w:p w14:paraId="3E28D2A9" w14:textId="77777777" w:rsidR="006D01C1" w:rsidRPr="002B5495" w:rsidRDefault="006D01C1" w:rsidP="006D01C1">
      <w:pPr>
        <w:autoSpaceDE w:val="0"/>
        <w:autoSpaceDN w:val="0"/>
        <w:adjustRightInd w:val="0"/>
        <w:jc w:val="center"/>
        <w:rPr>
          <w:b/>
          <w:bCs/>
        </w:rPr>
      </w:pPr>
      <w:r w:rsidRPr="002B5495">
        <w:rPr>
          <w:b/>
          <w:bCs/>
        </w:rPr>
        <w:t>Závěrečná ustanovení</w:t>
      </w:r>
    </w:p>
    <w:p w14:paraId="438AB585" w14:textId="77777777" w:rsidR="004C2285" w:rsidRPr="002B5495" w:rsidRDefault="004C2285" w:rsidP="006D01C1">
      <w:pPr>
        <w:autoSpaceDE w:val="0"/>
        <w:autoSpaceDN w:val="0"/>
        <w:adjustRightInd w:val="0"/>
      </w:pPr>
    </w:p>
    <w:p w14:paraId="3B627945" w14:textId="499E0A14" w:rsidR="004476EA" w:rsidRPr="002B5495" w:rsidRDefault="006D01C1" w:rsidP="004476EA">
      <w:pPr>
        <w:jc w:val="both"/>
        <w:rPr>
          <w:rFonts w:eastAsia="Calibri"/>
        </w:rPr>
      </w:pPr>
      <w:r w:rsidRPr="002B5495">
        <w:t xml:space="preserve">1) </w:t>
      </w:r>
      <w:r w:rsidR="002058FC" w:rsidRPr="002B5495">
        <w:t>Smluvní strany berou na vědomí, že Smlouvy, u kterých je výše hodnoty jejího předmětu nad 50</w:t>
      </w:r>
      <w:r w:rsidR="00005093">
        <w:t xml:space="preserve"> </w:t>
      </w:r>
      <w:r w:rsidR="002058FC" w:rsidRPr="002B5495">
        <w:t>000,- Kč bez DPH jsou uveřejňovány v</w:t>
      </w:r>
      <w:r w:rsidR="00900802" w:rsidRPr="002B5495">
        <w:t xml:space="preserve"> </w:t>
      </w:r>
      <w:r w:rsidR="002058FC" w:rsidRPr="002B5495">
        <w:t>Registru smluv podle zákona č. 340/2015 Sb., o zvláštních podmínkách účinnosti některých smluv, uveřejňování těchto smluv a o registru smluv (zákon o registru smluv), ve znění pozdějších předpisů. Smlouva v</w:t>
      </w:r>
      <w:r w:rsidR="00900802" w:rsidRPr="002B5495">
        <w:t xml:space="preserve"> </w:t>
      </w:r>
      <w:r w:rsidR="002058FC" w:rsidRPr="002B5495">
        <w:t>tomto případě nabývá platnosti dnem podpisu všemi smluvními stranami a účinnosti dnem uveřejnění v</w:t>
      </w:r>
      <w:r w:rsidR="00900802" w:rsidRPr="002B5495">
        <w:t xml:space="preserve"> </w:t>
      </w:r>
      <w:r w:rsidR="002058FC" w:rsidRPr="002B5495">
        <w:t>registru smluv</w:t>
      </w:r>
      <w:r w:rsidR="004476EA" w:rsidRPr="002B5495">
        <w:t xml:space="preserve">. </w:t>
      </w:r>
      <w:r w:rsidR="004476EA" w:rsidRPr="002B5495">
        <w:rPr>
          <w:rFonts w:eastAsia="Calibri"/>
        </w:rPr>
        <w:t xml:space="preserve">Pro případ, že tato smlouva musí být povinně zveřejněna dle zákona č. 340/2015 Sb., zákon o registru smluv, se smluvní strany zavazují, že informace označené jako obchodní tajemství zůstanou utajeny. Zveřejnění smlouvy do registru smluv provede </w:t>
      </w:r>
      <w:r w:rsidR="00EF3C6B" w:rsidRPr="002B5495">
        <w:rPr>
          <w:rFonts w:eastAsia="Calibri"/>
        </w:rPr>
        <w:t>K</w:t>
      </w:r>
      <w:r w:rsidR="004476EA" w:rsidRPr="002B5495">
        <w:rPr>
          <w:rFonts w:eastAsia="Calibri"/>
        </w:rPr>
        <w:t xml:space="preserve">upující </w:t>
      </w:r>
      <w:r w:rsidR="00DB0F54">
        <w:rPr>
          <w:rFonts w:eastAsia="Calibri"/>
        </w:rPr>
        <w:br/>
      </w:r>
      <w:r w:rsidR="004476EA" w:rsidRPr="002B5495">
        <w:rPr>
          <w:rFonts w:eastAsia="Calibri"/>
        </w:rPr>
        <w:t xml:space="preserve">a </w:t>
      </w:r>
      <w:r w:rsidR="00EF3C6B" w:rsidRPr="002B5495">
        <w:rPr>
          <w:rFonts w:eastAsia="Calibri"/>
        </w:rPr>
        <w:t>P</w:t>
      </w:r>
      <w:r w:rsidR="004476EA" w:rsidRPr="002B5495">
        <w:rPr>
          <w:rFonts w:eastAsia="Calibri"/>
        </w:rPr>
        <w:t>rodávajícímu</w:t>
      </w:r>
      <w:r w:rsidR="00DB0F54">
        <w:rPr>
          <w:rFonts w:eastAsia="Calibri"/>
        </w:rPr>
        <w:t xml:space="preserve"> </w:t>
      </w:r>
      <w:r w:rsidR="004476EA" w:rsidRPr="002B5495">
        <w:rPr>
          <w:rFonts w:eastAsia="Calibri"/>
        </w:rPr>
        <w:t>odešle informaci zveřejnění této smlouvy na e-mailovou adresu:</w:t>
      </w:r>
      <w:r w:rsidR="002E6DCA" w:rsidRPr="002B5495">
        <w:rPr>
          <w:rFonts w:eastAsia="Calibri"/>
        </w:rPr>
        <w:t xml:space="preserve"> </w:t>
      </w:r>
    </w:p>
    <w:p w14:paraId="4BD3309F" w14:textId="77777777" w:rsidR="004476EA" w:rsidRPr="002B5495" w:rsidRDefault="004476EA" w:rsidP="004476EA">
      <w:pPr>
        <w:autoSpaceDE w:val="0"/>
        <w:autoSpaceDN w:val="0"/>
        <w:adjustRightInd w:val="0"/>
        <w:rPr>
          <w:b/>
          <w:bCs/>
        </w:rPr>
      </w:pPr>
    </w:p>
    <w:p w14:paraId="7FFD1475" w14:textId="52F0B385" w:rsidR="006D01C1" w:rsidRPr="002B5495" w:rsidRDefault="006D01C1" w:rsidP="006D01C1">
      <w:pPr>
        <w:autoSpaceDE w:val="0"/>
        <w:autoSpaceDN w:val="0"/>
        <w:adjustRightInd w:val="0"/>
        <w:jc w:val="both"/>
      </w:pPr>
      <w:r w:rsidRPr="002B5495">
        <w:t>2) Není-li v této smlouvě uvedeno jinak, řídí se práva a povinnosti smluvních stran ustanoveními § 2079 a násl. zákona č.  89/2012 Sb., občanský zákoník.</w:t>
      </w:r>
    </w:p>
    <w:p w14:paraId="2B06BE66" w14:textId="77777777" w:rsidR="006D01C1" w:rsidRPr="002B5495" w:rsidRDefault="006D01C1" w:rsidP="006D01C1">
      <w:pPr>
        <w:autoSpaceDE w:val="0"/>
        <w:autoSpaceDN w:val="0"/>
        <w:adjustRightInd w:val="0"/>
        <w:jc w:val="both"/>
      </w:pPr>
    </w:p>
    <w:p w14:paraId="3C7BCC68" w14:textId="75A378BA" w:rsidR="006D01C1" w:rsidRPr="002B5495" w:rsidRDefault="002B3B73" w:rsidP="004600E5">
      <w:pPr>
        <w:autoSpaceDE w:val="0"/>
        <w:autoSpaceDN w:val="0"/>
        <w:adjustRightInd w:val="0"/>
        <w:jc w:val="both"/>
      </w:pPr>
      <w:r>
        <w:t>3</w:t>
      </w:r>
      <w:r w:rsidR="006D01C1" w:rsidRPr="002B5495">
        <w:t>) Smlouvu lze ukončit dohodou nebo výpovědí kterékoliv strany s jednoměsíční výpovědní lhůtou, která počíná běžet následujícím dnem po doručení písemné výpovědi druhé smluvní strany.</w:t>
      </w:r>
    </w:p>
    <w:p w14:paraId="745D91FC" w14:textId="77777777" w:rsidR="006D01C1" w:rsidRPr="002B5495" w:rsidRDefault="006D01C1" w:rsidP="006D01C1">
      <w:pPr>
        <w:autoSpaceDE w:val="0"/>
        <w:autoSpaceDN w:val="0"/>
        <w:adjustRightInd w:val="0"/>
      </w:pPr>
    </w:p>
    <w:p w14:paraId="44B67971" w14:textId="1E3FC1FE" w:rsidR="006D01C1" w:rsidRPr="002B5495" w:rsidRDefault="002B3B73" w:rsidP="006D01C1">
      <w:pPr>
        <w:autoSpaceDE w:val="0"/>
        <w:autoSpaceDN w:val="0"/>
        <w:adjustRightInd w:val="0"/>
        <w:jc w:val="both"/>
      </w:pPr>
      <w:r>
        <w:t>4</w:t>
      </w:r>
      <w:r w:rsidR="006D01C1" w:rsidRPr="002B5495">
        <w:t xml:space="preserve">) Smlouva byla vypracována ve dvou vyhotoveních, po jedné pro každou smluvní stranu. </w:t>
      </w:r>
    </w:p>
    <w:p w14:paraId="275DB87F" w14:textId="77777777" w:rsidR="006D01C1" w:rsidRPr="002B5495" w:rsidRDefault="006D01C1" w:rsidP="006D01C1">
      <w:pPr>
        <w:autoSpaceDE w:val="0"/>
        <w:autoSpaceDN w:val="0"/>
        <w:adjustRightInd w:val="0"/>
        <w:jc w:val="both"/>
      </w:pPr>
    </w:p>
    <w:p w14:paraId="517BAED0" w14:textId="56A69F5B" w:rsidR="006D01C1" w:rsidRPr="002B5495" w:rsidRDefault="002B3B73" w:rsidP="006D01C1">
      <w:pPr>
        <w:autoSpaceDE w:val="0"/>
        <w:autoSpaceDN w:val="0"/>
        <w:adjustRightInd w:val="0"/>
        <w:jc w:val="both"/>
      </w:pPr>
      <w:r>
        <w:t>5</w:t>
      </w:r>
      <w:r w:rsidR="006D01C1" w:rsidRPr="002B5495">
        <w:t xml:space="preserve">) </w:t>
      </w:r>
      <w:r w:rsidR="00B37E69">
        <w:t xml:space="preserve"> </w:t>
      </w:r>
      <w:r w:rsidR="006D01C1" w:rsidRPr="002B5495">
        <w:t>Veškeré změny smlouvy lze provést pouze písemným dodatkem ve stejném počtu stejnopisů.</w:t>
      </w:r>
    </w:p>
    <w:p w14:paraId="10EE30C4" w14:textId="77777777" w:rsidR="006D01C1" w:rsidRPr="002B5495" w:rsidRDefault="006D01C1" w:rsidP="006D01C1">
      <w:pPr>
        <w:autoSpaceDE w:val="0"/>
        <w:autoSpaceDN w:val="0"/>
        <w:adjustRightInd w:val="0"/>
      </w:pPr>
    </w:p>
    <w:p w14:paraId="1CD18275" w14:textId="13434000" w:rsidR="006D01C1" w:rsidRPr="002B5495" w:rsidRDefault="002B3B73" w:rsidP="006D01C1">
      <w:pPr>
        <w:autoSpaceDE w:val="0"/>
        <w:autoSpaceDN w:val="0"/>
        <w:adjustRightInd w:val="0"/>
        <w:jc w:val="both"/>
      </w:pPr>
      <w:r>
        <w:t>6</w:t>
      </w:r>
      <w:r w:rsidR="006D01C1" w:rsidRPr="002B5495">
        <w:t xml:space="preserve">) </w:t>
      </w:r>
      <w:r w:rsidR="00B37E69">
        <w:t xml:space="preserve">  </w:t>
      </w:r>
      <w:r w:rsidR="006D01C1" w:rsidRPr="002B5495">
        <w:t>Smluvní strany prohlašují, že si tuto smlouvu před jejím podpisem přečetly, že byla uzavřena podle jejich pravé a svobodné vůle, vážně, určitě a srozumitelně a na důkaz výše uvedeného připojují své vlastnoruční podpisy.</w:t>
      </w:r>
    </w:p>
    <w:p w14:paraId="2C867F46" w14:textId="77777777" w:rsidR="00344FE5" w:rsidRPr="002B5495" w:rsidRDefault="00344FE5" w:rsidP="006D01C1">
      <w:pPr>
        <w:autoSpaceDE w:val="0"/>
        <w:autoSpaceDN w:val="0"/>
        <w:adjustRightInd w:val="0"/>
      </w:pPr>
    </w:p>
    <w:p w14:paraId="3ECD5FD2" w14:textId="77777777" w:rsidR="004C2285" w:rsidRPr="002B5495" w:rsidRDefault="004C2285" w:rsidP="006D01C1">
      <w:pPr>
        <w:autoSpaceDE w:val="0"/>
        <w:autoSpaceDN w:val="0"/>
        <w:adjustRightInd w:val="0"/>
      </w:pPr>
    </w:p>
    <w:p w14:paraId="67E1C863" w14:textId="77777777" w:rsidR="004C2285" w:rsidRPr="002B5495" w:rsidRDefault="004C2285" w:rsidP="006D01C1">
      <w:pPr>
        <w:autoSpaceDE w:val="0"/>
        <w:autoSpaceDN w:val="0"/>
        <w:adjustRightInd w:val="0"/>
      </w:pPr>
    </w:p>
    <w:p w14:paraId="5BD17AA5" w14:textId="77777777" w:rsidR="004C2285" w:rsidRPr="002B5495" w:rsidRDefault="004C2285" w:rsidP="006D01C1">
      <w:pPr>
        <w:autoSpaceDE w:val="0"/>
        <w:autoSpaceDN w:val="0"/>
        <w:adjustRightInd w:val="0"/>
      </w:pPr>
    </w:p>
    <w:p w14:paraId="0E5AEF60" w14:textId="418993A1" w:rsidR="006D01C1" w:rsidRPr="002B5495" w:rsidRDefault="006D01C1" w:rsidP="006D01C1">
      <w:pPr>
        <w:autoSpaceDE w:val="0"/>
        <w:autoSpaceDN w:val="0"/>
        <w:adjustRightInd w:val="0"/>
      </w:pPr>
      <w:r w:rsidRPr="002B5495">
        <w:t>V</w:t>
      </w:r>
      <w:r w:rsidR="00271733">
        <w:t xml:space="preserve"> </w:t>
      </w:r>
      <w:r w:rsidR="001469F8" w:rsidRPr="002B5495">
        <w:t>___________</w:t>
      </w:r>
      <w:r w:rsidR="00E916E6" w:rsidRPr="002B5495">
        <w:t xml:space="preserve"> </w:t>
      </w:r>
      <w:r w:rsidRPr="002B5495">
        <w:t>dne</w:t>
      </w:r>
      <w:r w:rsidR="00545EFE" w:rsidRPr="002B5495">
        <w:tab/>
      </w:r>
      <w:r w:rsidR="00545EFE" w:rsidRPr="002B5495">
        <w:tab/>
      </w:r>
      <w:r w:rsidR="001469F8" w:rsidRPr="002B5495">
        <w:tab/>
      </w:r>
      <w:r w:rsidR="00E916E6" w:rsidRPr="002B5495">
        <w:tab/>
      </w:r>
      <w:r w:rsidR="00E916E6" w:rsidRPr="002B5495">
        <w:tab/>
      </w:r>
      <w:r w:rsidRPr="002B5495">
        <w:t>V Praze dne</w:t>
      </w:r>
      <w:r w:rsidR="0070785C">
        <w:t xml:space="preserve"> 8.4.2025</w:t>
      </w:r>
    </w:p>
    <w:p w14:paraId="519DEAC6" w14:textId="77777777" w:rsidR="006D01C1" w:rsidRPr="002B5495" w:rsidRDefault="006D01C1" w:rsidP="006D01C1">
      <w:pPr>
        <w:autoSpaceDE w:val="0"/>
        <w:autoSpaceDN w:val="0"/>
        <w:adjustRightInd w:val="0"/>
        <w:rPr>
          <w:noProof/>
        </w:rPr>
      </w:pPr>
    </w:p>
    <w:p w14:paraId="324490E9" w14:textId="77777777" w:rsidR="00BA5BC5" w:rsidRPr="002B5495" w:rsidRDefault="00BA5BC5" w:rsidP="006D01C1">
      <w:pPr>
        <w:autoSpaceDE w:val="0"/>
        <w:autoSpaceDN w:val="0"/>
        <w:adjustRightInd w:val="0"/>
      </w:pPr>
    </w:p>
    <w:p w14:paraId="0B781277" w14:textId="77777777" w:rsidR="00BA5BC5" w:rsidRPr="002B5495" w:rsidRDefault="00BA5BC5" w:rsidP="006D01C1">
      <w:pPr>
        <w:autoSpaceDE w:val="0"/>
        <w:autoSpaceDN w:val="0"/>
        <w:adjustRightInd w:val="0"/>
      </w:pPr>
    </w:p>
    <w:p w14:paraId="18690E37" w14:textId="77777777" w:rsidR="00BA5BC5" w:rsidRPr="002B5495" w:rsidRDefault="00BA5BC5" w:rsidP="006D01C1">
      <w:pPr>
        <w:autoSpaceDE w:val="0"/>
        <w:autoSpaceDN w:val="0"/>
        <w:adjustRightInd w:val="0"/>
      </w:pPr>
    </w:p>
    <w:p w14:paraId="38AE0C8C" w14:textId="77777777" w:rsidR="006D01C1" w:rsidRPr="002B5495" w:rsidRDefault="006D01C1" w:rsidP="006D01C1">
      <w:pPr>
        <w:autoSpaceDE w:val="0"/>
        <w:autoSpaceDN w:val="0"/>
        <w:adjustRightInd w:val="0"/>
      </w:pPr>
    </w:p>
    <w:p w14:paraId="082434F9" w14:textId="77777777" w:rsidR="004C2285" w:rsidRPr="002B5495" w:rsidRDefault="004C2285" w:rsidP="006D01C1">
      <w:pPr>
        <w:autoSpaceDE w:val="0"/>
        <w:autoSpaceDN w:val="0"/>
        <w:adjustRightInd w:val="0"/>
      </w:pPr>
    </w:p>
    <w:p w14:paraId="7010ED53" w14:textId="77777777" w:rsidR="006D01C1" w:rsidRPr="002B5495" w:rsidRDefault="006D01C1" w:rsidP="006D01C1">
      <w:pPr>
        <w:autoSpaceDE w:val="0"/>
        <w:autoSpaceDN w:val="0"/>
        <w:adjustRightInd w:val="0"/>
      </w:pPr>
      <w:r w:rsidRPr="002B5495">
        <w:t xml:space="preserve">___________________________                           </w:t>
      </w:r>
      <w:r w:rsidRPr="002B5495">
        <w:tab/>
        <w:t>____________________________</w:t>
      </w:r>
    </w:p>
    <w:p w14:paraId="546D842F" w14:textId="77777777" w:rsidR="006D01C1" w:rsidRPr="002B5495" w:rsidRDefault="006D01C1" w:rsidP="006D01C1">
      <w:pPr>
        <w:autoSpaceDE w:val="0"/>
        <w:autoSpaceDN w:val="0"/>
        <w:adjustRightInd w:val="0"/>
      </w:pPr>
      <w:r w:rsidRPr="002B5495">
        <w:t xml:space="preserve">za prodávajícího:                                                        za kupujícího: </w:t>
      </w:r>
    </w:p>
    <w:p w14:paraId="0874E2CF" w14:textId="77777777" w:rsidR="00F47E9A" w:rsidRPr="002B5495" w:rsidRDefault="00F47E9A" w:rsidP="006D01C1">
      <w:pPr>
        <w:autoSpaceDE w:val="0"/>
        <w:autoSpaceDN w:val="0"/>
        <w:adjustRightInd w:val="0"/>
      </w:pPr>
    </w:p>
    <w:p w14:paraId="072DC99D" w14:textId="77777777" w:rsidR="00F47E9A" w:rsidRPr="002B5495" w:rsidRDefault="00F47E9A" w:rsidP="006D01C1">
      <w:pPr>
        <w:autoSpaceDE w:val="0"/>
        <w:autoSpaceDN w:val="0"/>
        <w:adjustRightInd w:val="0"/>
      </w:pPr>
    </w:p>
    <w:p w14:paraId="029C382C" w14:textId="77777777" w:rsidR="00F47E9A" w:rsidRPr="002B5495" w:rsidRDefault="00F47E9A" w:rsidP="006D01C1">
      <w:pPr>
        <w:autoSpaceDE w:val="0"/>
        <w:autoSpaceDN w:val="0"/>
        <w:adjustRightInd w:val="0"/>
      </w:pPr>
    </w:p>
    <w:p w14:paraId="3E23A2F0" w14:textId="77777777" w:rsidR="00F47E9A" w:rsidRPr="002B5495" w:rsidRDefault="00F47E9A" w:rsidP="006D01C1">
      <w:pPr>
        <w:autoSpaceDE w:val="0"/>
        <w:autoSpaceDN w:val="0"/>
        <w:adjustRightInd w:val="0"/>
      </w:pPr>
    </w:p>
    <w:p w14:paraId="2E9B344B" w14:textId="77777777" w:rsidR="00F47E9A" w:rsidRPr="002B5495" w:rsidRDefault="00F47E9A" w:rsidP="006D01C1">
      <w:pPr>
        <w:autoSpaceDE w:val="0"/>
        <w:autoSpaceDN w:val="0"/>
        <w:adjustRightInd w:val="0"/>
      </w:pPr>
    </w:p>
    <w:p w14:paraId="1331E3DC" w14:textId="77777777" w:rsidR="00F47E9A" w:rsidRPr="002B5495" w:rsidRDefault="00F47E9A" w:rsidP="006D01C1">
      <w:pPr>
        <w:autoSpaceDE w:val="0"/>
        <w:autoSpaceDN w:val="0"/>
        <w:adjustRightInd w:val="0"/>
      </w:pPr>
      <w:r w:rsidRPr="002B5495">
        <w:t>Přílohy:</w:t>
      </w:r>
    </w:p>
    <w:p w14:paraId="7BFF34C0" w14:textId="6A31DE01" w:rsidR="00F47E9A" w:rsidRPr="002B5495" w:rsidRDefault="00F47E9A" w:rsidP="006D01C1">
      <w:pPr>
        <w:autoSpaceDE w:val="0"/>
        <w:autoSpaceDN w:val="0"/>
        <w:adjustRightInd w:val="0"/>
      </w:pPr>
      <w:r w:rsidRPr="002B5495">
        <w:t xml:space="preserve">Příloha č.1 – technická specifikace </w:t>
      </w:r>
      <w:r w:rsidR="006F4FF0" w:rsidRPr="002B5495">
        <w:t>a vybavení vozid</w:t>
      </w:r>
      <w:r w:rsidR="00DE7CD7" w:rsidRPr="002B5495">
        <w:t>el</w:t>
      </w:r>
    </w:p>
    <w:p w14:paraId="0897B50C" w14:textId="1F5A6719" w:rsidR="00622DA4" w:rsidRPr="002B5495" w:rsidRDefault="00622DA4" w:rsidP="006D01C1">
      <w:pPr>
        <w:autoSpaceDE w:val="0"/>
        <w:autoSpaceDN w:val="0"/>
        <w:adjustRightInd w:val="0"/>
      </w:pPr>
      <w:r w:rsidRPr="002B5495">
        <w:t>Příloha č.</w:t>
      </w:r>
      <w:r w:rsidR="00534A37">
        <w:t>2</w:t>
      </w:r>
      <w:r w:rsidRPr="002B5495">
        <w:t xml:space="preserve"> – nabídkové ceny položkového rozpočtu (doplní prodávající)</w:t>
      </w:r>
    </w:p>
    <w:p w14:paraId="3F09343F" w14:textId="77777777" w:rsidR="00CE4F92" w:rsidRPr="002B5495" w:rsidRDefault="00CE4F92" w:rsidP="006D01C1">
      <w:pPr>
        <w:autoSpaceDE w:val="0"/>
        <w:autoSpaceDN w:val="0"/>
        <w:adjustRightInd w:val="0"/>
      </w:pPr>
    </w:p>
    <w:p w14:paraId="5F263924" w14:textId="77777777" w:rsidR="00CE4F92" w:rsidRPr="002B5495" w:rsidRDefault="00CE4F92" w:rsidP="006D01C1">
      <w:pPr>
        <w:autoSpaceDE w:val="0"/>
        <w:autoSpaceDN w:val="0"/>
        <w:adjustRightInd w:val="0"/>
      </w:pPr>
    </w:p>
    <w:p w14:paraId="586AF544" w14:textId="77777777" w:rsidR="00CE4F92" w:rsidRPr="002B5495" w:rsidRDefault="00CE4F92" w:rsidP="006D01C1">
      <w:pPr>
        <w:autoSpaceDE w:val="0"/>
        <w:autoSpaceDN w:val="0"/>
        <w:adjustRightInd w:val="0"/>
      </w:pPr>
    </w:p>
    <w:p w14:paraId="1A500DB8" w14:textId="4279695C" w:rsidR="00CE4F92" w:rsidRDefault="00CE4F92" w:rsidP="006D01C1">
      <w:pPr>
        <w:autoSpaceDE w:val="0"/>
        <w:autoSpaceDN w:val="0"/>
        <w:adjustRightInd w:val="0"/>
      </w:pPr>
    </w:p>
    <w:p w14:paraId="46CBD440" w14:textId="149A6F53" w:rsidR="007229A7" w:rsidRDefault="007229A7" w:rsidP="006D01C1">
      <w:pPr>
        <w:autoSpaceDE w:val="0"/>
        <w:autoSpaceDN w:val="0"/>
        <w:adjustRightInd w:val="0"/>
      </w:pPr>
    </w:p>
    <w:p w14:paraId="03AD6EFD" w14:textId="2F879D5A" w:rsidR="007229A7" w:rsidRDefault="007229A7" w:rsidP="006D01C1">
      <w:pPr>
        <w:autoSpaceDE w:val="0"/>
        <w:autoSpaceDN w:val="0"/>
        <w:adjustRightInd w:val="0"/>
      </w:pPr>
    </w:p>
    <w:p w14:paraId="00AC5D71" w14:textId="6F89600F" w:rsidR="007229A7" w:rsidRDefault="007229A7" w:rsidP="006D01C1">
      <w:pPr>
        <w:autoSpaceDE w:val="0"/>
        <w:autoSpaceDN w:val="0"/>
        <w:adjustRightInd w:val="0"/>
      </w:pPr>
    </w:p>
    <w:p w14:paraId="04371F82" w14:textId="51C06736" w:rsidR="007229A7" w:rsidRDefault="007229A7" w:rsidP="006D01C1">
      <w:pPr>
        <w:autoSpaceDE w:val="0"/>
        <w:autoSpaceDN w:val="0"/>
        <w:adjustRightInd w:val="0"/>
      </w:pPr>
    </w:p>
    <w:p w14:paraId="5D446A2B" w14:textId="24A9CE83" w:rsidR="007229A7" w:rsidRDefault="007229A7" w:rsidP="006D01C1">
      <w:pPr>
        <w:autoSpaceDE w:val="0"/>
        <w:autoSpaceDN w:val="0"/>
        <w:adjustRightInd w:val="0"/>
      </w:pPr>
    </w:p>
    <w:p w14:paraId="216437BB" w14:textId="1CBAC6FE" w:rsidR="007229A7" w:rsidRDefault="007229A7" w:rsidP="006D01C1">
      <w:pPr>
        <w:autoSpaceDE w:val="0"/>
        <w:autoSpaceDN w:val="0"/>
        <w:adjustRightInd w:val="0"/>
      </w:pPr>
    </w:p>
    <w:p w14:paraId="4470D1BE" w14:textId="372B4D33" w:rsidR="007229A7" w:rsidRDefault="007229A7" w:rsidP="006D01C1">
      <w:pPr>
        <w:autoSpaceDE w:val="0"/>
        <w:autoSpaceDN w:val="0"/>
        <w:adjustRightInd w:val="0"/>
      </w:pPr>
    </w:p>
    <w:p w14:paraId="133D7BF1" w14:textId="38C87AEF" w:rsidR="007229A7" w:rsidRDefault="007229A7" w:rsidP="006D01C1">
      <w:pPr>
        <w:autoSpaceDE w:val="0"/>
        <w:autoSpaceDN w:val="0"/>
        <w:adjustRightInd w:val="0"/>
      </w:pPr>
    </w:p>
    <w:p w14:paraId="7E20E701" w14:textId="4F4B1CCE" w:rsidR="007229A7" w:rsidRDefault="007229A7" w:rsidP="006D01C1">
      <w:pPr>
        <w:autoSpaceDE w:val="0"/>
        <w:autoSpaceDN w:val="0"/>
        <w:adjustRightInd w:val="0"/>
      </w:pPr>
    </w:p>
    <w:p w14:paraId="0F9CE607" w14:textId="11315032" w:rsidR="007229A7" w:rsidRDefault="007229A7" w:rsidP="006D01C1">
      <w:pPr>
        <w:autoSpaceDE w:val="0"/>
        <w:autoSpaceDN w:val="0"/>
        <w:adjustRightInd w:val="0"/>
      </w:pPr>
    </w:p>
    <w:p w14:paraId="2BDE43BD" w14:textId="08D97EA2" w:rsidR="007229A7" w:rsidRDefault="007229A7" w:rsidP="006D01C1">
      <w:pPr>
        <w:autoSpaceDE w:val="0"/>
        <w:autoSpaceDN w:val="0"/>
        <w:adjustRightInd w:val="0"/>
      </w:pPr>
    </w:p>
    <w:p w14:paraId="1ADBBF95" w14:textId="25FC2338" w:rsidR="007229A7" w:rsidRDefault="007229A7" w:rsidP="006D01C1">
      <w:pPr>
        <w:autoSpaceDE w:val="0"/>
        <w:autoSpaceDN w:val="0"/>
        <w:adjustRightInd w:val="0"/>
      </w:pPr>
    </w:p>
    <w:p w14:paraId="54DFE7EB" w14:textId="2CD114A3" w:rsidR="00C5525D" w:rsidRDefault="00C5525D" w:rsidP="006D01C1">
      <w:pPr>
        <w:autoSpaceDE w:val="0"/>
        <w:autoSpaceDN w:val="0"/>
        <w:adjustRightInd w:val="0"/>
      </w:pPr>
    </w:p>
    <w:p w14:paraId="6C118B20" w14:textId="781349A0" w:rsidR="00C5525D" w:rsidRDefault="00C5525D" w:rsidP="006D01C1">
      <w:pPr>
        <w:autoSpaceDE w:val="0"/>
        <w:autoSpaceDN w:val="0"/>
        <w:adjustRightInd w:val="0"/>
      </w:pPr>
    </w:p>
    <w:p w14:paraId="16FC7AD6" w14:textId="6F011305" w:rsidR="00C5525D" w:rsidRDefault="00C5525D" w:rsidP="006D01C1">
      <w:pPr>
        <w:autoSpaceDE w:val="0"/>
        <w:autoSpaceDN w:val="0"/>
        <w:adjustRightInd w:val="0"/>
      </w:pPr>
    </w:p>
    <w:p w14:paraId="17439843" w14:textId="1734F61E" w:rsidR="00C5525D" w:rsidRDefault="00C5525D" w:rsidP="006D01C1">
      <w:pPr>
        <w:autoSpaceDE w:val="0"/>
        <w:autoSpaceDN w:val="0"/>
        <w:adjustRightInd w:val="0"/>
      </w:pPr>
    </w:p>
    <w:p w14:paraId="65D2A414" w14:textId="5CED8288" w:rsidR="00C5525D" w:rsidRDefault="00C5525D" w:rsidP="006D01C1">
      <w:pPr>
        <w:autoSpaceDE w:val="0"/>
        <w:autoSpaceDN w:val="0"/>
        <w:adjustRightInd w:val="0"/>
      </w:pPr>
    </w:p>
    <w:p w14:paraId="1EB5917F" w14:textId="369B72CE" w:rsidR="00C5525D" w:rsidRDefault="00C5525D" w:rsidP="006D01C1">
      <w:pPr>
        <w:autoSpaceDE w:val="0"/>
        <w:autoSpaceDN w:val="0"/>
        <w:adjustRightInd w:val="0"/>
      </w:pPr>
    </w:p>
    <w:p w14:paraId="04900F1F" w14:textId="25A0DA47" w:rsidR="00C5525D" w:rsidRDefault="00C5525D" w:rsidP="006D01C1">
      <w:pPr>
        <w:autoSpaceDE w:val="0"/>
        <w:autoSpaceDN w:val="0"/>
        <w:adjustRightInd w:val="0"/>
      </w:pPr>
    </w:p>
    <w:p w14:paraId="26E28A3F" w14:textId="5BDE4C0E" w:rsidR="00C5525D" w:rsidRDefault="00C5525D" w:rsidP="006D01C1">
      <w:pPr>
        <w:autoSpaceDE w:val="0"/>
        <w:autoSpaceDN w:val="0"/>
        <w:adjustRightInd w:val="0"/>
      </w:pPr>
    </w:p>
    <w:p w14:paraId="7A18A5A0" w14:textId="1E96E496" w:rsidR="00C5525D" w:rsidRDefault="00C5525D" w:rsidP="006D01C1">
      <w:pPr>
        <w:autoSpaceDE w:val="0"/>
        <w:autoSpaceDN w:val="0"/>
        <w:adjustRightInd w:val="0"/>
      </w:pPr>
    </w:p>
    <w:p w14:paraId="1DCC12E7" w14:textId="38FDFB8A" w:rsidR="00C5525D" w:rsidRDefault="00C5525D" w:rsidP="006D01C1">
      <w:pPr>
        <w:autoSpaceDE w:val="0"/>
        <w:autoSpaceDN w:val="0"/>
        <w:adjustRightInd w:val="0"/>
      </w:pPr>
    </w:p>
    <w:p w14:paraId="02A7ABE3" w14:textId="7579D344" w:rsidR="00C5525D" w:rsidRDefault="00C5525D" w:rsidP="006D01C1">
      <w:pPr>
        <w:autoSpaceDE w:val="0"/>
        <w:autoSpaceDN w:val="0"/>
        <w:adjustRightInd w:val="0"/>
      </w:pPr>
    </w:p>
    <w:p w14:paraId="5DAAD38F" w14:textId="7D830F74" w:rsidR="00C5525D" w:rsidRDefault="00C5525D" w:rsidP="006D01C1">
      <w:pPr>
        <w:autoSpaceDE w:val="0"/>
        <w:autoSpaceDN w:val="0"/>
        <w:adjustRightInd w:val="0"/>
      </w:pPr>
    </w:p>
    <w:p w14:paraId="27F4D4AC" w14:textId="768F83F4" w:rsidR="00C5525D" w:rsidRDefault="00C5525D" w:rsidP="006D01C1">
      <w:pPr>
        <w:autoSpaceDE w:val="0"/>
        <w:autoSpaceDN w:val="0"/>
        <w:adjustRightInd w:val="0"/>
      </w:pPr>
    </w:p>
    <w:p w14:paraId="7AC60DB1" w14:textId="1B08286E" w:rsidR="00C5525D" w:rsidRDefault="00C5525D" w:rsidP="006D01C1">
      <w:pPr>
        <w:autoSpaceDE w:val="0"/>
        <w:autoSpaceDN w:val="0"/>
        <w:adjustRightInd w:val="0"/>
      </w:pPr>
    </w:p>
    <w:p w14:paraId="2303B172" w14:textId="5FBB1FB4" w:rsidR="00C5525D" w:rsidRDefault="00C5525D" w:rsidP="006D01C1">
      <w:pPr>
        <w:autoSpaceDE w:val="0"/>
        <w:autoSpaceDN w:val="0"/>
        <w:adjustRightInd w:val="0"/>
      </w:pPr>
    </w:p>
    <w:p w14:paraId="28BC2C8F" w14:textId="56064091" w:rsidR="00C5525D" w:rsidRDefault="00C5525D" w:rsidP="006D01C1">
      <w:pPr>
        <w:autoSpaceDE w:val="0"/>
        <w:autoSpaceDN w:val="0"/>
        <w:adjustRightInd w:val="0"/>
      </w:pPr>
    </w:p>
    <w:p w14:paraId="48E7D39E" w14:textId="00AE1F2E" w:rsidR="00C5525D" w:rsidRDefault="00C5525D" w:rsidP="006D01C1">
      <w:pPr>
        <w:autoSpaceDE w:val="0"/>
        <w:autoSpaceDN w:val="0"/>
        <w:adjustRightInd w:val="0"/>
      </w:pPr>
    </w:p>
    <w:p w14:paraId="32EEE5D4" w14:textId="11F3BFC0" w:rsidR="00C5525D" w:rsidRDefault="00C5525D" w:rsidP="006D01C1">
      <w:pPr>
        <w:autoSpaceDE w:val="0"/>
        <w:autoSpaceDN w:val="0"/>
        <w:adjustRightInd w:val="0"/>
      </w:pPr>
    </w:p>
    <w:p w14:paraId="4F0FDD89" w14:textId="2EB2BC7B" w:rsidR="00C5525D" w:rsidRDefault="00C5525D" w:rsidP="006D01C1">
      <w:pPr>
        <w:autoSpaceDE w:val="0"/>
        <w:autoSpaceDN w:val="0"/>
        <w:adjustRightInd w:val="0"/>
      </w:pPr>
    </w:p>
    <w:p w14:paraId="19F58577" w14:textId="7B0DE458" w:rsidR="00C5525D" w:rsidRDefault="00C5525D" w:rsidP="006D01C1">
      <w:pPr>
        <w:autoSpaceDE w:val="0"/>
        <w:autoSpaceDN w:val="0"/>
        <w:adjustRightInd w:val="0"/>
      </w:pPr>
    </w:p>
    <w:p w14:paraId="5EFDF40F" w14:textId="4F88D976" w:rsidR="00C5525D" w:rsidRDefault="00C5525D" w:rsidP="006D01C1">
      <w:pPr>
        <w:autoSpaceDE w:val="0"/>
        <w:autoSpaceDN w:val="0"/>
        <w:adjustRightInd w:val="0"/>
      </w:pPr>
    </w:p>
    <w:p w14:paraId="500B60ED" w14:textId="5F9254DD" w:rsidR="00C5525D" w:rsidRDefault="00C5525D" w:rsidP="006D01C1">
      <w:pPr>
        <w:autoSpaceDE w:val="0"/>
        <w:autoSpaceDN w:val="0"/>
        <w:adjustRightInd w:val="0"/>
      </w:pPr>
    </w:p>
    <w:p w14:paraId="0BCE8A4A" w14:textId="0D9BF0DC" w:rsidR="00C5525D" w:rsidRDefault="00C5525D" w:rsidP="006D01C1">
      <w:pPr>
        <w:autoSpaceDE w:val="0"/>
        <w:autoSpaceDN w:val="0"/>
        <w:adjustRightInd w:val="0"/>
      </w:pPr>
    </w:p>
    <w:p w14:paraId="3273CF56" w14:textId="1FE5DE8D" w:rsidR="00C5525D" w:rsidRDefault="00C5525D" w:rsidP="006D01C1">
      <w:pPr>
        <w:autoSpaceDE w:val="0"/>
        <w:autoSpaceDN w:val="0"/>
        <w:adjustRightInd w:val="0"/>
      </w:pPr>
    </w:p>
    <w:p w14:paraId="50978590" w14:textId="5FEBC3F2" w:rsidR="00C5525D" w:rsidRDefault="00C5525D" w:rsidP="006D01C1">
      <w:pPr>
        <w:autoSpaceDE w:val="0"/>
        <w:autoSpaceDN w:val="0"/>
        <w:adjustRightInd w:val="0"/>
      </w:pPr>
    </w:p>
    <w:p w14:paraId="199E4683" w14:textId="77777777" w:rsidR="00ED5F16" w:rsidRPr="002B5495" w:rsidRDefault="00ED5F16" w:rsidP="006D01C1">
      <w:pPr>
        <w:autoSpaceDE w:val="0"/>
        <w:autoSpaceDN w:val="0"/>
        <w:adjustRightInd w:val="0"/>
      </w:pPr>
    </w:p>
    <w:p w14:paraId="68E23AD6" w14:textId="77777777" w:rsidR="00CE4F92" w:rsidRPr="002B5495" w:rsidRDefault="00CE4F92" w:rsidP="006D01C1">
      <w:pPr>
        <w:autoSpaceDE w:val="0"/>
        <w:autoSpaceDN w:val="0"/>
        <w:adjustRightInd w:val="0"/>
      </w:pPr>
    </w:p>
    <w:p w14:paraId="49F82332" w14:textId="4F59B97E" w:rsidR="00CE4F92" w:rsidRPr="002B5495" w:rsidRDefault="00DE7CD7" w:rsidP="006D01C1">
      <w:pPr>
        <w:autoSpaceDE w:val="0"/>
        <w:autoSpaceDN w:val="0"/>
        <w:adjustRightInd w:val="0"/>
      </w:pPr>
      <w:r w:rsidRPr="002B5495">
        <w:lastRenderedPageBreak/>
        <w:t>Příloha č. 1</w:t>
      </w:r>
    </w:p>
    <w:p w14:paraId="402DE885" w14:textId="3C3E16AD" w:rsidR="00DE7CD7" w:rsidRPr="002B5495" w:rsidRDefault="00DE7CD7" w:rsidP="006D01C1">
      <w:pPr>
        <w:autoSpaceDE w:val="0"/>
        <w:autoSpaceDN w:val="0"/>
        <w:adjustRightInd w:val="0"/>
      </w:pPr>
    </w:p>
    <w:p w14:paraId="4442C0C5" w14:textId="597E0755" w:rsidR="00DE7CD7" w:rsidRPr="002B5495" w:rsidRDefault="00DE7CD7" w:rsidP="002B5495">
      <w:pPr>
        <w:jc w:val="both"/>
      </w:pPr>
      <w:r w:rsidRPr="002B5495">
        <w:rPr>
          <w:b/>
          <w:bCs/>
        </w:rPr>
        <w:t xml:space="preserve">Technická </w:t>
      </w:r>
      <w:r w:rsidR="009578B2">
        <w:rPr>
          <w:b/>
          <w:bCs/>
        </w:rPr>
        <w:t>s</w:t>
      </w:r>
      <w:r w:rsidRPr="002B5495">
        <w:rPr>
          <w:b/>
          <w:bCs/>
        </w:rPr>
        <w:t>pecifikace</w:t>
      </w:r>
      <w:r w:rsidR="009578B2">
        <w:rPr>
          <w:b/>
          <w:bCs/>
        </w:rPr>
        <w:t xml:space="preserve"> a vybavení vozidel pro </w:t>
      </w:r>
      <w:r w:rsidRPr="002B5495">
        <w:rPr>
          <w:b/>
          <w:bCs/>
        </w:rPr>
        <w:t>přestavb</w:t>
      </w:r>
      <w:r w:rsidR="009578B2">
        <w:rPr>
          <w:b/>
          <w:bCs/>
        </w:rPr>
        <w:t>u</w:t>
      </w:r>
      <w:r w:rsidRPr="002B5495">
        <w:rPr>
          <w:b/>
          <w:bCs/>
        </w:rPr>
        <w:t xml:space="preserve"> </w:t>
      </w:r>
      <w:r w:rsidR="00C5525D">
        <w:rPr>
          <w:b/>
          <w:bCs/>
        </w:rPr>
        <w:t>2</w:t>
      </w:r>
      <w:r w:rsidR="009578B2">
        <w:rPr>
          <w:b/>
          <w:bCs/>
        </w:rPr>
        <w:t>x</w:t>
      </w:r>
      <w:r w:rsidR="00C5525D">
        <w:rPr>
          <w:b/>
          <w:bCs/>
        </w:rPr>
        <w:t xml:space="preserve"> Ford Transit d</w:t>
      </w:r>
      <w:r w:rsidRPr="002B5495">
        <w:rPr>
          <w:b/>
          <w:bCs/>
        </w:rPr>
        <w:t>odávkov</w:t>
      </w:r>
      <w:r w:rsidR="00C5525D">
        <w:rPr>
          <w:b/>
          <w:bCs/>
        </w:rPr>
        <w:t>ých</w:t>
      </w:r>
      <w:r w:rsidRPr="002B5495">
        <w:rPr>
          <w:b/>
          <w:bCs/>
        </w:rPr>
        <w:t xml:space="preserve"> na převozov</w:t>
      </w:r>
      <w:r w:rsidR="009578B2">
        <w:rPr>
          <w:b/>
          <w:bCs/>
        </w:rPr>
        <w:t>á</w:t>
      </w:r>
      <w:r w:rsidRPr="002B5495">
        <w:rPr>
          <w:b/>
          <w:bCs/>
        </w:rPr>
        <w:t xml:space="preserve"> sanitní vozidl</w:t>
      </w:r>
      <w:r w:rsidR="00C5525D">
        <w:rPr>
          <w:b/>
          <w:bCs/>
        </w:rPr>
        <w:t>a</w:t>
      </w:r>
      <w:r w:rsidRPr="002B5495">
        <w:rPr>
          <w:b/>
          <w:bCs/>
        </w:rPr>
        <w:t xml:space="preserve"> s</w:t>
      </w:r>
      <w:r w:rsidR="00404A8A">
        <w:rPr>
          <w:b/>
          <w:bCs/>
        </w:rPr>
        <w:t> odpovídající výbavou dle ČSN</w:t>
      </w:r>
      <w:r w:rsidRPr="002B5495">
        <w:t xml:space="preserve"> </w:t>
      </w:r>
    </w:p>
    <w:p w14:paraId="4FEA0E05" w14:textId="77777777" w:rsidR="00DE7CD7" w:rsidRPr="002B5495" w:rsidRDefault="00DE7CD7" w:rsidP="00DE7CD7">
      <w:pPr>
        <w:pStyle w:val="Odstavecseseznamem"/>
        <w:jc w:val="both"/>
      </w:pPr>
    </w:p>
    <w:p w14:paraId="34F8B4F4" w14:textId="77777777" w:rsidR="00DE7CD7" w:rsidRPr="002B5495" w:rsidRDefault="00DE7CD7" w:rsidP="006D01C1">
      <w:pPr>
        <w:autoSpaceDE w:val="0"/>
        <w:autoSpaceDN w:val="0"/>
        <w:adjustRightInd w:val="0"/>
      </w:pPr>
    </w:p>
    <w:p w14:paraId="3815B8A3" w14:textId="77777777" w:rsidR="00404A8A" w:rsidRDefault="00404A8A" w:rsidP="00404A8A">
      <w:pPr>
        <w:autoSpaceDE w:val="0"/>
        <w:autoSpaceDN w:val="0"/>
        <w:adjustRightInd w:val="0"/>
      </w:pPr>
      <w:r>
        <w:t>Úprava vozidla – doplnit přepážky s posuvnými okny</w:t>
      </w:r>
    </w:p>
    <w:p w14:paraId="34592114" w14:textId="77777777" w:rsidR="00404A8A" w:rsidRDefault="00404A8A" w:rsidP="00404A8A">
      <w:pPr>
        <w:autoSpaceDE w:val="0"/>
        <w:autoSpaceDN w:val="0"/>
        <w:adjustRightInd w:val="0"/>
      </w:pPr>
      <w:r>
        <w:t xml:space="preserve">Okna bočních dveří otevíratelná </w:t>
      </w:r>
    </w:p>
    <w:p w14:paraId="5A56CA44" w14:textId="77777777" w:rsidR="00404A8A" w:rsidRDefault="00404A8A" w:rsidP="00404A8A">
      <w:pPr>
        <w:autoSpaceDE w:val="0"/>
        <w:autoSpaceDN w:val="0"/>
        <w:adjustRightInd w:val="0"/>
      </w:pPr>
      <w:r>
        <w:t xml:space="preserve">Nástupní schod u bočních dveří </w:t>
      </w:r>
      <w:r>
        <w:tab/>
      </w:r>
    </w:p>
    <w:p w14:paraId="4E9A6FEA" w14:textId="77777777" w:rsidR="00404A8A" w:rsidRDefault="00404A8A" w:rsidP="00404A8A">
      <w:pPr>
        <w:autoSpaceDE w:val="0"/>
        <w:autoSpaceDN w:val="0"/>
        <w:adjustRightInd w:val="0"/>
      </w:pPr>
      <w:r>
        <w:t>Nástupní madlo vpravo i vlevo u bočních dveří</w:t>
      </w:r>
      <w:r>
        <w:tab/>
      </w:r>
    </w:p>
    <w:p w14:paraId="15C43C5A" w14:textId="77777777" w:rsidR="00404A8A" w:rsidRDefault="00404A8A" w:rsidP="00404A8A">
      <w:pPr>
        <w:autoSpaceDE w:val="0"/>
        <w:autoSpaceDN w:val="0"/>
        <w:adjustRightInd w:val="0"/>
      </w:pPr>
    </w:p>
    <w:p w14:paraId="244C0218" w14:textId="77777777" w:rsidR="00404A8A" w:rsidRDefault="00404A8A" w:rsidP="00404A8A">
      <w:pPr>
        <w:autoSpaceDE w:val="0"/>
        <w:autoSpaceDN w:val="0"/>
        <w:adjustRightInd w:val="0"/>
      </w:pPr>
      <w:r>
        <w:t xml:space="preserve">Lůžka – 1x klasické lůžko vč. stolu, výrobce Medirol, typ Clinic Extero </w:t>
      </w:r>
    </w:p>
    <w:p w14:paraId="12F90B71" w14:textId="77777777" w:rsidR="00404A8A" w:rsidRDefault="00404A8A" w:rsidP="00404A8A">
      <w:pPr>
        <w:autoSpaceDE w:val="0"/>
        <w:autoSpaceDN w:val="0"/>
        <w:adjustRightInd w:val="0"/>
      </w:pPr>
      <w:r>
        <w:t xml:space="preserve">s oddělitelným podvozkem a madly pro přenášení, </w:t>
      </w:r>
    </w:p>
    <w:p w14:paraId="7738B4C8" w14:textId="77777777" w:rsidR="00404A8A" w:rsidRDefault="00404A8A" w:rsidP="00404A8A">
      <w:pPr>
        <w:autoSpaceDE w:val="0"/>
        <w:autoSpaceDN w:val="0"/>
        <w:adjustRightInd w:val="0"/>
      </w:pPr>
      <w:r>
        <w:t>1x elektro – hydraulické lůžko vč. stolu pro bariatrické pacienty, výrobce Medirol, typ Monoblok Vivera M 301.</w:t>
      </w:r>
    </w:p>
    <w:p w14:paraId="557C487A" w14:textId="77777777" w:rsidR="00404A8A" w:rsidRDefault="00404A8A" w:rsidP="00404A8A">
      <w:pPr>
        <w:autoSpaceDE w:val="0"/>
        <w:autoSpaceDN w:val="0"/>
        <w:adjustRightInd w:val="0"/>
      </w:pPr>
      <w:r>
        <w:t>Obě lůžka s držáky infuzí a kyslíkových lahví (2 litry)</w:t>
      </w:r>
    </w:p>
    <w:p w14:paraId="1BF558D9" w14:textId="77777777" w:rsidR="00404A8A" w:rsidRDefault="00404A8A" w:rsidP="00404A8A">
      <w:pPr>
        <w:autoSpaceDE w:val="0"/>
        <w:autoSpaceDN w:val="0"/>
        <w:adjustRightInd w:val="0"/>
      </w:pPr>
      <w:r>
        <w:t xml:space="preserve">Dvojsedadlo montované za přepážku pro mobilní pacienty </w:t>
      </w:r>
    </w:p>
    <w:p w14:paraId="2E5E3F38" w14:textId="77777777" w:rsidR="00404A8A" w:rsidRDefault="00404A8A" w:rsidP="00404A8A">
      <w:pPr>
        <w:autoSpaceDE w:val="0"/>
        <w:autoSpaceDN w:val="0"/>
        <w:adjustRightInd w:val="0"/>
      </w:pPr>
      <w:r>
        <w:t xml:space="preserve">1 sedadlo otočné a sklopné na pravý bok </w:t>
      </w:r>
    </w:p>
    <w:p w14:paraId="70AC1EA2" w14:textId="77777777" w:rsidR="00404A8A" w:rsidRDefault="00404A8A" w:rsidP="00404A8A">
      <w:pPr>
        <w:autoSpaceDE w:val="0"/>
        <w:autoSpaceDN w:val="0"/>
        <w:adjustRightInd w:val="0"/>
      </w:pPr>
      <w:r>
        <w:t xml:space="preserve">Infarktové křeslo Medirol, montované po směru jízdy s nájezdovou rampou </w:t>
      </w:r>
    </w:p>
    <w:p w14:paraId="16201E25" w14:textId="77777777" w:rsidR="00404A8A" w:rsidRDefault="00404A8A" w:rsidP="00404A8A">
      <w:pPr>
        <w:autoSpaceDE w:val="0"/>
        <w:autoSpaceDN w:val="0"/>
        <w:adjustRightInd w:val="0"/>
      </w:pPr>
      <w:r>
        <w:t>Sedadla a lůžka s odolnými potahy</w:t>
      </w:r>
    </w:p>
    <w:p w14:paraId="69313D7E" w14:textId="77777777" w:rsidR="00404A8A" w:rsidRDefault="00404A8A" w:rsidP="00404A8A">
      <w:pPr>
        <w:autoSpaceDE w:val="0"/>
        <w:autoSpaceDN w:val="0"/>
        <w:adjustRightInd w:val="0"/>
      </w:pPr>
      <w:r>
        <w:t>Účinná klimatizace do pacientského prostoru</w:t>
      </w:r>
    </w:p>
    <w:p w14:paraId="2110F2A0" w14:textId="77777777" w:rsidR="00404A8A" w:rsidRDefault="00404A8A" w:rsidP="00404A8A">
      <w:pPr>
        <w:autoSpaceDE w:val="0"/>
        <w:autoSpaceDN w:val="0"/>
        <w:adjustRightInd w:val="0"/>
      </w:pPr>
      <w:r>
        <w:t>Topení nezávislé pro přední i zadní část vozu</w:t>
      </w:r>
    </w:p>
    <w:p w14:paraId="2238B486" w14:textId="77777777" w:rsidR="00404A8A" w:rsidRDefault="00404A8A" w:rsidP="00404A8A">
      <w:pPr>
        <w:autoSpaceDE w:val="0"/>
        <w:autoSpaceDN w:val="0"/>
        <w:adjustRightInd w:val="0"/>
      </w:pPr>
      <w:r>
        <w:t>Topení elektrické 230 V do zadní části vozu ovládané termostatem se zástrčkou</w:t>
      </w:r>
    </w:p>
    <w:p w14:paraId="74724EB2" w14:textId="77777777" w:rsidR="00404A8A" w:rsidRDefault="00404A8A" w:rsidP="00404A8A">
      <w:pPr>
        <w:autoSpaceDE w:val="0"/>
        <w:autoSpaceDN w:val="0"/>
        <w:adjustRightInd w:val="0"/>
      </w:pPr>
      <w:r>
        <w:t xml:space="preserve">Vnější připojení na 230 V s dostatečným automatickým dobíjením a signalizací </w:t>
      </w:r>
    </w:p>
    <w:p w14:paraId="6041F095" w14:textId="77777777" w:rsidR="00404A8A" w:rsidRDefault="00404A8A" w:rsidP="00404A8A">
      <w:pPr>
        <w:autoSpaceDE w:val="0"/>
        <w:autoSpaceDN w:val="0"/>
        <w:adjustRightInd w:val="0"/>
      </w:pPr>
      <w:r>
        <w:t xml:space="preserve">připojení, event. s blokací startu nebo odjezdu při připojeném vozidle </w:t>
      </w:r>
    </w:p>
    <w:p w14:paraId="5CB76FF3" w14:textId="77777777" w:rsidR="00404A8A" w:rsidRDefault="00404A8A" w:rsidP="00404A8A">
      <w:pPr>
        <w:autoSpaceDE w:val="0"/>
        <w:autoSpaceDN w:val="0"/>
        <w:adjustRightInd w:val="0"/>
      </w:pPr>
      <w:r>
        <w:t>nebo s „vyhazovací“ zástrčkou</w:t>
      </w:r>
    </w:p>
    <w:p w14:paraId="044EA5BB" w14:textId="77777777" w:rsidR="00404A8A" w:rsidRDefault="00404A8A" w:rsidP="00404A8A">
      <w:pPr>
        <w:autoSpaceDE w:val="0"/>
        <w:autoSpaceDN w:val="0"/>
        <w:adjustRightInd w:val="0"/>
      </w:pPr>
      <w:r>
        <w:t>Vnitřní připojení na el. proud 230 V (2 ks zásuvka) + 12 V (2 ks zásuvka)</w:t>
      </w:r>
    </w:p>
    <w:p w14:paraId="5838B25A" w14:textId="77777777" w:rsidR="00404A8A" w:rsidRDefault="00404A8A" w:rsidP="00404A8A">
      <w:pPr>
        <w:autoSpaceDE w:val="0"/>
        <w:autoSpaceDN w:val="0"/>
        <w:adjustRightInd w:val="0"/>
      </w:pPr>
      <w:r>
        <w:t xml:space="preserve">LED osvětlení sanitního prostoru a pracovní světlo nad zadními dveřmi,  </w:t>
      </w:r>
    </w:p>
    <w:p w14:paraId="121F021C" w14:textId="77777777" w:rsidR="00404A8A" w:rsidRDefault="00404A8A" w:rsidP="00404A8A">
      <w:pPr>
        <w:autoSpaceDE w:val="0"/>
        <w:autoSpaceDN w:val="0"/>
        <w:adjustRightInd w:val="0"/>
      </w:pPr>
      <w:r>
        <w:t>LED osvětlení na obou bocích – spínání v obou kabinách</w:t>
      </w:r>
    </w:p>
    <w:p w14:paraId="4AA0B6BA" w14:textId="77777777" w:rsidR="00404A8A" w:rsidRDefault="00404A8A" w:rsidP="00404A8A">
      <w:pPr>
        <w:autoSpaceDE w:val="0"/>
        <w:autoSpaceDN w:val="0"/>
        <w:adjustRightInd w:val="0"/>
      </w:pPr>
      <w:r>
        <w:t>Zvukové znamení k řidiči 2x – dostupné pro pacienta na lůžku i na křesle</w:t>
      </w:r>
    </w:p>
    <w:p w14:paraId="128ECD26" w14:textId="77777777" w:rsidR="00404A8A" w:rsidRDefault="00404A8A" w:rsidP="00404A8A">
      <w:pPr>
        <w:autoSpaceDE w:val="0"/>
        <w:autoSpaceDN w:val="0"/>
        <w:adjustRightInd w:val="0"/>
      </w:pPr>
      <w:r>
        <w:t>Stropní obousměrný ventilátor</w:t>
      </w:r>
    </w:p>
    <w:p w14:paraId="0B60DA8A" w14:textId="77777777" w:rsidR="00404A8A" w:rsidRDefault="00404A8A" w:rsidP="00404A8A">
      <w:pPr>
        <w:autoSpaceDE w:val="0"/>
        <w:autoSpaceDN w:val="0"/>
        <w:adjustRightInd w:val="0"/>
      </w:pPr>
      <w:r>
        <w:t>Stropní držák infuzní lahve a PE vaku se stropním madlem</w:t>
      </w:r>
    </w:p>
    <w:p w14:paraId="1DAC884C" w14:textId="77777777" w:rsidR="00404A8A" w:rsidRDefault="00404A8A" w:rsidP="00404A8A">
      <w:pPr>
        <w:autoSpaceDE w:val="0"/>
        <w:autoSpaceDN w:val="0"/>
        <w:adjustRightInd w:val="0"/>
      </w:pPr>
      <w:r>
        <w:t>Úložné prostory na drobný zdravotnický materiál – skříňka podstropní + šuplíky pod lůžko, úložný box na vakuové matrace, uchycení zdravotnického batohu</w:t>
      </w:r>
    </w:p>
    <w:p w14:paraId="7EF58CDE" w14:textId="77777777" w:rsidR="00404A8A" w:rsidRDefault="00404A8A" w:rsidP="00404A8A">
      <w:pPr>
        <w:autoSpaceDE w:val="0"/>
        <w:autoSpaceDN w:val="0"/>
        <w:adjustRightInd w:val="0"/>
      </w:pPr>
      <w:r>
        <w:t xml:space="preserve">Držák velké kyslíkové lahve + rozvod (2x rychlospojka) + držák malé kyslíkové </w:t>
      </w:r>
    </w:p>
    <w:p w14:paraId="2D2A28DF" w14:textId="77777777" w:rsidR="00404A8A" w:rsidRDefault="00404A8A" w:rsidP="00404A8A">
      <w:pPr>
        <w:autoSpaceDE w:val="0"/>
        <w:autoSpaceDN w:val="0"/>
        <w:adjustRightInd w:val="0"/>
      </w:pPr>
      <w:r>
        <w:t>lahve, obojí na stěnu</w:t>
      </w:r>
      <w:r>
        <w:tab/>
      </w:r>
    </w:p>
    <w:p w14:paraId="456EAF2E" w14:textId="77777777" w:rsidR="00404A8A" w:rsidRDefault="00404A8A" w:rsidP="00404A8A">
      <w:pPr>
        <w:autoSpaceDE w:val="0"/>
        <w:autoSpaceDN w:val="0"/>
        <w:adjustRightInd w:val="0"/>
      </w:pPr>
      <w:r>
        <w:t xml:space="preserve">Odsávačka na stěnu </w:t>
      </w:r>
      <w:r>
        <w:tab/>
      </w:r>
    </w:p>
    <w:p w14:paraId="42434C15" w14:textId="77777777" w:rsidR="00404A8A" w:rsidRDefault="00404A8A" w:rsidP="00404A8A">
      <w:pPr>
        <w:autoSpaceDE w:val="0"/>
        <w:autoSpaceDN w:val="0"/>
        <w:adjustRightInd w:val="0"/>
      </w:pPr>
      <w:r>
        <w:t>Zdravotní batoh (dle vyhl.) vč. defibrilátoru AED</w:t>
      </w:r>
      <w:r>
        <w:tab/>
      </w:r>
      <w:r>
        <w:tab/>
      </w:r>
    </w:p>
    <w:p w14:paraId="2ACA8956" w14:textId="77777777" w:rsidR="00404A8A" w:rsidRDefault="00404A8A" w:rsidP="00404A8A">
      <w:pPr>
        <w:autoSpaceDE w:val="0"/>
        <w:autoSpaceDN w:val="0"/>
        <w:adjustRightInd w:val="0"/>
      </w:pPr>
      <w:r>
        <w:t>Vakuová matrace + sada vakuových dlah na horní a dolní končetiny</w:t>
      </w:r>
    </w:p>
    <w:p w14:paraId="37037B90" w14:textId="77777777" w:rsidR="00404A8A" w:rsidRDefault="00404A8A" w:rsidP="00404A8A">
      <w:pPr>
        <w:autoSpaceDE w:val="0"/>
        <w:autoSpaceDN w:val="0"/>
        <w:adjustRightInd w:val="0"/>
      </w:pPr>
      <w:r>
        <w:t>Světelné a zvukové výstražné zařízení pro vozidlo s právem přednosti v jízdě</w:t>
      </w:r>
    </w:p>
    <w:p w14:paraId="1BA81C8E" w14:textId="77777777" w:rsidR="00404A8A" w:rsidRDefault="00404A8A" w:rsidP="00404A8A">
      <w:pPr>
        <w:autoSpaceDE w:val="0"/>
        <w:autoSpaceDN w:val="0"/>
        <w:adjustRightInd w:val="0"/>
      </w:pPr>
      <w:r>
        <w:t>Přídavné couvací reflektory + zvuková signalizace při couvání</w:t>
      </w:r>
    </w:p>
    <w:p w14:paraId="1B5C33E1" w14:textId="77777777" w:rsidR="00404A8A" w:rsidRDefault="00404A8A" w:rsidP="00404A8A">
      <w:pPr>
        <w:autoSpaceDE w:val="0"/>
        <w:autoSpaceDN w:val="0"/>
        <w:adjustRightInd w:val="0"/>
      </w:pPr>
      <w:r>
        <w:t>Oranžová poziční světýlka do zadních dveří blikající při jejich otevření</w:t>
      </w:r>
    </w:p>
    <w:p w14:paraId="3B3EEC5F" w14:textId="77777777" w:rsidR="00404A8A" w:rsidRDefault="00404A8A" w:rsidP="00404A8A">
      <w:pPr>
        <w:autoSpaceDE w:val="0"/>
        <w:autoSpaceDN w:val="0"/>
        <w:adjustRightInd w:val="0"/>
      </w:pPr>
    </w:p>
    <w:p w14:paraId="4F6B0DE1" w14:textId="77FEC3BD" w:rsidR="00CE4F92" w:rsidRPr="002B5495" w:rsidRDefault="00404A8A" w:rsidP="00404A8A">
      <w:pPr>
        <w:autoSpaceDE w:val="0"/>
        <w:autoSpaceDN w:val="0"/>
        <w:adjustRightInd w:val="0"/>
      </w:pPr>
      <w:r>
        <w:t>Přestavby požadujeme provést z nových komponentů.</w:t>
      </w:r>
    </w:p>
    <w:p w14:paraId="59004CF9" w14:textId="77777777" w:rsidR="00CE4F92" w:rsidRPr="002B5495" w:rsidRDefault="00CE4F92" w:rsidP="006D01C1">
      <w:pPr>
        <w:autoSpaceDE w:val="0"/>
        <w:autoSpaceDN w:val="0"/>
        <w:adjustRightInd w:val="0"/>
      </w:pPr>
    </w:p>
    <w:p w14:paraId="7B95DD4C" w14:textId="77777777" w:rsidR="00CE4F92" w:rsidRPr="002B5495" w:rsidRDefault="00CE4F92" w:rsidP="006D01C1">
      <w:pPr>
        <w:autoSpaceDE w:val="0"/>
        <w:autoSpaceDN w:val="0"/>
        <w:adjustRightInd w:val="0"/>
      </w:pPr>
    </w:p>
    <w:p w14:paraId="3F579B94" w14:textId="77777777" w:rsidR="00CE4F92" w:rsidRPr="002B5495" w:rsidRDefault="00CE4F92" w:rsidP="006D01C1">
      <w:pPr>
        <w:autoSpaceDE w:val="0"/>
        <w:autoSpaceDN w:val="0"/>
        <w:adjustRightInd w:val="0"/>
      </w:pPr>
    </w:p>
    <w:p w14:paraId="1EF8570E" w14:textId="77777777" w:rsidR="00CE4F92" w:rsidRPr="002B5495" w:rsidRDefault="00CE4F92" w:rsidP="006D01C1">
      <w:pPr>
        <w:autoSpaceDE w:val="0"/>
        <w:autoSpaceDN w:val="0"/>
        <w:adjustRightInd w:val="0"/>
      </w:pPr>
    </w:p>
    <w:p w14:paraId="4FA69176" w14:textId="44273242" w:rsidR="002B5495" w:rsidRPr="002B5495" w:rsidRDefault="002B5495" w:rsidP="006D01C1">
      <w:pPr>
        <w:autoSpaceDE w:val="0"/>
        <w:autoSpaceDN w:val="0"/>
        <w:adjustRightInd w:val="0"/>
      </w:pPr>
    </w:p>
    <w:p w14:paraId="2EBFF860" w14:textId="15A85205" w:rsidR="002B5495" w:rsidRPr="002B5495" w:rsidRDefault="002B5495" w:rsidP="006D01C1">
      <w:pPr>
        <w:autoSpaceDE w:val="0"/>
        <w:autoSpaceDN w:val="0"/>
        <w:adjustRightInd w:val="0"/>
      </w:pPr>
    </w:p>
    <w:p w14:paraId="34BF93F3" w14:textId="349BAFB0" w:rsidR="002B5495" w:rsidRPr="002B5495" w:rsidRDefault="002B5495" w:rsidP="006D01C1">
      <w:pPr>
        <w:autoSpaceDE w:val="0"/>
        <w:autoSpaceDN w:val="0"/>
        <w:adjustRightInd w:val="0"/>
      </w:pPr>
    </w:p>
    <w:p w14:paraId="743FAD2C" w14:textId="641E6461" w:rsidR="002B5495" w:rsidRPr="002B5495" w:rsidRDefault="002B5495" w:rsidP="006D01C1">
      <w:pPr>
        <w:autoSpaceDE w:val="0"/>
        <w:autoSpaceDN w:val="0"/>
        <w:adjustRightInd w:val="0"/>
      </w:pPr>
      <w:r w:rsidRPr="002B5495">
        <w:t>Příloha č.2</w:t>
      </w:r>
    </w:p>
    <w:p w14:paraId="7CFDC084" w14:textId="2DCF7BA5" w:rsidR="002B5495" w:rsidRPr="002B5495" w:rsidRDefault="002B5495" w:rsidP="006D01C1">
      <w:pPr>
        <w:autoSpaceDE w:val="0"/>
        <w:autoSpaceDN w:val="0"/>
        <w:adjustRightInd w:val="0"/>
      </w:pPr>
    </w:p>
    <w:p w14:paraId="0BC72DCE" w14:textId="5780F2A5" w:rsidR="002B5495" w:rsidRDefault="007C358D" w:rsidP="002B5495">
      <w:pPr>
        <w:jc w:val="both"/>
        <w:rPr>
          <w:b/>
          <w:bCs/>
        </w:rPr>
      </w:pPr>
      <w:r>
        <w:rPr>
          <w:b/>
          <w:bCs/>
        </w:rPr>
        <w:t>Nabídkové ceny položkového rozpočtu</w:t>
      </w:r>
      <w:r w:rsidR="00271733">
        <w:rPr>
          <w:b/>
          <w:bCs/>
        </w:rPr>
        <w:t xml:space="preserve"> (doplní Prodávající)</w:t>
      </w:r>
    </w:p>
    <w:p w14:paraId="58CB5070" w14:textId="77777777" w:rsidR="00B37E69" w:rsidRDefault="00B37E69" w:rsidP="002B5495">
      <w:pPr>
        <w:jc w:val="both"/>
        <w:rPr>
          <w:b/>
          <w:bCs/>
        </w:rPr>
      </w:pPr>
    </w:p>
    <w:tbl>
      <w:tblPr>
        <w:tblStyle w:val="Mkatabulky"/>
        <w:tblW w:w="10065" w:type="dxa"/>
        <w:tblInd w:w="-431" w:type="dxa"/>
        <w:tblLook w:val="04A0" w:firstRow="1" w:lastRow="0" w:firstColumn="1" w:lastColumn="0" w:noHBand="0" w:noVBand="1"/>
      </w:tblPr>
      <w:tblGrid>
        <w:gridCol w:w="3261"/>
        <w:gridCol w:w="1843"/>
        <w:gridCol w:w="992"/>
        <w:gridCol w:w="1985"/>
        <w:gridCol w:w="1984"/>
      </w:tblGrid>
      <w:tr w:rsidR="00B37E69" w14:paraId="53A2BACC" w14:textId="77777777" w:rsidTr="00B37E69">
        <w:tc>
          <w:tcPr>
            <w:tcW w:w="3261" w:type="dxa"/>
          </w:tcPr>
          <w:p w14:paraId="30DC3D7B" w14:textId="0307880F" w:rsidR="00B37E69" w:rsidRPr="00B37E69" w:rsidRDefault="00B37E69" w:rsidP="002B5495">
            <w:pPr>
              <w:jc w:val="both"/>
              <w:rPr>
                <w:b/>
                <w:bCs/>
              </w:rPr>
            </w:pPr>
            <w:r w:rsidRPr="00B37E69">
              <w:rPr>
                <w:b/>
                <w:bCs/>
              </w:rPr>
              <w:t>Nabídková cena za plnění VZ</w:t>
            </w:r>
          </w:p>
        </w:tc>
        <w:tc>
          <w:tcPr>
            <w:tcW w:w="1843" w:type="dxa"/>
          </w:tcPr>
          <w:p w14:paraId="0C2F77BF" w14:textId="52CFF07E" w:rsidR="00B37E69" w:rsidRPr="00B37E69" w:rsidRDefault="00B37E69" w:rsidP="00B37E69">
            <w:pPr>
              <w:jc w:val="center"/>
              <w:rPr>
                <w:sz w:val="20"/>
                <w:szCs w:val="20"/>
              </w:rPr>
            </w:pPr>
            <w:r w:rsidRPr="00B37E69">
              <w:rPr>
                <w:sz w:val="20"/>
                <w:szCs w:val="20"/>
              </w:rPr>
              <w:t>Cena bez DPH v Kč</w:t>
            </w:r>
          </w:p>
        </w:tc>
        <w:tc>
          <w:tcPr>
            <w:tcW w:w="992" w:type="dxa"/>
          </w:tcPr>
          <w:p w14:paraId="1411889F" w14:textId="025FD70A" w:rsidR="00B37E69" w:rsidRPr="00B37E69" w:rsidRDefault="00B37E69" w:rsidP="002B5495">
            <w:pPr>
              <w:jc w:val="both"/>
              <w:rPr>
                <w:sz w:val="20"/>
                <w:szCs w:val="20"/>
              </w:rPr>
            </w:pPr>
            <w:r w:rsidRPr="00B37E69">
              <w:rPr>
                <w:sz w:val="20"/>
                <w:szCs w:val="20"/>
              </w:rPr>
              <w:t>Sazba DPH v %</w:t>
            </w:r>
          </w:p>
        </w:tc>
        <w:tc>
          <w:tcPr>
            <w:tcW w:w="1985" w:type="dxa"/>
          </w:tcPr>
          <w:p w14:paraId="7FB2F202" w14:textId="7A2FECD1" w:rsidR="00B37E69" w:rsidRPr="00B37E69" w:rsidRDefault="00B37E69" w:rsidP="00B37E69">
            <w:pPr>
              <w:jc w:val="center"/>
              <w:rPr>
                <w:sz w:val="20"/>
                <w:szCs w:val="20"/>
              </w:rPr>
            </w:pPr>
            <w:r w:rsidRPr="00B37E69">
              <w:rPr>
                <w:sz w:val="20"/>
                <w:szCs w:val="20"/>
              </w:rPr>
              <w:t>Výše DPH v Kč</w:t>
            </w:r>
          </w:p>
        </w:tc>
        <w:tc>
          <w:tcPr>
            <w:tcW w:w="1984" w:type="dxa"/>
          </w:tcPr>
          <w:p w14:paraId="0EFB240D" w14:textId="41ABD027" w:rsidR="00B37E69" w:rsidRPr="00B37E69" w:rsidRDefault="00B37E69" w:rsidP="002B5495">
            <w:pPr>
              <w:jc w:val="both"/>
              <w:rPr>
                <w:sz w:val="20"/>
                <w:szCs w:val="20"/>
              </w:rPr>
            </w:pPr>
            <w:r w:rsidRPr="00B37E69">
              <w:rPr>
                <w:sz w:val="20"/>
                <w:szCs w:val="20"/>
              </w:rPr>
              <w:t>Cena s DPH v Kč</w:t>
            </w:r>
          </w:p>
        </w:tc>
      </w:tr>
      <w:tr w:rsidR="00B37E69" w14:paraId="48DEE493" w14:textId="77777777" w:rsidTr="00B37E69">
        <w:trPr>
          <w:trHeight w:val="412"/>
        </w:trPr>
        <w:tc>
          <w:tcPr>
            <w:tcW w:w="3261" w:type="dxa"/>
          </w:tcPr>
          <w:p w14:paraId="24E5072B" w14:textId="63AC8DDC" w:rsidR="00B37E69" w:rsidRDefault="00B37E69" w:rsidP="002B5495">
            <w:pPr>
              <w:jc w:val="both"/>
            </w:pPr>
            <w:r>
              <w:t>Celková cena za zakázku</w:t>
            </w:r>
          </w:p>
        </w:tc>
        <w:tc>
          <w:tcPr>
            <w:tcW w:w="1843" w:type="dxa"/>
          </w:tcPr>
          <w:p w14:paraId="0150B50C" w14:textId="2CB21EBB" w:rsidR="00B37E69" w:rsidRDefault="00B37E69" w:rsidP="00B37E69">
            <w:pPr>
              <w:jc w:val="center"/>
            </w:pPr>
            <w:r>
              <w:t>1.895.000,-</w:t>
            </w:r>
          </w:p>
        </w:tc>
        <w:tc>
          <w:tcPr>
            <w:tcW w:w="992" w:type="dxa"/>
          </w:tcPr>
          <w:p w14:paraId="103E3839" w14:textId="01CFD72D" w:rsidR="00B37E69" w:rsidRDefault="00B37E69" w:rsidP="00B37E69">
            <w:pPr>
              <w:jc w:val="center"/>
            </w:pPr>
            <w:r>
              <w:t>21%</w:t>
            </w:r>
          </w:p>
        </w:tc>
        <w:tc>
          <w:tcPr>
            <w:tcW w:w="1985" w:type="dxa"/>
          </w:tcPr>
          <w:p w14:paraId="3DFF924A" w14:textId="0BA65C3C" w:rsidR="00B37E69" w:rsidRDefault="00B37E69" w:rsidP="00B37E69">
            <w:pPr>
              <w:jc w:val="center"/>
            </w:pPr>
            <w:r>
              <w:t>397.950,-</w:t>
            </w:r>
          </w:p>
        </w:tc>
        <w:tc>
          <w:tcPr>
            <w:tcW w:w="1984" w:type="dxa"/>
          </w:tcPr>
          <w:p w14:paraId="109BECFA" w14:textId="1BDD0E41" w:rsidR="00B37E69" w:rsidRDefault="00B37E69" w:rsidP="00B37E69">
            <w:pPr>
              <w:jc w:val="center"/>
            </w:pPr>
            <w:r>
              <w:t>2.292.950,-</w:t>
            </w:r>
          </w:p>
        </w:tc>
      </w:tr>
      <w:tr w:rsidR="00B37E69" w14:paraId="0EC95A49" w14:textId="77777777" w:rsidTr="00B37E69">
        <w:trPr>
          <w:trHeight w:val="417"/>
        </w:trPr>
        <w:tc>
          <w:tcPr>
            <w:tcW w:w="3261" w:type="dxa"/>
          </w:tcPr>
          <w:p w14:paraId="29F3A642" w14:textId="77777777" w:rsidR="00B37E69" w:rsidRDefault="00B37E69" w:rsidP="002B5495">
            <w:pPr>
              <w:jc w:val="both"/>
            </w:pPr>
          </w:p>
        </w:tc>
        <w:tc>
          <w:tcPr>
            <w:tcW w:w="1843" w:type="dxa"/>
          </w:tcPr>
          <w:p w14:paraId="033DF711" w14:textId="77777777" w:rsidR="00B37E69" w:rsidRDefault="00B37E69" w:rsidP="002B5495">
            <w:pPr>
              <w:jc w:val="both"/>
            </w:pPr>
          </w:p>
        </w:tc>
        <w:tc>
          <w:tcPr>
            <w:tcW w:w="992" w:type="dxa"/>
          </w:tcPr>
          <w:p w14:paraId="7B3BE66B" w14:textId="77777777" w:rsidR="00B37E69" w:rsidRDefault="00B37E69" w:rsidP="002B5495">
            <w:pPr>
              <w:jc w:val="both"/>
            </w:pPr>
          </w:p>
        </w:tc>
        <w:tc>
          <w:tcPr>
            <w:tcW w:w="1985" w:type="dxa"/>
          </w:tcPr>
          <w:p w14:paraId="44038D43" w14:textId="77777777" w:rsidR="00B37E69" w:rsidRDefault="00B37E69" w:rsidP="002B5495">
            <w:pPr>
              <w:jc w:val="both"/>
            </w:pPr>
          </w:p>
        </w:tc>
        <w:tc>
          <w:tcPr>
            <w:tcW w:w="1984" w:type="dxa"/>
          </w:tcPr>
          <w:p w14:paraId="574F0D98" w14:textId="77777777" w:rsidR="00B37E69" w:rsidRDefault="00B37E69" w:rsidP="002B5495">
            <w:pPr>
              <w:jc w:val="both"/>
            </w:pPr>
          </w:p>
        </w:tc>
      </w:tr>
    </w:tbl>
    <w:p w14:paraId="5E0166EF" w14:textId="77777777" w:rsidR="00B37E69" w:rsidRPr="002B5495" w:rsidRDefault="00B37E69" w:rsidP="002B5495">
      <w:pPr>
        <w:jc w:val="both"/>
      </w:pPr>
    </w:p>
    <w:sectPr w:rsidR="00B37E69" w:rsidRPr="002B5495" w:rsidSect="002A110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34D4" w14:textId="77777777" w:rsidR="00F867A9" w:rsidRDefault="00F867A9" w:rsidP="006D01C1">
      <w:r>
        <w:separator/>
      </w:r>
    </w:p>
  </w:endnote>
  <w:endnote w:type="continuationSeparator" w:id="0">
    <w:p w14:paraId="3DD9BC54" w14:textId="77777777" w:rsidR="00F867A9" w:rsidRDefault="00F867A9" w:rsidP="006D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0A847" w14:textId="77777777" w:rsidR="002A1105" w:rsidRDefault="002A1105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A5D04">
      <w:rPr>
        <w:noProof/>
      </w:rPr>
      <w:t>2</w:t>
    </w:r>
    <w:r>
      <w:fldChar w:fldCharType="end"/>
    </w:r>
  </w:p>
  <w:p w14:paraId="30846ACF" w14:textId="77777777" w:rsidR="002A1105" w:rsidRDefault="002A11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5B3F9" w14:textId="77777777" w:rsidR="00F867A9" w:rsidRDefault="00F867A9" w:rsidP="006D01C1">
      <w:r>
        <w:separator/>
      </w:r>
    </w:p>
  </w:footnote>
  <w:footnote w:type="continuationSeparator" w:id="0">
    <w:p w14:paraId="0046D38F" w14:textId="77777777" w:rsidR="00F867A9" w:rsidRDefault="00F867A9" w:rsidP="006D0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0BAED" w14:textId="7625DA29" w:rsidR="002A1105" w:rsidRPr="00E8417B" w:rsidRDefault="002A1105">
    <w:pPr>
      <w:pStyle w:val="Zhlav"/>
      <w:rPr>
        <w:i/>
        <w:sz w:val="22"/>
      </w:rPr>
    </w:pPr>
    <w:r>
      <w:tab/>
    </w:r>
    <w:r>
      <w:tab/>
    </w:r>
    <w:r w:rsidR="00D7215B">
      <w:rPr>
        <w:i/>
        <w:sz w:val="22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0878"/>
    <w:multiLevelType w:val="hybridMultilevel"/>
    <w:tmpl w:val="B0E6ED1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B13DD0"/>
    <w:multiLevelType w:val="hybridMultilevel"/>
    <w:tmpl w:val="FD987184"/>
    <w:lvl w:ilvl="0" w:tplc="04050017">
      <w:start w:val="1"/>
      <w:numFmt w:val="lowerLetter"/>
      <w:lvlText w:val="%1)"/>
      <w:lvlJc w:val="left"/>
      <w:pPr>
        <w:ind w:left="2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38" w:hanging="360"/>
      </w:pPr>
    </w:lvl>
    <w:lvl w:ilvl="2" w:tplc="0405001B" w:tentative="1">
      <w:start w:val="1"/>
      <w:numFmt w:val="lowerRoman"/>
      <w:lvlText w:val="%3."/>
      <w:lvlJc w:val="right"/>
      <w:pPr>
        <w:ind w:left="1658" w:hanging="180"/>
      </w:pPr>
    </w:lvl>
    <w:lvl w:ilvl="3" w:tplc="0405000F" w:tentative="1">
      <w:start w:val="1"/>
      <w:numFmt w:val="decimal"/>
      <w:lvlText w:val="%4."/>
      <w:lvlJc w:val="left"/>
      <w:pPr>
        <w:ind w:left="2378" w:hanging="360"/>
      </w:pPr>
    </w:lvl>
    <w:lvl w:ilvl="4" w:tplc="04050019" w:tentative="1">
      <w:start w:val="1"/>
      <w:numFmt w:val="lowerLetter"/>
      <w:lvlText w:val="%5."/>
      <w:lvlJc w:val="left"/>
      <w:pPr>
        <w:ind w:left="3098" w:hanging="360"/>
      </w:pPr>
    </w:lvl>
    <w:lvl w:ilvl="5" w:tplc="0405001B" w:tentative="1">
      <w:start w:val="1"/>
      <w:numFmt w:val="lowerRoman"/>
      <w:lvlText w:val="%6."/>
      <w:lvlJc w:val="right"/>
      <w:pPr>
        <w:ind w:left="3818" w:hanging="180"/>
      </w:pPr>
    </w:lvl>
    <w:lvl w:ilvl="6" w:tplc="0405000F" w:tentative="1">
      <w:start w:val="1"/>
      <w:numFmt w:val="decimal"/>
      <w:lvlText w:val="%7."/>
      <w:lvlJc w:val="left"/>
      <w:pPr>
        <w:ind w:left="4538" w:hanging="360"/>
      </w:pPr>
    </w:lvl>
    <w:lvl w:ilvl="7" w:tplc="04050019" w:tentative="1">
      <w:start w:val="1"/>
      <w:numFmt w:val="lowerLetter"/>
      <w:lvlText w:val="%8."/>
      <w:lvlJc w:val="left"/>
      <w:pPr>
        <w:ind w:left="5258" w:hanging="360"/>
      </w:pPr>
    </w:lvl>
    <w:lvl w:ilvl="8" w:tplc="040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4EA316D1"/>
    <w:multiLevelType w:val="hybridMultilevel"/>
    <w:tmpl w:val="13C271C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71096"/>
    <w:multiLevelType w:val="hybridMultilevel"/>
    <w:tmpl w:val="F39681E8"/>
    <w:lvl w:ilvl="0" w:tplc="04050011">
      <w:start w:val="1"/>
      <w:numFmt w:val="decimal"/>
      <w:lvlText w:val="%1)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571343FD"/>
    <w:multiLevelType w:val="hybridMultilevel"/>
    <w:tmpl w:val="FD98718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8641ED"/>
    <w:multiLevelType w:val="hybridMultilevel"/>
    <w:tmpl w:val="D85E31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B552AB"/>
    <w:multiLevelType w:val="hybridMultilevel"/>
    <w:tmpl w:val="34CA7100"/>
    <w:lvl w:ilvl="0" w:tplc="04050011">
      <w:start w:val="1"/>
      <w:numFmt w:val="decimal"/>
      <w:lvlText w:val="%1)"/>
      <w:lvlJc w:val="left"/>
      <w:pPr>
        <w:ind w:left="185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6" w:hanging="360"/>
      </w:pPr>
    </w:lvl>
    <w:lvl w:ilvl="2" w:tplc="0405001B" w:tentative="1">
      <w:start w:val="1"/>
      <w:numFmt w:val="lowerRoman"/>
      <w:lvlText w:val="%3."/>
      <w:lvlJc w:val="right"/>
      <w:pPr>
        <w:ind w:left="3296" w:hanging="180"/>
      </w:pPr>
    </w:lvl>
    <w:lvl w:ilvl="3" w:tplc="0405000F" w:tentative="1">
      <w:start w:val="1"/>
      <w:numFmt w:val="decimal"/>
      <w:lvlText w:val="%4."/>
      <w:lvlJc w:val="left"/>
      <w:pPr>
        <w:ind w:left="4016" w:hanging="360"/>
      </w:pPr>
    </w:lvl>
    <w:lvl w:ilvl="4" w:tplc="04050019" w:tentative="1">
      <w:start w:val="1"/>
      <w:numFmt w:val="lowerLetter"/>
      <w:lvlText w:val="%5."/>
      <w:lvlJc w:val="left"/>
      <w:pPr>
        <w:ind w:left="4736" w:hanging="360"/>
      </w:pPr>
    </w:lvl>
    <w:lvl w:ilvl="5" w:tplc="0405001B" w:tentative="1">
      <w:start w:val="1"/>
      <w:numFmt w:val="lowerRoman"/>
      <w:lvlText w:val="%6."/>
      <w:lvlJc w:val="right"/>
      <w:pPr>
        <w:ind w:left="5456" w:hanging="180"/>
      </w:pPr>
    </w:lvl>
    <w:lvl w:ilvl="6" w:tplc="0405000F" w:tentative="1">
      <w:start w:val="1"/>
      <w:numFmt w:val="decimal"/>
      <w:lvlText w:val="%7."/>
      <w:lvlJc w:val="left"/>
      <w:pPr>
        <w:ind w:left="6176" w:hanging="360"/>
      </w:pPr>
    </w:lvl>
    <w:lvl w:ilvl="7" w:tplc="04050019" w:tentative="1">
      <w:start w:val="1"/>
      <w:numFmt w:val="lowerLetter"/>
      <w:lvlText w:val="%8."/>
      <w:lvlJc w:val="left"/>
      <w:pPr>
        <w:ind w:left="6896" w:hanging="360"/>
      </w:pPr>
    </w:lvl>
    <w:lvl w:ilvl="8" w:tplc="040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7" w15:restartNumberingAfterBreak="0">
    <w:nsid w:val="65B33ECA"/>
    <w:multiLevelType w:val="hybridMultilevel"/>
    <w:tmpl w:val="CEC867A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235483">
    <w:abstractNumId w:val="5"/>
  </w:num>
  <w:num w:numId="2" w16cid:durableId="1356005923">
    <w:abstractNumId w:val="4"/>
  </w:num>
  <w:num w:numId="3" w16cid:durableId="610481349">
    <w:abstractNumId w:val="1"/>
  </w:num>
  <w:num w:numId="4" w16cid:durableId="1158034303">
    <w:abstractNumId w:val="6"/>
  </w:num>
  <w:num w:numId="5" w16cid:durableId="1484850629">
    <w:abstractNumId w:val="3"/>
  </w:num>
  <w:num w:numId="6" w16cid:durableId="285281826">
    <w:abstractNumId w:val="2"/>
  </w:num>
  <w:num w:numId="7" w16cid:durableId="2057968353">
    <w:abstractNumId w:val="7"/>
  </w:num>
  <w:num w:numId="8" w16cid:durableId="88546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1C1"/>
    <w:rsid w:val="00004393"/>
    <w:rsid w:val="00005093"/>
    <w:rsid w:val="00022000"/>
    <w:rsid w:val="000231E8"/>
    <w:rsid w:val="00030CA9"/>
    <w:rsid w:val="00043932"/>
    <w:rsid w:val="00045102"/>
    <w:rsid w:val="00053B0E"/>
    <w:rsid w:val="000809E3"/>
    <w:rsid w:val="0008260B"/>
    <w:rsid w:val="000843BE"/>
    <w:rsid w:val="0009169E"/>
    <w:rsid w:val="00096B5D"/>
    <w:rsid w:val="000A59C0"/>
    <w:rsid w:val="000A6735"/>
    <w:rsid w:val="000D3B9F"/>
    <w:rsid w:val="000E3A1D"/>
    <w:rsid w:val="000F0119"/>
    <w:rsid w:val="00100247"/>
    <w:rsid w:val="001161ED"/>
    <w:rsid w:val="00140505"/>
    <w:rsid w:val="001469F8"/>
    <w:rsid w:val="00151A9F"/>
    <w:rsid w:val="00154E52"/>
    <w:rsid w:val="001607C2"/>
    <w:rsid w:val="00170652"/>
    <w:rsid w:val="00177F83"/>
    <w:rsid w:val="00181F5E"/>
    <w:rsid w:val="00197EA0"/>
    <w:rsid w:val="00197FC8"/>
    <w:rsid w:val="001A44E1"/>
    <w:rsid w:val="001A5C31"/>
    <w:rsid w:val="001C141A"/>
    <w:rsid w:val="001C612D"/>
    <w:rsid w:val="001C7591"/>
    <w:rsid w:val="001D0E62"/>
    <w:rsid w:val="002058FC"/>
    <w:rsid w:val="00220BD2"/>
    <w:rsid w:val="002272A9"/>
    <w:rsid w:val="00236145"/>
    <w:rsid w:val="00250ACD"/>
    <w:rsid w:val="00271733"/>
    <w:rsid w:val="00271C6A"/>
    <w:rsid w:val="00272A02"/>
    <w:rsid w:val="00276B77"/>
    <w:rsid w:val="002A0C54"/>
    <w:rsid w:val="002A1105"/>
    <w:rsid w:val="002B3B73"/>
    <w:rsid w:val="002B5495"/>
    <w:rsid w:val="002C7308"/>
    <w:rsid w:val="002D27CB"/>
    <w:rsid w:val="002E198A"/>
    <w:rsid w:val="002E6DCA"/>
    <w:rsid w:val="0030381C"/>
    <w:rsid w:val="0031068D"/>
    <w:rsid w:val="003143BB"/>
    <w:rsid w:val="00320222"/>
    <w:rsid w:val="00323197"/>
    <w:rsid w:val="003321F3"/>
    <w:rsid w:val="00334429"/>
    <w:rsid w:val="00337D07"/>
    <w:rsid w:val="00341966"/>
    <w:rsid w:val="00344FE5"/>
    <w:rsid w:val="003505DB"/>
    <w:rsid w:val="00353229"/>
    <w:rsid w:val="00354727"/>
    <w:rsid w:val="00361C81"/>
    <w:rsid w:val="0037037B"/>
    <w:rsid w:val="003F183D"/>
    <w:rsid w:val="003F2958"/>
    <w:rsid w:val="003F4142"/>
    <w:rsid w:val="003F53A7"/>
    <w:rsid w:val="00404A8A"/>
    <w:rsid w:val="00411481"/>
    <w:rsid w:val="00422862"/>
    <w:rsid w:val="00431030"/>
    <w:rsid w:val="004378B3"/>
    <w:rsid w:val="00444D3B"/>
    <w:rsid w:val="004455FA"/>
    <w:rsid w:val="0044706A"/>
    <w:rsid w:val="004476EA"/>
    <w:rsid w:val="004522D8"/>
    <w:rsid w:val="004600E5"/>
    <w:rsid w:val="00467F12"/>
    <w:rsid w:val="00477209"/>
    <w:rsid w:val="004801D2"/>
    <w:rsid w:val="00491131"/>
    <w:rsid w:val="00491A87"/>
    <w:rsid w:val="00497930"/>
    <w:rsid w:val="004B1305"/>
    <w:rsid w:val="004B2BFF"/>
    <w:rsid w:val="004C2285"/>
    <w:rsid w:val="004C46C6"/>
    <w:rsid w:val="004D2B0F"/>
    <w:rsid w:val="004E2F1D"/>
    <w:rsid w:val="00505E33"/>
    <w:rsid w:val="005114D0"/>
    <w:rsid w:val="005168A2"/>
    <w:rsid w:val="00517BEF"/>
    <w:rsid w:val="00522820"/>
    <w:rsid w:val="00525287"/>
    <w:rsid w:val="005304EE"/>
    <w:rsid w:val="00534A37"/>
    <w:rsid w:val="00545EFE"/>
    <w:rsid w:val="00565EE7"/>
    <w:rsid w:val="005758FB"/>
    <w:rsid w:val="00595714"/>
    <w:rsid w:val="005B0579"/>
    <w:rsid w:val="005D34F6"/>
    <w:rsid w:val="005F1DBC"/>
    <w:rsid w:val="005F3826"/>
    <w:rsid w:val="00603597"/>
    <w:rsid w:val="00611BFC"/>
    <w:rsid w:val="00611C67"/>
    <w:rsid w:val="00622DA4"/>
    <w:rsid w:val="00661D38"/>
    <w:rsid w:val="00675B91"/>
    <w:rsid w:val="00675D3C"/>
    <w:rsid w:val="00676571"/>
    <w:rsid w:val="00697E4D"/>
    <w:rsid w:val="006B357C"/>
    <w:rsid w:val="006D01C1"/>
    <w:rsid w:val="006E3C70"/>
    <w:rsid w:val="006F4FF0"/>
    <w:rsid w:val="006F5C5D"/>
    <w:rsid w:val="0070785C"/>
    <w:rsid w:val="00711A1D"/>
    <w:rsid w:val="007229A7"/>
    <w:rsid w:val="00737333"/>
    <w:rsid w:val="00740EDB"/>
    <w:rsid w:val="00743F85"/>
    <w:rsid w:val="007516B6"/>
    <w:rsid w:val="007546FA"/>
    <w:rsid w:val="007561A5"/>
    <w:rsid w:val="00760D8A"/>
    <w:rsid w:val="00766266"/>
    <w:rsid w:val="007C358D"/>
    <w:rsid w:val="007F2184"/>
    <w:rsid w:val="00813C32"/>
    <w:rsid w:val="00822B5E"/>
    <w:rsid w:val="00845293"/>
    <w:rsid w:val="0086279C"/>
    <w:rsid w:val="00862B88"/>
    <w:rsid w:val="00875192"/>
    <w:rsid w:val="008850BC"/>
    <w:rsid w:val="00887D9F"/>
    <w:rsid w:val="00893A84"/>
    <w:rsid w:val="008D1BB5"/>
    <w:rsid w:val="008F1B81"/>
    <w:rsid w:val="00900802"/>
    <w:rsid w:val="00904A9B"/>
    <w:rsid w:val="00926351"/>
    <w:rsid w:val="0093262F"/>
    <w:rsid w:val="0094031A"/>
    <w:rsid w:val="00941C9C"/>
    <w:rsid w:val="009577E7"/>
    <w:rsid w:val="009578B2"/>
    <w:rsid w:val="0098776A"/>
    <w:rsid w:val="00996284"/>
    <w:rsid w:val="009A1F5A"/>
    <w:rsid w:val="009B348E"/>
    <w:rsid w:val="009C1D53"/>
    <w:rsid w:val="009E2D1C"/>
    <w:rsid w:val="009F201A"/>
    <w:rsid w:val="009F58AA"/>
    <w:rsid w:val="009F689B"/>
    <w:rsid w:val="009F7AB6"/>
    <w:rsid w:val="00A11AF3"/>
    <w:rsid w:val="00A17A75"/>
    <w:rsid w:val="00A303B3"/>
    <w:rsid w:val="00A3051C"/>
    <w:rsid w:val="00A36F66"/>
    <w:rsid w:val="00A4721F"/>
    <w:rsid w:val="00A66BAC"/>
    <w:rsid w:val="00A80D28"/>
    <w:rsid w:val="00A93DAB"/>
    <w:rsid w:val="00A95864"/>
    <w:rsid w:val="00AA5D04"/>
    <w:rsid w:val="00AB0D47"/>
    <w:rsid w:val="00AB19FD"/>
    <w:rsid w:val="00AE46F5"/>
    <w:rsid w:val="00AE636E"/>
    <w:rsid w:val="00B365F9"/>
    <w:rsid w:val="00B37E69"/>
    <w:rsid w:val="00B40DE6"/>
    <w:rsid w:val="00B734A1"/>
    <w:rsid w:val="00B77202"/>
    <w:rsid w:val="00B86372"/>
    <w:rsid w:val="00B915C4"/>
    <w:rsid w:val="00BA597C"/>
    <w:rsid w:val="00BA5BC5"/>
    <w:rsid w:val="00BD3D28"/>
    <w:rsid w:val="00BD68EB"/>
    <w:rsid w:val="00BF7011"/>
    <w:rsid w:val="00C02050"/>
    <w:rsid w:val="00C251F3"/>
    <w:rsid w:val="00C5525D"/>
    <w:rsid w:val="00C55A16"/>
    <w:rsid w:val="00C617A4"/>
    <w:rsid w:val="00CA4E84"/>
    <w:rsid w:val="00CB2F7C"/>
    <w:rsid w:val="00CB71BA"/>
    <w:rsid w:val="00CE4F92"/>
    <w:rsid w:val="00CF2DB5"/>
    <w:rsid w:val="00CF6B94"/>
    <w:rsid w:val="00D30D9B"/>
    <w:rsid w:val="00D4263D"/>
    <w:rsid w:val="00D42EAD"/>
    <w:rsid w:val="00D66C10"/>
    <w:rsid w:val="00D66EC1"/>
    <w:rsid w:val="00D7215B"/>
    <w:rsid w:val="00D7275B"/>
    <w:rsid w:val="00D839DD"/>
    <w:rsid w:val="00D84C20"/>
    <w:rsid w:val="00D874E6"/>
    <w:rsid w:val="00D95060"/>
    <w:rsid w:val="00DA5B6F"/>
    <w:rsid w:val="00DB0F54"/>
    <w:rsid w:val="00DD0880"/>
    <w:rsid w:val="00DE7CD7"/>
    <w:rsid w:val="00E0593B"/>
    <w:rsid w:val="00E109DB"/>
    <w:rsid w:val="00E15310"/>
    <w:rsid w:val="00E3425A"/>
    <w:rsid w:val="00E4637D"/>
    <w:rsid w:val="00E52C9E"/>
    <w:rsid w:val="00E56A36"/>
    <w:rsid w:val="00E8417B"/>
    <w:rsid w:val="00E916E6"/>
    <w:rsid w:val="00EA27BD"/>
    <w:rsid w:val="00EB0326"/>
    <w:rsid w:val="00EB03DD"/>
    <w:rsid w:val="00ED089E"/>
    <w:rsid w:val="00ED1C6F"/>
    <w:rsid w:val="00ED5F16"/>
    <w:rsid w:val="00EF3C6B"/>
    <w:rsid w:val="00EF4534"/>
    <w:rsid w:val="00F003CE"/>
    <w:rsid w:val="00F04E86"/>
    <w:rsid w:val="00F07D4C"/>
    <w:rsid w:val="00F20B7C"/>
    <w:rsid w:val="00F33245"/>
    <w:rsid w:val="00F47E9A"/>
    <w:rsid w:val="00F6319C"/>
    <w:rsid w:val="00F70824"/>
    <w:rsid w:val="00F75493"/>
    <w:rsid w:val="00F85C00"/>
    <w:rsid w:val="00F867A9"/>
    <w:rsid w:val="00F94DE5"/>
    <w:rsid w:val="00FB02DD"/>
    <w:rsid w:val="00FB08F6"/>
    <w:rsid w:val="00FB1663"/>
    <w:rsid w:val="00FC1486"/>
    <w:rsid w:val="00FC7C5E"/>
    <w:rsid w:val="00FD530D"/>
    <w:rsid w:val="00FE6D81"/>
    <w:rsid w:val="00FF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C6800"/>
  <w15:docId w15:val="{F8533FE4-AA96-48FD-936A-3E896BEE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D01C1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6D01C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01C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D01C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F58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F58AA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04393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Odstavecseseznamem">
    <w:name w:val="List Paragraph"/>
    <w:basedOn w:val="Normln"/>
    <w:qFormat/>
    <w:rsid w:val="00181F5E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AE63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63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636E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63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636E"/>
    <w:rPr>
      <w:rFonts w:ascii="Times New Roman" w:eastAsia="Times New Roman" w:hAnsi="Times New Roman"/>
      <w:b/>
      <w:bCs/>
    </w:rPr>
  </w:style>
  <w:style w:type="paragraph" w:styleId="Bezmezer">
    <w:name w:val="No Spacing"/>
    <w:uiPriority w:val="1"/>
    <w:qFormat/>
    <w:rsid w:val="00CE4F92"/>
    <w:rPr>
      <w:sz w:val="22"/>
      <w:szCs w:val="22"/>
      <w:lang w:eastAsia="en-US"/>
    </w:rPr>
  </w:style>
  <w:style w:type="paragraph" w:customStyle="1" w:styleId="Podbod">
    <w:name w:val="Podbod"/>
    <w:basedOn w:val="Normln"/>
    <w:rsid w:val="00DE7CD7"/>
    <w:pPr>
      <w:keepNext/>
      <w:widowControl w:val="0"/>
      <w:spacing w:before="120" w:after="120"/>
      <w:jc w:val="both"/>
    </w:pPr>
    <w:rPr>
      <w:rFonts w:ascii="Arial" w:hAnsi="Arial" w:cs="Arial"/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B37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7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57B1D-DC93-4222-832F-EA1AB85784E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FEBA43A-5935-4CE3-83D3-ABF2E04BAD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6A67C1-19CC-4F14-9311-356AB44285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525F82F-AF08-4936-8866-0E95727FA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2008</Words>
  <Characters>11848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13829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petr.baum</dc:creator>
  <cp:lastModifiedBy>Mašterová Hana</cp:lastModifiedBy>
  <cp:revision>3</cp:revision>
  <cp:lastPrinted>2025-01-24T08:40:00Z</cp:lastPrinted>
  <dcterms:created xsi:type="dcterms:W3CDTF">2025-04-09T08:07:00Z</dcterms:created>
  <dcterms:modified xsi:type="dcterms:W3CDTF">2025-04-09T08:08:00Z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2025-03-14T06:38:37Z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47542c47-8054-48b1-9d8e-2ddbda888747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