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0F50B" w14:textId="2738490A" w:rsidR="00594746" w:rsidRPr="00594746" w:rsidRDefault="00594746" w:rsidP="00594746">
      <w:pPr>
        <w:pStyle w:val="Nzev"/>
        <w:tabs>
          <w:tab w:val="right" w:pos="9540"/>
        </w:tabs>
        <w:jc w:val="right"/>
        <w:rPr>
          <w:rFonts w:ascii="Calibri" w:hAnsi="Calibri" w:cs="Calibri"/>
          <w:sz w:val="22"/>
          <w:szCs w:val="22"/>
          <w:lang w:val="cs-CZ"/>
        </w:rPr>
      </w:pPr>
      <w:proofErr w:type="spellStart"/>
      <w:r>
        <w:rPr>
          <w:rFonts w:ascii="Calibri" w:hAnsi="Calibri" w:cs="Calibri"/>
          <w:sz w:val="22"/>
          <w:szCs w:val="22"/>
          <w:lang w:val="cs-CZ"/>
        </w:rPr>
        <w:t>s</w:t>
      </w:r>
      <w:r w:rsidRPr="00594746">
        <w:rPr>
          <w:rFonts w:ascii="Calibri" w:hAnsi="Calibri" w:cs="Calibri"/>
          <w:sz w:val="22"/>
          <w:szCs w:val="22"/>
          <w:lang w:val="cs-CZ"/>
        </w:rPr>
        <w:t>ml.ev.č</w:t>
      </w:r>
      <w:proofErr w:type="spellEnd"/>
      <w:r w:rsidRPr="00594746">
        <w:rPr>
          <w:rFonts w:ascii="Calibri" w:hAnsi="Calibri" w:cs="Calibri"/>
          <w:sz w:val="22"/>
          <w:szCs w:val="22"/>
          <w:lang w:val="cs-CZ"/>
        </w:rPr>
        <w:t>. 13/2025/ZP/VB</w:t>
      </w:r>
    </w:p>
    <w:p w14:paraId="5B5932E9" w14:textId="64E40BAE" w:rsidR="00657206" w:rsidRPr="00382E6B" w:rsidRDefault="00657206" w:rsidP="00657206">
      <w:pPr>
        <w:pStyle w:val="Nzev"/>
        <w:tabs>
          <w:tab w:val="right" w:pos="9540"/>
        </w:tabs>
        <w:jc w:val="left"/>
        <w:rPr>
          <w:rFonts w:ascii="Calibri Light" w:hAnsi="Calibri Light" w:cs="Arial"/>
          <w:b/>
          <w:bCs/>
          <w:sz w:val="28"/>
          <w:szCs w:val="28"/>
          <w:lang w:val="cs-CZ"/>
        </w:rPr>
      </w:pPr>
      <w:r w:rsidRPr="00382E6B">
        <w:rPr>
          <w:rFonts w:ascii="Calibri Light" w:hAnsi="Calibri Light" w:cs="Arial"/>
          <w:b/>
          <w:sz w:val="48"/>
          <w:szCs w:val="48"/>
        </w:rPr>
        <w:t>SMLOUVA</w:t>
      </w:r>
      <w:r w:rsidRPr="00382E6B">
        <w:rPr>
          <w:rFonts w:ascii="Calibri Light" w:hAnsi="Calibri Light" w:cs="Arial"/>
          <w:b/>
          <w:sz w:val="28"/>
          <w:szCs w:val="28"/>
        </w:rPr>
        <w:t xml:space="preserve"> </w:t>
      </w:r>
      <w:r w:rsidRPr="00382E6B">
        <w:rPr>
          <w:rFonts w:ascii="Calibri Light" w:hAnsi="Calibri Light" w:cs="Arial"/>
          <w:b/>
          <w:bCs/>
          <w:sz w:val="28"/>
          <w:szCs w:val="28"/>
        </w:rPr>
        <w:t xml:space="preserve">o zřízení věcného břemene č.: </w:t>
      </w:r>
      <w:r w:rsidR="00D60D99" w:rsidRPr="00382E6B">
        <w:rPr>
          <w:rFonts w:ascii="Calibri Light" w:hAnsi="Calibri Light" w:cs="Arial"/>
          <w:b/>
          <w:caps/>
          <w:sz w:val="28"/>
          <w:szCs w:val="28"/>
        </w:rPr>
        <w:t>PR</w:t>
      </w:r>
      <w:r w:rsidRPr="00382E6B">
        <w:rPr>
          <w:rFonts w:ascii="Calibri Light" w:hAnsi="Calibri Light" w:cs="Arial"/>
          <w:b/>
          <w:caps/>
          <w:sz w:val="28"/>
          <w:szCs w:val="28"/>
        </w:rPr>
        <w:t>-</w:t>
      </w:r>
      <w:r w:rsidR="00D60D99" w:rsidRPr="00382E6B">
        <w:rPr>
          <w:rFonts w:ascii="Calibri Light" w:hAnsi="Calibri Light" w:cs="Arial"/>
          <w:b/>
          <w:caps/>
          <w:sz w:val="28"/>
          <w:szCs w:val="28"/>
          <w:lang w:val="cs-CZ"/>
        </w:rPr>
        <w:t>0143300</w:t>
      </w:r>
      <w:r w:rsidR="00840A4B">
        <w:rPr>
          <w:rFonts w:ascii="Calibri Light" w:hAnsi="Calibri Light" w:cs="Arial"/>
          <w:b/>
          <w:caps/>
          <w:sz w:val="28"/>
          <w:szCs w:val="28"/>
          <w:lang w:val="cs-CZ"/>
        </w:rPr>
        <w:t>78822</w:t>
      </w:r>
      <w:r w:rsidR="00FF194D">
        <w:rPr>
          <w:rFonts w:ascii="Calibri Light" w:hAnsi="Calibri Light" w:cs="Arial"/>
          <w:b/>
          <w:caps/>
          <w:sz w:val="28"/>
          <w:szCs w:val="28"/>
          <w:lang w:val="cs-CZ"/>
        </w:rPr>
        <w:t>/001</w:t>
      </w:r>
      <w:r w:rsidR="00D60D99" w:rsidRPr="00382E6B">
        <w:rPr>
          <w:rFonts w:ascii="Calibri Light" w:hAnsi="Calibri Light" w:cs="Arial"/>
          <w:b/>
          <w:caps/>
          <w:sz w:val="28"/>
          <w:szCs w:val="28"/>
          <w:lang w:val="cs-CZ"/>
        </w:rPr>
        <w:t>-ADS</w:t>
      </w:r>
    </w:p>
    <w:p w14:paraId="08030BDC" w14:textId="77777777" w:rsidR="00657206" w:rsidRPr="00382E6B" w:rsidRDefault="00657206" w:rsidP="00657206">
      <w:pPr>
        <w:pStyle w:val="Zkladntext2"/>
        <w:tabs>
          <w:tab w:val="right" w:pos="9540"/>
        </w:tabs>
        <w:spacing w:line="600" w:lineRule="auto"/>
        <w:rPr>
          <w:rFonts w:ascii="Calibri Light" w:hAnsi="Calibri Light" w:cs="Arial"/>
          <w:bCs/>
          <w:sz w:val="16"/>
          <w:szCs w:val="16"/>
        </w:rPr>
      </w:pPr>
      <w:r w:rsidRPr="00382E6B">
        <w:rPr>
          <w:rFonts w:ascii="Calibri Light" w:hAnsi="Calibri Light" w:cs="Arial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14:paraId="77EAAA05" w14:textId="77777777" w:rsidR="00657206" w:rsidRPr="00382E6B" w:rsidRDefault="00657206" w:rsidP="00657206">
      <w:pPr>
        <w:pStyle w:val="Zkladntext2"/>
        <w:tabs>
          <w:tab w:val="left" w:pos="142"/>
          <w:tab w:val="left" w:pos="1985"/>
        </w:tabs>
        <w:spacing w:after="60"/>
        <w:rPr>
          <w:rFonts w:ascii="Calibri" w:hAnsi="Calibri" w:cs="Arial"/>
          <w:b/>
          <w:szCs w:val="24"/>
        </w:rPr>
      </w:pPr>
      <w:r w:rsidRPr="00382E6B">
        <w:rPr>
          <w:rFonts w:ascii="Calibri" w:hAnsi="Calibri" w:cs="Arial"/>
          <w:b/>
          <w:sz w:val="22"/>
          <w:szCs w:val="22"/>
        </w:rPr>
        <w:t xml:space="preserve"> </w:t>
      </w:r>
      <w:r w:rsidRPr="00382E6B">
        <w:rPr>
          <w:rFonts w:ascii="Calibri" w:hAnsi="Calibri" w:cs="Arial"/>
          <w:b/>
          <w:szCs w:val="24"/>
        </w:rPr>
        <w:t>Město Vyškov</w:t>
      </w:r>
    </w:p>
    <w:p w14:paraId="00897D61" w14:textId="77777777" w:rsidR="00657206" w:rsidRPr="00382E6B" w:rsidRDefault="00657206" w:rsidP="00657206">
      <w:pPr>
        <w:pStyle w:val="Zkladntext2"/>
        <w:tabs>
          <w:tab w:val="left" w:pos="142"/>
          <w:tab w:val="left" w:pos="1985"/>
        </w:tabs>
        <w:spacing w:after="60"/>
        <w:rPr>
          <w:rFonts w:ascii="Calibri" w:hAnsi="Calibri" w:cs="Arial"/>
          <w:sz w:val="22"/>
          <w:szCs w:val="22"/>
        </w:rPr>
      </w:pPr>
      <w:r w:rsidRPr="00382E6B">
        <w:rPr>
          <w:rFonts w:ascii="Calibri" w:hAnsi="Calibri" w:cs="Arial"/>
          <w:b/>
          <w:sz w:val="22"/>
          <w:szCs w:val="22"/>
        </w:rPr>
        <w:tab/>
      </w:r>
      <w:r w:rsidRPr="00382E6B">
        <w:rPr>
          <w:rFonts w:ascii="Calibri" w:hAnsi="Calibri" w:cs="Arial"/>
          <w:sz w:val="22"/>
          <w:szCs w:val="22"/>
        </w:rPr>
        <w:t>sídlo:</w:t>
      </w:r>
      <w:r w:rsidRPr="00382E6B">
        <w:rPr>
          <w:rFonts w:ascii="Calibri" w:hAnsi="Calibri" w:cs="Arial"/>
          <w:sz w:val="22"/>
          <w:szCs w:val="22"/>
        </w:rPr>
        <w:tab/>
        <w:t>Masarykovo náměstí 108/1, Vyškov-Město, 682 01 Vyškov</w:t>
      </w:r>
    </w:p>
    <w:p w14:paraId="359B9395" w14:textId="77777777" w:rsidR="00657206" w:rsidRPr="00382E6B" w:rsidRDefault="00657206" w:rsidP="00657206">
      <w:pPr>
        <w:pStyle w:val="Zkladntext2"/>
        <w:tabs>
          <w:tab w:val="left" w:pos="142"/>
          <w:tab w:val="left" w:pos="1985"/>
        </w:tabs>
        <w:spacing w:after="60"/>
        <w:rPr>
          <w:rFonts w:ascii="Calibri" w:hAnsi="Calibri" w:cs="Arial"/>
          <w:sz w:val="22"/>
          <w:szCs w:val="22"/>
        </w:rPr>
      </w:pPr>
      <w:r w:rsidRPr="00382E6B">
        <w:rPr>
          <w:rFonts w:ascii="Calibri" w:hAnsi="Calibri" w:cs="Arial"/>
          <w:sz w:val="22"/>
          <w:szCs w:val="22"/>
        </w:rPr>
        <w:tab/>
        <w:t>IČ:</w:t>
      </w:r>
      <w:r w:rsidRPr="00382E6B">
        <w:rPr>
          <w:rFonts w:ascii="Calibri" w:hAnsi="Calibri" w:cs="Arial"/>
          <w:sz w:val="22"/>
          <w:szCs w:val="22"/>
        </w:rPr>
        <w:tab/>
        <w:t>00292427</w:t>
      </w:r>
    </w:p>
    <w:p w14:paraId="2C798E74" w14:textId="77777777" w:rsidR="00657206" w:rsidRPr="00382E6B" w:rsidRDefault="00657206" w:rsidP="00657206">
      <w:pPr>
        <w:pStyle w:val="Zkladntext2"/>
        <w:tabs>
          <w:tab w:val="left" w:pos="142"/>
          <w:tab w:val="left" w:pos="1985"/>
        </w:tabs>
        <w:spacing w:after="60"/>
        <w:rPr>
          <w:rFonts w:ascii="Calibri" w:hAnsi="Calibri" w:cs="Arial"/>
          <w:sz w:val="22"/>
          <w:szCs w:val="22"/>
        </w:rPr>
      </w:pPr>
      <w:r w:rsidRPr="00382E6B">
        <w:rPr>
          <w:rFonts w:ascii="Calibri" w:hAnsi="Calibri" w:cs="Arial"/>
          <w:sz w:val="22"/>
          <w:szCs w:val="22"/>
        </w:rPr>
        <w:tab/>
        <w:t>DIČ:</w:t>
      </w:r>
      <w:r w:rsidRPr="00382E6B">
        <w:rPr>
          <w:rFonts w:ascii="Calibri" w:hAnsi="Calibri" w:cs="Arial"/>
          <w:sz w:val="22"/>
          <w:szCs w:val="22"/>
        </w:rPr>
        <w:tab/>
        <w:t>CZ00292427</w:t>
      </w:r>
    </w:p>
    <w:p w14:paraId="4E5AB67B" w14:textId="77777777" w:rsidR="00657206" w:rsidRPr="00382E6B" w:rsidRDefault="00657206" w:rsidP="00657206">
      <w:pPr>
        <w:pStyle w:val="Zkladntext2"/>
        <w:tabs>
          <w:tab w:val="left" w:pos="142"/>
          <w:tab w:val="left" w:pos="1985"/>
        </w:tabs>
        <w:spacing w:after="60"/>
        <w:rPr>
          <w:rFonts w:ascii="Calibri" w:hAnsi="Calibri" w:cs="Arial"/>
          <w:b/>
          <w:sz w:val="22"/>
          <w:szCs w:val="22"/>
        </w:rPr>
      </w:pPr>
      <w:r w:rsidRPr="00382E6B">
        <w:rPr>
          <w:rFonts w:ascii="Calibri" w:hAnsi="Calibri" w:cs="Arial"/>
          <w:sz w:val="22"/>
          <w:szCs w:val="22"/>
        </w:rPr>
        <w:tab/>
        <w:t>zastoupeno:</w:t>
      </w:r>
      <w:r w:rsidRPr="00382E6B">
        <w:rPr>
          <w:rFonts w:ascii="Calibri" w:hAnsi="Calibri" w:cs="Arial"/>
          <w:b/>
          <w:sz w:val="22"/>
          <w:szCs w:val="22"/>
        </w:rPr>
        <w:tab/>
      </w:r>
      <w:r w:rsidR="00E47FE1">
        <w:rPr>
          <w:rFonts w:ascii="Calibri" w:hAnsi="Calibri" w:cs="Arial"/>
          <w:b/>
          <w:sz w:val="22"/>
          <w:szCs w:val="22"/>
        </w:rPr>
        <w:t>Karel Jurka</w:t>
      </w:r>
      <w:r w:rsidRPr="00382E6B">
        <w:rPr>
          <w:rFonts w:ascii="Calibri" w:hAnsi="Calibri" w:cs="Arial"/>
          <w:b/>
          <w:sz w:val="22"/>
          <w:szCs w:val="22"/>
        </w:rPr>
        <w:t>, starosta města</w:t>
      </w:r>
    </w:p>
    <w:p w14:paraId="09176B52" w14:textId="77777777" w:rsidR="00657206" w:rsidRPr="00382E6B" w:rsidRDefault="00657206" w:rsidP="00657206">
      <w:pPr>
        <w:pStyle w:val="Zkladntext2"/>
        <w:tabs>
          <w:tab w:val="left" w:pos="142"/>
          <w:tab w:val="left" w:pos="1985"/>
        </w:tabs>
        <w:spacing w:after="60"/>
        <w:rPr>
          <w:rFonts w:ascii="Calibri" w:hAnsi="Calibri" w:cs="Arial"/>
          <w:sz w:val="22"/>
          <w:szCs w:val="22"/>
        </w:rPr>
      </w:pPr>
      <w:r w:rsidRPr="00382E6B">
        <w:rPr>
          <w:rFonts w:ascii="Calibri" w:hAnsi="Calibri" w:cs="Arial"/>
          <w:b/>
          <w:sz w:val="22"/>
          <w:szCs w:val="22"/>
        </w:rPr>
        <w:tab/>
      </w:r>
      <w:r w:rsidRPr="00382E6B">
        <w:rPr>
          <w:rFonts w:ascii="Calibri" w:hAnsi="Calibri" w:cs="Arial"/>
          <w:sz w:val="22"/>
          <w:szCs w:val="22"/>
        </w:rPr>
        <w:t>číslo účtu:</w:t>
      </w:r>
      <w:r w:rsidRPr="00382E6B">
        <w:rPr>
          <w:rFonts w:ascii="Calibri" w:hAnsi="Calibri" w:cs="Arial"/>
          <w:sz w:val="22"/>
          <w:szCs w:val="22"/>
        </w:rPr>
        <w:tab/>
        <w:t>19-120731/0100</w:t>
      </w:r>
    </w:p>
    <w:p w14:paraId="627CEC13" w14:textId="77777777" w:rsidR="00657206" w:rsidRPr="00382E6B" w:rsidRDefault="00657206" w:rsidP="00657206">
      <w:pPr>
        <w:pStyle w:val="Zkladntext2"/>
        <w:tabs>
          <w:tab w:val="left" w:pos="142"/>
          <w:tab w:val="left" w:pos="1985"/>
        </w:tabs>
        <w:spacing w:after="60"/>
        <w:rPr>
          <w:rFonts w:ascii="Calibri" w:hAnsi="Calibri" w:cs="Arial"/>
          <w:iCs/>
          <w:sz w:val="22"/>
          <w:szCs w:val="22"/>
        </w:rPr>
      </w:pPr>
      <w:r w:rsidRPr="00382E6B">
        <w:rPr>
          <w:rFonts w:ascii="Calibri" w:hAnsi="Calibri" w:cs="Arial"/>
          <w:sz w:val="22"/>
          <w:szCs w:val="22"/>
        </w:rPr>
        <w:t xml:space="preserve">     vlastnický podíl:</w:t>
      </w:r>
      <w:r w:rsidRPr="00382E6B">
        <w:rPr>
          <w:rFonts w:ascii="Calibri" w:hAnsi="Calibri" w:cs="Arial"/>
          <w:sz w:val="22"/>
          <w:szCs w:val="22"/>
        </w:rPr>
        <w:tab/>
        <w:t>1/1</w:t>
      </w:r>
    </w:p>
    <w:p w14:paraId="6D797316" w14:textId="77777777" w:rsidR="00657206" w:rsidRPr="00382E6B" w:rsidRDefault="00657206" w:rsidP="00657206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="Calibri" w:hAnsi="Calibri" w:cs="Arial"/>
          <w:sz w:val="22"/>
          <w:szCs w:val="22"/>
        </w:rPr>
      </w:pPr>
    </w:p>
    <w:p w14:paraId="6740F931" w14:textId="77777777" w:rsidR="00657206" w:rsidRPr="00382E6B" w:rsidRDefault="00657206" w:rsidP="00657206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="Calibri" w:hAnsi="Calibri" w:cs="Arial"/>
          <w:szCs w:val="24"/>
        </w:rPr>
      </w:pPr>
      <w:r w:rsidRPr="00382E6B">
        <w:rPr>
          <w:rFonts w:ascii="Calibri" w:hAnsi="Calibri" w:cs="Arial"/>
          <w:szCs w:val="24"/>
        </w:rPr>
        <w:t>(dále jen „</w:t>
      </w:r>
      <w:r w:rsidRPr="00382E6B">
        <w:rPr>
          <w:rFonts w:ascii="Calibri" w:hAnsi="Calibri" w:cs="Arial"/>
          <w:b/>
          <w:szCs w:val="24"/>
        </w:rPr>
        <w:t>Povinný</w:t>
      </w:r>
      <w:r w:rsidRPr="00382E6B">
        <w:rPr>
          <w:rFonts w:ascii="Calibri" w:hAnsi="Calibri" w:cs="Arial"/>
          <w:szCs w:val="24"/>
        </w:rPr>
        <w:t>“)</w:t>
      </w:r>
    </w:p>
    <w:p w14:paraId="42A4C3B6" w14:textId="77777777" w:rsidR="00657206" w:rsidRPr="00382E6B" w:rsidRDefault="00657206" w:rsidP="00657206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="Calibri" w:hAnsi="Calibri" w:cs="Arial"/>
          <w:sz w:val="22"/>
          <w:szCs w:val="22"/>
        </w:rPr>
      </w:pPr>
      <w:r w:rsidRPr="00382E6B">
        <w:rPr>
          <w:rFonts w:ascii="Calibri" w:hAnsi="Calibri" w:cs="Arial"/>
          <w:sz w:val="22"/>
          <w:szCs w:val="22"/>
        </w:rPr>
        <w:t>na straně jedné</w:t>
      </w:r>
    </w:p>
    <w:p w14:paraId="45F50112" w14:textId="77777777" w:rsidR="00657206" w:rsidRPr="00382E6B" w:rsidRDefault="00657206" w:rsidP="00657206">
      <w:pPr>
        <w:pStyle w:val="Zkladntext"/>
        <w:tabs>
          <w:tab w:val="right" w:pos="9540"/>
        </w:tabs>
        <w:rPr>
          <w:rFonts w:ascii="Calibri" w:hAnsi="Calibri" w:cs="Arial"/>
          <w:b/>
          <w:sz w:val="22"/>
          <w:szCs w:val="22"/>
        </w:rPr>
      </w:pPr>
    </w:p>
    <w:p w14:paraId="6336F537" w14:textId="77777777" w:rsidR="00657206" w:rsidRPr="00382E6B" w:rsidRDefault="00657206" w:rsidP="00657206">
      <w:pPr>
        <w:pStyle w:val="Zkladntext"/>
        <w:tabs>
          <w:tab w:val="right" w:pos="9540"/>
        </w:tabs>
        <w:rPr>
          <w:rFonts w:ascii="Calibri" w:hAnsi="Calibri" w:cs="Arial"/>
          <w:b/>
          <w:szCs w:val="24"/>
        </w:rPr>
      </w:pPr>
      <w:r w:rsidRPr="00382E6B">
        <w:rPr>
          <w:rFonts w:ascii="Calibri" w:hAnsi="Calibri" w:cs="Arial"/>
          <w:b/>
          <w:szCs w:val="24"/>
        </w:rPr>
        <w:t>a</w:t>
      </w:r>
    </w:p>
    <w:p w14:paraId="4E6A2B7A" w14:textId="77777777" w:rsidR="00657206" w:rsidRPr="00382E6B" w:rsidRDefault="00657206" w:rsidP="00657206">
      <w:pPr>
        <w:pStyle w:val="Zkladntext"/>
        <w:tabs>
          <w:tab w:val="right" w:pos="9540"/>
        </w:tabs>
        <w:rPr>
          <w:rFonts w:ascii="Calibri" w:hAnsi="Calibri" w:cs="Arial"/>
          <w:b/>
          <w:szCs w:val="24"/>
        </w:rPr>
      </w:pPr>
    </w:p>
    <w:p w14:paraId="5A12C1C2" w14:textId="1DE7F79B" w:rsidR="00657206" w:rsidRPr="00382E6B" w:rsidRDefault="00657206" w:rsidP="00657206">
      <w:pPr>
        <w:pStyle w:val="Zkladntext2"/>
        <w:tabs>
          <w:tab w:val="left" w:pos="1800"/>
          <w:tab w:val="right" w:pos="9540"/>
        </w:tabs>
        <w:spacing w:after="60"/>
        <w:rPr>
          <w:rFonts w:ascii="Calibri" w:hAnsi="Calibri" w:cs="Arial"/>
          <w:b/>
          <w:sz w:val="22"/>
          <w:szCs w:val="22"/>
        </w:rPr>
      </w:pPr>
      <w:bookmarkStart w:id="0" w:name="_Hlk59115804"/>
      <w:r w:rsidRPr="00646FEE">
        <w:rPr>
          <w:rFonts w:ascii="Calibri" w:hAnsi="Calibri" w:cs="Calibri"/>
          <w:b/>
          <w:sz w:val="22"/>
          <w:szCs w:val="22"/>
        </w:rPr>
        <w:t xml:space="preserve">EG.D, </w:t>
      </w:r>
      <w:r w:rsidR="006A5A7E">
        <w:rPr>
          <w:rFonts w:ascii="Calibri" w:hAnsi="Calibri" w:cs="Calibri"/>
          <w:b/>
          <w:sz w:val="22"/>
          <w:szCs w:val="22"/>
        </w:rPr>
        <w:t>s.r.o.</w:t>
      </w:r>
    </w:p>
    <w:p w14:paraId="1CA01289" w14:textId="77777777" w:rsidR="00657206" w:rsidRPr="00382E6B" w:rsidRDefault="00657206" w:rsidP="00657206">
      <w:pPr>
        <w:pStyle w:val="Zkladntext"/>
        <w:tabs>
          <w:tab w:val="left" w:pos="1980"/>
          <w:tab w:val="right" w:pos="9540"/>
        </w:tabs>
        <w:ind w:left="180"/>
        <w:rPr>
          <w:rFonts w:ascii="Calibri" w:hAnsi="Calibri" w:cs="Arial"/>
          <w:iCs/>
          <w:sz w:val="22"/>
          <w:szCs w:val="22"/>
        </w:rPr>
      </w:pPr>
      <w:r w:rsidRPr="00382E6B">
        <w:rPr>
          <w:rFonts w:ascii="Calibri" w:hAnsi="Calibri" w:cs="Arial"/>
          <w:iCs/>
          <w:sz w:val="22"/>
          <w:szCs w:val="22"/>
        </w:rPr>
        <w:t>se sídlem:</w:t>
      </w:r>
      <w:r w:rsidRPr="00382E6B">
        <w:rPr>
          <w:rFonts w:ascii="Calibri" w:hAnsi="Calibri" w:cs="Arial"/>
          <w:iCs/>
          <w:sz w:val="22"/>
          <w:szCs w:val="22"/>
        </w:rPr>
        <w:tab/>
      </w:r>
      <w:r w:rsidRPr="00146F2F">
        <w:rPr>
          <w:rFonts w:ascii="Calibri" w:hAnsi="Calibri" w:cs="Arial"/>
          <w:iCs/>
          <w:sz w:val="22"/>
          <w:szCs w:val="22"/>
        </w:rPr>
        <w:t>Lidická 1873/36, Černá Pole, 602 00 Brno</w:t>
      </w:r>
    </w:p>
    <w:bookmarkEnd w:id="0"/>
    <w:p w14:paraId="43F3CA31" w14:textId="333D53C6" w:rsidR="00657206" w:rsidRPr="00382E6B" w:rsidRDefault="00657206" w:rsidP="00657206">
      <w:pPr>
        <w:pStyle w:val="Zkladntext"/>
        <w:tabs>
          <w:tab w:val="left" w:pos="1980"/>
          <w:tab w:val="right" w:pos="9540"/>
        </w:tabs>
        <w:ind w:left="180"/>
        <w:rPr>
          <w:rFonts w:ascii="Calibri" w:hAnsi="Calibri" w:cs="Arial"/>
          <w:iCs/>
          <w:sz w:val="22"/>
          <w:szCs w:val="22"/>
        </w:rPr>
      </w:pPr>
      <w:r w:rsidRPr="00382E6B">
        <w:rPr>
          <w:rFonts w:ascii="Calibri" w:hAnsi="Calibri" w:cs="Arial"/>
          <w:iCs/>
          <w:sz w:val="22"/>
          <w:szCs w:val="22"/>
        </w:rPr>
        <w:t>IČO:</w:t>
      </w:r>
      <w:r w:rsidRPr="00382E6B">
        <w:rPr>
          <w:rFonts w:ascii="Calibri" w:hAnsi="Calibri" w:cs="Arial"/>
          <w:iCs/>
          <w:sz w:val="22"/>
          <w:szCs w:val="22"/>
        </w:rPr>
        <w:tab/>
        <w:t>2</w:t>
      </w:r>
      <w:r w:rsidR="006A5A7E">
        <w:rPr>
          <w:rFonts w:ascii="Calibri" w:hAnsi="Calibri" w:cs="Arial"/>
          <w:iCs/>
          <w:sz w:val="22"/>
          <w:szCs w:val="22"/>
          <w:lang w:val="cs-CZ"/>
        </w:rPr>
        <w:t>10 55 050</w:t>
      </w:r>
    </w:p>
    <w:p w14:paraId="7AA08B05" w14:textId="306606F3" w:rsidR="00657206" w:rsidRPr="00382E6B" w:rsidRDefault="00657206" w:rsidP="00657206">
      <w:pPr>
        <w:pStyle w:val="Zkladntext"/>
        <w:tabs>
          <w:tab w:val="left" w:pos="1980"/>
          <w:tab w:val="right" w:pos="9540"/>
        </w:tabs>
        <w:ind w:left="180"/>
        <w:rPr>
          <w:rFonts w:ascii="Calibri" w:hAnsi="Calibri" w:cs="Arial"/>
          <w:iCs/>
          <w:sz w:val="22"/>
          <w:szCs w:val="22"/>
        </w:rPr>
      </w:pPr>
      <w:r w:rsidRPr="00382E6B">
        <w:rPr>
          <w:rFonts w:ascii="Calibri" w:hAnsi="Calibri" w:cs="Arial"/>
          <w:iCs/>
          <w:sz w:val="22"/>
          <w:szCs w:val="22"/>
        </w:rPr>
        <w:t>DIČ:</w:t>
      </w:r>
      <w:r w:rsidRPr="00382E6B">
        <w:rPr>
          <w:rFonts w:ascii="Calibri" w:hAnsi="Calibri" w:cs="Arial"/>
          <w:iCs/>
          <w:sz w:val="22"/>
          <w:szCs w:val="22"/>
        </w:rPr>
        <w:tab/>
        <w:t>CZ 2</w:t>
      </w:r>
      <w:r w:rsidR="006A5A7E">
        <w:rPr>
          <w:rFonts w:ascii="Calibri" w:hAnsi="Calibri" w:cs="Arial"/>
          <w:iCs/>
          <w:sz w:val="22"/>
          <w:szCs w:val="22"/>
          <w:lang w:val="cs-CZ"/>
        </w:rPr>
        <w:t>10 55 050</w:t>
      </w:r>
    </w:p>
    <w:p w14:paraId="7C023B1E" w14:textId="4D9E87DE" w:rsidR="00657206" w:rsidRPr="00382E6B" w:rsidRDefault="00657206" w:rsidP="00657206">
      <w:pPr>
        <w:pStyle w:val="Zkladntext2"/>
        <w:tabs>
          <w:tab w:val="left" w:pos="1980"/>
          <w:tab w:val="right" w:pos="9540"/>
        </w:tabs>
        <w:spacing w:after="60"/>
        <w:ind w:left="181"/>
        <w:rPr>
          <w:rFonts w:ascii="Calibri" w:hAnsi="Calibri" w:cs="Arial"/>
          <w:sz w:val="22"/>
          <w:szCs w:val="22"/>
        </w:rPr>
      </w:pPr>
      <w:r w:rsidRPr="00382E6B">
        <w:rPr>
          <w:rFonts w:ascii="Calibri" w:hAnsi="Calibri" w:cs="Arial"/>
          <w:sz w:val="22"/>
          <w:szCs w:val="22"/>
        </w:rPr>
        <w:t>zapsána:</w:t>
      </w:r>
      <w:r w:rsidRPr="00382E6B">
        <w:rPr>
          <w:rFonts w:ascii="Calibri" w:hAnsi="Calibri" w:cs="Arial"/>
          <w:sz w:val="22"/>
          <w:szCs w:val="22"/>
        </w:rPr>
        <w:tab/>
        <w:t xml:space="preserve">v OR vedeném Krajským soudem v Brně, </w:t>
      </w:r>
      <w:r w:rsidRPr="005616FC">
        <w:rPr>
          <w:rFonts w:ascii="Calibri" w:hAnsi="Calibri" w:cs="Arial"/>
          <w:sz w:val="22"/>
          <w:szCs w:val="22"/>
        </w:rPr>
        <w:t>spisová značka</w:t>
      </w:r>
      <w:r w:rsidRPr="00382E6B">
        <w:rPr>
          <w:rFonts w:ascii="Calibri" w:hAnsi="Calibri" w:cs="Arial"/>
          <w:sz w:val="22"/>
          <w:szCs w:val="22"/>
        </w:rPr>
        <w:t xml:space="preserve"> </w:t>
      </w:r>
      <w:r w:rsidR="006A5A7E" w:rsidRPr="0011008D">
        <w:rPr>
          <w:rFonts w:ascii="Calibri" w:hAnsi="Calibri" w:cs="Arial"/>
          <w:sz w:val="22"/>
          <w:szCs w:val="22"/>
        </w:rPr>
        <w:t>C 142374</w:t>
      </w:r>
    </w:p>
    <w:p w14:paraId="7CA2FB49" w14:textId="31607226" w:rsidR="00657206" w:rsidRPr="005616FC" w:rsidRDefault="00657206" w:rsidP="00657206">
      <w:pPr>
        <w:pStyle w:val="Zkladntext2"/>
        <w:tabs>
          <w:tab w:val="left" w:pos="1980"/>
          <w:tab w:val="right" w:pos="9540"/>
        </w:tabs>
        <w:spacing w:after="60" w:line="280" w:lineRule="atLeast"/>
        <w:ind w:left="1980" w:hanging="1800"/>
        <w:rPr>
          <w:rFonts w:ascii="Calibri" w:hAnsi="Calibri" w:cs="Arial"/>
          <w:sz w:val="22"/>
          <w:szCs w:val="22"/>
        </w:rPr>
      </w:pPr>
      <w:r w:rsidRPr="005616FC">
        <w:rPr>
          <w:rFonts w:ascii="Calibri" w:hAnsi="Calibri" w:cs="Arial"/>
          <w:sz w:val="22"/>
          <w:szCs w:val="22"/>
        </w:rPr>
        <w:t>zastoupená:</w:t>
      </w:r>
      <w:r w:rsidRPr="005616FC">
        <w:rPr>
          <w:rFonts w:ascii="Calibri" w:hAnsi="Calibri" w:cs="Arial"/>
          <w:sz w:val="22"/>
          <w:szCs w:val="22"/>
        </w:rPr>
        <w:tab/>
      </w:r>
      <w:r w:rsidR="006629A9">
        <w:rPr>
          <w:rFonts w:ascii="Calibri" w:hAnsi="Calibri" w:cs="Arial"/>
          <w:b/>
          <w:sz w:val="22"/>
          <w:szCs w:val="22"/>
        </w:rPr>
        <w:t>XXX</w:t>
      </w:r>
      <w:r w:rsidRPr="009E2D15">
        <w:rPr>
          <w:rFonts w:ascii="Calibri" w:hAnsi="Calibri" w:cs="Arial"/>
          <w:sz w:val="22"/>
          <w:szCs w:val="22"/>
        </w:rPr>
        <w:t xml:space="preserve">, na základě Pověření ze dne </w:t>
      </w:r>
      <w:r w:rsidR="00932F49" w:rsidRPr="00932F49">
        <w:rPr>
          <w:rFonts w:ascii="Calibri" w:hAnsi="Calibri" w:cs="Arial"/>
          <w:sz w:val="22"/>
          <w:szCs w:val="22"/>
        </w:rPr>
        <w:t>16.1.2025</w:t>
      </w:r>
    </w:p>
    <w:p w14:paraId="138F166F" w14:textId="77777777" w:rsidR="00657206" w:rsidRPr="00382E6B" w:rsidRDefault="00657206" w:rsidP="00657206">
      <w:pPr>
        <w:pStyle w:val="Zkladntext"/>
        <w:tabs>
          <w:tab w:val="left" w:pos="1980"/>
          <w:tab w:val="right" w:pos="9540"/>
        </w:tabs>
        <w:ind w:left="180"/>
        <w:rPr>
          <w:rFonts w:ascii="Calibri" w:hAnsi="Calibri" w:cs="Arial"/>
          <w:iCs/>
          <w:sz w:val="22"/>
          <w:szCs w:val="22"/>
        </w:rPr>
      </w:pPr>
      <w:r w:rsidRPr="00382E6B">
        <w:rPr>
          <w:rFonts w:ascii="Calibri" w:hAnsi="Calibri" w:cs="Arial"/>
          <w:iCs/>
          <w:sz w:val="22"/>
          <w:szCs w:val="22"/>
        </w:rPr>
        <w:t>bankovní spojení:</w:t>
      </w:r>
      <w:r w:rsidRPr="00382E6B">
        <w:rPr>
          <w:rFonts w:ascii="Calibri" w:hAnsi="Calibri" w:cs="Arial"/>
          <w:iCs/>
          <w:sz w:val="22"/>
          <w:szCs w:val="22"/>
        </w:rPr>
        <w:tab/>
        <w:t>Komerční banka a.s., pobočka České Budějovice</w:t>
      </w:r>
    </w:p>
    <w:p w14:paraId="735C5DFD" w14:textId="77777777" w:rsidR="00657206" w:rsidRPr="00382E6B" w:rsidRDefault="00657206" w:rsidP="00657206">
      <w:pPr>
        <w:pStyle w:val="Zkladntext"/>
        <w:tabs>
          <w:tab w:val="left" w:pos="1980"/>
          <w:tab w:val="right" w:pos="9540"/>
        </w:tabs>
        <w:ind w:left="180"/>
        <w:rPr>
          <w:rFonts w:ascii="Calibri" w:hAnsi="Calibri" w:cs="Arial"/>
          <w:iCs/>
          <w:sz w:val="22"/>
          <w:szCs w:val="22"/>
        </w:rPr>
      </w:pPr>
      <w:r w:rsidRPr="00382E6B">
        <w:rPr>
          <w:rFonts w:ascii="Calibri" w:hAnsi="Calibri" w:cs="Arial"/>
          <w:iCs/>
          <w:sz w:val="22"/>
          <w:szCs w:val="22"/>
        </w:rPr>
        <w:t>číslo účtu:</w:t>
      </w:r>
      <w:r w:rsidRPr="00382E6B">
        <w:rPr>
          <w:rFonts w:ascii="Calibri" w:hAnsi="Calibri" w:cs="Arial"/>
          <w:iCs/>
          <w:sz w:val="22"/>
          <w:szCs w:val="22"/>
        </w:rPr>
        <w:tab/>
      </w:r>
      <w:r w:rsidRPr="005616FC">
        <w:rPr>
          <w:rFonts w:ascii="Calibri" w:hAnsi="Calibri" w:cs="Arial"/>
          <w:iCs/>
          <w:sz w:val="22"/>
          <w:szCs w:val="22"/>
        </w:rPr>
        <w:t>27-9426120297/0100</w:t>
      </w:r>
    </w:p>
    <w:p w14:paraId="398E9F8F" w14:textId="77777777" w:rsidR="00657206" w:rsidRPr="00382E6B" w:rsidRDefault="00657206" w:rsidP="00657206">
      <w:pPr>
        <w:pStyle w:val="Zkladntext2"/>
        <w:tabs>
          <w:tab w:val="left" w:pos="1980"/>
          <w:tab w:val="right" w:pos="9540"/>
        </w:tabs>
        <w:spacing w:after="60" w:line="280" w:lineRule="atLeast"/>
        <w:ind w:left="1980" w:hanging="1800"/>
        <w:rPr>
          <w:rFonts w:ascii="Calibri" w:hAnsi="Calibri" w:cs="Arial"/>
          <w:sz w:val="22"/>
          <w:szCs w:val="22"/>
        </w:rPr>
      </w:pPr>
    </w:p>
    <w:p w14:paraId="2F8BF31D" w14:textId="77777777" w:rsidR="00657206" w:rsidRPr="00382E6B" w:rsidRDefault="00657206" w:rsidP="00657206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="Calibri" w:hAnsi="Calibri" w:cs="Arial"/>
          <w:szCs w:val="24"/>
        </w:rPr>
      </w:pPr>
      <w:r w:rsidRPr="00382E6B">
        <w:rPr>
          <w:rFonts w:ascii="Calibri" w:hAnsi="Calibri" w:cs="Arial"/>
          <w:szCs w:val="24"/>
        </w:rPr>
        <w:t xml:space="preserve"> (dále jen „</w:t>
      </w:r>
      <w:r w:rsidRPr="00382E6B">
        <w:rPr>
          <w:rFonts w:ascii="Calibri" w:hAnsi="Calibri" w:cs="Arial"/>
          <w:b/>
          <w:szCs w:val="24"/>
        </w:rPr>
        <w:t>Oprávněná</w:t>
      </w:r>
      <w:r w:rsidRPr="00382E6B">
        <w:rPr>
          <w:rFonts w:ascii="Calibri" w:hAnsi="Calibri" w:cs="Arial"/>
          <w:szCs w:val="24"/>
        </w:rPr>
        <w:t>“)</w:t>
      </w:r>
    </w:p>
    <w:p w14:paraId="26FA61EC" w14:textId="77777777" w:rsidR="00657206" w:rsidRPr="00382E6B" w:rsidRDefault="00657206" w:rsidP="00657206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="Calibri" w:hAnsi="Calibri" w:cs="Arial"/>
          <w:szCs w:val="24"/>
        </w:rPr>
      </w:pPr>
      <w:r w:rsidRPr="00382E6B">
        <w:rPr>
          <w:rFonts w:ascii="Calibri" w:hAnsi="Calibri" w:cs="Arial"/>
          <w:szCs w:val="24"/>
        </w:rPr>
        <w:t>na straně druhé</w:t>
      </w:r>
    </w:p>
    <w:p w14:paraId="6E8B7206" w14:textId="77777777" w:rsidR="00657206" w:rsidRPr="00382E6B" w:rsidRDefault="00657206" w:rsidP="00657206">
      <w:pPr>
        <w:shd w:val="clear" w:color="auto" w:fill="FFFFFF"/>
        <w:spacing w:before="120"/>
        <w:rPr>
          <w:rFonts w:ascii="Calibri" w:hAnsi="Calibri"/>
          <w:i/>
          <w:sz w:val="22"/>
          <w:szCs w:val="22"/>
        </w:rPr>
      </w:pPr>
      <w:r w:rsidRPr="00382E6B">
        <w:rPr>
          <w:rFonts w:ascii="Calibri" w:hAnsi="Calibri"/>
          <w:i/>
          <w:sz w:val="22"/>
          <w:szCs w:val="22"/>
        </w:rPr>
        <w:t xml:space="preserve">(Povinný a Oprávněná společně rovněž jako </w:t>
      </w:r>
      <w:r w:rsidRPr="00382E6B">
        <w:rPr>
          <w:rFonts w:ascii="Calibri" w:hAnsi="Calibri"/>
          <w:b/>
          <w:i/>
          <w:sz w:val="22"/>
          <w:szCs w:val="22"/>
        </w:rPr>
        <w:t>„Smluvní strany</w:t>
      </w:r>
      <w:r w:rsidRPr="00382E6B">
        <w:rPr>
          <w:rFonts w:ascii="Calibri" w:hAnsi="Calibri"/>
          <w:i/>
          <w:sz w:val="22"/>
          <w:szCs w:val="22"/>
        </w:rPr>
        <w:t>“)</w:t>
      </w:r>
    </w:p>
    <w:p w14:paraId="76A24178" w14:textId="77777777" w:rsidR="00657206" w:rsidRPr="00382E6B" w:rsidRDefault="00657206" w:rsidP="00657206">
      <w:pPr>
        <w:pStyle w:val="Zkladntext3"/>
        <w:tabs>
          <w:tab w:val="right" w:pos="9540"/>
        </w:tabs>
        <w:jc w:val="left"/>
        <w:rPr>
          <w:rFonts w:ascii="Calibri" w:hAnsi="Calibri" w:cs="Arial"/>
          <w:b/>
          <w:sz w:val="24"/>
        </w:rPr>
      </w:pPr>
    </w:p>
    <w:p w14:paraId="49B68B02" w14:textId="77777777" w:rsidR="00657206" w:rsidRPr="00382E6B" w:rsidRDefault="00657206" w:rsidP="00657206">
      <w:pPr>
        <w:shd w:val="clear" w:color="auto" w:fill="FFFFFF"/>
        <w:rPr>
          <w:rFonts w:ascii="Calibri" w:hAnsi="Calibri"/>
        </w:rPr>
      </w:pPr>
      <w:r w:rsidRPr="00382E6B">
        <w:rPr>
          <w:rFonts w:ascii="Calibri" w:hAnsi="Calibri"/>
        </w:rPr>
        <w:t>uzavřeli níže uvedeného dne, měsíce a roku tuto:</w:t>
      </w:r>
    </w:p>
    <w:p w14:paraId="7AFFB3A6" w14:textId="77777777" w:rsidR="00657206" w:rsidRPr="00382E6B" w:rsidRDefault="00657206" w:rsidP="00657206">
      <w:pPr>
        <w:shd w:val="clear" w:color="auto" w:fill="FFFFFF"/>
        <w:rPr>
          <w:rFonts w:ascii="Calibri" w:hAnsi="Calibri"/>
        </w:rPr>
      </w:pPr>
    </w:p>
    <w:p w14:paraId="3E9BE509" w14:textId="77777777" w:rsidR="00657206" w:rsidRPr="00382E6B" w:rsidRDefault="00657206" w:rsidP="00657206">
      <w:pPr>
        <w:shd w:val="clear" w:color="auto" w:fill="FFFFFF"/>
        <w:jc w:val="center"/>
        <w:rPr>
          <w:rFonts w:ascii="Calibri Light" w:hAnsi="Calibri Light"/>
          <w:b/>
          <w:color w:val="000000"/>
          <w:spacing w:val="-3"/>
          <w:sz w:val="36"/>
          <w:szCs w:val="36"/>
        </w:rPr>
      </w:pPr>
      <w:r w:rsidRPr="00382E6B">
        <w:rPr>
          <w:rFonts w:ascii="Calibri Light" w:hAnsi="Calibri Light"/>
          <w:b/>
          <w:color w:val="000000"/>
          <w:spacing w:val="-3"/>
          <w:sz w:val="36"/>
          <w:szCs w:val="36"/>
        </w:rPr>
        <w:t>smlouvu o zřízení věcného břemene</w:t>
      </w:r>
    </w:p>
    <w:p w14:paraId="7DAE5C50" w14:textId="3BB14CD2" w:rsidR="00657206" w:rsidRPr="00382E6B" w:rsidRDefault="00657206" w:rsidP="00657206">
      <w:pPr>
        <w:shd w:val="clear" w:color="auto" w:fill="FFFFFF"/>
        <w:spacing w:line="360" w:lineRule="auto"/>
        <w:jc w:val="center"/>
        <w:rPr>
          <w:rFonts w:ascii="Calibri Light" w:hAnsi="Calibri Light"/>
          <w:color w:val="000000"/>
          <w:spacing w:val="-3"/>
          <w:sz w:val="28"/>
          <w:szCs w:val="28"/>
        </w:rPr>
      </w:pPr>
      <w:r w:rsidRPr="00382E6B">
        <w:rPr>
          <w:rFonts w:ascii="Calibri Light" w:hAnsi="Calibri Light"/>
          <w:b/>
          <w:color w:val="000000"/>
          <w:spacing w:val="-3"/>
          <w:sz w:val="28"/>
          <w:szCs w:val="28"/>
        </w:rPr>
        <w:t>č.:</w:t>
      </w:r>
      <w:r w:rsidRPr="00382E6B">
        <w:rPr>
          <w:rFonts w:ascii="Calibri Light" w:hAnsi="Calibri Light"/>
          <w:color w:val="000000"/>
          <w:spacing w:val="-3"/>
          <w:sz w:val="28"/>
          <w:szCs w:val="28"/>
        </w:rPr>
        <w:t xml:space="preserve"> </w:t>
      </w:r>
      <w:r w:rsidR="00D60D99" w:rsidRPr="00382E6B">
        <w:rPr>
          <w:rFonts w:ascii="Calibri Light" w:hAnsi="Calibri Light" w:cs="Arial"/>
          <w:b/>
          <w:caps/>
          <w:sz w:val="28"/>
          <w:szCs w:val="28"/>
        </w:rPr>
        <w:t>PR</w:t>
      </w:r>
      <w:r w:rsidR="00FA4FCA" w:rsidRPr="00382E6B">
        <w:rPr>
          <w:rFonts w:ascii="Calibri Light" w:hAnsi="Calibri Light" w:cs="Arial"/>
          <w:b/>
          <w:caps/>
          <w:sz w:val="28"/>
          <w:szCs w:val="28"/>
        </w:rPr>
        <w:t>-</w:t>
      </w:r>
      <w:r w:rsidR="00D60D99" w:rsidRPr="00382E6B">
        <w:rPr>
          <w:rFonts w:ascii="Calibri Light" w:hAnsi="Calibri Light" w:cs="Arial"/>
          <w:b/>
          <w:caps/>
          <w:sz w:val="28"/>
          <w:szCs w:val="28"/>
        </w:rPr>
        <w:t>01</w:t>
      </w:r>
      <w:r w:rsidR="00FA4FCA" w:rsidRPr="00382E6B">
        <w:rPr>
          <w:rFonts w:ascii="Calibri Light" w:hAnsi="Calibri Light" w:cs="Arial"/>
          <w:b/>
          <w:caps/>
          <w:sz w:val="28"/>
          <w:szCs w:val="28"/>
        </w:rPr>
        <w:t>4</w:t>
      </w:r>
      <w:r w:rsidR="00D60D99" w:rsidRPr="00382E6B">
        <w:rPr>
          <w:rFonts w:ascii="Calibri Light" w:hAnsi="Calibri Light" w:cs="Arial"/>
          <w:b/>
          <w:caps/>
          <w:sz w:val="28"/>
          <w:szCs w:val="28"/>
        </w:rPr>
        <w:t>3300</w:t>
      </w:r>
      <w:r w:rsidR="00840A4B">
        <w:rPr>
          <w:rFonts w:ascii="Calibri Light" w:hAnsi="Calibri Light" w:cs="Arial"/>
          <w:b/>
          <w:caps/>
          <w:sz w:val="28"/>
          <w:szCs w:val="28"/>
        </w:rPr>
        <w:t>78822</w:t>
      </w:r>
      <w:r w:rsidR="007633C0" w:rsidRPr="00382E6B">
        <w:rPr>
          <w:rFonts w:ascii="Calibri Light" w:hAnsi="Calibri Light" w:cs="Arial"/>
          <w:b/>
          <w:caps/>
          <w:sz w:val="28"/>
          <w:szCs w:val="28"/>
        </w:rPr>
        <w:t>/00</w:t>
      </w:r>
      <w:r w:rsidR="00586565" w:rsidRPr="00382E6B">
        <w:rPr>
          <w:rFonts w:ascii="Calibri Light" w:hAnsi="Calibri Light" w:cs="Arial"/>
          <w:b/>
          <w:caps/>
          <w:sz w:val="28"/>
          <w:szCs w:val="28"/>
        </w:rPr>
        <w:t>1</w:t>
      </w:r>
      <w:r w:rsidR="00D60D99" w:rsidRPr="00382E6B">
        <w:rPr>
          <w:rFonts w:ascii="Calibri Light" w:hAnsi="Calibri Light" w:cs="Arial"/>
          <w:b/>
          <w:caps/>
          <w:sz w:val="28"/>
          <w:szCs w:val="28"/>
        </w:rPr>
        <w:t>-ADS</w:t>
      </w:r>
      <w:r w:rsidRPr="00382E6B">
        <w:rPr>
          <w:rFonts w:ascii="Calibri Light" w:hAnsi="Calibri Light" w:cs="Arial"/>
          <w:b/>
          <w:caps/>
          <w:sz w:val="28"/>
          <w:szCs w:val="28"/>
        </w:rPr>
        <w:t xml:space="preserve"> </w:t>
      </w:r>
      <w:r w:rsidRPr="00382E6B">
        <w:rPr>
          <w:rFonts w:ascii="Calibri Light" w:hAnsi="Calibri Light"/>
          <w:color w:val="000000"/>
          <w:spacing w:val="-3"/>
          <w:sz w:val="28"/>
          <w:szCs w:val="28"/>
        </w:rPr>
        <w:t>(dále jen „</w:t>
      </w:r>
      <w:r w:rsidRPr="00382E6B">
        <w:rPr>
          <w:rFonts w:ascii="Calibri Light" w:hAnsi="Calibri Light"/>
          <w:b/>
          <w:color w:val="000000"/>
          <w:spacing w:val="-3"/>
          <w:sz w:val="28"/>
          <w:szCs w:val="28"/>
        </w:rPr>
        <w:t>Smlouva</w:t>
      </w:r>
      <w:r w:rsidRPr="00382E6B">
        <w:rPr>
          <w:rFonts w:ascii="Calibri Light" w:hAnsi="Calibri Light"/>
          <w:color w:val="000000"/>
          <w:spacing w:val="-3"/>
          <w:sz w:val="28"/>
          <w:szCs w:val="28"/>
        </w:rPr>
        <w:t>“)</w:t>
      </w:r>
    </w:p>
    <w:p w14:paraId="2518654C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color w:val="000000"/>
          <w:spacing w:val="-3"/>
          <w:sz w:val="28"/>
          <w:szCs w:val="28"/>
        </w:rPr>
      </w:pPr>
      <w:r w:rsidRPr="00382E6B">
        <w:rPr>
          <w:rFonts w:ascii="Calibri" w:hAnsi="Calibri"/>
          <w:color w:val="000000"/>
          <w:spacing w:val="-3"/>
        </w:rPr>
        <w:t xml:space="preserve">k provedení (v souladu s) ustanovení § 25 odst. 4 zákona č. 458/2000 Sb., energetický zákon, v platném znění, a § 1257 a násl. zákona č. 89/2012 Sb., občanský zákoník </w:t>
      </w:r>
    </w:p>
    <w:p w14:paraId="33F2CE61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</w:rPr>
      </w:pPr>
    </w:p>
    <w:p w14:paraId="04E43ACE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Článek I.</w:t>
      </w:r>
    </w:p>
    <w:p w14:paraId="42B0A2F7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Úvodní ustanovení</w:t>
      </w:r>
    </w:p>
    <w:p w14:paraId="0D68A511" w14:textId="77777777" w:rsidR="00657206" w:rsidRPr="00382E6B" w:rsidRDefault="00657206" w:rsidP="005F1359">
      <w:pPr>
        <w:numPr>
          <w:ilvl w:val="0"/>
          <w:numId w:val="11"/>
        </w:numPr>
        <w:shd w:val="clear" w:color="auto" w:fill="FFFFFF"/>
        <w:spacing w:before="120" w:line="280" w:lineRule="atLeast"/>
        <w:ind w:left="426" w:hanging="426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tohoto věcného břemene je ze strany Oprávněné jedním ze zákonem daných předpokladů pro plnění této povinnosti.</w:t>
      </w:r>
    </w:p>
    <w:p w14:paraId="02912DA9" w14:textId="52C1A9EF" w:rsidR="00657206" w:rsidRPr="00382E6B" w:rsidRDefault="00657206" w:rsidP="00F00C9A">
      <w:pPr>
        <w:numPr>
          <w:ilvl w:val="0"/>
          <w:numId w:val="11"/>
        </w:numPr>
        <w:shd w:val="clear" w:color="auto" w:fill="FFFFFF"/>
        <w:spacing w:before="120" w:line="280" w:lineRule="atLeast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Povinný prohlašuje, ž</w:t>
      </w:r>
      <w:r w:rsidR="00281ECA">
        <w:rPr>
          <w:rFonts w:ascii="Calibri" w:hAnsi="Calibri"/>
          <w:color w:val="000000"/>
          <w:spacing w:val="-3"/>
          <w:sz w:val="22"/>
          <w:szCs w:val="22"/>
        </w:rPr>
        <w:t>e je výlučným vlastníkem pozemk</w:t>
      </w:r>
      <w:r w:rsidR="00C159AB">
        <w:rPr>
          <w:rFonts w:ascii="Calibri" w:hAnsi="Calibri"/>
          <w:color w:val="000000"/>
          <w:spacing w:val="-3"/>
          <w:sz w:val="22"/>
          <w:szCs w:val="22"/>
        </w:rPr>
        <w:t>ů</w:t>
      </w:r>
      <w:r w:rsidR="006D47C0" w:rsidRPr="00382E6B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proofErr w:type="spellStart"/>
      <w:r w:rsidR="00232696" w:rsidRPr="00232696">
        <w:rPr>
          <w:rFonts w:ascii="Calibri" w:hAnsi="Calibri"/>
          <w:color w:val="000000"/>
          <w:spacing w:val="-3"/>
          <w:sz w:val="22"/>
          <w:szCs w:val="22"/>
        </w:rPr>
        <w:t>parc</w:t>
      </w:r>
      <w:proofErr w:type="spellEnd"/>
      <w:r w:rsidR="00232696" w:rsidRPr="00232696">
        <w:rPr>
          <w:rFonts w:ascii="Calibri" w:hAnsi="Calibri"/>
          <w:color w:val="000000"/>
          <w:spacing w:val="-3"/>
          <w:sz w:val="22"/>
          <w:szCs w:val="22"/>
        </w:rPr>
        <w:t xml:space="preserve">. č. </w:t>
      </w:r>
      <w:r w:rsidR="00840A4B">
        <w:rPr>
          <w:rFonts w:ascii="Calibri" w:hAnsi="Calibri"/>
          <w:b/>
          <w:color w:val="000000"/>
          <w:spacing w:val="-3"/>
          <w:sz w:val="22"/>
          <w:szCs w:val="22"/>
        </w:rPr>
        <w:t>652/1, 653, 667</w:t>
      </w:r>
      <w:r w:rsidR="00F00C9A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>zapsan</w:t>
      </w:r>
      <w:r w:rsidR="00C159AB">
        <w:rPr>
          <w:rFonts w:ascii="Calibri" w:hAnsi="Calibri"/>
          <w:color w:val="000000"/>
          <w:spacing w:val="-3"/>
          <w:sz w:val="22"/>
          <w:szCs w:val="22"/>
        </w:rPr>
        <w:t>ých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 xml:space="preserve"> na </w:t>
      </w:r>
      <w:r w:rsidR="009F118B">
        <w:rPr>
          <w:rFonts w:ascii="Calibri" w:hAnsi="Calibri"/>
          <w:b/>
          <w:color w:val="000000"/>
          <w:spacing w:val="-3"/>
          <w:sz w:val="22"/>
          <w:szCs w:val="22"/>
        </w:rPr>
        <w:t xml:space="preserve">LV č. </w:t>
      </w:r>
      <w:r w:rsidRPr="0056615F">
        <w:rPr>
          <w:rFonts w:ascii="Calibri" w:hAnsi="Calibri"/>
          <w:b/>
          <w:color w:val="000000"/>
          <w:spacing w:val="-3"/>
          <w:sz w:val="22"/>
          <w:szCs w:val="22"/>
        </w:rPr>
        <w:t>10001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 xml:space="preserve"> pro katastrální území</w:t>
      </w:r>
      <w:r w:rsidR="008D6F1E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="00840A4B">
        <w:rPr>
          <w:rFonts w:ascii="Calibri" w:hAnsi="Calibri"/>
          <w:b/>
          <w:color w:val="000000"/>
          <w:spacing w:val="-3"/>
          <w:sz w:val="22"/>
          <w:szCs w:val="22"/>
        </w:rPr>
        <w:t xml:space="preserve">Opatovice </w:t>
      </w:r>
      <w:r w:rsidR="00D16376">
        <w:rPr>
          <w:rFonts w:ascii="Calibri" w:hAnsi="Calibri"/>
          <w:b/>
          <w:color w:val="000000"/>
          <w:spacing w:val="-3"/>
          <w:sz w:val="22"/>
          <w:szCs w:val="22"/>
        </w:rPr>
        <w:t>u Vyškova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>, obec Vyškov, okres Vyškov u Katastrálního úřadu pro Jihomoravský kraj, Katastrální pracoviště Vyškov (dále jen „Pozemek“)</w:t>
      </w:r>
    </w:p>
    <w:p w14:paraId="16914D84" w14:textId="77777777" w:rsidR="00657206" w:rsidRPr="00382E6B" w:rsidRDefault="00657206" w:rsidP="005F1359">
      <w:pPr>
        <w:numPr>
          <w:ilvl w:val="0"/>
          <w:numId w:val="11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Pozemek se nachází na území vymezeném licencí, v němž Oprávněná provozuje distribuční soustavu. Oprávněná má povinnost zřídit věcné břemeno umožňující zřídit a provozovat 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 xml:space="preserve">na Pozemku zařízení 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lastRenderedPageBreak/>
        <w:t xml:space="preserve">distribuční soustavy 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ve smyslu § 25 odst. 3 písm. e) zákona č. 458/2000 Sb., energetický zákon, v platném znění (dále jen „energetický zákon“) .  </w:t>
      </w:r>
    </w:p>
    <w:p w14:paraId="5F577F5F" w14:textId="77777777" w:rsidR="00657206" w:rsidRPr="00382E6B" w:rsidRDefault="00657206" w:rsidP="00657206">
      <w:pPr>
        <w:shd w:val="clear" w:color="auto" w:fill="FFFFFF"/>
        <w:ind w:right="-96"/>
        <w:rPr>
          <w:rFonts w:ascii="Calibri" w:hAnsi="Calibri"/>
          <w:b/>
          <w:color w:val="000000"/>
          <w:spacing w:val="-6"/>
          <w:sz w:val="22"/>
          <w:szCs w:val="22"/>
        </w:rPr>
      </w:pPr>
    </w:p>
    <w:p w14:paraId="3ABE35C1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Článek II.</w:t>
      </w:r>
    </w:p>
    <w:p w14:paraId="2E210994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 xml:space="preserve">Předmět Smlouvy </w:t>
      </w:r>
    </w:p>
    <w:p w14:paraId="44792BC9" w14:textId="77777777" w:rsidR="00657206" w:rsidRPr="00382E6B" w:rsidRDefault="005F1359" w:rsidP="005F1359">
      <w:pPr>
        <w:shd w:val="clear" w:color="auto" w:fill="FFFFFF"/>
        <w:spacing w:before="120"/>
        <w:ind w:left="426" w:hanging="426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2.1. </w:t>
      </w:r>
      <w:r w:rsidR="00657206" w:rsidRPr="00382E6B">
        <w:rPr>
          <w:rFonts w:ascii="Calibri" w:hAnsi="Calibri"/>
          <w:color w:val="000000"/>
          <w:spacing w:val="-3"/>
          <w:sz w:val="22"/>
          <w:szCs w:val="22"/>
        </w:rPr>
        <w:t>Předmětem Smlouvy je zřízení a vymezení věcného břemene – osobní služebnosti – zřízení a provozování zařízení distribuční soustavy podle § 2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5 odst. 4 energetického zákona </w:t>
      </w:r>
      <w:r w:rsidR="00657206" w:rsidRPr="00382E6B">
        <w:rPr>
          <w:rFonts w:ascii="Calibri" w:hAnsi="Calibri"/>
          <w:color w:val="000000"/>
          <w:spacing w:val="-3"/>
          <w:sz w:val="22"/>
          <w:szCs w:val="22"/>
        </w:rPr>
        <w:t xml:space="preserve">ve smyslu ustanovení § 1257 až 1266 zákona č. 89/2012 Sb., občanský zákoník (dále též jen „věcné břemeno“). Obsah věcného břemene </w:t>
      </w:r>
      <w:r w:rsidR="00657206" w:rsidRPr="0056615F">
        <w:rPr>
          <w:rFonts w:ascii="Calibri" w:hAnsi="Calibri"/>
          <w:color w:val="000000"/>
          <w:spacing w:val="-3"/>
          <w:sz w:val="22"/>
          <w:szCs w:val="22"/>
        </w:rPr>
        <w:t xml:space="preserve">na Pozemku Povinného ve prospěch Oprávněné </w:t>
      </w:r>
      <w:r w:rsidR="00657206" w:rsidRPr="00382E6B">
        <w:rPr>
          <w:rFonts w:ascii="Calibri" w:hAnsi="Calibri"/>
          <w:color w:val="000000"/>
          <w:spacing w:val="-3"/>
          <w:sz w:val="22"/>
          <w:szCs w:val="22"/>
        </w:rPr>
        <w:t>je specifikován v článku III. této smlouvy. Věcné břemeno se zřizuje na Pozemku ve prospěch Oprávněné v rozsahu uvedeném v této smlouvě a k účelu vyplývajícímu z příslušných ustanovení energetického zákona.</w:t>
      </w:r>
    </w:p>
    <w:p w14:paraId="7791A09F" w14:textId="77777777" w:rsidR="00657206" w:rsidRPr="00382E6B" w:rsidRDefault="00657206" w:rsidP="00657206">
      <w:pPr>
        <w:shd w:val="clear" w:color="auto" w:fill="FFFFFF"/>
        <w:tabs>
          <w:tab w:val="left" w:pos="360"/>
        </w:tabs>
        <w:ind w:left="709" w:hanging="709"/>
        <w:rPr>
          <w:rFonts w:ascii="Calibri" w:hAnsi="Calibri"/>
          <w:color w:val="000000"/>
          <w:spacing w:val="-4"/>
          <w:sz w:val="22"/>
          <w:szCs w:val="22"/>
        </w:rPr>
      </w:pPr>
    </w:p>
    <w:p w14:paraId="28CBF577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Článek III.</w:t>
      </w:r>
    </w:p>
    <w:p w14:paraId="339499E4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Specifikace věcného břemene</w:t>
      </w:r>
    </w:p>
    <w:p w14:paraId="66E09A7D" w14:textId="6655ED19" w:rsidR="00657206" w:rsidRPr="00382E6B" w:rsidRDefault="00657206" w:rsidP="005F1359">
      <w:pPr>
        <w:numPr>
          <w:ilvl w:val="0"/>
          <w:numId w:val="12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Oprávněn</w:t>
      </w:r>
      <w:r w:rsidR="00D3156E" w:rsidRPr="00382E6B">
        <w:rPr>
          <w:rFonts w:ascii="Calibri" w:hAnsi="Calibri"/>
          <w:color w:val="000000"/>
          <w:spacing w:val="-3"/>
          <w:sz w:val="22"/>
          <w:szCs w:val="22"/>
        </w:rPr>
        <w:t>á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 je vlastníkem a provozovatelem distribuční soustavy – stavby realizované pod názvem </w:t>
      </w:r>
      <w:r w:rsidRPr="00382E6B">
        <w:rPr>
          <w:rFonts w:ascii="Calibri" w:hAnsi="Calibri"/>
          <w:b/>
          <w:bCs/>
          <w:sz w:val="22"/>
          <w:szCs w:val="22"/>
        </w:rPr>
        <w:t>„</w:t>
      </w:r>
      <w:r w:rsidR="00840A4B">
        <w:rPr>
          <w:rFonts w:ascii="Calibri" w:hAnsi="Calibri"/>
          <w:b/>
          <w:bCs/>
          <w:sz w:val="22"/>
          <w:szCs w:val="22"/>
        </w:rPr>
        <w:t>Opatovice, kabel NN lokalita 16 RD TRASKO</w:t>
      </w:r>
      <w:r w:rsidR="00016E03" w:rsidRPr="00382E6B">
        <w:rPr>
          <w:rFonts w:ascii="Calibri" w:hAnsi="Calibri"/>
          <w:b/>
          <w:bCs/>
          <w:sz w:val="22"/>
          <w:szCs w:val="22"/>
        </w:rPr>
        <w:t>“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 (dále jen „distribuční soustava“). Smluvní strany se za účelem umístění distribuční soustavy</w:t>
      </w:r>
      <w:r w:rsidR="004563CE" w:rsidRPr="00382E6B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>na Pozemku a za účelem jejího provozování dohodly na zřízení věcného břemene, jehož obsahem je právo Oprávněné zřídit, provozovat, opravovat a udržovat distribuční soustavu na Pozemku. Věcné břemeno zahrnuje též právo Oprávněné provádět na distribuční soustavě úpravy za účelem její obnovy, výměny, modernizace nebo zlepšení její výkonnosti, včetně jejího odstranění.</w:t>
      </w:r>
    </w:p>
    <w:p w14:paraId="283BFFEF" w14:textId="77777777" w:rsidR="00657206" w:rsidRPr="00382E6B" w:rsidRDefault="00657206" w:rsidP="005F1359">
      <w:pPr>
        <w:numPr>
          <w:ilvl w:val="0"/>
          <w:numId w:val="12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Rozsah věcného břemene podle této smlouvy vymezuje: </w:t>
      </w:r>
    </w:p>
    <w:p w14:paraId="20D6462C" w14:textId="2067F0CA" w:rsidR="00657206" w:rsidRPr="00382E6B" w:rsidRDefault="00657206" w:rsidP="005F1359">
      <w:pPr>
        <w:pStyle w:val="Zkladntext2"/>
        <w:numPr>
          <w:ilvl w:val="0"/>
          <w:numId w:val="17"/>
        </w:numPr>
        <w:overflowPunct/>
        <w:autoSpaceDE/>
        <w:autoSpaceDN/>
        <w:adjustRightInd/>
        <w:spacing w:before="120" w:after="60" w:line="280" w:lineRule="atLeast"/>
        <w:ind w:left="425" w:hanging="425"/>
        <w:textAlignment w:val="auto"/>
        <w:rPr>
          <w:rFonts w:ascii="Calibri" w:hAnsi="Calibri"/>
          <w:sz w:val="22"/>
          <w:szCs w:val="22"/>
        </w:rPr>
      </w:pPr>
      <w:r w:rsidRPr="00382E6B">
        <w:rPr>
          <w:rFonts w:ascii="Calibri" w:hAnsi="Calibri"/>
          <w:sz w:val="22"/>
          <w:szCs w:val="22"/>
        </w:rPr>
        <w:t xml:space="preserve">Geometrický plán č.: </w:t>
      </w:r>
      <w:r w:rsidR="00840A4B">
        <w:rPr>
          <w:rFonts w:ascii="Calibri" w:hAnsi="Calibri"/>
          <w:sz w:val="22"/>
          <w:szCs w:val="22"/>
        </w:rPr>
        <w:t>372-563</w:t>
      </w:r>
      <w:r w:rsidR="00D16376">
        <w:rPr>
          <w:rFonts w:ascii="Calibri" w:hAnsi="Calibri"/>
          <w:sz w:val="22"/>
          <w:szCs w:val="22"/>
        </w:rPr>
        <w:t>/2024</w:t>
      </w:r>
      <w:r w:rsidRPr="00382E6B">
        <w:rPr>
          <w:rFonts w:ascii="Calibri" w:hAnsi="Calibri"/>
          <w:sz w:val="22"/>
          <w:szCs w:val="22"/>
        </w:rPr>
        <w:t xml:space="preserve"> zhotovený firmou ADITIS s.r.o., který ověřil(a) </w:t>
      </w:r>
      <w:r w:rsidR="006629A9">
        <w:rPr>
          <w:rFonts w:ascii="Calibri" w:hAnsi="Calibri"/>
          <w:sz w:val="22"/>
          <w:szCs w:val="22"/>
        </w:rPr>
        <w:t>XXX</w:t>
      </w:r>
      <w:r w:rsidR="0049442E">
        <w:rPr>
          <w:rFonts w:ascii="Calibri" w:hAnsi="Calibri"/>
          <w:sz w:val="22"/>
          <w:szCs w:val="22"/>
        </w:rPr>
        <w:t xml:space="preserve"> </w:t>
      </w:r>
      <w:r w:rsidRPr="00382E6B">
        <w:rPr>
          <w:rFonts w:ascii="Calibri" w:hAnsi="Calibri"/>
          <w:sz w:val="22"/>
          <w:szCs w:val="22"/>
        </w:rPr>
        <w:t xml:space="preserve">dne </w:t>
      </w:r>
      <w:r w:rsidR="00840A4B">
        <w:rPr>
          <w:rFonts w:ascii="Calibri" w:hAnsi="Calibri"/>
          <w:sz w:val="22"/>
          <w:szCs w:val="22"/>
        </w:rPr>
        <w:t>12.3.2024</w:t>
      </w:r>
      <w:r w:rsidRPr="00382E6B">
        <w:rPr>
          <w:rFonts w:ascii="Calibri" w:hAnsi="Calibri"/>
          <w:sz w:val="22"/>
          <w:szCs w:val="22"/>
        </w:rPr>
        <w:t xml:space="preserve"> pod č.: </w:t>
      </w:r>
      <w:r w:rsidR="00D16376">
        <w:rPr>
          <w:rFonts w:ascii="Calibri" w:hAnsi="Calibri"/>
          <w:sz w:val="22"/>
          <w:szCs w:val="22"/>
        </w:rPr>
        <w:t>1</w:t>
      </w:r>
      <w:r w:rsidR="00840A4B">
        <w:rPr>
          <w:rFonts w:ascii="Calibri" w:hAnsi="Calibri"/>
          <w:sz w:val="22"/>
          <w:szCs w:val="22"/>
        </w:rPr>
        <w:t>96</w:t>
      </w:r>
      <w:r w:rsidR="00D16376">
        <w:rPr>
          <w:rFonts w:ascii="Calibri" w:hAnsi="Calibri"/>
          <w:sz w:val="22"/>
          <w:szCs w:val="22"/>
        </w:rPr>
        <w:t>/2024</w:t>
      </w:r>
      <w:r w:rsidRPr="00382E6B">
        <w:rPr>
          <w:rFonts w:ascii="Calibri" w:hAnsi="Calibri"/>
          <w:sz w:val="22"/>
          <w:szCs w:val="22"/>
        </w:rPr>
        <w:t xml:space="preserve"> a za Katastrální úřad pro Jihomoravský kraj, Katastrální pracoviště Vyškov potvrdil(a)</w:t>
      </w:r>
      <w:r w:rsidR="0049442E">
        <w:rPr>
          <w:rFonts w:ascii="Calibri" w:hAnsi="Calibri"/>
          <w:sz w:val="22"/>
          <w:szCs w:val="22"/>
        </w:rPr>
        <w:t xml:space="preserve"> </w:t>
      </w:r>
      <w:r w:rsidR="006629A9">
        <w:rPr>
          <w:rFonts w:ascii="Calibri" w:hAnsi="Calibri"/>
          <w:sz w:val="22"/>
          <w:szCs w:val="22"/>
        </w:rPr>
        <w:t>XXX</w:t>
      </w:r>
      <w:r w:rsidR="004C7EB4">
        <w:rPr>
          <w:rFonts w:ascii="Calibri" w:hAnsi="Calibri"/>
          <w:sz w:val="22"/>
          <w:szCs w:val="22"/>
        </w:rPr>
        <w:t xml:space="preserve"> </w:t>
      </w:r>
      <w:r w:rsidRPr="00382E6B">
        <w:rPr>
          <w:rFonts w:ascii="Calibri" w:hAnsi="Calibri"/>
          <w:sz w:val="22"/>
          <w:szCs w:val="22"/>
        </w:rPr>
        <w:t xml:space="preserve">dne </w:t>
      </w:r>
      <w:r w:rsidR="00840A4B">
        <w:rPr>
          <w:rFonts w:ascii="Calibri" w:hAnsi="Calibri"/>
          <w:sz w:val="22"/>
          <w:szCs w:val="22"/>
        </w:rPr>
        <w:t>21</w:t>
      </w:r>
      <w:r w:rsidR="00D16376">
        <w:rPr>
          <w:rFonts w:ascii="Calibri" w:hAnsi="Calibri"/>
          <w:sz w:val="22"/>
          <w:szCs w:val="22"/>
        </w:rPr>
        <w:t>.3.2024</w:t>
      </w:r>
      <w:r w:rsidRPr="00382E6B">
        <w:rPr>
          <w:rFonts w:ascii="Calibri" w:hAnsi="Calibri"/>
          <w:sz w:val="22"/>
          <w:szCs w:val="22"/>
        </w:rPr>
        <w:t xml:space="preserve"> pod č.: </w:t>
      </w:r>
      <w:r w:rsidR="00840A4B">
        <w:rPr>
          <w:rFonts w:ascii="Calibri" w:hAnsi="Calibri"/>
          <w:sz w:val="22"/>
          <w:szCs w:val="22"/>
        </w:rPr>
        <w:t>PGP-527</w:t>
      </w:r>
      <w:r w:rsidR="00D16376">
        <w:rPr>
          <w:rFonts w:ascii="Calibri" w:hAnsi="Calibri"/>
          <w:sz w:val="22"/>
          <w:szCs w:val="22"/>
        </w:rPr>
        <w:t>/2024</w:t>
      </w:r>
      <w:r w:rsidR="00C74932" w:rsidRPr="00382E6B">
        <w:rPr>
          <w:rFonts w:ascii="Calibri" w:hAnsi="Calibri"/>
          <w:sz w:val="22"/>
          <w:szCs w:val="22"/>
        </w:rPr>
        <w:t>-</w:t>
      </w:r>
      <w:r w:rsidR="00016E03" w:rsidRPr="00382E6B">
        <w:rPr>
          <w:rFonts w:ascii="Calibri" w:hAnsi="Calibri"/>
          <w:sz w:val="22"/>
          <w:szCs w:val="22"/>
        </w:rPr>
        <w:t>712</w:t>
      </w:r>
    </w:p>
    <w:p w14:paraId="574ED15C" w14:textId="77777777" w:rsidR="00657206" w:rsidRPr="00382E6B" w:rsidRDefault="00657206" w:rsidP="005F1359">
      <w:p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Citovaný geometrický plán je přílohou a nedílnou součástí této smlouvy.</w:t>
      </w:r>
    </w:p>
    <w:p w14:paraId="05C2AC4A" w14:textId="77777777" w:rsidR="00657206" w:rsidRPr="0056615F" w:rsidRDefault="00657206" w:rsidP="005F1359">
      <w:pPr>
        <w:numPr>
          <w:ilvl w:val="0"/>
          <w:numId w:val="12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56615F">
        <w:rPr>
          <w:rFonts w:ascii="Calibri" w:hAnsi="Calibri"/>
          <w:color w:val="000000"/>
          <w:spacing w:val="-3"/>
          <w:sz w:val="22"/>
          <w:szCs w:val="22"/>
        </w:rPr>
        <w:t>Povinný bere na vědomí, že distribuční soustava je chráněna ochrannými pásmy dle energetického zákona. Ochranné pásmo slouží k zajištění spolehlivého provozu distribuční soustavy a k ochraně života, zdraví a majetku osob.</w:t>
      </w:r>
    </w:p>
    <w:p w14:paraId="18583BA6" w14:textId="77777777" w:rsidR="00657206" w:rsidRPr="00382E6B" w:rsidRDefault="00657206" w:rsidP="005F1359">
      <w:pPr>
        <w:numPr>
          <w:ilvl w:val="0"/>
          <w:numId w:val="12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Oprávněn</w:t>
      </w:r>
      <w:r w:rsidR="00D3156E" w:rsidRPr="00382E6B">
        <w:rPr>
          <w:rFonts w:ascii="Calibri" w:hAnsi="Calibri"/>
          <w:color w:val="000000"/>
          <w:spacing w:val="-3"/>
          <w:sz w:val="22"/>
          <w:szCs w:val="22"/>
        </w:rPr>
        <w:t>á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 právo odpovídající věcnému břemeni přijímá a Povinný je povinen výkon tohoto práva strpět a zdržet se všeho, co vede k ohrožení distribuční soustavy.</w:t>
      </w:r>
    </w:p>
    <w:p w14:paraId="0BF4FB97" w14:textId="77777777" w:rsidR="00657206" w:rsidRPr="00382E6B" w:rsidRDefault="00657206" w:rsidP="005F1359">
      <w:pPr>
        <w:numPr>
          <w:ilvl w:val="0"/>
          <w:numId w:val="12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Věcné břemeno zřízené touto smlouvou se sjednává jako časově neomezené a zaniká v případech stanovených zákonem.</w:t>
      </w:r>
    </w:p>
    <w:p w14:paraId="506490BE" w14:textId="7566E940" w:rsidR="00F839EF" w:rsidRPr="00382E6B" w:rsidRDefault="00F839EF" w:rsidP="005F1359">
      <w:pPr>
        <w:numPr>
          <w:ilvl w:val="0"/>
          <w:numId w:val="12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Smlouva o zřízení věcného břemene navazuje na Smlouvu o smlouvě budouc</w:t>
      </w:r>
      <w:r w:rsidR="00382E6B" w:rsidRPr="00382E6B">
        <w:rPr>
          <w:rFonts w:ascii="Calibri" w:hAnsi="Calibri"/>
          <w:color w:val="000000"/>
          <w:spacing w:val="-3"/>
          <w:sz w:val="22"/>
          <w:szCs w:val="22"/>
        </w:rPr>
        <w:t>í</w:t>
      </w:r>
      <w:r w:rsidR="00AD5B42">
        <w:rPr>
          <w:rFonts w:ascii="Calibri" w:hAnsi="Calibri"/>
          <w:color w:val="000000"/>
          <w:spacing w:val="-3"/>
          <w:sz w:val="22"/>
          <w:szCs w:val="22"/>
        </w:rPr>
        <w:t xml:space="preserve"> o zřízení věcného břemene č. </w:t>
      </w:r>
      <w:r w:rsidR="00840A4B">
        <w:rPr>
          <w:rFonts w:ascii="Calibri" w:hAnsi="Calibri"/>
          <w:color w:val="000000"/>
          <w:spacing w:val="-3"/>
          <w:sz w:val="22"/>
          <w:szCs w:val="22"/>
        </w:rPr>
        <w:t>40/2022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/ZP/BVB. </w:t>
      </w:r>
    </w:p>
    <w:p w14:paraId="3D11AE67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</w:p>
    <w:p w14:paraId="6A5C760A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Článek IV.</w:t>
      </w:r>
    </w:p>
    <w:p w14:paraId="7829488D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 xml:space="preserve">Další práva </w:t>
      </w:r>
    </w:p>
    <w:p w14:paraId="62D15124" w14:textId="77777777" w:rsidR="00657206" w:rsidRPr="00382E6B" w:rsidRDefault="00657206" w:rsidP="005F1359">
      <w:pPr>
        <w:numPr>
          <w:ilvl w:val="0"/>
          <w:numId w:val="13"/>
        </w:numPr>
        <w:shd w:val="clear" w:color="auto" w:fill="FFFFFF"/>
        <w:spacing w:before="120" w:line="280" w:lineRule="atLeast"/>
        <w:ind w:left="426" w:hanging="426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Oprávněná má ve vztahu k Pozemku dále oprávnění, která jí, jako PDS, vznikem věcného břemene dle této smlouvy přísluší ze zákona a to z ustanovení § 25 odst. 3 písm. f) a g) energetického zákona, především pak:    </w:t>
      </w:r>
    </w:p>
    <w:p w14:paraId="1322BF1A" w14:textId="77777777" w:rsidR="00657206" w:rsidRPr="00382E6B" w:rsidRDefault="00657206" w:rsidP="00657206">
      <w:pPr>
        <w:numPr>
          <w:ilvl w:val="0"/>
          <w:numId w:val="16"/>
        </w:numPr>
        <w:shd w:val="clear" w:color="auto" w:fill="FFFFFF"/>
        <w:spacing w:before="120" w:line="280" w:lineRule="atLeast"/>
        <w:ind w:left="993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vstupovat a vjíždět na Pozemek v souvislosti s realizací práv vyplývajících jí z věcného břemene podle článku III. této smlouvy.</w:t>
      </w:r>
    </w:p>
    <w:p w14:paraId="370A06F0" w14:textId="77777777" w:rsidR="00657206" w:rsidRPr="00382E6B" w:rsidRDefault="00657206" w:rsidP="00657206">
      <w:pPr>
        <w:numPr>
          <w:ilvl w:val="0"/>
          <w:numId w:val="16"/>
        </w:numPr>
        <w:shd w:val="clear" w:color="auto" w:fill="FFFFFF"/>
        <w:spacing w:before="120" w:line="280" w:lineRule="atLeast"/>
        <w:ind w:left="993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stanovení rozsahu neučinil sám Povinný.</w:t>
      </w:r>
    </w:p>
    <w:p w14:paraId="16B8EB66" w14:textId="77777777" w:rsidR="00657206" w:rsidRPr="00382E6B" w:rsidRDefault="00657206" w:rsidP="005F1359">
      <w:pPr>
        <w:numPr>
          <w:ilvl w:val="0"/>
          <w:numId w:val="13"/>
        </w:numPr>
        <w:shd w:val="clear" w:color="auto" w:fill="FFFFFF"/>
        <w:spacing w:before="120" w:line="280" w:lineRule="atLeast"/>
        <w:ind w:left="426" w:hanging="426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Oprávněná je povinna při výkonu oprávnění popsaných shora postupovat coby PDS striktně ve smyslu § 25 odst. 8 energetického zákona, tj. co nejvíce šetřit práva Povinného a vstup na Pozemek mu bezprostředně oznámit. Po skončení prací je povinna uvést Pozemek do předchozího stavu, a není-li 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lastRenderedPageBreak/>
        <w:t>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14:paraId="4F2B6319" w14:textId="77777777" w:rsidR="00657206" w:rsidRPr="00382E6B" w:rsidRDefault="00657206" w:rsidP="005F1359">
      <w:pPr>
        <w:numPr>
          <w:ilvl w:val="0"/>
          <w:numId w:val="13"/>
        </w:numPr>
        <w:shd w:val="clear" w:color="auto" w:fill="FFFFFF"/>
        <w:spacing w:before="120" w:line="280" w:lineRule="atLeast"/>
        <w:ind w:left="426" w:hanging="426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14:paraId="4E859504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Cs w:val="24"/>
        </w:rPr>
      </w:pPr>
    </w:p>
    <w:p w14:paraId="75B2999C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Článek V.</w:t>
      </w:r>
    </w:p>
    <w:p w14:paraId="5FBBE9BC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Cena a platební podmínky</w:t>
      </w:r>
    </w:p>
    <w:p w14:paraId="4702B913" w14:textId="77777777" w:rsidR="00657206" w:rsidRPr="00382E6B" w:rsidRDefault="00657206" w:rsidP="005F1359">
      <w:pPr>
        <w:numPr>
          <w:ilvl w:val="0"/>
          <w:numId w:val="14"/>
        </w:numPr>
        <w:shd w:val="clear" w:color="auto" w:fill="FFFFFF"/>
        <w:spacing w:before="120" w:line="280" w:lineRule="atLeast"/>
        <w:ind w:left="426" w:hanging="426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>Věcné břemeno podle této smlouvy se zřizuje úplatně.</w:t>
      </w:r>
    </w:p>
    <w:p w14:paraId="4E82D755" w14:textId="5204D969" w:rsidR="00657206" w:rsidRPr="0056615F" w:rsidRDefault="00657206" w:rsidP="00657206">
      <w:pPr>
        <w:numPr>
          <w:ilvl w:val="0"/>
          <w:numId w:val="14"/>
        </w:numPr>
        <w:shd w:val="clear" w:color="auto" w:fill="FFFFFF"/>
        <w:spacing w:before="120" w:line="280" w:lineRule="atLeast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56615F">
        <w:rPr>
          <w:rFonts w:ascii="Calibri" w:hAnsi="Calibri"/>
          <w:color w:val="000000"/>
          <w:spacing w:val="-3"/>
          <w:sz w:val="22"/>
          <w:szCs w:val="22"/>
        </w:rPr>
        <w:t xml:space="preserve">Smluvní strany se dohodly, že věcné břemeno uvedené v čl. III. se zřizuje úplatně za jednorázovou úplatu ve výši </w:t>
      </w:r>
      <w:r w:rsidR="00840A4B">
        <w:rPr>
          <w:rFonts w:ascii="Calibri" w:hAnsi="Calibri"/>
          <w:color w:val="000000"/>
          <w:spacing w:val="-3"/>
          <w:sz w:val="22"/>
          <w:szCs w:val="22"/>
        </w:rPr>
        <w:t>61.610,-</w:t>
      </w:r>
      <w:r w:rsidR="00F64017">
        <w:rPr>
          <w:rFonts w:ascii="Calibri" w:hAnsi="Calibri"/>
          <w:color w:val="000000"/>
          <w:spacing w:val="-3"/>
          <w:sz w:val="22"/>
          <w:szCs w:val="22"/>
        </w:rPr>
        <w:t xml:space="preserve"> 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 xml:space="preserve">Kč (slovy: </w:t>
      </w:r>
      <w:r w:rsidR="00840A4B">
        <w:rPr>
          <w:rFonts w:ascii="Calibri" w:hAnsi="Calibri"/>
          <w:color w:val="000000"/>
          <w:spacing w:val="-3"/>
          <w:sz w:val="22"/>
          <w:szCs w:val="22"/>
        </w:rPr>
        <w:t xml:space="preserve">šedesát jedna tisíc šest set deset </w:t>
      </w:r>
      <w:r w:rsidR="00D31153">
        <w:rPr>
          <w:rFonts w:ascii="Calibri" w:hAnsi="Calibri"/>
          <w:color w:val="000000"/>
          <w:spacing w:val="-3"/>
          <w:sz w:val="22"/>
          <w:szCs w:val="22"/>
        </w:rPr>
        <w:t>korun českých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>) určené znaleckým posudkem č</w:t>
      </w:r>
      <w:r w:rsidR="00C44043">
        <w:rPr>
          <w:rFonts w:ascii="Calibri" w:hAnsi="Calibri"/>
          <w:color w:val="000000"/>
          <w:spacing w:val="-3"/>
          <w:sz w:val="22"/>
          <w:szCs w:val="22"/>
        </w:rPr>
        <w:t>. </w:t>
      </w:r>
      <w:r w:rsidR="00840A4B">
        <w:rPr>
          <w:rFonts w:ascii="Calibri" w:hAnsi="Calibri"/>
          <w:color w:val="000000"/>
          <w:spacing w:val="-3"/>
          <w:sz w:val="22"/>
          <w:szCs w:val="22"/>
        </w:rPr>
        <w:t>2069-222</w:t>
      </w:r>
      <w:r w:rsidR="00D16376">
        <w:rPr>
          <w:rFonts w:ascii="Calibri" w:hAnsi="Calibri"/>
          <w:color w:val="000000"/>
          <w:spacing w:val="-3"/>
          <w:sz w:val="22"/>
          <w:szCs w:val="22"/>
        </w:rPr>
        <w:t>/2024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 xml:space="preserve">, ze dne </w:t>
      </w:r>
      <w:r w:rsidR="00840A4B">
        <w:rPr>
          <w:rFonts w:ascii="Calibri" w:hAnsi="Calibri"/>
          <w:color w:val="000000"/>
          <w:spacing w:val="-3"/>
          <w:sz w:val="22"/>
          <w:szCs w:val="22"/>
        </w:rPr>
        <w:t>12.7</w:t>
      </w:r>
      <w:r w:rsidR="004C7EB4">
        <w:rPr>
          <w:rFonts w:ascii="Calibri" w:hAnsi="Calibri"/>
          <w:color w:val="000000"/>
          <w:spacing w:val="-3"/>
          <w:sz w:val="22"/>
          <w:szCs w:val="22"/>
        </w:rPr>
        <w:t>.</w:t>
      </w:r>
      <w:r w:rsidR="008F70EF">
        <w:rPr>
          <w:rFonts w:ascii="Calibri" w:hAnsi="Calibri"/>
          <w:color w:val="000000"/>
          <w:spacing w:val="-3"/>
          <w:sz w:val="22"/>
          <w:szCs w:val="22"/>
        </w:rPr>
        <w:t>2024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 xml:space="preserve">, který vypracoval </w:t>
      </w:r>
      <w:r w:rsidR="006629A9">
        <w:rPr>
          <w:rFonts w:ascii="Calibri" w:hAnsi="Calibri"/>
          <w:color w:val="000000"/>
          <w:spacing w:val="-3"/>
          <w:sz w:val="22"/>
          <w:szCs w:val="22"/>
        </w:rPr>
        <w:t>XXX</w:t>
      </w:r>
      <w:r w:rsidRPr="0056615F">
        <w:rPr>
          <w:rFonts w:ascii="Calibri" w:hAnsi="Calibri"/>
          <w:color w:val="000000"/>
          <w:spacing w:val="-3"/>
          <w:sz w:val="22"/>
          <w:szCs w:val="22"/>
        </w:rPr>
        <w:t>, soudní znalec v oboru ekonomika, odvětví ceny a odhady nemovitostí, a vyhotoveným na náklady Oprávněné a za paušální náhradu nákladů ve výši 2 000,- Kč, které městu Vyškovu vznikají v souvislosti s projednáním žádosti. K výši jednorázové úplaty a paušální náhrady nákladů bude připočtena platná výše DPH.</w:t>
      </w:r>
    </w:p>
    <w:p w14:paraId="0C8BB205" w14:textId="77777777" w:rsidR="00657206" w:rsidRPr="0056615F" w:rsidRDefault="00657206" w:rsidP="00657206">
      <w:pPr>
        <w:pStyle w:val="Zkladntext"/>
        <w:spacing w:line="268" w:lineRule="exact"/>
        <w:ind w:left="390"/>
        <w:rPr>
          <w:rFonts w:ascii="Georgia" w:hAnsi="Georgia"/>
          <w:szCs w:val="24"/>
        </w:rPr>
      </w:pPr>
    </w:p>
    <w:p w14:paraId="663930FF" w14:textId="77777777" w:rsidR="00657206" w:rsidRPr="00382E6B" w:rsidRDefault="00657206" w:rsidP="00657206">
      <w:pPr>
        <w:pStyle w:val="Zkladntext"/>
        <w:numPr>
          <w:ilvl w:val="0"/>
          <w:numId w:val="14"/>
        </w:numPr>
        <w:spacing w:line="268" w:lineRule="exact"/>
        <w:rPr>
          <w:rFonts w:ascii="Calibri" w:hAnsi="Calibri"/>
          <w:color w:val="000000"/>
          <w:spacing w:val="-3"/>
          <w:sz w:val="22"/>
          <w:szCs w:val="22"/>
          <w:lang w:eastAsia="de-DE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>Jednorázová úplata a paušální náhrada nákladů včetně DPH budou Povinnému uhrazeny Oprávněnou po podpisu této smlouvy před podáním návrhu na vklad do katastru nemovitostí na základě daňového dokladu – faktury vystavené Povinn</w:t>
      </w:r>
      <w:r w:rsidR="00382E6B"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>ým. Povinný vystaví fakturu do 15</w:t>
      </w:r>
      <w:r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 xml:space="preserve"> dnů ode dne podpisu této smlouvy, s tím, že termín splatnosti bude minimálně 21 dnů. Za datum uskutečnění zdanitelného plnění bude v souladu s ustanovením § 21 odst. </w:t>
      </w:r>
      <w:r w:rsidR="00BB57DD" w:rsidRPr="00382E6B">
        <w:rPr>
          <w:rFonts w:ascii="Calibri" w:hAnsi="Calibri"/>
          <w:color w:val="000000"/>
          <w:spacing w:val="-3"/>
          <w:sz w:val="22"/>
          <w:szCs w:val="22"/>
          <w:lang w:val="cs-CZ" w:eastAsia="de-DE"/>
        </w:rPr>
        <w:t>3</w:t>
      </w:r>
      <w:r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 xml:space="preserve"> zákona č. 235/2004 Sb., o dani z přidané hodnoty, považován den vystavení daňového dokladu – faktury.</w:t>
      </w:r>
    </w:p>
    <w:p w14:paraId="3B1995E8" w14:textId="77777777" w:rsidR="00657206" w:rsidRPr="00382E6B" w:rsidRDefault="00657206" w:rsidP="00657206">
      <w:pPr>
        <w:pStyle w:val="Zkladntext"/>
        <w:spacing w:line="268" w:lineRule="exact"/>
        <w:ind w:left="390"/>
        <w:rPr>
          <w:rFonts w:ascii="Calibri" w:hAnsi="Calibri"/>
          <w:color w:val="000000"/>
          <w:spacing w:val="-3"/>
          <w:sz w:val="22"/>
          <w:szCs w:val="22"/>
          <w:lang w:eastAsia="de-DE"/>
        </w:rPr>
      </w:pPr>
    </w:p>
    <w:p w14:paraId="5F98B501" w14:textId="699E7B31" w:rsidR="00657206" w:rsidRPr="00382E6B" w:rsidRDefault="00657206" w:rsidP="00657206">
      <w:pPr>
        <w:pStyle w:val="Zkladntext"/>
        <w:spacing w:line="268" w:lineRule="exact"/>
        <w:ind w:left="390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 xml:space="preserve">Faktura musí být vystavena na fakturační společnost </w:t>
      </w:r>
      <w:r w:rsidRPr="00382E6B">
        <w:rPr>
          <w:rFonts w:ascii="Calibri" w:hAnsi="Calibri"/>
          <w:b/>
          <w:color w:val="000000"/>
          <w:spacing w:val="-3"/>
          <w:sz w:val="22"/>
          <w:szCs w:val="22"/>
          <w:lang w:eastAsia="de-DE"/>
        </w:rPr>
        <w:t xml:space="preserve">EG.D, </w:t>
      </w:r>
      <w:r w:rsidR="006A5A7E">
        <w:rPr>
          <w:rFonts w:ascii="Calibri" w:hAnsi="Calibri"/>
          <w:b/>
          <w:color w:val="000000"/>
          <w:spacing w:val="-3"/>
          <w:sz w:val="22"/>
          <w:szCs w:val="22"/>
          <w:lang w:val="cs-CZ" w:eastAsia="de-DE"/>
        </w:rPr>
        <w:t>s.r.o.</w:t>
      </w:r>
      <w:r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 xml:space="preserve"> a musí obsahovat jako </w:t>
      </w:r>
      <w:r w:rsidRPr="00382E6B">
        <w:rPr>
          <w:rFonts w:ascii="Calibri" w:hAnsi="Calibri"/>
          <w:b/>
          <w:color w:val="000000"/>
          <w:spacing w:val="-3"/>
          <w:sz w:val="22"/>
          <w:szCs w:val="22"/>
          <w:lang w:eastAsia="de-DE"/>
        </w:rPr>
        <w:t>povinnou poznámku - uvedení čísla smlouvy</w:t>
      </w:r>
      <w:r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 xml:space="preserve"> v tomto znění: „Úhrada věcného břemene dle smlouvy EG.D číslo </w:t>
      </w:r>
      <w:r w:rsidRPr="00417BB4">
        <w:rPr>
          <w:rFonts w:ascii="Calibri" w:hAnsi="Calibri"/>
          <w:b/>
          <w:color w:val="000000"/>
          <w:spacing w:val="-3"/>
          <w:sz w:val="22"/>
          <w:szCs w:val="22"/>
        </w:rPr>
        <w:t>P</w:t>
      </w:r>
      <w:r w:rsidR="00D60D99">
        <w:rPr>
          <w:rFonts w:ascii="Calibri" w:hAnsi="Calibri"/>
          <w:b/>
          <w:color w:val="000000"/>
          <w:spacing w:val="-3"/>
          <w:sz w:val="22"/>
          <w:szCs w:val="22"/>
          <w:lang w:val="cs-CZ"/>
        </w:rPr>
        <w:t>R</w:t>
      </w:r>
      <w:r w:rsidRPr="00417BB4">
        <w:rPr>
          <w:rFonts w:ascii="Calibri" w:hAnsi="Calibri"/>
          <w:b/>
          <w:color w:val="000000"/>
          <w:spacing w:val="-3"/>
          <w:sz w:val="22"/>
          <w:szCs w:val="22"/>
        </w:rPr>
        <w:t>-0143300</w:t>
      </w:r>
      <w:r w:rsidR="00840A4B">
        <w:rPr>
          <w:rFonts w:ascii="Calibri" w:hAnsi="Calibri"/>
          <w:b/>
          <w:color w:val="000000"/>
          <w:spacing w:val="-3"/>
          <w:sz w:val="22"/>
          <w:szCs w:val="22"/>
          <w:lang w:val="cs-CZ"/>
        </w:rPr>
        <w:t>78822</w:t>
      </w:r>
      <w:r w:rsidRPr="00417BB4">
        <w:rPr>
          <w:rFonts w:ascii="Calibri" w:hAnsi="Calibri"/>
          <w:b/>
          <w:color w:val="000000"/>
          <w:spacing w:val="-3"/>
          <w:sz w:val="22"/>
          <w:szCs w:val="22"/>
        </w:rPr>
        <w:t>/00</w:t>
      </w:r>
      <w:r w:rsidR="00016E03">
        <w:rPr>
          <w:rFonts w:ascii="Calibri" w:hAnsi="Calibri"/>
          <w:b/>
          <w:color w:val="000000"/>
          <w:spacing w:val="-3"/>
          <w:sz w:val="22"/>
          <w:szCs w:val="22"/>
          <w:lang w:val="cs-CZ"/>
        </w:rPr>
        <w:t>1</w:t>
      </w:r>
      <w:r w:rsidR="00D60D99">
        <w:rPr>
          <w:rFonts w:ascii="Calibri" w:hAnsi="Calibri"/>
          <w:b/>
          <w:color w:val="000000"/>
          <w:spacing w:val="-3"/>
          <w:sz w:val="22"/>
          <w:szCs w:val="22"/>
          <w:lang w:val="cs-CZ"/>
        </w:rPr>
        <w:t>-ADS</w:t>
      </w:r>
      <w:r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>“.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 Daňový doklad - faktura bude zaslána na adresu:</w:t>
      </w: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 xml:space="preserve"> </w:t>
      </w:r>
      <w:r w:rsidR="006A5A7E">
        <w:rPr>
          <w:rFonts w:ascii="Calibri" w:hAnsi="Calibri"/>
          <w:b/>
          <w:color w:val="000000"/>
          <w:spacing w:val="-3"/>
          <w:sz w:val="22"/>
          <w:szCs w:val="22"/>
        </w:rPr>
        <w:t xml:space="preserve">EG.D Faktury, </w:t>
      </w:r>
      <w:proofErr w:type="spellStart"/>
      <w:r w:rsidR="006A5A7E">
        <w:rPr>
          <w:rFonts w:ascii="Calibri" w:hAnsi="Calibri"/>
          <w:b/>
          <w:color w:val="000000"/>
          <w:spacing w:val="-3"/>
          <w:sz w:val="22"/>
          <w:szCs w:val="22"/>
        </w:rPr>
        <w:t>P.O.Box</w:t>
      </w:r>
      <w:proofErr w:type="spellEnd"/>
      <w:r w:rsidR="006A5A7E">
        <w:rPr>
          <w:rFonts w:ascii="Calibri" w:hAnsi="Calibri"/>
          <w:b/>
          <w:color w:val="000000"/>
          <w:spacing w:val="-3"/>
          <w:sz w:val="22"/>
          <w:szCs w:val="22"/>
        </w:rPr>
        <w:t xml:space="preserve"> 13, Sazečská 9, Praha 225 13</w:t>
      </w: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.</w:t>
      </w:r>
    </w:p>
    <w:p w14:paraId="0064CB66" w14:textId="77777777" w:rsidR="00657206" w:rsidRPr="00382E6B" w:rsidRDefault="00657206" w:rsidP="00CA5BDE">
      <w:pPr>
        <w:rPr>
          <w:rFonts w:ascii="Calibri" w:hAnsi="Calibri"/>
          <w:color w:val="000000"/>
          <w:spacing w:val="-3"/>
          <w:sz w:val="22"/>
          <w:szCs w:val="22"/>
          <w:lang w:eastAsia="de-DE"/>
        </w:rPr>
      </w:pPr>
    </w:p>
    <w:p w14:paraId="35DBA7FA" w14:textId="77777777" w:rsidR="00657206" w:rsidRPr="00382E6B" w:rsidRDefault="00657206" w:rsidP="00657206">
      <w:pPr>
        <w:pStyle w:val="Zkladntext"/>
        <w:numPr>
          <w:ilvl w:val="0"/>
          <w:numId w:val="14"/>
        </w:numPr>
        <w:spacing w:line="268" w:lineRule="exact"/>
        <w:rPr>
          <w:rFonts w:ascii="Calibri" w:hAnsi="Calibri"/>
          <w:color w:val="000000"/>
          <w:spacing w:val="-3"/>
          <w:sz w:val="22"/>
          <w:szCs w:val="22"/>
          <w:lang w:eastAsia="de-DE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  <w:lang w:eastAsia="de-DE"/>
        </w:rPr>
        <w:t>Náklady spojené se zřízením věcného břemene hradí Oprávněná.</w:t>
      </w:r>
    </w:p>
    <w:p w14:paraId="46C7E3D5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Cs w:val="24"/>
        </w:rPr>
      </w:pPr>
    </w:p>
    <w:p w14:paraId="7D7C4B93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Článek VI.</w:t>
      </w:r>
    </w:p>
    <w:p w14:paraId="246C4781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 xml:space="preserve">Vklad věcného břemene do veřejného seznamu </w:t>
      </w:r>
    </w:p>
    <w:p w14:paraId="68FFF880" w14:textId="77777777" w:rsidR="00657206" w:rsidRPr="00382E6B" w:rsidRDefault="00657206" w:rsidP="005F1359">
      <w:pPr>
        <w:numPr>
          <w:ilvl w:val="0"/>
          <w:numId w:val="15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Oprávněná a Povinný se dohodli, že návrh na zahájení řízení o povolení vkladu práva odpovídajícího věcnému břemeni zřizovanému touto Smlouvou k Pozemku do katastru nemovitostí bude podán příslušnému katastrálnímu úřadu </w:t>
      </w:r>
      <w:r w:rsidR="000858BB" w:rsidRPr="00382E6B">
        <w:rPr>
          <w:rFonts w:ascii="Calibri" w:hAnsi="Calibri"/>
          <w:color w:val="000000"/>
          <w:spacing w:val="-3"/>
          <w:sz w:val="22"/>
          <w:szCs w:val="22"/>
        </w:rPr>
        <w:t>Povinným</w:t>
      </w:r>
      <w:r w:rsidRPr="00382E6B">
        <w:rPr>
          <w:rFonts w:ascii="Calibri" w:hAnsi="Calibri"/>
          <w:color w:val="000000"/>
          <w:spacing w:val="-3"/>
          <w:sz w:val="22"/>
          <w:szCs w:val="22"/>
        </w:rPr>
        <w:t>. Správní poplatek za návrh na zahájení řízení o povolení vkladu práva do katastru nemovitostí uhradí Oprávněná.</w:t>
      </w:r>
    </w:p>
    <w:p w14:paraId="3EED4222" w14:textId="77777777" w:rsidR="00657206" w:rsidRPr="00382E6B" w:rsidRDefault="00657206" w:rsidP="005F1359">
      <w:pPr>
        <w:numPr>
          <w:ilvl w:val="0"/>
          <w:numId w:val="15"/>
        </w:numPr>
        <w:shd w:val="clear" w:color="auto" w:fill="FFFFFF"/>
        <w:spacing w:before="120" w:line="280" w:lineRule="atLeast"/>
        <w:ind w:left="425" w:hanging="425"/>
        <w:jc w:val="both"/>
        <w:rPr>
          <w:rFonts w:ascii="Calibri" w:hAnsi="Calibri"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color w:val="000000"/>
          <w:spacing w:val="-3"/>
          <w:sz w:val="22"/>
          <w:szCs w:val="22"/>
        </w:rPr>
        <w:t xml:space="preserve">Věcné břemeno podle této smlouvy vzniká v souladu s ustanovením občanského zákoníku zápisem do veřejného seznamu (katastr nemovitostí). </w:t>
      </w:r>
    </w:p>
    <w:p w14:paraId="2F0EE0F4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Cs w:val="24"/>
        </w:rPr>
      </w:pPr>
    </w:p>
    <w:p w14:paraId="68D8B8DF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 xml:space="preserve">Článek VII. </w:t>
      </w:r>
    </w:p>
    <w:p w14:paraId="5D3920BF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Ostatní ujednání</w:t>
      </w:r>
    </w:p>
    <w:p w14:paraId="73AA2224" w14:textId="77777777" w:rsidR="00657206" w:rsidRPr="00382E6B" w:rsidRDefault="00657206" w:rsidP="005F1359">
      <w:pPr>
        <w:pStyle w:val="Odstavecseseznamem"/>
        <w:numPr>
          <w:ilvl w:val="1"/>
          <w:numId w:val="20"/>
        </w:numPr>
        <w:shd w:val="clear" w:color="auto" w:fill="FFFFFF"/>
        <w:spacing w:before="120"/>
        <w:ind w:left="426" w:hanging="426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>Smlouva je sepsána v 5</w:t>
      </w:r>
      <w:r w:rsidRPr="00382E6B">
        <w:rPr>
          <w:sz w:val="22"/>
          <w:szCs w:val="22"/>
          <w:lang w:eastAsia="cs-CZ"/>
        </w:rPr>
        <w:t xml:space="preserve"> </w:t>
      </w:r>
      <w:r w:rsidRPr="00382E6B">
        <w:rPr>
          <w:color w:val="000000"/>
          <w:spacing w:val="-3"/>
          <w:sz w:val="22"/>
          <w:szCs w:val="22"/>
        </w:rPr>
        <w:t>stejnopisech, z nichž 3 obdrží Povinný, 1 stejnopis Oprávněná a 1</w:t>
      </w:r>
      <w:r w:rsidR="004B41CD" w:rsidRPr="00382E6B">
        <w:rPr>
          <w:color w:val="000000"/>
          <w:spacing w:val="-3"/>
          <w:sz w:val="22"/>
          <w:szCs w:val="22"/>
        </w:rPr>
        <w:t xml:space="preserve"> stejnopis bude</w:t>
      </w:r>
      <w:r w:rsidRPr="00382E6B">
        <w:rPr>
          <w:color w:val="000000"/>
          <w:spacing w:val="-3"/>
          <w:sz w:val="22"/>
          <w:szCs w:val="22"/>
        </w:rPr>
        <w:t xml:space="preserve"> použit pro účely příslušného řízení o zápisu věcného břemene do katastru nemovitostí.</w:t>
      </w:r>
    </w:p>
    <w:p w14:paraId="60ECA85A" w14:textId="77777777" w:rsidR="00657206" w:rsidRPr="00382E6B" w:rsidRDefault="00657206" w:rsidP="005F1359">
      <w:pPr>
        <w:pStyle w:val="Odstavecseseznamem"/>
        <w:numPr>
          <w:ilvl w:val="1"/>
          <w:numId w:val="20"/>
        </w:numPr>
        <w:shd w:val="clear" w:color="auto" w:fill="FFFFFF"/>
        <w:spacing w:before="120"/>
        <w:ind w:left="426" w:hanging="426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>Smluvní strany se zavazují, že pokud příslušný katastrální úřad vyzve účastníky k odstranění případných nedostatků návrhu na zahájení řízení o povolení vkladu, případně listiny, na základě které má být právo zapsáno, vyvinou potřebnou součinnost k jejich odstranění ve stanovené lhůtě.</w:t>
      </w:r>
    </w:p>
    <w:p w14:paraId="72036679" w14:textId="77777777" w:rsidR="00657206" w:rsidRPr="00382E6B" w:rsidRDefault="00657206" w:rsidP="005F1359">
      <w:pPr>
        <w:pStyle w:val="Odstavecseseznamem"/>
        <w:numPr>
          <w:ilvl w:val="1"/>
          <w:numId w:val="20"/>
        </w:numPr>
        <w:shd w:val="clear" w:color="auto" w:fill="FFFFFF"/>
        <w:spacing w:before="120"/>
        <w:ind w:left="426" w:hanging="426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>V případě, že příslušný katastrální úřad v řízení o povolení vkladu řízení zastaví či zamítne, smluvní strany se zavazují poté uzavřít ve lhůtě do 40ti kalendářních dní ode dne doručení rozhodnutí katastrálního úřadu o zastavení či zamítnutí vkladu oběma smluvním stranám novou smlouvu o zřízení věcného břemene s totožným obsahem za stejných cenových podmínek, ve které budou odstraněny všechny nedostatky, které bránily povolení vkladu práva dle této smlouvy, bude-li to možné.</w:t>
      </w:r>
    </w:p>
    <w:p w14:paraId="077F31BD" w14:textId="77777777" w:rsidR="00657206" w:rsidRPr="00382E6B" w:rsidRDefault="000858BB" w:rsidP="005F1359">
      <w:pPr>
        <w:pStyle w:val="Odstavecseseznamem"/>
        <w:numPr>
          <w:ilvl w:val="1"/>
          <w:numId w:val="20"/>
        </w:numPr>
        <w:shd w:val="clear" w:color="auto" w:fill="FFFFFF"/>
        <w:spacing w:before="120"/>
        <w:ind w:left="426" w:hanging="426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>Povinný doručí</w:t>
      </w:r>
      <w:r w:rsidR="00657206" w:rsidRPr="00382E6B">
        <w:rPr>
          <w:color w:val="000000"/>
          <w:spacing w:val="-3"/>
          <w:sz w:val="22"/>
          <w:szCs w:val="22"/>
        </w:rPr>
        <w:t xml:space="preserve"> kopii návrhu na zahájení řízení o povolení vkladu práva do KN s vyznačením data přijetí (podání) na KP KÚ (nebo jiného dokladu o doručení – doručenky) do 5-ti pracovních dnů na adresu </w:t>
      </w:r>
      <w:r w:rsidRPr="00382E6B">
        <w:rPr>
          <w:color w:val="000000"/>
          <w:spacing w:val="-3"/>
          <w:sz w:val="22"/>
          <w:szCs w:val="22"/>
        </w:rPr>
        <w:lastRenderedPageBreak/>
        <w:t>Oprávněné</w:t>
      </w:r>
      <w:r w:rsidR="00657206" w:rsidRPr="00382E6B">
        <w:rPr>
          <w:color w:val="000000"/>
          <w:spacing w:val="-3"/>
          <w:sz w:val="22"/>
          <w:szCs w:val="22"/>
        </w:rPr>
        <w:t xml:space="preserve"> ode dne podání na katastrálním úřadě. Smluvní strany si mohou smluvně dohodnout i jiný (alternativní) způsob doručení návrhu na zahájení řízení, například faxem, mailem apod.</w:t>
      </w:r>
    </w:p>
    <w:p w14:paraId="35A3C3DA" w14:textId="77777777" w:rsidR="00657206" w:rsidRPr="00382E6B" w:rsidRDefault="00657206" w:rsidP="00657206">
      <w:pPr>
        <w:shd w:val="clear" w:color="auto" w:fill="FFFFFF"/>
        <w:spacing w:before="120"/>
        <w:jc w:val="both"/>
        <w:rPr>
          <w:rFonts w:ascii="Calibri" w:hAnsi="Calibri"/>
          <w:color w:val="000000"/>
          <w:spacing w:val="-3"/>
          <w:sz w:val="22"/>
          <w:szCs w:val="22"/>
        </w:rPr>
      </w:pPr>
    </w:p>
    <w:p w14:paraId="669D51C4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Článek VIII.</w:t>
      </w:r>
    </w:p>
    <w:p w14:paraId="3C56C8A9" w14:textId="77777777" w:rsidR="00657206" w:rsidRPr="00382E6B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 w:val="22"/>
          <w:szCs w:val="22"/>
        </w:rPr>
      </w:pPr>
      <w:r w:rsidRPr="00382E6B">
        <w:rPr>
          <w:rFonts w:ascii="Calibri" w:hAnsi="Calibri"/>
          <w:b/>
          <w:color w:val="000000"/>
          <w:spacing w:val="-3"/>
          <w:sz w:val="22"/>
          <w:szCs w:val="22"/>
        </w:rPr>
        <w:t>Závěrečná ujednání</w:t>
      </w:r>
    </w:p>
    <w:p w14:paraId="685CC9EB" w14:textId="77777777" w:rsidR="00657206" w:rsidRPr="00382E6B" w:rsidRDefault="00657206" w:rsidP="00E314B8">
      <w:pPr>
        <w:pStyle w:val="Odstavecseseznamem"/>
        <w:numPr>
          <w:ilvl w:val="1"/>
          <w:numId w:val="21"/>
        </w:numPr>
        <w:shd w:val="clear" w:color="auto" w:fill="FFFFFF"/>
        <w:spacing w:before="120"/>
        <w:ind w:left="425" w:hanging="425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>Smluvní strany prohlašují, že si Smlouvu před jejím podpisem přečetly, že byla uzavřena po vzájemné dohodě, podle jejich pravé a svobodné vůle, dobrovolně, určitě, vážně a srozumitelně, nikoliv v tísni či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35FF51A1" w14:textId="77777777" w:rsidR="00840A4B" w:rsidRPr="00840A4B" w:rsidRDefault="00840A4B" w:rsidP="00E36A7C">
      <w:pPr>
        <w:pStyle w:val="Odstavecseseznamem"/>
        <w:numPr>
          <w:ilvl w:val="1"/>
          <w:numId w:val="21"/>
        </w:numPr>
        <w:ind w:left="426" w:hanging="426"/>
        <w:rPr>
          <w:color w:val="000000"/>
          <w:spacing w:val="-3"/>
          <w:sz w:val="22"/>
          <w:szCs w:val="22"/>
        </w:rPr>
      </w:pPr>
      <w:r w:rsidRPr="00840A4B">
        <w:rPr>
          <w:color w:val="000000"/>
          <w:spacing w:val="-3"/>
          <w:sz w:val="22"/>
          <w:szCs w:val="22"/>
        </w:rPr>
        <w:t xml:space="preserve">Tato smlouva nabývá platnosti dnem podpisu a účinnosti dnem uveřejnění v registru smluv v souladu s </w:t>
      </w:r>
      <w:proofErr w:type="spellStart"/>
      <w:r w:rsidRPr="00840A4B">
        <w:rPr>
          <w:color w:val="000000"/>
          <w:spacing w:val="-3"/>
          <w:sz w:val="22"/>
          <w:szCs w:val="22"/>
        </w:rPr>
        <w:t>ust</w:t>
      </w:r>
      <w:proofErr w:type="spellEnd"/>
      <w:r w:rsidRPr="00840A4B">
        <w:rPr>
          <w:color w:val="000000"/>
          <w:spacing w:val="-3"/>
          <w:sz w:val="22"/>
          <w:szCs w:val="22"/>
        </w:rPr>
        <w:t>. § 6 odst. 1 zákona č. 340/2015 Sb., o zvláštních podmínkách účinnosti některých smluv, uveřejňování těchto smluv a o registru smluv. Smlouvu uveřejní město Vyškov. Smluvní strany prohlašují, že tato smlouva neobsahuje obchodní tajemství, jež by nebylo možné uveřejnit.</w:t>
      </w:r>
    </w:p>
    <w:p w14:paraId="0860CF7F" w14:textId="77777777" w:rsidR="003E3D2E" w:rsidRPr="003E3D2E" w:rsidRDefault="00657206" w:rsidP="00E314B8">
      <w:pPr>
        <w:pStyle w:val="Odstavecseseznamem"/>
        <w:numPr>
          <w:ilvl w:val="1"/>
          <w:numId w:val="21"/>
        </w:numPr>
        <w:shd w:val="clear" w:color="auto" w:fill="FFFFFF"/>
        <w:spacing w:before="120"/>
        <w:ind w:left="425" w:hanging="425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>Pro případ, že tato Smlouva není uzavírána za přítomnosti obou smluvních stran, platí, že Smlouva nebude uzavřena, pokud ji Povinný či Oprávněná podepíší s jakoukoliv změnou či odchylkou, byť nepodstatnou, nebo dodatkem, ledaže druhá smluvní strana takovou změnu či odchylku nebo dodatek následně schválí.</w:t>
      </w:r>
    </w:p>
    <w:p w14:paraId="0504F729" w14:textId="77777777" w:rsidR="00657206" w:rsidRPr="00382E6B" w:rsidRDefault="00657206" w:rsidP="00E314B8">
      <w:pPr>
        <w:pStyle w:val="Odstavecseseznamem"/>
        <w:numPr>
          <w:ilvl w:val="1"/>
          <w:numId w:val="21"/>
        </w:numPr>
        <w:shd w:val="clear" w:color="auto" w:fill="FFFFFF"/>
        <w:spacing w:before="120"/>
        <w:ind w:left="425" w:hanging="425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14:paraId="2A8A7FF7" w14:textId="77777777" w:rsidR="00657206" w:rsidRPr="00382E6B" w:rsidRDefault="00657206" w:rsidP="00E314B8">
      <w:pPr>
        <w:pStyle w:val="Odstavecseseznamem"/>
        <w:numPr>
          <w:ilvl w:val="1"/>
          <w:numId w:val="21"/>
        </w:numPr>
        <w:shd w:val="clear" w:color="auto" w:fill="FFFFFF"/>
        <w:spacing w:before="120"/>
        <w:ind w:left="425" w:hanging="425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14:paraId="1E5BF6AE" w14:textId="77777777" w:rsidR="00657206" w:rsidRPr="00382E6B" w:rsidRDefault="00657206" w:rsidP="00E314B8">
      <w:pPr>
        <w:pStyle w:val="Odstavecseseznamem"/>
        <w:numPr>
          <w:ilvl w:val="1"/>
          <w:numId w:val="21"/>
        </w:numPr>
        <w:shd w:val="clear" w:color="auto" w:fill="FFFFFF"/>
        <w:spacing w:before="120"/>
        <w:ind w:left="425" w:hanging="425"/>
        <w:jc w:val="both"/>
        <w:rPr>
          <w:color w:val="000000"/>
          <w:spacing w:val="-3"/>
          <w:sz w:val="22"/>
          <w:szCs w:val="22"/>
        </w:rPr>
      </w:pPr>
      <w:r w:rsidRPr="00382E6B">
        <w:rPr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zákona č. 89/2012 Sb., občanský zákoník. </w:t>
      </w:r>
    </w:p>
    <w:p w14:paraId="491343C8" w14:textId="494D99A8" w:rsidR="00657206" w:rsidRPr="00382E6B" w:rsidRDefault="00657206" w:rsidP="00E314B8">
      <w:pPr>
        <w:pStyle w:val="Odstavecseseznamem"/>
        <w:numPr>
          <w:ilvl w:val="1"/>
          <w:numId w:val="21"/>
        </w:numPr>
        <w:shd w:val="clear" w:color="auto" w:fill="FFFFFF"/>
        <w:spacing w:before="120"/>
        <w:ind w:left="425" w:hanging="425"/>
        <w:jc w:val="both"/>
        <w:rPr>
          <w:color w:val="000000"/>
          <w:spacing w:val="-3"/>
          <w:sz w:val="22"/>
          <w:szCs w:val="22"/>
        </w:rPr>
      </w:pPr>
      <w:r w:rsidRPr="0056615F">
        <w:rPr>
          <w:color w:val="000000"/>
          <w:spacing w:val="-3"/>
          <w:sz w:val="22"/>
          <w:szCs w:val="22"/>
        </w:rPr>
        <w:t xml:space="preserve">Uzavření této smlouvy bylo schváleno usnesením Rady města Vyškova č. </w:t>
      </w:r>
      <w:r w:rsidR="00594746">
        <w:rPr>
          <w:color w:val="000000"/>
          <w:spacing w:val="-3"/>
          <w:sz w:val="22"/>
          <w:szCs w:val="22"/>
        </w:rPr>
        <w:t>2970-02</w:t>
      </w:r>
      <w:r w:rsidRPr="0056615F">
        <w:rPr>
          <w:color w:val="000000"/>
          <w:spacing w:val="-3"/>
          <w:sz w:val="22"/>
          <w:szCs w:val="22"/>
        </w:rPr>
        <w:t xml:space="preserve"> ze dne </w:t>
      </w:r>
      <w:r w:rsidR="00122146">
        <w:rPr>
          <w:color w:val="000000"/>
          <w:spacing w:val="-3"/>
          <w:sz w:val="22"/>
          <w:szCs w:val="22"/>
        </w:rPr>
        <w:t>19.2.2025</w:t>
      </w:r>
      <w:r w:rsidRPr="0056615F">
        <w:rPr>
          <w:color w:val="000000"/>
          <w:spacing w:val="-3"/>
          <w:sz w:val="22"/>
          <w:szCs w:val="22"/>
        </w:rPr>
        <w:t>.</w:t>
      </w:r>
    </w:p>
    <w:p w14:paraId="031C2FF1" w14:textId="77777777" w:rsidR="00657206" w:rsidRPr="0056615F" w:rsidRDefault="00657206" w:rsidP="00657206">
      <w:pPr>
        <w:shd w:val="clear" w:color="auto" w:fill="FFFFFF"/>
        <w:jc w:val="center"/>
        <w:rPr>
          <w:rFonts w:ascii="Calibri" w:hAnsi="Calibri"/>
          <w:b/>
          <w:color w:val="000000"/>
          <w:spacing w:val="-3"/>
          <w:szCs w:val="24"/>
        </w:rPr>
      </w:pPr>
    </w:p>
    <w:p w14:paraId="6B67F3AF" w14:textId="77777777" w:rsidR="00657206" w:rsidRPr="00382E6B" w:rsidRDefault="00657206" w:rsidP="00657206">
      <w:pPr>
        <w:shd w:val="clear" w:color="auto" w:fill="FFFFFF"/>
        <w:spacing w:before="120"/>
        <w:ind w:left="567"/>
        <w:jc w:val="both"/>
        <w:rPr>
          <w:rFonts w:ascii="Calibri" w:hAnsi="Calibri"/>
          <w:color w:val="000000"/>
          <w:spacing w:val="-3"/>
          <w:sz w:val="22"/>
          <w:szCs w:val="22"/>
        </w:rPr>
      </w:pPr>
    </w:p>
    <w:p w14:paraId="0DFC7731" w14:textId="77777777" w:rsidR="00657206" w:rsidRPr="00382E6B" w:rsidRDefault="00657206" w:rsidP="00657206">
      <w:pPr>
        <w:pStyle w:val="Zkladntext2"/>
        <w:tabs>
          <w:tab w:val="right" w:pos="9540"/>
        </w:tabs>
        <w:spacing w:after="60" w:line="280" w:lineRule="atLeast"/>
        <w:rPr>
          <w:rFonts w:ascii="Calibri" w:hAnsi="Calibri" w:cs="Arial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5"/>
        <w:gridCol w:w="318"/>
        <w:gridCol w:w="4139"/>
      </w:tblGrid>
      <w:tr w:rsidR="00657206" w:rsidRPr="0056615F" w14:paraId="6BC2012E" w14:textId="77777777" w:rsidTr="002D74C2">
        <w:trPr>
          <w:cantSplit/>
          <w:trHeight w:val="515"/>
        </w:trPr>
        <w:tc>
          <w:tcPr>
            <w:tcW w:w="4651" w:type="dxa"/>
            <w:vAlign w:val="center"/>
          </w:tcPr>
          <w:p w14:paraId="29754B86" w14:textId="204FCCD0" w:rsidR="00657206" w:rsidRPr="006629A9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sz w:val="22"/>
                <w:szCs w:val="22"/>
                <w:lang w:val="cs-CZ"/>
              </w:rPr>
            </w:pPr>
            <w:r w:rsidRPr="00382E6B">
              <w:rPr>
                <w:rFonts w:ascii="Calibri" w:hAnsi="Calibri" w:cs="Arial"/>
                <w:i/>
                <w:sz w:val="22"/>
                <w:szCs w:val="22"/>
              </w:rPr>
              <w:t>Povinný:</w:t>
            </w:r>
          </w:p>
        </w:tc>
        <w:tc>
          <w:tcPr>
            <w:tcW w:w="350" w:type="dxa"/>
            <w:vAlign w:val="center"/>
          </w:tcPr>
          <w:p w14:paraId="13DF1A6A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</w:p>
        </w:tc>
        <w:tc>
          <w:tcPr>
            <w:tcW w:w="4679" w:type="dxa"/>
            <w:vAlign w:val="center"/>
          </w:tcPr>
          <w:p w14:paraId="710519F7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sz w:val="22"/>
                <w:szCs w:val="22"/>
              </w:rPr>
            </w:pPr>
            <w:r w:rsidRPr="00382E6B">
              <w:rPr>
                <w:rFonts w:ascii="Calibri" w:hAnsi="Calibri" w:cs="Arial"/>
                <w:i/>
                <w:sz w:val="22"/>
                <w:szCs w:val="22"/>
              </w:rPr>
              <w:t>Oprávněná:</w:t>
            </w:r>
          </w:p>
        </w:tc>
      </w:tr>
      <w:tr w:rsidR="00657206" w:rsidRPr="0056615F" w14:paraId="6EE72D4A" w14:textId="77777777" w:rsidTr="002D74C2">
        <w:trPr>
          <w:cantSplit/>
          <w:trHeight w:val="131"/>
        </w:trPr>
        <w:tc>
          <w:tcPr>
            <w:tcW w:w="4651" w:type="dxa"/>
          </w:tcPr>
          <w:p w14:paraId="0CB423A5" w14:textId="083C2AE1" w:rsidR="00657206" w:rsidRPr="006629A9" w:rsidRDefault="00657206" w:rsidP="005F1359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Cs/>
                <w:sz w:val="22"/>
                <w:szCs w:val="22"/>
                <w:lang w:val="cs-CZ"/>
              </w:rPr>
            </w:pPr>
            <w:r w:rsidRPr="00382E6B">
              <w:rPr>
                <w:rFonts w:ascii="Calibri" w:hAnsi="Calibri" w:cs="Arial"/>
                <w:iCs/>
                <w:sz w:val="22"/>
                <w:szCs w:val="22"/>
              </w:rPr>
              <w:t xml:space="preserve">Ve Vyškově, dne: </w:t>
            </w:r>
            <w:r w:rsidR="006629A9">
              <w:rPr>
                <w:rFonts w:ascii="Calibri" w:hAnsi="Calibri" w:cs="Arial"/>
                <w:iCs/>
                <w:sz w:val="22"/>
                <w:szCs w:val="22"/>
                <w:lang w:val="cs-CZ"/>
              </w:rPr>
              <w:t>1.4.20205</w:t>
            </w:r>
          </w:p>
        </w:tc>
        <w:tc>
          <w:tcPr>
            <w:tcW w:w="350" w:type="dxa"/>
          </w:tcPr>
          <w:p w14:paraId="75C83400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14:paraId="1C7FD3A5" w14:textId="5E96ADEF" w:rsidR="00657206" w:rsidRPr="006629A9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Cs/>
                <w:sz w:val="22"/>
                <w:szCs w:val="22"/>
                <w:lang w:val="cs-CZ"/>
              </w:rPr>
            </w:pPr>
            <w:r w:rsidRPr="00382E6B">
              <w:rPr>
                <w:rFonts w:ascii="Calibri" w:hAnsi="Calibri" w:cs="Arial"/>
                <w:iCs/>
                <w:sz w:val="22"/>
                <w:szCs w:val="22"/>
              </w:rPr>
              <w:t xml:space="preserve">V Brně, dne: </w:t>
            </w:r>
            <w:r w:rsidR="006629A9">
              <w:rPr>
                <w:rFonts w:ascii="Calibri" w:hAnsi="Calibri" w:cs="Arial"/>
                <w:iCs/>
                <w:sz w:val="22"/>
                <w:szCs w:val="22"/>
                <w:lang w:val="cs-CZ"/>
              </w:rPr>
              <w:t>20.3.2025</w:t>
            </w:r>
          </w:p>
        </w:tc>
      </w:tr>
      <w:tr w:rsidR="00657206" w:rsidRPr="00EA6A69" w14:paraId="6235296F" w14:textId="77777777" w:rsidTr="002D74C2">
        <w:trPr>
          <w:cantSplit/>
          <w:trHeight w:val="324"/>
        </w:trPr>
        <w:tc>
          <w:tcPr>
            <w:tcW w:w="4651" w:type="dxa"/>
          </w:tcPr>
          <w:p w14:paraId="35C1739C" w14:textId="77777777" w:rsidR="00657206" w:rsidRPr="00382E6B" w:rsidRDefault="00657206" w:rsidP="002D74C2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14:paraId="597CE7BC" w14:textId="77777777" w:rsidR="00657206" w:rsidRPr="00382E6B" w:rsidRDefault="00657206" w:rsidP="002D74C2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14:paraId="27D2FCC0" w14:textId="77777777" w:rsidR="00657206" w:rsidRPr="00382E6B" w:rsidRDefault="00657206" w:rsidP="002D74C2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</w:p>
          <w:p w14:paraId="64372957" w14:textId="77777777" w:rsidR="00657206" w:rsidRPr="00382E6B" w:rsidRDefault="00657206" w:rsidP="002D74C2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82E6B">
              <w:rPr>
                <w:rFonts w:ascii="Calibri" w:hAnsi="Calibri" w:cs="Arial"/>
                <w:b/>
                <w:iCs/>
                <w:sz w:val="22"/>
                <w:szCs w:val="22"/>
              </w:rPr>
              <w:t xml:space="preserve">_______________________________________ </w:t>
            </w:r>
          </w:p>
          <w:p w14:paraId="3339D568" w14:textId="77777777" w:rsidR="00657206" w:rsidRPr="00382E6B" w:rsidRDefault="00657206" w:rsidP="002D74C2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82E6B">
              <w:rPr>
                <w:rFonts w:ascii="Calibri" w:hAnsi="Calibri" w:cs="Arial"/>
                <w:b/>
                <w:iCs/>
                <w:sz w:val="22"/>
                <w:szCs w:val="22"/>
              </w:rPr>
              <w:tab/>
              <w:t>Město Vyškov</w:t>
            </w:r>
          </w:p>
          <w:p w14:paraId="4CBCD8B6" w14:textId="77777777" w:rsidR="00E1650D" w:rsidRPr="00E03E95" w:rsidRDefault="00657206" w:rsidP="002D74C2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Cs/>
                <w:sz w:val="22"/>
                <w:szCs w:val="22"/>
                <w:lang w:val="cs-CZ"/>
              </w:rPr>
            </w:pPr>
            <w:r w:rsidRPr="00382E6B">
              <w:rPr>
                <w:rFonts w:ascii="Calibri" w:hAnsi="Calibri" w:cs="Arial"/>
                <w:b/>
                <w:iCs/>
                <w:sz w:val="22"/>
                <w:szCs w:val="22"/>
              </w:rPr>
              <w:tab/>
            </w:r>
            <w:r w:rsidR="00E560BE">
              <w:rPr>
                <w:rFonts w:ascii="Calibri" w:hAnsi="Calibri" w:cs="Arial"/>
                <w:b/>
                <w:iCs/>
                <w:sz w:val="22"/>
                <w:szCs w:val="22"/>
                <w:lang w:val="cs-CZ"/>
              </w:rPr>
              <w:t>Karel Jurka</w:t>
            </w:r>
          </w:p>
          <w:p w14:paraId="03D2A778" w14:textId="77777777" w:rsidR="00657206" w:rsidRPr="00382E6B" w:rsidRDefault="00657206" w:rsidP="002D74C2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Cs/>
                <w:sz w:val="22"/>
                <w:szCs w:val="22"/>
              </w:rPr>
            </w:pPr>
            <w:r w:rsidRPr="00382E6B">
              <w:rPr>
                <w:rFonts w:ascii="Calibri" w:hAnsi="Calibri" w:cs="Arial"/>
                <w:iCs/>
                <w:sz w:val="22"/>
                <w:szCs w:val="22"/>
              </w:rPr>
              <w:t>starosta města</w:t>
            </w:r>
          </w:p>
          <w:p w14:paraId="436F68E8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24185C9B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</w:tc>
        <w:tc>
          <w:tcPr>
            <w:tcW w:w="350" w:type="dxa"/>
          </w:tcPr>
          <w:p w14:paraId="55A5755B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Cs/>
                <w:sz w:val="22"/>
                <w:szCs w:val="22"/>
              </w:rPr>
            </w:pPr>
          </w:p>
        </w:tc>
        <w:tc>
          <w:tcPr>
            <w:tcW w:w="4679" w:type="dxa"/>
          </w:tcPr>
          <w:p w14:paraId="47941619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1720A875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5AEB4F25" w14:textId="77777777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10481297" w14:textId="77777777" w:rsidR="00657206" w:rsidRPr="00382E6B" w:rsidRDefault="00657206" w:rsidP="002D74C2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22"/>
                <w:szCs w:val="22"/>
              </w:rPr>
            </w:pPr>
          </w:p>
          <w:p w14:paraId="37FDDDA8" w14:textId="6F9F4B88" w:rsidR="00657206" w:rsidRPr="00382E6B" w:rsidRDefault="00657206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b/>
                <w:sz w:val="22"/>
                <w:szCs w:val="22"/>
              </w:rPr>
            </w:pPr>
            <w:r w:rsidRPr="00382E6B">
              <w:rPr>
                <w:rFonts w:ascii="Calibri" w:hAnsi="Calibri" w:cs="Arial"/>
                <w:b/>
                <w:sz w:val="22"/>
                <w:szCs w:val="22"/>
              </w:rPr>
              <w:t xml:space="preserve">EG.D, </w:t>
            </w:r>
            <w:r w:rsidR="006A5A7E">
              <w:rPr>
                <w:rFonts w:ascii="Calibri" w:hAnsi="Calibri" w:cs="Arial"/>
                <w:b/>
                <w:sz w:val="22"/>
                <w:szCs w:val="22"/>
                <w:lang w:val="cs-CZ"/>
              </w:rPr>
              <w:t>s.r.o.</w:t>
            </w:r>
          </w:p>
          <w:p w14:paraId="212D55B8" w14:textId="1E3616B7" w:rsidR="00657206" w:rsidRPr="006629A9" w:rsidRDefault="006629A9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Cs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b/>
                <w:iCs/>
                <w:sz w:val="22"/>
                <w:szCs w:val="22"/>
                <w:lang w:val="cs-CZ"/>
              </w:rPr>
              <w:t>XXX</w:t>
            </w:r>
          </w:p>
          <w:p w14:paraId="633E2598" w14:textId="2F4EEFC0" w:rsidR="00657206" w:rsidRPr="006629A9" w:rsidRDefault="006629A9" w:rsidP="002D74C2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bCs/>
                <w:iCs/>
                <w:sz w:val="22"/>
                <w:szCs w:val="22"/>
                <w:lang w:val="cs-CZ"/>
              </w:rPr>
            </w:pPr>
            <w:r>
              <w:rPr>
                <w:rFonts w:ascii="Calibri" w:hAnsi="Calibri" w:cs="Arial"/>
                <w:iCs/>
                <w:sz w:val="22"/>
                <w:szCs w:val="22"/>
                <w:lang w:val="cs-CZ"/>
              </w:rPr>
              <w:t>XXX</w:t>
            </w:r>
            <w:bookmarkStart w:id="1" w:name="_GoBack"/>
            <w:bookmarkEnd w:id="1"/>
          </w:p>
        </w:tc>
      </w:tr>
    </w:tbl>
    <w:p w14:paraId="2C8372C6" w14:textId="77777777" w:rsidR="00657206" w:rsidRPr="00382E6B" w:rsidRDefault="00657206" w:rsidP="00657206">
      <w:pPr>
        <w:tabs>
          <w:tab w:val="right" w:pos="9540"/>
        </w:tabs>
        <w:jc w:val="both"/>
        <w:rPr>
          <w:rFonts w:ascii="Calibri" w:hAnsi="Calibri" w:cs="Arial"/>
          <w:sz w:val="2"/>
          <w:szCs w:val="2"/>
        </w:rPr>
      </w:pPr>
    </w:p>
    <w:p w14:paraId="49D6DB8A" w14:textId="77777777" w:rsidR="00657206" w:rsidRDefault="00657206" w:rsidP="00657206"/>
    <w:p w14:paraId="52B10D28" w14:textId="77777777" w:rsidR="00EA5D9E" w:rsidRDefault="00EA5D9E" w:rsidP="00FA7E8D">
      <w:pPr>
        <w:pStyle w:val="Zkladntext"/>
        <w:rPr>
          <w:bCs/>
          <w:szCs w:val="24"/>
          <w:highlight w:val="yellow"/>
        </w:rPr>
      </w:pPr>
    </w:p>
    <w:sectPr w:rsidR="00EA5D9E" w:rsidSect="005B02B0">
      <w:pgSz w:w="11906" w:h="16838"/>
      <w:pgMar w:top="851" w:right="1417" w:bottom="56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053E8"/>
    <w:multiLevelType w:val="multilevel"/>
    <w:tmpl w:val="C680B41E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53B37AB"/>
    <w:multiLevelType w:val="hybridMultilevel"/>
    <w:tmpl w:val="9300DE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A4FB3"/>
    <w:multiLevelType w:val="multilevel"/>
    <w:tmpl w:val="FEA6EA74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98F27F8"/>
    <w:multiLevelType w:val="singleLevel"/>
    <w:tmpl w:val="F966587E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 w15:restartNumberingAfterBreak="0">
    <w:nsid w:val="29DA3E35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D1A6F2C"/>
    <w:multiLevelType w:val="multilevel"/>
    <w:tmpl w:val="86922992"/>
    <w:lvl w:ilvl="0">
      <w:start w:val="1"/>
      <w:numFmt w:val="decimal"/>
      <w:lvlText w:val="3.%1."/>
      <w:lvlJc w:val="left"/>
      <w:pPr>
        <w:ind w:left="677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1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1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4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4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1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180" w:hanging="1800"/>
      </w:pPr>
      <w:rPr>
        <w:rFonts w:cs="Times New Roman" w:hint="default"/>
      </w:rPr>
    </w:lvl>
  </w:abstractNum>
  <w:abstractNum w:abstractNumId="7" w15:restartNumberingAfterBreak="0">
    <w:nsid w:val="2E274BCC"/>
    <w:multiLevelType w:val="multilevel"/>
    <w:tmpl w:val="2B92F7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12D465F"/>
    <w:multiLevelType w:val="hybridMultilevel"/>
    <w:tmpl w:val="A14EA2D2"/>
    <w:lvl w:ilvl="0" w:tplc="512C7720">
      <w:start w:val="8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3B274E4"/>
    <w:multiLevelType w:val="multilevel"/>
    <w:tmpl w:val="F072DB42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39E07C5C"/>
    <w:multiLevelType w:val="multilevel"/>
    <w:tmpl w:val="8C54F5A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9EA10CF"/>
    <w:multiLevelType w:val="singleLevel"/>
    <w:tmpl w:val="029C6FC0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46A16472"/>
    <w:multiLevelType w:val="singleLevel"/>
    <w:tmpl w:val="567421C4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</w:abstractNum>
  <w:abstractNum w:abstractNumId="14" w15:restartNumberingAfterBreak="0">
    <w:nsid w:val="49F863B2"/>
    <w:multiLevelType w:val="singleLevel"/>
    <w:tmpl w:val="007AC5B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7B4610D"/>
    <w:multiLevelType w:val="hybridMultilevel"/>
    <w:tmpl w:val="D5166270"/>
    <w:lvl w:ilvl="0" w:tplc="A71092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973A7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3480499"/>
    <w:multiLevelType w:val="singleLevel"/>
    <w:tmpl w:val="2AFC53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4A53D0"/>
    <w:multiLevelType w:val="multilevel"/>
    <w:tmpl w:val="5574B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8"/>
  </w:num>
  <w:num w:numId="2">
    <w:abstractNumId w:val="14"/>
  </w:num>
  <w:num w:numId="3">
    <w:abstractNumId w:val="5"/>
  </w:num>
  <w:num w:numId="4">
    <w:abstractNumId w:val="12"/>
  </w:num>
  <w:num w:numId="5">
    <w:abstractNumId w:val="3"/>
  </w:num>
  <w:num w:numId="6">
    <w:abstractNumId w:val="13"/>
  </w:num>
  <w:num w:numId="7">
    <w:abstractNumId w:val="1"/>
  </w:num>
  <w:num w:numId="8">
    <w:abstractNumId w:val="16"/>
  </w:num>
  <w:num w:numId="9">
    <w:abstractNumId w:val="8"/>
  </w:num>
  <w:num w:numId="10">
    <w:abstractNumId w:val="15"/>
  </w:num>
  <w:num w:numId="11">
    <w:abstractNumId w:val="4"/>
  </w:num>
  <w:num w:numId="12">
    <w:abstractNumId w:val="6"/>
  </w:num>
  <w:num w:numId="13">
    <w:abstractNumId w:val="9"/>
  </w:num>
  <w:num w:numId="14">
    <w:abstractNumId w:val="10"/>
  </w:num>
  <w:num w:numId="15">
    <w:abstractNumId w:val="0"/>
  </w:num>
  <w:num w:numId="16">
    <w:abstractNumId w:val="19"/>
  </w:num>
  <w:num w:numId="17">
    <w:abstractNumId w:val="17"/>
  </w:num>
  <w:num w:numId="18">
    <w:abstractNumId w:val="2"/>
  </w:num>
  <w:num w:numId="19">
    <w:abstractNumId w:val="11"/>
  </w:num>
  <w:num w:numId="20">
    <w:abstractNumId w:val="20"/>
  </w:num>
  <w:num w:numId="21">
    <w:abstractNumId w:val="7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521"/>
    <w:rsid w:val="00012F2A"/>
    <w:rsid w:val="0001613F"/>
    <w:rsid w:val="00016E03"/>
    <w:rsid w:val="0002336A"/>
    <w:rsid w:val="00043566"/>
    <w:rsid w:val="00044413"/>
    <w:rsid w:val="00052A72"/>
    <w:rsid w:val="00054823"/>
    <w:rsid w:val="00055AE9"/>
    <w:rsid w:val="00060AA2"/>
    <w:rsid w:val="0006247F"/>
    <w:rsid w:val="00064350"/>
    <w:rsid w:val="00065A3E"/>
    <w:rsid w:val="000706FE"/>
    <w:rsid w:val="00073E49"/>
    <w:rsid w:val="00075794"/>
    <w:rsid w:val="00081FB3"/>
    <w:rsid w:val="000858BB"/>
    <w:rsid w:val="00090F43"/>
    <w:rsid w:val="000A6451"/>
    <w:rsid w:val="000A6680"/>
    <w:rsid w:val="000B0F13"/>
    <w:rsid w:val="000B2A11"/>
    <w:rsid w:val="000B4096"/>
    <w:rsid w:val="000C2204"/>
    <w:rsid w:val="000C39E8"/>
    <w:rsid w:val="000D0E3B"/>
    <w:rsid w:val="000D0F00"/>
    <w:rsid w:val="000E6208"/>
    <w:rsid w:val="000E74FE"/>
    <w:rsid w:val="000F2F8D"/>
    <w:rsid w:val="000F7409"/>
    <w:rsid w:val="00105BF8"/>
    <w:rsid w:val="0012156B"/>
    <w:rsid w:val="00122146"/>
    <w:rsid w:val="00123DB5"/>
    <w:rsid w:val="00124884"/>
    <w:rsid w:val="00137A66"/>
    <w:rsid w:val="00137A84"/>
    <w:rsid w:val="001579AA"/>
    <w:rsid w:val="00163690"/>
    <w:rsid w:val="00163AB0"/>
    <w:rsid w:val="00165804"/>
    <w:rsid w:val="00175EE4"/>
    <w:rsid w:val="00176340"/>
    <w:rsid w:val="001767B1"/>
    <w:rsid w:val="00181024"/>
    <w:rsid w:val="00182D81"/>
    <w:rsid w:val="00183BE3"/>
    <w:rsid w:val="0018548C"/>
    <w:rsid w:val="001A68DA"/>
    <w:rsid w:val="001B3823"/>
    <w:rsid w:val="001C0B80"/>
    <w:rsid w:val="001C34AE"/>
    <w:rsid w:val="001D301C"/>
    <w:rsid w:val="001D53EA"/>
    <w:rsid w:val="001E0172"/>
    <w:rsid w:val="001E0EE2"/>
    <w:rsid w:val="001E6E18"/>
    <w:rsid w:val="001F1629"/>
    <w:rsid w:val="00201896"/>
    <w:rsid w:val="00201D21"/>
    <w:rsid w:val="0020512C"/>
    <w:rsid w:val="002054E7"/>
    <w:rsid w:val="00210783"/>
    <w:rsid w:val="002111E8"/>
    <w:rsid w:val="00221376"/>
    <w:rsid w:val="00225416"/>
    <w:rsid w:val="00231788"/>
    <w:rsid w:val="00232696"/>
    <w:rsid w:val="002371C5"/>
    <w:rsid w:val="00244C9C"/>
    <w:rsid w:val="00244D64"/>
    <w:rsid w:val="00244D8E"/>
    <w:rsid w:val="00244F17"/>
    <w:rsid w:val="002518D7"/>
    <w:rsid w:val="002524CD"/>
    <w:rsid w:val="00256B46"/>
    <w:rsid w:val="00257302"/>
    <w:rsid w:val="00274A1C"/>
    <w:rsid w:val="002752B4"/>
    <w:rsid w:val="002765E6"/>
    <w:rsid w:val="00281ECA"/>
    <w:rsid w:val="00291847"/>
    <w:rsid w:val="00296F42"/>
    <w:rsid w:val="0029745E"/>
    <w:rsid w:val="002A0727"/>
    <w:rsid w:val="002A38E9"/>
    <w:rsid w:val="002A4754"/>
    <w:rsid w:val="002A4F57"/>
    <w:rsid w:val="002B12FE"/>
    <w:rsid w:val="002B707C"/>
    <w:rsid w:val="002C28A1"/>
    <w:rsid w:val="002C2E69"/>
    <w:rsid w:val="002C54AF"/>
    <w:rsid w:val="002D3AE4"/>
    <w:rsid w:val="002D3DAB"/>
    <w:rsid w:val="002D74C2"/>
    <w:rsid w:val="002E0E33"/>
    <w:rsid w:val="002F665E"/>
    <w:rsid w:val="00310115"/>
    <w:rsid w:val="00311C53"/>
    <w:rsid w:val="003160BB"/>
    <w:rsid w:val="003206C6"/>
    <w:rsid w:val="00321364"/>
    <w:rsid w:val="00326B51"/>
    <w:rsid w:val="0033061F"/>
    <w:rsid w:val="00337E9D"/>
    <w:rsid w:val="00344050"/>
    <w:rsid w:val="00345DE0"/>
    <w:rsid w:val="003617DE"/>
    <w:rsid w:val="00362AA3"/>
    <w:rsid w:val="00364208"/>
    <w:rsid w:val="00366B5B"/>
    <w:rsid w:val="00375C4E"/>
    <w:rsid w:val="00375FF9"/>
    <w:rsid w:val="003804CB"/>
    <w:rsid w:val="00382E6B"/>
    <w:rsid w:val="00393027"/>
    <w:rsid w:val="0039382D"/>
    <w:rsid w:val="003942A5"/>
    <w:rsid w:val="00395FD7"/>
    <w:rsid w:val="003A3FEE"/>
    <w:rsid w:val="003B09F0"/>
    <w:rsid w:val="003B30A2"/>
    <w:rsid w:val="003B5D70"/>
    <w:rsid w:val="003B6ACC"/>
    <w:rsid w:val="003C00BF"/>
    <w:rsid w:val="003C0AE0"/>
    <w:rsid w:val="003C4802"/>
    <w:rsid w:val="003C4BB8"/>
    <w:rsid w:val="003D1D2B"/>
    <w:rsid w:val="003E3D2E"/>
    <w:rsid w:val="003E5C88"/>
    <w:rsid w:val="003F7374"/>
    <w:rsid w:val="00400C20"/>
    <w:rsid w:val="004035D1"/>
    <w:rsid w:val="004062C5"/>
    <w:rsid w:val="004103CF"/>
    <w:rsid w:val="00413F3F"/>
    <w:rsid w:val="0041544E"/>
    <w:rsid w:val="00415A9C"/>
    <w:rsid w:val="004206B6"/>
    <w:rsid w:val="00431C34"/>
    <w:rsid w:val="00436934"/>
    <w:rsid w:val="00436E85"/>
    <w:rsid w:val="00437828"/>
    <w:rsid w:val="00450D15"/>
    <w:rsid w:val="0045186A"/>
    <w:rsid w:val="0045348D"/>
    <w:rsid w:val="00453577"/>
    <w:rsid w:val="004544FC"/>
    <w:rsid w:val="004563CE"/>
    <w:rsid w:val="004602C8"/>
    <w:rsid w:val="004613D1"/>
    <w:rsid w:val="00474E79"/>
    <w:rsid w:val="00475E0F"/>
    <w:rsid w:val="00485D1D"/>
    <w:rsid w:val="0049442E"/>
    <w:rsid w:val="00494AD1"/>
    <w:rsid w:val="00495E19"/>
    <w:rsid w:val="004A0291"/>
    <w:rsid w:val="004B41CD"/>
    <w:rsid w:val="004C5C6A"/>
    <w:rsid w:val="004C7EB4"/>
    <w:rsid w:val="004D502F"/>
    <w:rsid w:val="004D6C95"/>
    <w:rsid w:val="004D7D1F"/>
    <w:rsid w:val="004E1AAE"/>
    <w:rsid w:val="004F435D"/>
    <w:rsid w:val="004F6BAC"/>
    <w:rsid w:val="00500A0A"/>
    <w:rsid w:val="00502381"/>
    <w:rsid w:val="0050655D"/>
    <w:rsid w:val="00507F86"/>
    <w:rsid w:val="00511F34"/>
    <w:rsid w:val="00512FFB"/>
    <w:rsid w:val="00517AB5"/>
    <w:rsid w:val="005238AD"/>
    <w:rsid w:val="00533C4C"/>
    <w:rsid w:val="00537243"/>
    <w:rsid w:val="0054469C"/>
    <w:rsid w:val="00547961"/>
    <w:rsid w:val="00547A44"/>
    <w:rsid w:val="0055079C"/>
    <w:rsid w:val="00552434"/>
    <w:rsid w:val="0056085E"/>
    <w:rsid w:val="00563B1E"/>
    <w:rsid w:val="0057475E"/>
    <w:rsid w:val="0058178E"/>
    <w:rsid w:val="00585432"/>
    <w:rsid w:val="00586565"/>
    <w:rsid w:val="00593B08"/>
    <w:rsid w:val="00594746"/>
    <w:rsid w:val="00596D99"/>
    <w:rsid w:val="005A46AA"/>
    <w:rsid w:val="005B02B0"/>
    <w:rsid w:val="005B353C"/>
    <w:rsid w:val="005B37DF"/>
    <w:rsid w:val="005B412B"/>
    <w:rsid w:val="005C2399"/>
    <w:rsid w:val="005D7046"/>
    <w:rsid w:val="005F1359"/>
    <w:rsid w:val="005F493A"/>
    <w:rsid w:val="005F4CE7"/>
    <w:rsid w:val="005F5D1A"/>
    <w:rsid w:val="006005BF"/>
    <w:rsid w:val="00607F2C"/>
    <w:rsid w:val="0061267D"/>
    <w:rsid w:val="0061390D"/>
    <w:rsid w:val="0062260E"/>
    <w:rsid w:val="006272BD"/>
    <w:rsid w:val="00633603"/>
    <w:rsid w:val="00653521"/>
    <w:rsid w:val="00653B74"/>
    <w:rsid w:val="00657206"/>
    <w:rsid w:val="006629A9"/>
    <w:rsid w:val="00671540"/>
    <w:rsid w:val="006738DE"/>
    <w:rsid w:val="006812B8"/>
    <w:rsid w:val="006813D1"/>
    <w:rsid w:val="00682C67"/>
    <w:rsid w:val="00685252"/>
    <w:rsid w:val="00687913"/>
    <w:rsid w:val="006919FE"/>
    <w:rsid w:val="00692E88"/>
    <w:rsid w:val="006952EB"/>
    <w:rsid w:val="006A4F3E"/>
    <w:rsid w:val="006A5A7E"/>
    <w:rsid w:val="006B34E0"/>
    <w:rsid w:val="006C363B"/>
    <w:rsid w:val="006D33A6"/>
    <w:rsid w:val="006D33FD"/>
    <w:rsid w:val="006D47C0"/>
    <w:rsid w:val="006D4BF3"/>
    <w:rsid w:val="006D6B16"/>
    <w:rsid w:val="006E01DB"/>
    <w:rsid w:val="006E0DBB"/>
    <w:rsid w:val="006F012F"/>
    <w:rsid w:val="006F1A54"/>
    <w:rsid w:val="006F1D1E"/>
    <w:rsid w:val="006F20B2"/>
    <w:rsid w:val="007034A0"/>
    <w:rsid w:val="007136E8"/>
    <w:rsid w:val="00722E10"/>
    <w:rsid w:val="00723147"/>
    <w:rsid w:val="00723EF1"/>
    <w:rsid w:val="00733D02"/>
    <w:rsid w:val="007434CD"/>
    <w:rsid w:val="00746166"/>
    <w:rsid w:val="007553D3"/>
    <w:rsid w:val="00761350"/>
    <w:rsid w:val="007633C0"/>
    <w:rsid w:val="00767347"/>
    <w:rsid w:val="00776CD6"/>
    <w:rsid w:val="00781839"/>
    <w:rsid w:val="00792D33"/>
    <w:rsid w:val="007A2EFE"/>
    <w:rsid w:val="007B481D"/>
    <w:rsid w:val="007C1D64"/>
    <w:rsid w:val="007C28A7"/>
    <w:rsid w:val="007C2C71"/>
    <w:rsid w:val="007C5DA9"/>
    <w:rsid w:val="007D3CF5"/>
    <w:rsid w:val="007E18F3"/>
    <w:rsid w:val="007E2DB0"/>
    <w:rsid w:val="007E3C1B"/>
    <w:rsid w:val="007E4A77"/>
    <w:rsid w:val="007E6D4C"/>
    <w:rsid w:val="007E6EFC"/>
    <w:rsid w:val="007F3826"/>
    <w:rsid w:val="007F77C2"/>
    <w:rsid w:val="008004E3"/>
    <w:rsid w:val="00800E4D"/>
    <w:rsid w:val="008037DE"/>
    <w:rsid w:val="00803AC3"/>
    <w:rsid w:val="00804B63"/>
    <w:rsid w:val="00805944"/>
    <w:rsid w:val="00806BFB"/>
    <w:rsid w:val="0081083F"/>
    <w:rsid w:val="00820D77"/>
    <w:rsid w:val="00827683"/>
    <w:rsid w:val="00834A21"/>
    <w:rsid w:val="00837A64"/>
    <w:rsid w:val="00840A4B"/>
    <w:rsid w:val="00840F4D"/>
    <w:rsid w:val="00841BA5"/>
    <w:rsid w:val="00846540"/>
    <w:rsid w:val="00856A55"/>
    <w:rsid w:val="00856C9D"/>
    <w:rsid w:val="00860244"/>
    <w:rsid w:val="00875B30"/>
    <w:rsid w:val="00876FC6"/>
    <w:rsid w:val="00882A4E"/>
    <w:rsid w:val="00883EF5"/>
    <w:rsid w:val="0089293C"/>
    <w:rsid w:val="00892D2F"/>
    <w:rsid w:val="00897381"/>
    <w:rsid w:val="008A32EF"/>
    <w:rsid w:val="008A50F3"/>
    <w:rsid w:val="008D12BA"/>
    <w:rsid w:val="008D231E"/>
    <w:rsid w:val="008D43C9"/>
    <w:rsid w:val="008D5823"/>
    <w:rsid w:val="008D6F1E"/>
    <w:rsid w:val="008E0F81"/>
    <w:rsid w:val="008E122B"/>
    <w:rsid w:val="008E54DC"/>
    <w:rsid w:val="008E6A08"/>
    <w:rsid w:val="008F70EF"/>
    <w:rsid w:val="00901AF1"/>
    <w:rsid w:val="009025A3"/>
    <w:rsid w:val="009073BD"/>
    <w:rsid w:val="009111F4"/>
    <w:rsid w:val="009115B7"/>
    <w:rsid w:val="0091168D"/>
    <w:rsid w:val="00912F67"/>
    <w:rsid w:val="0091404B"/>
    <w:rsid w:val="00921784"/>
    <w:rsid w:val="009253D2"/>
    <w:rsid w:val="00926C9B"/>
    <w:rsid w:val="00927E0E"/>
    <w:rsid w:val="00932F49"/>
    <w:rsid w:val="0094526F"/>
    <w:rsid w:val="00952AFB"/>
    <w:rsid w:val="00953B46"/>
    <w:rsid w:val="009545A5"/>
    <w:rsid w:val="00954B97"/>
    <w:rsid w:val="00962116"/>
    <w:rsid w:val="00962158"/>
    <w:rsid w:val="00962AA5"/>
    <w:rsid w:val="009719BB"/>
    <w:rsid w:val="00973E6C"/>
    <w:rsid w:val="0097511C"/>
    <w:rsid w:val="009817B7"/>
    <w:rsid w:val="0098729B"/>
    <w:rsid w:val="00996FC3"/>
    <w:rsid w:val="009B4E0D"/>
    <w:rsid w:val="009B55DE"/>
    <w:rsid w:val="009B59E8"/>
    <w:rsid w:val="009C580E"/>
    <w:rsid w:val="009C6607"/>
    <w:rsid w:val="009D34E3"/>
    <w:rsid w:val="009D56E9"/>
    <w:rsid w:val="009D6790"/>
    <w:rsid w:val="009E6C31"/>
    <w:rsid w:val="009F118B"/>
    <w:rsid w:val="009F62BD"/>
    <w:rsid w:val="009F7483"/>
    <w:rsid w:val="00A0071D"/>
    <w:rsid w:val="00A01E48"/>
    <w:rsid w:val="00A05CA5"/>
    <w:rsid w:val="00A05E76"/>
    <w:rsid w:val="00A10F20"/>
    <w:rsid w:val="00A119CD"/>
    <w:rsid w:val="00A123FF"/>
    <w:rsid w:val="00A15FEE"/>
    <w:rsid w:val="00A27A2C"/>
    <w:rsid w:val="00A304A8"/>
    <w:rsid w:val="00A40E48"/>
    <w:rsid w:val="00A5022A"/>
    <w:rsid w:val="00A558FC"/>
    <w:rsid w:val="00A62024"/>
    <w:rsid w:val="00A64053"/>
    <w:rsid w:val="00A67340"/>
    <w:rsid w:val="00A710DE"/>
    <w:rsid w:val="00A733DC"/>
    <w:rsid w:val="00A73A16"/>
    <w:rsid w:val="00A759F7"/>
    <w:rsid w:val="00A81C5A"/>
    <w:rsid w:val="00A95D12"/>
    <w:rsid w:val="00A97DC6"/>
    <w:rsid w:val="00AA2ED6"/>
    <w:rsid w:val="00AB0485"/>
    <w:rsid w:val="00AB365A"/>
    <w:rsid w:val="00AB4195"/>
    <w:rsid w:val="00AB48B7"/>
    <w:rsid w:val="00AB4D51"/>
    <w:rsid w:val="00AC6B2A"/>
    <w:rsid w:val="00AC7425"/>
    <w:rsid w:val="00AD07A2"/>
    <w:rsid w:val="00AD5B42"/>
    <w:rsid w:val="00AE6186"/>
    <w:rsid w:val="00AF386E"/>
    <w:rsid w:val="00B0619D"/>
    <w:rsid w:val="00B0779A"/>
    <w:rsid w:val="00B10756"/>
    <w:rsid w:val="00B11E03"/>
    <w:rsid w:val="00B14681"/>
    <w:rsid w:val="00B35E3D"/>
    <w:rsid w:val="00B4302C"/>
    <w:rsid w:val="00B516A6"/>
    <w:rsid w:val="00B67BEB"/>
    <w:rsid w:val="00B74B83"/>
    <w:rsid w:val="00B77A97"/>
    <w:rsid w:val="00B802A0"/>
    <w:rsid w:val="00B82688"/>
    <w:rsid w:val="00B832EA"/>
    <w:rsid w:val="00B83AFD"/>
    <w:rsid w:val="00B87B8F"/>
    <w:rsid w:val="00B94268"/>
    <w:rsid w:val="00B9592A"/>
    <w:rsid w:val="00B96A2B"/>
    <w:rsid w:val="00BB1589"/>
    <w:rsid w:val="00BB57DD"/>
    <w:rsid w:val="00BC3167"/>
    <w:rsid w:val="00BD1778"/>
    <w:rsid w:val="00BD37B1"/>
    <w:rsid w:val="00BD5CCB"/>
    <w:rsid w:val="00BF0481"/>
    <w:rsid w:val="00BF09D5"/>
    <w:rsid w:val="00C052A0"/>
    <w:rsid w:val="00C1005B"/>
    <w:rsid w:val="00C159AB"/>
    <w:rsid w:val="00C20B34"/>
    <w:rsid w:val="00C23DBC"/>
    <w:rsid w:val="00C24035"/>
    <w:rsid w:val="00C26CA5"/>
    <w:rsid w:val="00C30423"/>
    <w:rsid w:val="00C34300"/>
    <w:rsid w:val="00C360DC"/>
    <w:rsid w:val="00C36659"/>
    <w:rsid w:val="00C373A2"/>
    <w:rsid w:val="00C44043"/>
    <w:rsid w:val="00C44721"/>
    <w:rsid w:val="00C468B2"/>
    <w:rsid w:val="00C51E25"/>
    <w:rsid w:val="00C55E85"/>
    <w:rsid w:val="00C62E38"/>
    <w:rsid w:val="00C63272"/>
    <w:rsid w:val="00C74932"/>
    <w:rsid w:val="00C80592"/>
    <w:rsid w:val="00C80904"/>
    <w:rsid w:val="00C815AD"/>
    <w:rsid w:val="00C82179"/>
    <w:rsid w:val="00C9267A"/>
    <w:rsid w:val="00CA5BDE"/>
    <w:rsid w:val="00CA6480"/>
    <w:rsid w:val="00CA722C"/>
    <w:rsid w:val="00CB0A41"/>
    <w:rsid w:val="00CB68D7"/>
    <w:rsid w:val="00CC1581"/>
    <w:rsid w:val="00CC2E66"/>
    <w:rsid w:val="00CC63BE"/>
    <w:rsid w:val="00CC7C11"/>
    <w:rsid w:val="00CD0753"/>
    <w:rsid w:val="00CD1CE6"/>
    <w:rsid w:val="00CD3F95"/>
    <w:rsid w:val="00CD76D0"/>
    <w:rsid w:val="00CD7E1B"/>
    <w:rsid w:val="00CD7ECD"/>
    <w:rsid w:val="00CE2437"/>
    <w:rsid w:val="00CE353E"/>
    <w:rsid w:val="00CE7138"/>
    <w:rsid w:val="00CF02B9"/>
    <w:rsid w:val="00CF12FF"/>
    <w:rsid w:val="00CF6754"/>
    <w:rsid w:val="00D042EE"/>
    <w:rsid w:val="00D04E6D"/>
    <w:rsid w:val="00D05465"/>
    <w:rsid w:val="00D06D46"/>
    <w:rsid w:val="00D133A8"/>
    <w:rsid w:val="00D13411"/>
    <w:rsid w:val="00D143BD"/>
    <w:rsid w:val="00D15FFB"/>
    <w:rsid w:val="00D16376"/>
    <w:rsid w:val="00D16F56"/>
    <w:rsid w:val="00D246BE"/>
    <w:rsid w:val="00D25EFB"/>
    <w:rsid w:val="00D31153"/>
    <w:rsid w:val="00D3156E"/>
    <w:rsid w:val="00D35BDF"/>
    <w:rsid w:val="00D37B37"/>
    <w:rsid w:val="00D4107A"/>
    <w:rsid w:val="00D41E9D"/>
    <w:rsid w:val="00D423F7"/>
    <w:rsid w:val="00D42447"/>
    <w:rsid w:val="00D42AF7"/>
    <w:rsid w:val="00D54AC8"/>
    <w:rsid w:val="00D60D99"/>
    <w:rsid w:val="00D6300C"/>
    <w:rsid w:val="00D86972"/>
    <w:rsid w:val="00DA03B1"/>
    <w:rsid w:val="00DA3804"/>
    <w:rsid w:val="00DA3F51"/>
    <w:rsid w:val="00DA4E1A"/>
    <w:rsid w:val="00DB3565"/>
    <w:rsid w:val="00DB3D2C"/>
    <w:rsid w:val="00DB67AB"/>
    <w:rsid w:val="00DC00EB"/>
    <w:rsid w:val="00DC582C"/>
    <w:rsid w:val="00DD0C3C"/>
    <w:rsid w:val="00DD30B1"/>
    <w:rsid w:val="00DD3778"/>
    <w:rsid w:val="00DE1E52"/>
    <w:rsid w:val="00DE52E2"/>
    <w:rsid w:val="00DE6A84"/>
    <w:rsid w:val="00DF1271"/>
    <w:rsid w:val="00DF1B62"/>
    <w:rsid w:val="00DF48D5"/>
    <w:rsid w:val="00DF49DE"/>
    <w:rsid w:val="00E03E95"/>
    <w:rsid w:val="00E1011C"/>
    <w:rsid w:val="00E11D90"/>
    <w:rsid w:val="00E1650D"/>
    <w:rsid w:val="00E314B8"/>
    <w:rsid w:val="00E36A7C"/>
    <w:rsid w:val="00E36DB8"/>
    <w:rsid w:val="00E408A1"/>
    <w:rsid w:val="00E433E4"/>
    <w:rsid w:val="00E4382D"/>
    <w:rsid w:val="00E44DB9"/>
    <w:rsid w:val="00E45582"/>
    <w:rsid w:val="00E47FE1"/>
    <w:rsid w:val="00E560BE"/>
    <w:rsid w:val="00E63165"/>
    <w:rsid w:val="00E67FCA"/>
    <w:rsid w:val="00E818E5"/>
    <w:rsid w:val="00E852AD"/>
    <w:rsid w:val="00E92276"/>
    <w:rsid w:val="00EA5D9E"/>
    <w:rsid w:val="00EB54DE"/>
    <w:rsid w:val="00EB5640"/>
    <w:rsid w:val="00EB5C69"/>
    <w:rsid w:val="00EC1B35"/>
    <w:rsid w:val="00EC6359"/>
    <w:rsid w:val="00EC70D3"/>
    <w:rsid w:val="00EE1A23"/>
    <w:rsid w:val="00EE7BF9"/>
    <w:rsid w:val="00EF1E62"/>
    <w:rsid w:val="00EF4BFA"/>
    <w:rsid w:val="00F00C9A"/>
    <w:rsid w:val="00F1080F"/>
    <w:rsid w:val="00F14CCC"/>
    <w:rsid w:val="00F21050"/>
    <w:rsid w:val="00F2167B"/>
    <w:rsid w:val="00F303ED"/>
    <w:rsid w:val="00F45D61"/>
    <w:rsid w:val="00F46D7D"/>
    <w:rsid w:val="00F53DEA"/>
    <w:rsid w:val="00F55050"/>
    <w:rsid w:val="00F61FBE"/>
    <w:rsid w:val="00F62142"/>
    <w:rsid w:val="00F62F43"/>
    <w:rsid w:val="00F63457"/>
    <w:rsid w:val="00F64017"/>
    <w:rsid w:val="00F83764"/>
    <w:rsid w:val="00F839EF"/>
    <w:rsid w:val="00F85AE5"/>
    <w:rsid w:val="00F94BB2"/>
    <w:rsid w:val="00F96B14"/>
    <w:rsid w:val="00FA0EE3"/>
    <w:rsid w:val="00FA4FCA"/>
    <w:rsid w:val="00FA53CC"/>
    <w:rsid w:val="00FA7E8D"/>
    <w:rsid w:val="00FB0D55"/>
    <w:rsid w:val="00FB425A"/>
    <w:rsid w:val="00FC2AFC"/>
    <w:rsid w:val="00FC47AE"/>
    <w:rsid w:val="00FD18E9"/>
    <w:rsid w:val="00FD28C8"/>
    <w:rsid w:val="00FE0332"/>
    <w:rsid w:val="00FF194D"/>
    <w:rsid w:val="00FF1F68"/>
    <w:rsid w:val="00FF324E"/>
    <w:rsid w:val="00FF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32C0D"/>
  <w15:chartTrackingRefBased/>
  <w15:docId w15:val="{CCCC4BC9-253C-4515-8162-2721168E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469C"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semiHidden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Zkladntextodsazen">
    <w:name w:val="Body Text Indent"/>
    <w:basedOn w:val="Normln"/>
    <w:semiHidden/>
    <w:pPr>
      <w:pBdr>
        <w:top w:val="single" w:sz="18" w:space="1" w:color="auto" w:shadow="1"/>
        <w:left w:val="single" w:sz="18" w:space="31" w:color="auto" w:shadow="1"/>
        <w:bottom w:val="single" w:sz="18" w:space="31" w:color="auto" w:shadow="1"/>
        <w:right w:val="single" w:sz="18" w:space="31" w:color="auto" w:shadow="1"/>
      </w:pBdr>
      <w:ind w:left="567" w:hanging="567"/>
    </w:pPr>
    <w:rPr>
      <w:b/>
      <w:sz w:val="24"/>
    </w:rPr>
  </w:style>
  <w:style w:type="paragraph" w:styleId="Zkladntext3">
    <w:name w:val="Body Text 3"/>
    <w:basedOn w:val="Normln"/>
    <w:link w:val="Zkladntext3Char"/>
    <w:uiPriority w:val="99"/>
    <w:semiHidden/>
    <w:pPr>
      <w:jc w:val="both"/>
    </w:pPr>
    <w:rPr>
      <w:sz w:val="22"/>
      <w:szCs w:val="24"/>
      <w:lang w:val="x-none" w:eastAsia="x-none"/>
    </w:rPr>
  </w:style>
  <w:style w:type="paragraph" w:styleId="Textbubliny">
    <w:name w:val="Balloon Text"/>
    <w:basedOn w:val="Normln"/>
    <w:semiHidden/>
    <w:rsid w:val="00800E4D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41544E"/>
    <w:rPr>
      <w:sz w:val="24"/>
    </w:rPr>
  </w:style>
  <w:style w:type="character" w:customStyle="1" w:styleId="Zkladntext3Char">
    <w:name w:val="Základní text 3 Char"/>
    <w:link w:val="Zkladntext3"/>
    <w:uiPriority w:val="99"/>
    <w:semiHidden/>
    <w:rsid w:val="0041544E"/>
    <w:rPr>
      <w:sz w:val="22"/>
      <w:szCs w:val="24"/>
    </w:rPr>
  </w:style>
  <w:style w:type="paragraph" w:styleId="Nzev">
    <w:name w:val="Title"/>
    <w:basedOn w:val="Normln"/>
    <w:link w:val="NzevChar"/>
    <w:uiPriority w:val="10"/>
    <w:qFormat/>
    <w:rsid w:val="00DC582C"/>
    <w:pPr>
      <w:jc w:val="center"/>
    </w:pPr>
    <w:rPr>
      <w:rFonts w:eastAsia="SimSun"/>
      <w:sz w:val="40"/>
      <w:lang w:val="x-none" w:eastAsia="x-none"/>
    </w:rPr>
  </w:style>
  <w:style w:type="character" w:customStyle="1" w:styleId="NzevChar">
    <w:name w:val="Název Char"/>
    <w:link w:val="Nzev"/>
    <w:uiPriority w:val="10"/>
    <w:rsid w:val="00DC582C"/>
    <w:rPr>
      <w:rFonts w:eastAsia="SimSun"/>
      <w:sz w:val="40"/>
    </w:rPr>
  </w:style>
  <w:style w:type="paragraph" w:styleId="Odstavecseseznamem">
    <w:name w:val="List Paragraph"/>
    <w:basedOn w:val="Normln"/>
    <w:uiPriority w:val="34"/>
    <w:qFormat/>
    <w:rsid w:val="00DC582C"/>
    <w:pPr>
      <w:ind w:left="720"/>
      <w:contextualSpacing/>
    </w:pPr>
    <w:rPr>
      <w:rFonts w:ascii="Calibri" w:eastAsia="SimSun" w:hAnsi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49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materi&#225;l%20RM+ZM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679DD3-8867-496C-981D-5F1E4291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materiál RM+ZM</Template>
  <TotalTime>3</TotalTime>
  <Pages>4</Pages>
  <Words>1618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zastupitelstvo ve Vyškově</vt:lpstr>
    </vt:vector>
  </TitlesOfParts>
  <Company>radnice</Company>
  <LinksUpToDate>false</LinksUpToDate>
  <CharactersWithSpaces>11121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zastupitelstvo ve Vyškově</dc:title>
  <dc:subject/>
  <dc:creator>Emil Procházka</dc:creator>
  <cp:keywords/>
  <cp:lastModifiedBy>Pánková Zuzana</cp:lastModifiedBy>
  <cp:revision>3</cp:revision>
  <cp:lastPrinted>2025-02-28T08:38:00Z</cp:lastPrinted>
  <dcterms:created xsi:type="dcterms:W3CDTF">2025-02-28T08:38:00Z</dcterms:created>
  <dcterms:modified xsi:type="dcterms:W3CDTF">2025-04-07T14:32:00Z</dcterms:modified>
</cp:coreProperties>
</file>