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5B5" w:rsidRDefault="00D365B5">
      <w:pPr>
        <w:spacing w:line="126" w:lineRule="exact"/>
        <w:rPr>
          <w:sz w:val="10"/>
          <w:szCs w:val="10"/>
        </w:rPr>
      </w:pPr>
    </w:p>
    <w:p w:rsidR="00D365B5" w:rsidRDefault="00D365B5">
      <w:pPr>
        <w:spacing w:line="14" w:lineRule="exact"/>
        <w:sectPr w:rsidR="00D365B5">
          <w:footerReference w:type="default" r:id="rId8"/>
          <w:pgSz w:w="11900" w:h="16840"/>
          <w:pgMar w:top="425" w:right="0" w:bottom="1305" w:left="0" w:header="0" w:footer="3" w:gutter="0"/>
          <w:cols w:space="720"/>
          <w:noEndnote/>
          <w:docGrid w:linePitch="360"/>
        </w:sectPr>
      </w:pPr>
    </w:p>
    <w:p w:rsidR="00D365B5" w:rsidRDefault="007F2B29">
      <w:pPr>
        <w:pStyle w:val="Nadpis10"/>
        <w:keepNext/>
        <w:keepLines/>
        <w:shd w:val="clear" w:color="auto" w:fill="auto"/>
      </w:pPr>
      <w:bookmarkStart w:id="0" w:name="bookmark1"/>
      <w:r>
        <w:lastRenderedPageBreak/>
        <w:t>OBJEDNÁVKA Č. 2/2017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2"/>
        <w:gridCol w:w="4694"/>
      </w:tblGrid>
      <w:tr w:rsidR="00D365B5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5B5" w:rsidRDefault="007F2B29">
            <w:pPr>
              <w:pStyle w:val="Jin0"/>
              <w:shd w:val="clear" w:color="auto" w:fill="auto"/>
              <w:spacing w:after="0"/>
              <w:jc w:val="both"/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5B5" w:rsidRDefault="007F2B29">
            <w:pPr>
              <w:pStyle w:val="Jin0"/>
              <w:shd w:val="clear" w:color="auto" w:fill="auto"/>
              <w:spacing w:after="0"/>
              <w:jc w:val="both"/>
            </w:pPr>
            <w:r>
              <w:rPr>
                <w:b/>
                <w:bCs/>
              </w:rPr>
              <w:t>Odběratel:</w:t>
            </w:r>
          </w:p>
        </w:tc>
      </w:tr>
      <w:tr w:rsidR="00D365B5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5B5" w:rsidRDefault="007F2B29">
            <w:pPr>
              <w:pStyle w:val="Jin0"/>
              <w:shd w:val="clear" w:color="auto" w:fill="auto"/>
              <w:spacing w:after="0"/>
              <w:jc w:val="both"/>
            </w:pPr>
            <w:r>
              <w:rPr>
                <w:b/>
                <w:bCs/>
              </w:rPr>
              <w:t xml:space="preserve">Název: ESO R-Market </w:t>
            </w:r>
            <w:r>
              <w:rPr>
                <w:b/>
                <w:bCs/>
                <w:lang w:val="en-US" w:eastAsia="en-US" w:bidi="en-US"/>
              </w:rPr>
              <w:t xml:space="preserve">spot </w:t>
            </w:r>
            <w:r>
              <w:rPr>
                <w:b/>
                <w:bCs/>
              </w:rPr>
              <w:t>s r.o.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5B5" w:rsidRDefault="007F2B29">
            <w:pPr>
              <w:pStyle w:val="Jin0"/>
              <w:shd w:val="clear" w:color="auto" w:fill="auto"/>
              <w:spacing w:after="0"/>
              <w:ind w:left="780" w:hanging="780"/>
            </w:pPr>
            <w:r>
              <w:rPr>
                <w:b/>
                <w:bCs/>
              </w:rPr>
              <w:t>Název: Zá</w:t>
            </w:r>
            <w:r>
              <w:rPr>
                <w:b/>
                <w:bCs/>
              </w:rPr>
              <w:t xml:space="preserve">kladní škola, Most, Zlatnická </w:t>
            </w:r>
            <w:r>
              <w:rPr>
                <w:b/>
                <w:bCs/>
              </w:rPr>
              <w:t>186, příspěvková organizace</w:t>
            </w:r>
          </w:p>
        </w:tc>
      </w:tr>
      <w:tr w:rsidR="00D365B5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5B5" w:rsidRDefault="007F2B29">
            <w:pPr>
              <w:pStyle w:val="Jin0"/>
              <w:shd w:val="clear" w:color="auto" w:fill="auto"/>
              <w:spacing w:after="0"/>
              <w:jc w:val="both"/>
            </w:pPr>
            <w:r>
              <w:t>Sídlo: Kostelní 461, 768 24, Hulín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5B5" w:rsidRDefault="007F2B29">
            <w:pPr>
              <w:pStyle w:val="Jin0"/>
              <w:shd w:val="clear" w:color="auto" w:fill="auto"/>
              <w:spacing w:after="0"/>
              <w:jc w:val="both"/>
            </w:pPr>
            <w:r>
              <w:t>Sídlo: Zlatnická ul. 186, 434 01 Most</w:t>
            </w:r>
          </w:p>
        </w:tc>
      </w:tr>
      <w:tr w:rsidR="00D365B5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5B5" w:rsidRDefault="007F2B29">
            <w:pPr>
              <w:pStyle w:val="Jin0"/>
              <w:shd w:val="clear" w:color="auto" w:fill="auto"/>
              <w:tabs>
                <w:tab w:val="left" w:pos="720"/>
              </w:tabs>
              <w:spacing w:after="0"/>
              <w:jc w:val="both"/>
            </w:pPr>
            <w:r>
              <w:t>IČ:</w:t>
            </w:r>
            <w:r>
              <w:tab/>
              <w:t>49966626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5B5" w:rsidRDefault="007F2B29">
            <w:pPr>
              <w:pStyle w:val="Jin0"/>
              <w:shd w:val="clear" w:color="auto" w:fill="auto"/>
              <w:tabs>
                <w:tab w:val="left" w:pos="710"/>
              </w:tabs>
              <w:spacing w:after="0"/>
              <w:jc w:val="both"/>
            </w:pPr>
            <w:r>
              <w:t>IČ:</w:t>
            </w:r>
            <w:r>
              <w:tab/>
              <w:t>49872265</w:t>
            </w:r>
            <w:bookmarkStart w:id="1" w:name="_GoBack"/>
            <w:bookmarkEnd w:id="1"/>
          </w:p>
        </w:tc>
      </w:tr>
      <w:tr w:rsidR="00D365B5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5B5" w:rsidRDefault="007F2B29">
            <w:pPr>
              <w:pStyle w:val="Jin0"/>
              <w:shd w:val="clear" w:color="auto" w:fill="auto"/>
              <w:spacing w:after="0"/>
              <w:jc w:val="both"/>
            </w:pPr>
            <w:proofErr w:type="spellStart"/>
            <w:proofErr w:type="gramStart"/>
            <w:r>
              <w:t>Tel.č</w:t>
            </w:r>
            <w:proofErr w:type="spellEnd"/>
            <w:r>
              <w:t>.</w:t>
            </w:r>
            <w:proofErr w:type="gramEnd"/>
            <w:r>
              <w:t>: 573 35 12 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5B5" w:rsidRDefault="007F2B29">
            <w:pPr>
              <w:pStyle w:val="Jin0"/>
              <w:shd w:val="clear" w:color="auto" w:fill="auto"/>
              <w:spacing w:after="0"/>
              <w:jc w:val="both"/>
            </w:pPr>
            <w:proofErr w:type="spellStart"/>
            <w:proofErr w:type="gramStart"/>
            <w:r>
              <w:t>Tel.č</w:t>
            </w:r>
            <w:proofErr w:type="spellEnd"/>
            <w:r>
              <w:t>.</w:t>
            </w:r>
            <w:proofErr w:type="gramEnd"/>
            <w:r>
              <w:t>: 476 118 243</w:t>
            </w:r>
          </w:p>
        </w:tc>
      </w:tr>
      <w:tr w:rsidR="00D365B5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65B5" w:rsidRDefault="007F2B29">
            <w:pPr>
              <w:pStyle w:val="Jin0"/>
              <w:shd w:val="clear" w:color="auto" w:fill="auto"/>
              <w:spacing w:after="0"/>
              <w:jc w:val="both"/>
            </w:pPr>
            <w:r>
              <w:t xml:space="preserve">E-mail: </w:t>
            </w:r>
            <w:proofErr w:type="spellStart"/>
            <w:r>
              <w:t>info</w:t>
            </w:r>
            <w:proofErr w:type="spellEnd"/>
            <w:r>
              <w:t>(5&gt;nabytekdoskol.cz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5B5" w:rsidRDefault="007F2B29">
            <w:pPr>
              <w:pStyle w:val="Jin0"/>
              <w:shd w:val="clear" w:color="auto" w:fill="auto"/>
              <w:spacing w:after="0"/>
              <w:jc w:val="both"/>
            </w:pPr>
            <w:r>
              <w:t>E-mail: zs5most(S)</w:t>
            </w:r>
            <w:hyperlink r:id="rId9" w:history="1">
              <w:r>
                <w:t>/volny.cz</w:t>
              </w:r>
            </w:hyperlink>
          </w:p>
        </w:tc>
      </w:tr>
    </w:tbl>
    <w:p w:rsidR="00D365B5" w:rsidRDefault="00D365B5">
      <w:pPr>
        <w:spacing w:after="246" w:line="14" w:lineRule="exact"/>
      </w:pPr>
    </w:p>
    <w:p w:rsidR="00D365B5" w:rsidRDefault="007F2B29">
      <w:pPr>
        <w:pStyle w:val="Nadpis20"/>
        <w:keepNext/>
        <w:keepLines/>
        <w:shd w:val="clear" w:color="auto" w:fill="auto"/>
        <w:spacing w:after="260"/>
        <w:ind w:left="0" w:right="0" w:firstLine="0"/>
        <w:jc w:val="both"/>
      </w:pPr>
      <w:bookmarkStart w:id="2" w:name="bookmark2"/>
      <w:r>
        <w:t>Specifikace zboží či služeb:</w:t>
      </w:r>
      <w:bookmarkEnd w:id="2"/>
    </w:p>
    <w:p w:rsidR="00D365B5" w:rsidRDefault="007F2B29">
      <w:pPr>
        <w:pStyle w:val="Zkladntext1"/>
        <w:shd w:val="clear" w:color="auto" w:fill="auto"/>
        <w:spacing w:after="260"/>
        <w:jc w:val="both"/>
      </w:pPr>
      <w:r>
        <w:rPr>
          <w:b/>
          <w:bCs/>
        </w:rPr>
        <w:t xml:space="preserve">Předmětem plnění </w:t>
      </w:r>
      <w:r>
        <w:t xml:space="preserve">veřejné zakázky </w:t>
      </w:r>
      <w:r>
        <w:rPr>
          <w:b/>
          <w:bCs/>
        </w:rPr>
        <w:t xml:space="preserve">je nákup nového nábytku </w:t>
      </w:r>
      <w:r>
        <w:t xml:space="preserve">do školní jídelny, vybavení školního poradenského pracoviště a nákup učitelských židlí k učitelským katedrám ve třídách ZŠ ul. Zlatnická v Mostě, </w:t>
      </w:r>
      <w:proofErr w:type="spellStart"/>
      <w:r>
        <w:rPr>
          <w:b/>
          <w:bCs/>
        </w:rPr>
        <w:t>vě</w:t>
      </w:r>
      <w:proofErr w:type="spellEnd"/>
      <w:r>
        <w:rPr>
          <w:b/>
          <w:bCs/>
        </w:rPr>
        <w:t xml:space="preserve">. </w:t>
      </w:r>
      <w:r>
        <w:rPr>
          <w:b/>
          <w:bCs/>
        </w:rPr>
        <w:t>dopravy a montáže.</w:t>
      </w:r>
    </w:p>
    <w:p w:rsidR="00D365B5" w:rsidRDefault="007F2B29">
      <w:pPr>
        <w:pStyle w:val="Nadpis20"/>
        <w:keepNext/>
        <w:keepLines/>
        <w:shd w:val="clear" w:color="auto" w:fill="auto"/>
        <w:ind w:left="0" w:right="0"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5501005</wp:posOffset>
                </wp:positionH>
                <wp:positionV relativeFrom="margin">
                  <wp:posOffset>3863340</wp:posOffset>
                </wp:positionV>
                <wp:extent cx="1688465" cy="56705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8465" cy="567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365B5" w:rsidRDefault="007F2B29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</w:pPr>
                            <w:r>
                              <w:t>Statutární město Most</w:t>
                            </w:r>
                          </w:p>
                          <w:p w:rsidR="00D365B5" w:rsidRDefault="007F2B29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 xml:space="preserve">Doručeno: </w:t>
                            </w:r>
                            <w:proofErr w:type="gramStart"/>
                            <w:r>
                              <w:t>11.08.2017</w:t>
                            </w:r>
                            <w:proofErr w:type="gramEnd"/>
                          </w:p>
                          <w:p w:rsidR="00D365B5" w:rsidRDefault="007F2B29">
                            <w:pPr>
                              <w:pStyle w:val="Zkladntext30"/>
                              <w:shd w:val="clear" w:color="auto" w:fill="auto"/>
                              <w:spacing w:line="226" w:lineRule="auto"/>
                            </w:pPr>
                            <w:proofErr w:type="spellStart"/>
                            <w:r>
                              <w:t>MmM</w:t>
                            </w:r>
                            <w:proofErr w:type="spellEnd"/>
                            <w:r>
                              <w:t>/089939/2017</w:t>
                            </w:r>
                          </w:p>
                          <w:p w:rsidR="00D365B5" w:rsidRDefault="007F2B29">
                            <w:pPr>
                              <w:pStyle w:val="Zkladntext40"/>
                              <w:shd w:val="clear" w:color="auto" w:fill="auto"/>
                              <w:tabs>
                                <w:tab w:val="left" w:pos="1042"/>
                              </w:tabs>
                              <w:spacing w:line="233" w:lineRule="auto"/>
                            </w:pPr>
                            <w:r>
                              <w:t>listy:1</w:t>
                            </w:r>
                            <w:r>
                              <w:tab/>
                              <w:t>přílohy:</w:t>
                            </w:r>
                          </w:p>
                          <w:p w:rsidR="00D365B5" w:rsidRDefault="007F2B29">
                            <w:pPr>
                              <w:pStyle w:val="Zkladntext40"/>
                              <w:shd w:val="clear" w:color="auto" w:fill="auto"/>
                              <w:spacing w:line="216" w:lineRule="auto"/>
                            </w:pPr>
                            <w:proofErr w:type="spellStart"/>
                            <w:r>
                              <w:t>druh:složka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366.85000000000002pt;margin-top:304.19999999999999pt;width:132.94999999999999pt;height:44.649999999999999pt;z-index:-125829375;mso-wrap-distance-left:9.pt;mso-wrap-distance-right:9.pt;mso-position-horizontal-relative:margin;mso-position-vertical-relative:margin" filled="f" stroked="f">
                <v:textbox style="mso-fit-shape-to-text:t"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Statutární město Most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Doručeno: 11.08.2017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6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MmM/089939/2017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042" w:val="left"/>
                        </w:tabs>
                        <w:bidi w:val="0"/>
                        <w:spacing w:before="0" w:after="0" w:line="233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listy:1</w:t>
                        <w:tab/>
                        <w:t>přílohy: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6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druh:složka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6200" distB="0" distL="114300" distR="1991995" simplePos="0" relativeHeight="125829380" behindDoc="0" locked="0" layoutInCell="1" allowOverlap="1">
                <wp:simplePos x="0" y="0"/>
                <wp:positionH relativeFrom="page">
                  <wp:posOffset>1105535</wp:posOffset>
                </wp:positionH>
                <wp:positionV relativeFrom="margin">
                  <wp:posOffset>4445635</wp:posOffset>
                </wp:positionV>
                <wp:extent cx="3938270" cy="159385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8270" cy="1593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365B5" w:rsidRDefault="007F2B29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line="233" w:lineRule="auto"/>
                              <w:ind w:left="400" w:right="4020" w:hanging="400"/>
                            </w:pPr>
                            <w:bookmarkStart w:id="3" w:name="bookmark0"/>
                            <w:r>
                              <w:t>1) Jídelní sestava Parametry stolu:</w:t>
                            </w:r>
                            <w:bookmarkEnd w:id="3"/>
                          </w:p>
                          <w:p w:rsidR="00D365B5" w:rsidRDefault="007F2B29">
                            <w:pPr>
                              <w:pStyle w:val="Zkladntext1"/>
                              <w:shd w:val="clear" w:color="auto" w:fill="auto"/>
                              <w:spacing w:after="0" w:line="233" w:lineRule="auto"/>
                              <w:ind w:left="400"/>
                            </w:pPr>
                            <w:r>
                              <w:t>kulatý jídelní stůl, průměr: 1100 mm, výška stolu: 720 mm</w:t>
                            </w:r>
                          </w:p>
                          <w:p w:rsidR="00D365B5" w:rsidRDefault="007F2B29">
                            <w:pPr>
                              <w:pStyle w:val="Zkladntext1"/>
                              <w:shd w:val="clear" w:color="auto" w:fill="auto"/>
                              <w:spacing w:after="0" w:line="233" w:lineRule="auto"/>
                              <w:ind w:left="400"/>
                            </w:pPr>
                            <w:r>
                              <w:t>barva stolové desky: buk</w:t>
                            </w:r>
                          </w:p>
                          <w:p w:rsidR="00D365B5" w:rsidRDefault="007F2B29">
                            <w:pPr>
                              <w:pStyle w:val="Zkladntext1"/>
                              <w:shd w:val="clear" w:color="auto" w:fill="auto"/>
                              <w:spacing w:after="0" w:line="233" w:lineRule="auto"/>
                              <w:ind w:left="400"/>
                            </w:pPr>
                            <w:r>
                              <w:t>barva podstavce: šedá</w:t>
                            </w:r>
                          </w:p>
                          <w:p w:rsidR="00D365B5" w:rsidRDefault="007F2B29">
                            <w:pPr>
                              <w:pStyle w:val="Zkladntext1"/>
                              <w:shd w:val="clear" w:color="auto" w:fill="auto"/>
                              <w:spacing w:after="0" w:line="233" w:lineRule="auto"/>
                              <w:ind w:left="400"/>
                            </w:pPr>
                            <w:r>
                              <w:t>materiál stolové desky: laminát</w:t>
                            </w:r>
                          </w:p>
                          <w:p w:rsidR="00D365B5" w:rsidRDefault="007F2B29">
                            <w:pPr>
                              <w:pStyle w:val="Zkladntext1"/>
                              <w:shd w:val="clear" w:color="auto" w:fill="auto"/>
                              <w:spacing w:after="0" w:line="233" w:lineRule="auto"/>
                              <w:ind w:left="400"/>
                            </w:pPr>
                            <w:r>
                              <w:t>materiál podstavce: ocel</w:t>
                            </w:r>
                          </w:p>
                          <w:p w:rsidR="00D365B5" w:rsidRDefault="007F2B29">
                            <w:pPr>
                              <w:pStyle w:val="Zkladntext1"/>
                              <w:shd w:val="clear" w:color="auto" w:fill="auto"/>
                              <w:spacing w:after="0" w:line="233" w:lineRule="auto"/>
                              <w:ind w:left="400"/>
                            </w:pPr>
                            <w:r>
                              <w:t>podstavec: pevné nohy</w:t>
                            </w:r>
                          </w:p>
                          <w:p w:rsidR="00D365B5" w:rsidRDefault="007F2B29">
                            <w:pPr>
                              <w:pStyle w:val="Zkladntext1"/>
                              <w:shd w:val="clear" w:color="auto" w:fill="auto"/>
                              <w:spacing w:after="0" w:line="233" w:lineRule="auto"/>
                              <w:ind w:left="400"/>
                            </w:pPr>
                            <w:r>
                              <w:rPr>
                                <w:b/>
                                <w:bCs/>
                              </w:rPr>
                              <w:t>počet: 4 ks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0.75pt;margin-top:350.05000000000001pt;width:310.10000000000002pt;height:125.5pt;z-index:-125829373;mso-wrap-distance-left:9.pt;mso-wrap-distance-top:6.pt;mso-wrap-distance-right:156.84999999999999pt;mso-position-horizontal-relative:margin;mso-position-vertical-relative:margin" filled="f" stroked="f">
                <v:textbox style="mso-fit-shape-to-text:t" inset="0,0,0,0">
                  <w:txbxContent>
                    <w:p>
                      <w:pPr>
                        <w:pStyle w:val="Style1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400" w:right="4020" w:hanging="400"/>
                        <w:jc w:val="left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1) Jídelní sestava Parametry stolu:</w:t>
                      </w:r>
                      <w:bookmarkEnd w:id="0"/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40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kulatý jídelní stůl, průměr: 1100 mm, výška stolu: 720 mm</w:t>
                      </w:r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40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barva stolové desky: buk</w:t>
                      </w:r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40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barva podstavce: šedá</w:t>
                      </w:r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40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materiál stolové desky: laminát</w:t>
                      </w:r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40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materiál podstavce: ocel</w:t>
                      </w:r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40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podstavec: pevné nohy</w:t>
                      </w:r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40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počet: 4 ks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94030" distB="1042670" distL="4515485" distR="687070" simplePos="0" relativeHeight="125829382" behindDoc="0" locked="0" layoutInCell="1" allowOverlap="1">
                <wp:simplePos x="0" y="0"/>
                <wp:positionH relativeFrom="page">
                  <wp:posOffset>5506720</wp:posOffset>
                </wp:positionH>
                <wp:positionV relativeFrom="margin">
                  <wp:posOffset>4862830</wp:posOffset>
                </wp:positionV>
                <wp:extent cx="841375" cy="133985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37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365B5" w:rsidRDefault="007F2B29">
                            <w:pPr>
                              <w:pStyle w:val="Zkladntext60"/>
                              <w:shd w:val="clear" w:color="auto" w:fill="auto"/>
                            </w:pPr>
                            <w:r>
                              <w:t>mmmoes685085fe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367.30000000000001pt;margin-top:382.89999999999998pt;width:66.25pt;height:10.550000000000001pt;z-index:-125829371;mso-wrap-distance-left:355.55000000000001pt;mso-wrap-distance-top:38.899999999999999pt;mso-wrap-distance-right:54.100000000000001pt;mso-wrap-distance-bottom:82.099999999999994pt;mso-position-horizontal-relative:margin;mso-position-vertical-relative:margin" filled="f" stroked="f">
                <v:textbox style="mso-fit-shape-to-text:t"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mmmoes685085fe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13690" distB="1176655" distL="5393690" distR="467995" simplePos="0" relativeHeight="125829384" behindDoc="0" locked="0" layoutInCell="1" allowOverlap="1">
                <wp:simplePos x="0" y="0"/>
                <wp:positionH relativeFrom="page">
                  <wp:posOffset>6384925</wp:posOffset>
                </wp:positionH>
                <wp:positionV relativeFrom="margin">
                  <wp:posOffset>4683125</wp:posOffset>
                </wp:positionV>
                <wp:extent cx="182880" cy="179705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365B5" w:rsidRDefault="007F2B29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lili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436.44999999999999pt;margin-top:368.75pt;width:14.4pt;height:14.15pt;z-index:-125829369;mso-wrap-distance-left:424.69999999999999pt;mso-wrap-distance-top:24.699999999999999pt;mso-wrap-distance-right:36.850000000000001pt;mso-wrap-distance-bottom:92.650000000000006pt;mso-position-horizontal-relative:margin;mso-position-vertical-relative:margin" filled="f" stroked="f">
                <v:textbox style="mso-fit-shape-to-text:t"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lili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26390" distB="1176655" distL="5801995" distR="114300" simplePos="0" relativeHeight="125829386" behindDoc="0" locked="0" layoutInCell="1" allowOverlap="1">
                <wp:simplePos x="0" y="0"/>
                <wp:positionH relativeFrom="page">
                  <wp:posOffset>6793230</wp:posOffset>
                </wp:positionH>
                <wp:positionV relativeFrom="margin">
                  <wp:posOffset>4695190</wp:posOffset>
                </wp:positionV>
                <wp:extent cx="128270" cy="167640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365B5" w:rsidRDefault="007F2B29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proofErr w:type="spellStart"/>
                            <w:r>
                              <w:t>il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468.60000000000002pt;margin-top:369.69999999999999pt;width:10.1pt;height:13.199999999999999pt;z-index:-125829367;mso-wrap-distance-left:456.85000000000002pt;mso-wrap-distance-top:25.699999999999999pt;mso-wrap-distance-right:9.pt;mso-wrap-distance-bottom:92.650000000000006pt;mso-position-horizontal-relative:margin;mso-position-vertical-relative:margin" filled="f" stroked="f">
                <v:textbox style="mso-fit-shape-to-text:t"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il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bookmarkStart w:id="4" w:name="bookmark3"/>
      <w:r>
        <w:rPr>
          <w:u w:val="single"/>
        </w:rPr>
        <w:t>Specifikace a množství poptávaných výrobků:</w:t>
      </w:r>
      <w:bookmarkEnd w:id="4"/>
    </w:p>
    <w:p w:rsidR="00D365B5" w:rsidRDefault="007F2B29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810"/>
        </w:tabs>
        <w:ind w:left="800" w:right="6740" w:hanging="340"/>
      </w:pPr>
      <w:bookmarkStart w:id="5" w:name="bookmark4"/>
      <w:r>
        <w:t>Jídelní židle Parametry židlí:</w:t>
      </w:r>
      <w:bookmarkEnd w:id="5"/>
    </w:p>
    <w:p w:rsidR="00D365B5" w:rsidRDefault="007F2B29">
      <w:pPr>
        <w:pStyle w:val="Zkladntext1"/>
        <w:shd w:val="clear" w:color="auto" w:fill="auto"/>
        <w:spacing w:after="0"/>
        <w:ind w:left="800" w:right="540" w:firstLine="20"/>
      </w:pPr>
      <w:r>
        <w:t xml:space="preserve">výška sedáku: 450 mm hloubka sedáku: 410 mm šířka sedáku: 450 mm barva sedáku: buk barva podstavce: šedá materiál sedáku: HPL materiál podstavce: ocel </w:t>
      </w:r>
      <w:r>
        <w:rPr>
          <w:b/>
          <w:bCs/>
        </w:rPr>
        <w:t>počet židlí: 20 ks</w:t>
      </w:r>
    </w:p>
    <w:p w:rsidR="00D365B5" w:rsidRDefault="007F2B29">
      <w:pPr>
        <w:pStyle w:val="Zkladntext1"/>
        <w:shd w:val="clear" w:color="auto" w:fill="auto"/>
        <w:spacing w:after="260"/>
        <w:ind w:left="800" w:firstLine="20"/>
        <w:jc w:val="both"/>
      </w:pPr>
      <w:r>
        <w:t>Spodní hrany židlí je nutné vybavit plastovými krytkami chránícími podlahu před poškrá</w:t>
      </w:r>
      <w:r>
        <w:t>báním.</w:t>
      </w:r>
    </w:p>
    <w:p w:rsidR="00D365B5" w:rsidRDefault="007F2B29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810"/>
        </w:tabs>
        <w:ind w:left="800" w:right="6040" w:hanging="340"/>
      </w:pPr>
      <w:bookmarkStart w:id="6" w:name="bookmark5"/>
      <w:r>
        <w:t>Vozík na tácy a příbory Parametry:</w:t>
      </w:r>
      <w:bookmarkEnd w:id="6"/>
    </w:p>
    <w:p w:rsidR="00D365B5" w:rsidRDefault="007F2B29">
      <w:pPr>
        <w:pStyle w:val="Zkladntext1"/>
        <w:shd w:val="clear" w:color="auto" w:fill="auto"/>
        <w:spacing w:after="0"/>
        <w:ind w:left="800" w:right="540" w:firstLine="20"/>
      </w:pPr>
      <w:r>
        <w:t>Nerezový vozík na výdej příborů a jídelních podnosů 4 zásobníky na příbory (GN1/3-15O)</w:t>
      </w:r>
    </w:p>
    <w:p w:rsidR="00D365B5" w:rsidRDefault="007F2B29">
      <w:pPr>
        <w:pStyle w:val="Zkladntext1"/>
        <w:shd w:val="clear" w:color="auto" w:fill="auto"/>
        <w:spacing w:after="0"/>
        <w:ind w:left="800" w:firstLine="20"/>
      </w:pPr>
      <w:r>
        <w:t>Spodní police pro uskladnění jídelních táců/cca 130 kusů/</w:t>
      </w:r>
    </w:p>
    <w:p w:rsidR="00D365B5" w:rsidRDefault="007F2B29">
      <w:pPr>
        <w:pStyle w:val="Zkladntext1"/>
        <w:shd w:val="clear" w:color="auto" w:fill="auto"/>
        <w:spacing w:after="0"/>
        <w:ind w:left="800" w:firstLine="20"/>
      </w:pPr>
      <w:r>
        <w:t xml:space="preserve">Tuhé </w:t>
      </w:r>
      <w:proofErr w:type="spellStart"/>
      <w:r>
        <w:t>jeklové</w:t>
      </w:r>
      <w:proofErr w:type="spellEnd"/>
      <w:r>
        <w:t xml:space="preserve"> </w:t>
      </w:r>
      <w:proofErr w:type="spellStart"/>
      <w:r>
        <w:t>celonerezové</w:t>
      </w:r>
      <w:proofErr w:type="spellEnd"/>
      <w:r>
        <w:t xml:space="preserve"> provedení, 4 otočná kolečka 120 mm/dvakrát </w:t>
      </w:r>
      <w:r>
        <w:t>bržděná/.</w:t>
      </w:r>
    </w:p>
    <w:p w:rsidR="00D365B5" w:rsidRDefault="007F2B29">
      <w:pPr>
        <w:pStyle w:val="Zkladntext1"/>
        <w:shd w:val="clear" w:color="auto" w:fill="auto"/>
        <w:spacing w:after="0"/>
        <w:ind w:left="780"/>
      </w:pPr>
      <w:r>
        <w:t>4 x vyjímatelný zásobník</w:t>
      </w:r>
    </w:p>
    <w:p w:rsidR="00D365B5" w:rsidRDefault="007F2B29">
      <w:pPr>
        <w:pStyle w:val="Zkladntext1"/>
        <w:shd w:val="clear" w:color="auto" w:fill="auto"/>
        <w:spacing w:after="0"/>
        <w:ind w:left="780"/>
      </w:pPr>
      <w:r>
        <w:t>rozměry 752x525; výška 1250 mm rozměry police 705 x 475 x mm police ve výšce 195 mm</w:t>
      </w:r>
    </w:p>
    <w:p w:rsidR="00D365B5" w:rsidRDefault="007F2B29">
      <w:pPr>
        <w:pStyle w:val="Zkladntext1"/>
        <w:shd w:val="clear" w:color="auto" w:fill="auto"/>
        <w:spacing w:after="260"/>
        <w:ind w:left="780"/>
      </w:pPr>
      <w:r>
        <w:rPr>
          <w:b/>
          <w:bCs/>
        </w:rPr>
        <w:t>počet: 1 ks</w:t>
      </w:r>
    </w:p>
    <w:p w:rsidR="00D365B5" w:rsidRDefault="007F2B29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802"/>
        </w:tabs>
        <w:ind w:right="5780" w:hanging="360"/>
      </w:pPr>
      <w:bookmarkStart w:id="7" w:name="bookmark6"/>
      <w:r>
        <w:lastRenderedPageBreak/>
        <w:t>Stůl kancelářský psací Parametry:</w:t>
      </w:r>
      <w:bookmarkEnd w:id="7"/>
    </w:p>
    <w:p w:rsidR="00D365B5" w:rsidRDefault="007F2B29">
      <w:pPr>
        <w:pStyle w:val="Zkladntext1"/>
        <w:shd w:val="clear" w:color="auto" w:fill="auto"/>
        <w:spacing w:after="0"/>
        <w:ind w:left="780"/>
      </w:pPr>
      <w:r>
        <w:t xml:space="preserve">Šířka stolu: </w:t>
      </w:r>
      <w:r>
        <w:rPr>
          <w:lang w:val="en-US" w:eastAsia="en-US" w:bidi="en-US"/>
        </w:rPr>
        <w:t xml:space="preserve">1400 mm </w:t>
      </w:r>
      <w:r>
        <w:t>Hloubka: 800 mm Výška: 740 mm</w:t>
      </w:r>
    </w:p>
    <w:p w:rsidR="00D365B5" w:rsidRDefault="007F2B29">
      <w:pPr>
        <w:pStyle w:val="Zkladntext1"/>
        <w:shd w:val="clear" w:color="auto" w:fill="auto"/>
        <w:spacing w:after="0"/>
        <w:ind w:left="780"/>
      </w:pPr>
      <w:r>
        <w:t xml:space="preserve">Materiál: laminovaná dřevotříska Barva: </w:t>
      </w:r>
      <w:r>
        <w:t>buk</w:t>
      </w:r>
    </w:p>
    <w:p w:rsidR="00D365B5" w:rsidRDefault="007F2B29">
      <w:pPr>
        <w:pStyle w:val="Zkladntext1"/>
        <w:shd w:val="clear" w:color="auto" w:fill="auto"/>
        <w:spacing w:after="0"/>
        <w:ind w:left="780"/>
      </w:pPr>
      <w:r>
        <w:t>Pracovní deska: síla 25 mm, 2mm ABS hrana Podnože z lamina o síle 18 mm, ABS 1 mm Kabelové průchody, plastové kluzáky.</w:t>
      </w:r>
    </w:p>
    <w:p w:rsidR="00D365B5" w:rsidRDefault="007F2B29">
      <w:pPr>
        <w:pStyle w:val="Zkladntext1"/>
        <w:shd w:val="clear" w:color="auto" w:fill="auto"/>
        <w:spacing w:after="260"/>
        <w:ind w:left="780"/>
      </w:pPr>
      <w:r>
        <w:rPr>
          <w:b/>
          <w:bCs/>
        </w:rPr>
        <w:t>Počet 2 ks</w:t>
      </w:r>
    </w:p>
    <w:p w:rsidR="00D365B5" w:rsidRDefault="007F2B29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802"/>
        </w:tabs>
        <w:ind w:hanging="360"/>
      </w:pPr>
      <w:bookmarkStart w:id="8" w:name="bookmark7"/>
      <w:r>
        <w:t>Kontejner ke kancelářskému psacímu stolu - mobilní se 4 zásuvkami Parametry:</w:t>
      </w:r>
      <w:bookmarkEnd w:id="8"/>
    </w:p>
    <w:p w:rsidR="00D365B5" w:rsidRDefault="007F2B29">
      <w:pPr>
        <w:pStyle w:val="Zkladntext1"/>
        <w:shd w:val="clear" w:color="auto" w:fill="auto"/>
        <w:spacing w:after="0"/>
        <w:ind w:left="780"/>
      </w:pPr>
      <w:r>
        <w:t>Šířka: 450 mm Hloubka: 600 mm Výška: 600 mm B</w:t>
      </w:r>
      <w:r>
        <w:t>arva: buk</w:t>
      </w:r>
    </w:p>
    <w:p w:rsidR="00D365B5" w:rsidRDefault="007F2B29">
      <w:pPr>
        <w:pStyle w:val="Zkladntext1"/>
        <w:shd w:val="clear" w:color="auto" w:fill="auto"/>
        <w:spacing w:after="0"/>
        <w:ind w:left="780"/>
      </w:pPr>
      <w:r>
        <w:t>Materiál: laminovaná dřevotříska o síle 18 mm, ABS 1 mm Centrální cylindrický zámek se dvěma klíči.</w:t>
      </w:r>
    </w:p>
    <w:p w:rsidR="00D365B5" w:rsidRDefault="007F2B29">
      <w:pPr>
        <w:pStyle w:val="Zkladntext1"/>
        <w:shd w:val="clear" w:color="auto" w:fill="auto"/>
        <w:spacing w:after="0"/>
        <w:ind w:left="780"/>
      </w:pPr>
      <w:r>
        <w:t>Madla z leštěného hliníku.</w:t>
      </w:r>
    </w:p>
    <w:p w:rsidR="00D365B5" w:rsidRDefault="007F2B29">
      <w:pPr>
        <w:pStyle w:val="Zkladntext1"/>
        <w:shd w:val="clear" w:color="auto" w:fill="auto"/>
        <w:spacing w:after="260"/>
        <w:ind w:left="780"/>
      </w:pPr>
      <w:r>
        <w:rPr>
          <w:b/>
          <w:bCs/>
        </w:rPr>
        <w:t>Počet: 2 ks</w:t>
      </w:r>
    </w:p>
    <w:p w:rsidR="00D365B5" w:rsidRDefault="007F2B29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802"/>
        </w:tabs>
        <w:ind w:hanging="360"/>
      </w:pPr>
      <w:bookmarkStart w:id="9" w:name="bookmark8"/>
      <w:r>
        <w:t>Skříň kombinovaná s dveřmi Parametry:</w:t>
      </w:r>
      <w:bookmarkEnd w:id="9"/>
    </w:p>
    <w:p w:rsidR="00D365B5" w:rsidRDefault="007F2B29">
      <w:pPr>
        <w:pStyle w:val="Zkladntext1"/>
        <w:shd w:val="clear" w:color="auto" w:fill="auto"/>
        <w:spacing w:after="0"/>
        <w:ind w:left="780"/>
      </w:pPr>
      <w:r>
        <w:t>Šířka: 800 mm</w:t>
      </w:r>
    </w:p>
    <w:p w:rsidR="00D365B5" w:rsidRDefault="007F2B29">
      <w:pPr>
        <w:pStyle w:val="Zkladntext1"/>
        <w:shd w:val="clear" w:color="auto" w:fill="auto"/>
        <w:spacing w:after="0"/>
        <w:ind w:left="780"/>
      </w:pPr>
      <w:r>
        <w:t>Hloubka: 420 mm</w:t>
      </w:r>
    </w:p>
    <w:p w:rsidR="00D365B5" w:rsidRDefault="007F2B29">
      <w:pPr>
        <w:pStyle w:val="Zkladntext1"/>
        <w:shd w:val="clear" w:color="auto" w:fill="auto"/>
        <w:spacing w:after="0"/>
        <w:ind w:left="780"/>
      </w:pPr>
      <w:r>
        <w:t>Výška: 1780 mm</w:t>
      </w:r>
    </w:p>
    <w:p w:rsidR="00D365B5" w:rsidRDefault="007F2B29">
      <w:pPr>
        <w:pStyle w:val="Zkladntext1"/>
        <w:shd w:val="clear" w:color="auto" w:fill="auto"/>
        <w:spacing w:after="0"/>
        <w:ind w:left="780"/>
      </w:pPr>
      <w:r>
        <w:t xml:space="preserve">Horní část - 3 police, </w:t>
      </w:r>
      <w:r>
        <w:t>otevřené</w:t>
      </w:r>
    </w:p>
    <w:p w:rsidR="00D365B5" w:rsidRDefault="007F2B29">
      <w:pPr>
        <w:pStyle w:val="Zkladntext1"/>
        <w:shd w:val="clear" w:color="auto" w:fill="auto"/>
        <w:spacing w:after="0"/>
        <w:ind w:left="780"/>
      </w:pPr>
      <w:r>
        <w:t>Spodní část s uzamykatelnými dveřmi.</w:t>
      </w:r>
    </w:p>
    <w:p w:rsidR="00D365B5" w:rsidRDefault="007F2B29">
      <w:pPr>
        <w:pStyle w:val="Zkladntext1"/>
        <w:shd w:val="clear" w:color="auto" w:fill="auto"/>
        <w:spacing w:after="260"/>
        <w:ind w:left="780"/>
      </w:pPr>
      <w:r>
        <w:rPr>
          <w:b/>
          <w:bCs/>
        </w:rPr>
        <w:t>Počet: 2 ks</w:t>
      </w:r>
    </w:p>
    <w:p w:rsidR="00D365B5" w:rsidRDefault="007F2B29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802"/>
        </w:tabs>
        <w:ind w:hanging="360"/>
      </w:pPr>
      <w:bookmarkStart w:id="10" w:name="bookmark9"/>
      <w:r>
        <w:t>Kancelářské židle Parametry:</w:t>
      </w:r>
      <w:bookmarkEnd w:id="10"/>
    </w:p>
    <w:p w:rsidR="00D365B5" w:rsidRDefault="007F2B29">
      <w:pPr>
        <w:pStyle w:val="Zkladntext1"/>
        <w:shd w:val="clear" w:color="auto" w:fill="auto"/>
        <w:spacing w:after="0"/>
        <w:ind w:left="780"/>
      </w:pPr>
      <w:r>
        <w:t>Židle - posazena na kovovou, pochromovanou pětiramennou bázi s 5 koly o průměru 50 mm.</w:t>
      </w:r>
    </w:p>
    <w:p w:rsidR="00D365B5" w:rsidRDefault="007F2B29">
      <w:pPr>
        <w:pStyle w:val="Zkladntext1"/>
        <w:shd w:val="clear" w:color="auto" w:fill="auto"/>
        <w:spacing w:after="0"/>
        <w:ind w:left="780"/>
      </w:pPr>
      <w:r>
        <w:t xml:space="preserve">Nastavení výšky sedáku zajištuje plynový píst, certifikovaný podle normy BIFMA. </w:t>
      </w:r>
      <w:r>
        <w:t>Houpací mechanika s aretací a nastavení protiváhy sedícího.</w:t>
      </w:r>
    </w:p>
    <w:p w:rsidR="00D365B5" w:rsidRDefault="007F2B29">
      <w:pPr>
        <w:pStyle w:val="Zkladntext1"/>
        <w:shd w:val="clear" w:color="auto" w:fill="auto"/>
        <w:spacing w:after="0"/>
        <w:ind w:left="780"/>
      </w:pPr>
      <w:r>
        <w:t xml:space="preserve">Nylonové pevné </w:t>
      </w:r>
      <w:proofErr w:type="spellStart"/>
      <w:r>
        <w:t>podruěky</w:t>
      </w:r>
      <w:proofErr w:type="spellEnd"/>
      <w:r>
        <w:t>.</w:t>
      </w:r>
    </w:p>
    <w:p w:rsidR="00D365B5" w:rsidRDefault="007F2B29">
      <w:pPr>
        <w:pStyle w:val="Zkladntext1"/>
        <w:shd w:val="clear" w:color="auto" w:fill="auto"/>
        <w:spacing w:after="0"/>
        <w:ind w:left="780"/>
      </w:pPr>
      <w:r>
        <w:t>Sedák a opěrák čalouněný, pružná a odolná látka s odolností 100 000 cyklů.</w:t>
      </w:r>
    </w:p>
    <w:p w:rsidR="00D365B5" w:rsidRDefault="007F2B29">
      <w:pPr>
        <w:pStyle w:val="Zkladntext1"/>
        <w:shd w:val="clear" w:color="auto" w:fill="auto"/>
        <w:spacing w:after="0"/>
        <w:ind w:left="780"/>
      </w:pPr>
      <w:r>
        <w:t>Nosnost židle 110 kg.</w:t>
      </w:r>
    </w:p>
    <w:p w:rsidR="00D365B5" w:rsidRDefault="007F2B29">
      <w:pPr>
        <w:pStyle w:val="Zkladntext1"/>
        <w:shd w:val="clear" w:color="auto" w:fill="auto"/>
        <w:spacing w:after="260"/>
        <w:ind w:left="780"/>
      </w:pPr>
      <w:r>
        <w:rPr>
          <w:b/>
          <w:bCs/>
        </w:rPr>
        <w:t>Počet židlí: 15 ks</w:t>
      </w:r>
    </w:p>
    <w:p w:rsidR="00D365B5" w:rsidRDefault="007F2B29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802"/>
        </w:tabs>
        <w:ind w:right="0" w:hanging="360"/>
      </w:pPr>
      <w:bookmarkStart w:id="11" w:name="bookmark10"/>
      <w:r>
        <w:t>Kovová lavice - trojmístná</w:t>
      </w:r>
      <w:bookmarkEnd w:id="11"/>
    </w:p>
    <w:p w:rsidR="00D365B5" w:rsidRDefault="007F2B29">
      <w:pPr>
        <w:pStyle w:val="Zkladntext1"/>
        <w:shd w:val="clear" w:color="auto" w:fill="auto"/>
        <w:spacing w:after="0"/>
        <w:ind w:left="780"/>
      </w:pPr>
      <w:r>
        <w:t>Materiál: kov</w:t>
      </w:r>
    </w:p>
    <w:p w:rsidR="00D365B5" w:rsidRDefault="007F2B29">
      <w:pPr>
        <w:pStyle w:val="Zkladntext1"/>
        <w:shd w:val="clear" w:color="auto" w:fill="auto"/>
        <w:spacing w:after="0"/>
        <w:ind w:left="780"/>
      </w:pPr>
      <w:r>
        <w:t>Sedák z perfor</w:t>
      </w:r>
      <w:r>
        <w:t>ovaného plechu.</w:t>
      </w:r>
    </w:p>
    <w:p w:rsidR="00D365B5" w:rsidRDefault="007F2B29">
      <w:pPr>
        <w:pStyle w:val="Zkladntext1"/>
        <w:shd w:val="clear" w:color="auto" w:fill="auto"/>
        <w:spacing w:after="40"/>
        <w:ind w:left="780"/>
      </w:pPr>
      <w:r>
        <w:t>Povrchová úprava provedena práškovým vypalovacím lakem.</w:t>
      </w:r>
    </w:p>
    <w:p w:rsidR="00D365B5" w:rsidRDefault="007F2B29">
      <w:pPr>
        <w:pStyle w:val="Zkladntext1"/>
        <w:shd w:val="clear" w:color="auto" w:fill="auto"/>
        <w:spacing w:after="160"/>
        <w:ind w:left="780"/>
      </w:pPr>
      <w:r>
        <w:t xml:space="preserve">Nohy a madla kovová s povrchovou úpravou chromování 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6"/>
        <w:gridCol w:w="6845"/>
      </w:tblGrid>
      <w:tr w:rsidR="00D365B5">
        <w:tblPrEx>
          <w:tblCellMar>
            <w:top w:w="0" w:type="dxa"/>
            <w:bottom w:w="0" w:type="dxa"/>
          </w:tblCellMar>
        </w:tblPrEx>
        <w:trPr>
          <w:trHeight w:hRule="exact" w:val="8674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5B5" w:rsidRDefault="007F2B29">
            <w:pPr>
              <w:pStyle w:val="Jin0"/>
              <w:shd w:val="clear" w:color="auto" w:fill="auto"/>
              <w:spacing w:after="0"/>
              <w:ind w:left="820" w:firstLine="20"/>
              <w:jc w:val="both"/>
            </w:pPr>
            <w:r>
              <w:lastRenderedPageBreak/>
              <w:t xml:space="preserve">Nohy budou vybaveny </w:t>
            </w:r>
            <w:proofErr w:type="spellStart"/>
            <w:r>
              <w:t>retifikací</w:t>
            </w:r>
            <w:proofErr w:type="spellEnd"/>
            <w:r>
              <w:t xml:space="preserve"> pro vyrovnání případných nerovností podlah.</w:t>
            </w:r>
          </w:p>
          <w:p w:rsidR="00D365B5" w:rsidRDefault="007F2B29">
            <w:pPr>
              <w:pStyle w:val="Jin0"/>
              <w:shd w:val="clear" w:color="auto" w:fill="auto"/>
              <w:spacing w:after="0"/>
              <w:ind w:left="820" w:firstLine="20"/>
              <w:jc w:val="both"/>
            </w:pPr>
            <w:r>
              <w:t>Barva: stříbrná</w:t>
            </w:r>
          </w:p>
          <w:p w:rsidR="00D365B5" w:rsidRDefault="007F2B29">
            <w:pPr>
              <w:pStyle w:val="Jin0"/>
              <w:shd w:val="clear" w:color="auto" w:fill="auto"/>
              <w:spacing w:after="260"/>
              <w:ind w:left="820" w:firstLine="20"/>
              <w:jc w:val="both"/>
            </w:pPr>
            <w:r>
              <w:rPr>
                <w:b/>
                <w:bCs/>
              </w:rPr>
              <w:t>Počet: 1 ks</w:t>
            </w:r>
          </w:p>
          <w:p w:rsidR="00D365B5" w:rsidRDefault="007F2B29">
            <w:pPr>
              <w:pStyle w:val="Jin0"/>
              <w:numPr>
                <w:ilvl w:val="0"/>
                <w:numId w:val="2"/>
              </w:numPr>
              <w:shd w:val="clear" w:color="auto" w:fill="auto"/>
              <w:tabs>
                <w:tab w:val="left" w:pos="855"/>
              </w:tabs>
              <w:spacing w:after="0"/>
              <w:ind w:left="820" w:hanging="320"/>
            </w:pPr>
            <w:r>
              <w:rPr>
                <w:b/>
                <w:bCs/>
              </w:rPr>
              <w:t>Stůl šestiúhelníkový</w:t>
            </w:r>
          </w:p>
          <w:p w:rsidR="00D365B5" w:rsidRDefault="007F2B29">
            <w:pPr>
              <w:pStyle w:val="Jin0"/>
              <w:shd w:val="clear" w:color="auto" w:fill="auto"/>
              <w:spacing w:after="0"/>
              <w:ind w:left="820" w:firstLine="20"/>
              <w:jc w:val="both"/>
            </w:pPr>
            <w:r>
              <w:t>Parametry:</w:t>
            </w:r>
          </w:p>
          <w:p w:rsidR="00D365B5" w:rsidRDefault="007F2B29">
            <w:pPr>
              <w:pStyle w:val="Jin0"/>
              <w:shd w:val="clear" w:color="auto" w:fill="auto"/>
              <w:spacing w:after="0"/>
              <w:ind w:left="820" w:firstLine="20"/>
              <w:jc w:val="both"/>
            </w:pPr>
            <w:r>
              <w:t>Průměr stolu: 1200 mm</w:t>
            </w:r>
          </w:p>
          <w:p w:rsidR="00D365B5" w:rsidRDefault="007F2B29">
            <w:pPr>
              <w:pStyle w:val="Jin0"/>
              <w:shd w:val="clear" w:color="auto" w:fill="auto"/>
              <w:spacing w:after="0"/>
              <w:ind w:left="820" w:firstLine="20"/>
              <w:jc w:val="both"/>
            </w:pPr>
            <w:r>
              <w:t>Výškově stavitelný s kovovou podnoží</w:t>
            </w:r>
          </w:p>
          <w:p w:rsidR="00D365B5" w:rsidRDefault="007F2B29">
            <w:pPr>
              <w:pStyle w:val="Jin0"/>
              <w:shd w:val="clear" w:color="auto" w:fill="auto"/>
              <w:spacing w:after="0"/>
              <w:ind w:left="820" w:firstLine="20"/>
              <w:jc w:val="both"/>
            </w:pPr>
            <w:r>
              <w:t>Deska: lamino, tloušťka 18 mm, hrany ABS 2 mm, buk</w:t>
            </w:r>
          </w:p>
          <w:p w:rsidR="00D365B5" w:rsidRDefault="007F2B29">
            <w:pPr>
              <w:pStyle w:val="Jin0"/>
              <w:shd w:val="clear" w:color="auto" w:fill="auto"/>
              <w:spacing w:after="0"/>
              <w:ind w:left="820" w:firstLine="20"/>
              <w:jc w:val="both"/>
            </w:pPr>
            <w:r>
              <w:t>Kovové výškově nastavitelné nohy, jedna noha opatřena stavěcím šroubem pro vyrovnání nerovnosti podlahy, barva žlutá.</w:t>
            </w:r>
          </w:p>
          <w:p w:rsidR="00D365B5" w:rsidRDefault="007F2B29">
            <w:pPr>
              <w:pStyle w:val="Jin0"/>
              <w:shd w:val="clear" w:color="auto" w:fill="auto"/>
              <w:spacing w:after="0"/>
              <w:ind w:left="820" w:firstLine="20"/>
              <w:jc w:val="both"/>
            </w:pPr>
            <w:r>
              <w:t>Výškově nastavite</w:t>
            </w:r>
            <w:r>
              <w:t>lné 5- 7</w:t>
            </w:r>
          </w:p>
          <w:p w:rsidR="00D365B5" w:rsidRDefault="007F2B29">
            <w:pPr>
              <w:pStyle w:val="Jin0"/>
              <w:shd w:val="clear" w:color="auto" w:fill="auto"/>
              <w:spacing w:after="260"/>
              <w:ind w:left="820" w:firstLine="20"/>
              <w:jc w:val="both"/>
            </w:pPr>
            <w:r>
              <w:rPr>
                <w:b/>
                <w:bCs/>
              </w:rPr>
              <w:t>Počet kusů: 1 ks</w:t>
            </w:r>
          </w:p>
          <w:p w:rsidR="00D365B5" w:rsidRDefault="007F2B29">
            <w:pPr>
              <w:pStyle w:val="Jin0"/>
              <w:numPr>
                <w:ilvl w:val="0"/>
                <w:numId w:val="2"/>
              </w:numPr>
              <w:shd w:val="clear" w:color="auto" w:fill="auto"/>
              <w:tabs>
                <w:tab w:val="left" w:pos="831"/>
              </w:tabs>
              <w:spacing w:after="0"/>
              <w:ind w:left="820" w:hanging="320"/>
            </w:pPr>
            <w:r>
              <w:rPr>
                <w:b/>
                <w:bCs/>
              </w:rPr>
              <w:t>Žákovské židle</w:t>
            </w:r>
          </w:p>
          <w:p w:rsidR="00D365B5" w:rsidRDefault="007F2B29">
            <w:pPr>
              <w:pStyle w:val="Jin0"/>
              <w:shd w:val="clear" w:color="auto" w:fill="auto"/>
              <w:spacing w:after="0"/>
              <w:ind w:left="820" w:firstLine="20"/>
              <w:jc w:val="both"/>
            </w:pPr>
            <w:r>
              <w:t>Parametry:</w:t>
            </w:r>
          </w:p>
          <w:p w:rsidR="00D365B5" w:rsidRDefault="007F2B29">
            <w:pPr>
              <w:pStyle w:val="Jin0"/>
              <w:shd w:val="clear" w:color="auto" w:fill="auto"/>
              <w:spacing w:after="0"/>
              <w:ind w:left="820" w:firstLine="20"/>
              <w:jc w:val="both"/>
            </w:pPr>
            <w:r>
              <w:t>Výškově stavitelná, velikost 5-7</w:t>
            </w:r>
          </w:p>
          <w:p w:rsidR="00D365B5" w:rsidRDefault="007F2B29">
            <w:pPr>
              <w:pStyle w:val="Jin0"/>
              <w:shd w:val="clear" w:color="auto" w:fill="auto"/>
              <w:spacing w:after="0"/>
              <w:ind w:left="820" w:firstLine="20"/>
              <w:jc w:val="both"/>
            </w:pPr>
            <w:r>
              <w:t>Konstrukce kovová, barva žlutá</w:t>
            </w:r>
          </w:p>
          <w:p w:rsidR="00D365B5" w:rsidRDefault="007F2B29">
            <w:pPr>
              <w:pStyle w:val="Jin0"/>
              <w:shd w:val="clear" w:color="auto" w:fill="auto"/>
              <w:spacing w:after="0"/>
              <w:ind w:left="820" w:firstLine="20"/>
              <w:jc w:val="both"/>
            </w:pPr>
            <w:r>
              <w:t>Sedák a opěrák z bukové překližky.</w:t>
            </w:r>
          </w:p>
          <w:p w:rsidR="00D365B5" w:rsidRDefault="007F2B29">
            <w:pPr>
              <w:pStyle w:val="Jin0"/>
              <w:shd w:val="clear" w:color="auto" w:fill="auto"/>
              <w:spacing w:after="260"/>
              <w:ind w:left="820" w:firstLine="20"/>
              <w:jc w:val="both"/>
            </w:pPr>
            <w:r>
              <w:rPr>
                <w:b/>
                <w:bCs/>
              </w:rPr>
              <w:t>Počet: 6 ks</w:t>
            </w:r>
          </w:p>
          <w:p w:rsidR="00D365B5" w:rsidRDefault="007F2B29">
            <w:pPr>
              <w:pStyle w:val="Jin0"/>
              <w:shd w:val="clear" w:color="auto" w:fill="auto"/>
              <w:spacing w:after="0"/>
              <w:jc w:val="both"/>
            </w:pPr>
            <w:r>
              <w:rPr>
                <w:b/>
                <w:bCs/>
              </w:rPr>
              <w:t>Předmětem veřejné zakázky je dále:</w:t>
            </w:r>
          </w:p>
          <w:p w:rsidR="00D365B5" w:rsidRDefault="007F2B29">
            <w:pPr>
              <w:pStyle w:val="Jin0"/>
              <w:numPr>
                <w:ilvl w:val="0"/>
                <w:numId w:val="3"/>
              </w:numPr>
              <w:shd w:val="clear" w:color="auto" w:fill="auto"/>
              <w:tabs>
                <w:tab w:val="left" w:pos="783"/>
              </w:tabs>
              <w:spacing w:after="0"/>
              <w:ind w:left="820" w:hanging="320"/>
            </w:pPr>
            <w:r>
              <w:t>Montáž a instalace v místě plnění</w:t>
            </w:r>
          </w:p>
          <w:p w:rsidR="00D365B5" w:rsidRDefault="007F2B29">
            <w:pPr>
              <w:pStyle w:val="Jin0"/>
              <w:numPr>
                <w:ilvl w:val="0"/>
                <w:numId w:val="3"/>
              </w:numPr>
              <w:shd w:val="clear" w:color="auto" w:fill="auto"/>
              <w:tabs>
                <w:tab w:val="left" w:pos="778"/>
              </w:tabs>
              <w:spacing w:after="0"/>
              <w:ind w:left="820" w:hanging="320"/>
            </w:pPr>
            <w:r>
              <w:t xml:space="preserve">doprava předmětu plnění </w:t>
            </w:r>
            <w:r>
              <w:t>do místa plnění</w:t>
            </w:r>
          </w:p>
          <w:p w:rsidR="00D365B5" w:rsidRDefault="007F2B29">
            <w:pPr>
              <w:pStyle w:val="Jin0"/>
              <w:numPr>
                <w:ilvl w:val="0"/>
                <w:numId w:val="3"/>
              </w:numPr>
              <w:shd w:val="clear" w:color="auto" w:fill="auto"/>
              <w:tabs>
                <w:tab w:val="left" w:pos="778"/>
              </w:tabs>
              <w:spacing w:after="560" w:line="233" w:lineRule="auto"/>
              <w:ind w:left="820" w:hanging="320"/>
            </w:pPr>
            <w:r>
              <w:t>předání všech potřebných dokladů, osvědčení, záručních listů a návodů k použití (vše v českém jazyce)</w:t>
            </w:r>
          </w:p>
          <w:p w:rsidR="00D365B5" w:rsidRDefault="007F2B29">
            <w:pPr>
              <w:pStyle w:val="Jin0"/>
              <w:shd w:val="clear" w:color="auto" w:fill="auto"/>
              <w:spacing w:after="120" w:line="233" w:lineRule="auto"/>
            </w:pPr>
            <w:r>
              <w:rPr>
                <w:b/>
                <w:bCs/>
              </w:rPr>
              <w:t>Rozsah dodávky je dán zadávací dokumentací veřejné zakázky „Nákup nábytku pro ZŠ Zlatnická, Most“ a nabídkou dodavatele ze dne 26. 7. 2017</w:t>
            </w:r>
            <w:r>
              <w:rPr>
                <w:b/>
                <w:bCs/>
              </w:rPr>
              <w:t>.</w:t>
            </w:r>
          </w:p>
        </w:tc>
      </w:tr>
      <w:tr w:rsidR="00D365B5">
        <w:tblPrEx>
          <w:tblCellMar>
            <w:top w:w="0" w:type="dxa"/>
            <w:bottom w:w="0" w:type="dxa"/>
          </w:tblCellMar>
        </w:tblPrEx>
        <w:trPr>
          <w:trHeight w:hRule="exact" w:val="3754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65B5" w:rsidRDefault="007F2B29">
            <w:pPr>
              <w:pStyle w:val="Jin0"/>
              <w:shd w:val="clear" w:color="auto" w:fill="auto"/>
              <w:spacing w:after="540"/>
            </w:pPr>
            <w:r>
              <w:rPr>
                <w:b/>
                <w:bCs/>
              </w:rPr>
              <w:t>Dodávka určená pro:</w:t>
            </w:r>
          </w:p>
          <w:p w:rsidR="00D365B5" w:rsidRDefault="007F2B29">
            <w:pPr>
              <w:pStyle w:val="Jin0"/>
              <w:shd w:val="clear" w:color="auto" w:fill="auto"/>
              <w:spacing w:after="260"/>
            </w:pPr>
            <w:r>
              <w:rPr>
                <w:b/>
                <w:bCs/>
              </w:rPr>
              <w:t>Termín dodání:</w:t>
            </w:r>
          </w:p>
          <w:p w:rsidR="00D365B5" w:rsidRDefault="007F2B29">
            <w:pPr>
              <w:pStyle w:val="Jin0"/>
              <w:shd w:val="clear" w:color="auto" w:fill="auto"/>
              <w:spacing w:after="260"/>
            </w:pPr>
            <w:r>
              <w:rPr>
                <w:b/>
                <w:bCs/>
              </w:rPr>
              <w:t>Místo plnění:</w:t>
            </w:r>
          </w:p>
          <w:p w:rsidR="00D365B5" w:rsidRDefault="007F2B29">
            <w:pPr>
              <w:pStyle w:val="Jin0"/>
              <w:shd w:val="clear" w:color="auto" w:fill="auto"/>
              <w:spacing w:after="260"/>
            </w:pPr>
            <w:r>
              <w:rPr>
                <w:b/>
                <w:bCs/>
              </w:rPr>
              <w:t>Cena bez DPH:</w:t>
            </w:r>
          </w:p>
          <w:p w:rsidR="00D365B5" w:rsidRDefault="007F2B29">
            <w:pPr>
              <w:pStyle w:val="Jin0"/>
              <w:shd w:val="clear" w:color="auto" w:fill="auto"/>
              <w:spacing w:after="260"/>
            </w:pPr>
            <w:r>
              <w:rPr>
                <w:b/>
                <w:bCs/>
              </w:rPr>
              <w:t xml:space="preserve">Cena </w:t>
            </w:r>
            <w:proofErr w:type="spellStart"/>
            <w:r>
              <w:rPr>
                <w:b/>
                <w:bCs/>
              </w:rPr>
              <w:t>vě</w:t>
            </w:r>
            <w:proofErr w:type="spellEnd"/>
            <w:r>
              <w:rPr>
                <w:b/>
                <w:bCs/>
              </w:rPr>
              <w:t>. DPH: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65B5" w:rsidRDefault="007F2B29">
            <w:pPr>
              <w:pStyle w:val="Jin0"/>
              <w:shd w:val="clear" w:color="auto" w:fill="auto"/>
              <w:spacing w:after="260"/>
              <w:ind w:left="380" w:firstLine="20"/>
            </w:pPr>
            <w:r>
              <w:rPr>
                <w:b/>
                <w:bCs/>
              </w:rPr>
              <w:t>Základní škola, Most, ul. Zlatnická 186, příspěvková organizace</w:t>
            </w:r>
          </w:p>
          <w:p w:rsidR="00D365B5" w:rsidRDefault="007F2B29">
            <w:pPr>
              <w:pStyle w:val="Jin0"/>
              <w:shd w:val="clear" w:color="auto" w:fill="auto"/>
              <w:spacing w:after="260"/>
              <w:ind w:left="380" w:firstLine="20"/>
            </w:pPr>
            <w:r>
              <w:t>do 8 týdnů po uzavření smluvního vztahu</w:t>
            </w:r>
          </w:p>
          <w:p w:rsidR="00D365B5" w:rsidRDefault="007F2B29">
            <w:pPr>
              <w:pStyle w:val="Jin0"/>
              <w:shd w:val="clear" w:color="auto" w:fill="auto"/>
              <w:spacing w:after="260"/>
              <w:ind w:left="380" w:firstLine="20"/>
            </w:pPr>
            <w:r>
              <w:t>budova Základní školy v ul. Zlatnická 186 v Mostě</w:t>
            </w:r>
          </w:p>
          <w:p w:rsidR="00D365B5" w:rsidRDefault="007F2B29">
            <w:pPr>
              <w:pStyle w:val="Jin0"/>
              <w:shd w:val="clear" w:color="auto" w:fill="auto"/>
              <w:spacing w:after="260"/>
              <w:ind w:left="380" w:firstLine="20"/>
            </w:pPr>
            <w:r>
              <w:rPr>
                <w:b/>
                <w:bCs/>
              </w:rPr>
              <w:t xml:space="preserve">107.514,- </w:t>
            </w:r>
            <w:proofErr w:type="spellStart"/>
            <w:r>
              <w:rPr>
                <w:b/>
                <w:bCs/>
              </w:rPr>
              <w:t>Kě</w:t>
            </w:r>
            <w:proofErr w:type="spellEnd"/>
          </w:p>
          <w:p w:rsidR="00D365B5" w:rsidRDefault="007F2B29">
            <w:pPr>
              <w:pStyle w:val="Jin0"/>
              <w:shd w:val="clear" w:color="auto" w:fill="auto"/>
              <w:spacing w:after="260"/>
              <w:ind w:left="380" w:firstLine="20"/>
            </w:pPr>
            <w:r>
              <w:rPr>
                <w:b/>
                <w:bCs/>
              </w:rPr>
              <w:t xml:space="preserve">130.091,94 </w:t>
            </w:r>
            <w:proofErr w:type="spellStart"/>
            <w:r>
              <w:rPr>
                <w:b/>
                <w:bCs/>
              </w:rPr>
              <w:t>Kě</w:t>
            </w:r>
            <w:proofErr w:type="spellEnd"/>
          </w:p>
        </w:tc>
      </w:tr>
      <w:tr w:rsidR="00D365B5">
        <w:tblPrEx>
          <w:tblCellMar>
            <w:top w:w="0" w:type="dxa"/>
            <w:bottom w:w="0" w:type="dxa"/>
          </w:tblCellMar>
        </w:tblPrEx>
        <w:trPr>
          <w:trHeight w:hRule="exact" w:val="2462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65B5" w:rsidRDefault="007F2B29">
            <w:pPr>
              <w:pStyle w:val="Jin0"/>
              <w:shd w:val="clear" w:color="auto" w:fill="auto"/>
              <w:spacing w:after="100"/>
              <w:jc w:val="both"/>
            </w:pPr>
            <w:r>
              <w:rPr>
                <w:b/>
                <w:bCs/>
              </w:rPr>
              <w:t>Smluvní podmínky objednávky:</w:t>
            </w:r>
          </w:p>
          <w:p w:rsidR="00D365B5" w:rsidRDefault="007F2B29">
            <w:pPr>
              <w:pStyle w:val="Jin0"/>
              <w:shd w:val="clear" w:color="auto" w:fill="auto"/>
              <w:spacing w:after="100"/>
              <w:jc w:val="both"/>
            </w:pPr>
            <w:r>
              <w:t xml:space="preserve">Smluvní strany prohlašují, že skutečnosti uvedené v této objednávce nepovažují za obchodní tajemství a udělují svolení k jejich zpřístupnění ve smyslu zákona č. 106/1999 Sb., a ke zveřejnění bez stanovení </w:t>
            </w:r>
            <w:r>
              <w:t>jakýchkoliv dalších podmínek.</w:t>
            </w:r>
          </w:p>
          <w:p w:rsidR="00D365B5" w:rsidRDefault="007F2B29">
            <w:pPr>
              <w:pStyle w:val="Jin0"/>
              <w:shd w:val="clear" w:color="auto" w:fill="auto"/>
              <w:spacing w:after="100"/>
              <w:jc w:val="both"/>
            </w:pPr>
            <w:r>
              <w:t>Ostatní smluvní ujednání jsou uvedena v příloze č. 1 této objednávky, která tvoří její nedílnou součást.</w:t>
            </w:r>
          </w:p>
        </w:tc>
      </w:tr>
    </w:tbl>
    <w:p w:rsidR="00D365B5" w:rsidRDefault="007F2B29">
      <w:pPr>
        <w:spacing w:line="1" w:lineRule="exact"/>
        <w:rPr>
          <w:sz w:val="2"/>
          <w:szCs w:val="2"/>
        </w:rPr>
      </w:pPr>
      <w:r>
        <w:br w:type="page"/>
      </w:r>
    </w:p>
    <w:p w:rsidR="00D365B5" w:rsidRDefault="007F2B29">
      <w:pPr>
        <w:pStyle w:val="Nadpis20"/>
        <w:keepNext/>
        <w:keepLines/>
        <w:shd w:val="clear" w:color="auto" w:fill="auto"/>
        <w:spacing w:after="240" w:line="480" w:lineRule="auto"/>
        <w:ind w:left="0" w:right="0" w:firstLine="0"/>
        <w:jc w:val="center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388" behindDoc="0" locked="0" layoutInCell="1" allowOverlap="1">
            <wp:simplePos x="0" y="0"/>
            <wp:positionH relativeFrom="page">
              <wp:posOffset>11430</wp:posOffset>
            </wp:positionH>
            <wp:positionV relativeFrom="margin">
              <wp:posOffset>455930</wp:posOffset>
            </wp:positionV>
            <wp:extent cx="585470" cy="1353185"/>
            <wp:effectExtent l="0" t="0" r="0" b="0"/>
            <wp:wrapSquare wrapText="bothSides"/>
            <wp:docPr id="14" name="Shap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box 15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8547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2" w:name="bookmark11"/>
      <w:r>
        <w:t>JEDNO POTVRZENÉ VYHOTOVENÍ OBJEDNÁVKY VRAŤTE OBRATEM ZPĚT.</w:t>
      </w:r>
      <w:r>
        <w:br/>
        <w:t>NA FAKTUŘE UVÁDĚJTE ČÍSLO NAŠÍ OBJEDNÁVKY.</w:t>
      </w:r>
      <w:bookmarkEnd w:id="12"/>
    </w:p>
    <w:p w:rsidR="00D365B5" w:rsidRDefault="007F2B29">
      <w:pPr>
        <w:pStyle w:val="Zkladntext1"/>
        <w:shd w:val="clear" w:color="auto" w:fill="auto"/>
        <w:spacing w:after="900" w:line="233" w:lineRule="auto"/>
        <w:jc w:val="both"/>
      </w:pPr>
      <w:r>
        <w:t xml:space="preserve">Smluvní strany </w:t>
      </w:r>
      <w:r>
        <w:t>prohlašují, že se s obsahem objednávky před podpisem podrobně seznámily, a že tato odpovídá jejich svobodné vůli. Na důkaz toho připojují své podpisy.</w:t>
      </w:r>
    </w:p>
    <w:p w:rsidR="00D365B5" w:rsidRDefault="007F2B29">
      <w:pPr>
        <w:pStyle w:val="Nadpis20"/>
        <w:keepNext/>
        <w:keepLines/>
        <w:shd w:val="clear" w:color="auto" w:fill="auto"/>
        <w:spacing w:after="500"/>
        <w:ind w:left="940" w:right="0" w:hanging="940"/>
      </w:pPr>
      <w:bookmarkStart w:id="13" w:name="bookmark12"/>
      <w:r>
        <w:t>PODPISY SMLUVNÍCH STRAN</w:t>
      </w:r>
      <w:bookmarkEnd w:id="13"/>
    </w:p>
    <w:p w:rsidR="00D365B5" w:rsidRDefault="007F2B29">
      <w:pPr>
        <w:pStyle w:val="Zkladntext1"/>
        <w:shd w:val="clear" w:color="auto" w:fill="auto"/>
        <w:spacing w:after="0"/>
        <w:ind w:left="720"/>
      </w:pPr>
      <w:r>
        <w:t>OBJEDNATEL:</w:t>
      </w:r>
    </w:p>
    <w:p w:rsidR="00D365B5" w:rsidRDefault="007F2B29">
      <w:pPr>
        <w:pStyle w:val="Zkladntext20"/>
        <w:shd w:val="clear" w:color="auto" w:fill="auto"/>
        <w:tabs>
          <w:tab w:val="left" w:pos="3662"/>
        </w:tabs>
        <w:spacing w:line="240" w:lineRule="auto"/>
        <w:ind w:left="2160" w:right="840" w:hanging="360"/>
      </w:pPr>
      <w:r>
        <w:t>Základní škola, Most, Zlatnická 13$,</w:t>
      </w:r>
      <w:r>
        <w:tab/>
        <w:t>0)</w:t>
      </w:r>
    </w:p>
    <w:p w:rsidR="00D365B5" w:rsidRDefault="007F2B29">
      <w:pPr>
        <w:pStyle w:val="Zkladntext20"/>
        <w:shd w:val="clear" w:color="auto" w:fill="auto"/>
        <w:spacing w:line="216" w:lineRule="auto"/>
        <w:ind w:left="0" w:right="980" w:firstLine="0"/>
        <w:jc w:val="right"/>
      </w:pPr>
      <w:proofErr w:type="spellStart"/>
      <w:r>
        <w:t>Jíspěvková</w:t>
      </w:r>
      <w:proofErr w:type="spellEnd"/>
      <w:r>
        <w:t xml:space="preserve"> organizace </w:t>
      </w:r>
      <w:proofErr w:type="gramStart"/>
      <w:r>
        <w:t xml:space="preserve">Ta! </w:t>
      </w:r>
      <w:r>
        <w:t>./fax</w:t>
      </w:r>
      <w:proofErr w:type="gramEnd"/>
      <w:r>
        <w:t xml:space="preserve"> 478116 243</w:t>
      </w:r>
    </w:p>
    <w:p w:rsidR="00D365B5" w:rsidRDefault="007F2B29">
      <w:pPr>
        <w:pStyle w:val="Zkladntext1"/>
        <w:shd w:val="clear" w:color="auto" w:fill="auto"/>
        <w:spacing w:before="80" w:after="280"/>
        <w:ind w:left="940" w:hanging="940"/>
        <w:sectPr w:rsidR="00D365B5">
          <w:type w:val="continuous"/>
          <w:pgSz w:w="11900" w:h="16840"/>
          <w:pgMar w:top="425" w:right="1224" w:bottom="1305" w:left="1326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0" distR="0" simplePos="0" relativeHeight="125829389" behindDoc="0" locked="0" layoutInCell="1" allowOverlap="1">
            <wp:simplePos x="0" y="0"/>
            <wp:positionH relativeFrom="page">
              <wp:posOffset>1093470</wp:posOffset>
            </wp:positionH>
            <wp:positionV relativeFrom="margin">
              <wp:posOffset>3387725</wp:posOffset>
            </wp:positionV>
            <wp:extent cx="463550" cy="682625"/>
            <wp:effectExtent l="0" t="0" r="0" b="0"/>
            <wp:wrapSquare wrapText="right"/>
            <wp:docPr id="16" name="Shap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box 17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46355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25829390" behindDoc="0" locked="0" layoutInCell="1" allowOverlap="1">
            <wp:simplePos x="0" y="0"/>
            <wp:positionH relativeFrom="page">
              <wp:posOffset>2001520</wp:posOffset>
            </wp:positionH>
            <wp:positionV relativeFrom="margin">
              <wp:posOffset>3424555</wp:posOffset>
            </wp:positionV>
            <wp:extent cx="182880" cy="274320"/>
            <wp:effectExtent l="0" t="0" r="0" b="0"/>
            <wp:wrapSquare wrapText="right"/>
            <wp:docPr id="18" name="Shap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box 19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8288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1" behindDoc="0" locked="0" layoutInCell="1" allowOverlap="1">
                <wp:simplePos x="0" y="0"/>
                <wp:positionH relativeFrom="page">
                  <wp:posOffset>1989455</wp:posOffset>
                </wp:positionH>
                <wp:positionV relativeFrom="margin">
                  <wp:posOffset>3698875</wp:posOffset>
                </wp:positionV>
                <wp:extent cx="1103630" cy="201295"/>
                <wp:effectExtent l="0" t="0" r="0" b="0"/>
                <wp:wrapTopAndBottom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63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365B5" w:rsidRDefault="007F2B29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color w:val="726ABB"/>
                              </w:rPr>
                              <w:t>\j V), 'z.,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margin-left:90.349999999999994pt;margin-top:291.25pt;width:86.900000000000006pt;height:15.85pt;z-index:-125829362;mso-wrap-distance-left:9.pt;mso-wrap-distance-right:9.pt;mso-position-horizontal-relative:margin;mso-position-vertical-relative:margin" filled="f" stroked="f">
                <v:textbox style="mso-fit-shape-to-text:t"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726ABB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\j V), 'z.,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3" behindDoc="0" locked="0" layoutInCell="1" allowOverlap="1">
                <wp:simplePos x="0" y="0"/>
                <wp:positionH relativeFrom="page">
                  <wp:posOffset>880110</wp:posOffset>
                </wp:positionH>
                <wp:positionV relativeFrom="margin">
                  <wp:posOffset>5119370</wp:posOffset>
                </wp:positionV>
                <wp:extent cx="316865" cy="201295"/>
                <wp:effectExtent l="0" t="0" r="0" b="0"/>
                <wp:wrapTopAndBottom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365B5" w:rsidRDefault="007F2B29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Dne: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margin-left:3.pt;margin-top:403.10000000000002pt;width:24.949999999999999pt;height:15.85pt;z-index:-125829360;mso-wrap-distance-left:9.pt;mso-wrap-distance-right:9.pt;mso-position-horizontal-relative:margin;mso-position-vertical-relative:margin" filled="f" stroked="f">
                <v:textbox style="mso-fit-shape-to-text:t"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Dne: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125829395" behindDoc="0" locked="0" layoutInCell="1" allowOverlap="1">
            <wp:simplePos x="0" y="0"/>
            <wp:positionH relativeFrom="page">
              <wp:posOffset>4037965</wp:posOffset>
            </wp:positionH>
            <wp:positionV relativeFrom="margin">
              <wp:posOffset>2808605</wp:posOffset>
            </wp:positionV>
            <wp:extent cx="2633345" cy="2511425"/>
            <wp:effectExtent l="0" t="0" r="0" b="0"/>
            <wp:wrapSquare wrapText="left"/>
            <wp:docPr id="24" name="Shap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box 25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2633345" cy="251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Mgr. Monika Kynclová ředitelka školy</w:t>
      </w:r>
    </w:p>
    <w:p w:rsidR="00D365B5" w:rsidRDefault="007F2B29">
      <w:pPr>
        <w:pStyle w:val="Nadpis20"/>
        <w:keepNext/>
        <w:keepLines/>
        <w:shd w:val="clear" w:color="auto" w:fill="auto"/>
        <w:spacing w:after="260"/>
        <w:ind w:left="5680" w:right="0" w:firstLine="0"/>
      </w:pPr>
      <w:bookmarkStart w:id="14" w:name="bookmark13"/>
      <w:r>
        <w:lastRenderedPageBreak/>
        <w:t>Příloha č. 1 k objednávce č.2/2017</w:t>
      </w:r>
      <w:bookmarkEnd w:id="14"/>
    </w:p>
    <w:p w:rsidR="00D365B5" w:rsidRDefault="007F2B29">
      <w:pPr>
        <w:pStyle w:val="Zkladntext1"/>
        <w:shd w:val="clear" w:color="auto" w:fill="auto"/>
        <w:spacing w:after="260"/>
        <w:ind w:right="580"/>
        <w:jc w:val="both"/>
      </w:pPr>
      <w:r>
        <w:t>Realizace předmětu plnění budou prováděny v sídle objednatele dle dohody s pracovníky Základní školy, Most, Zlatnická</w:t>
      </w:r>
      <w:r>
        <w:t xml:space="preserve"> 186, příspěvková organizace.</w:t>
      </w:r>
    </w:p>
    <w:p w:rsidR="00D365B5" w:rsidRDefault="007F2B29">
      <w:pPr>
        <w:pStyle w:val="Zkladntext1"/>
        <w:shd w:val="clear" w:color="auto" w:fill="auto"/>
        <w:spacing w:after="260"/>
        <w:ind w:right="580"/>
        <w:jc w:val="both"/>
      </w:pPr>
      <w:r>
        <w:t>Veškeré práce budou provedeny v souladu s platnými a doporučenými ČSN za dodržení všech bezpečnostních předpisů pro výše uvedené prováděné práce.</w:t>
      </w:r>
    </w:p>
    <w:p w:rsidR="00D365B5" w:rsidRDefault="007F2B29">
      <w:pPr>
        <w:pStyle w:val="Zkladntext1"/>
        <w:shd w:val="clear" w:color="auto" w:fill="auto"/>
        <w:spacing w:after="260" w:line="233" w:lineRule="auto"/>
        <w:ind w:right="580"/>
        <w:jc w:val="both"/>
      </w:pPr>
      <w:r>
        <w:t xml:space="preserve">Dodavatel prohlašuje, že za škody způsobené svou činností zodpovídá a uhradí je </w:t>
      </w:r>
      <w:r>
        <w:t>v plném rozsahu.</w:t>
      </w:r>
    </w:p>
    <w:p w:rsidR="00D365B5" w:rsidRDefault="007F2B29">
      <w:pPr>
        <w:pStyle w:val="Zkladntext1"/>
        <w:shd w:val="clear" w:color="auto" w:fill="auto"/>
        <w:spacing w:after="260"/>
        <w:ind w:right="580"/>
        <w:jc w:val="both"/>
      </w:pPr>
      <w:r>
        <w:t xml:space="preserve">Smluvní pokuta za nedodržení termínu provedení realizace se sjednává ve výši </w:t>
      </w:r>
      <w:r>
        <w:rPr>
          <w:b/>
          <w:bCs/>
        </w:rPr>
        <w:t xml:space="preserve">1000,- Kč </w:t>
      </w:r>
      <w:r>
        <w:t>za každý započatý kalendářní den prodlení - provedením zakázky se rozumí den, kdy objednatel ukončené dílo převzal bez vad a nedodělků. Smluvní pokutu m</w:t>
      </w:r>
      <w:r>
        <w:t>ůže objednatel dodavateli odečíst z fakturované částky za provedenou zakázku.</w:t>
      </w:r>
    </w:p>
    <w:p w:rsidR="00D365B5" w:rsidRDefault="007F2B29">
      <w:pPr>
        <w:pStyle w:val="Nadpis20"/>
        <w:keepNext/>
        <w:keepLines/>
        <w:shd w:val="clear" w:color="auto" w:fill="auto"/>
        <w:spacing w:after="260"/>
        <w:ind w:left="0" w:right="580" w:firstLine="0"/>
        <w:jc w:val="both"/>
      </w:pPr>
      <w:bookmarkStart w:id="15" w:name="bookmark14"/>
      <w:r>
        <w:t>Dodavatel poskytne záruční dobu 60 měsíců na montážní práce a 24 měsíců na dodávky nábytku ode dne protokolárního převzetí zboží objednatelem.</w:t>
      </w:r>
      <w:bookmarkEnd w:id="15"/>
    </w:p>
    <w:p w:rsidR="00D365B5" w:rsidRDefault="007F2B29">
      <w:pPr>
        <w:pStyle w:val="Zkladntext1"/>
        <w:shd w:val="clear" w:color="auto" w:fill="auto"/>
        <w:spacing w:after="260"/>
        <w:ind w:right="580"/>
        <w:jc w:val="both"/>
      </w:pPr>
      <w:r>
        <w:t>Fakturace proběhne po úspěšném před</w:t>
      </w:r>
      <w:r>
        <w:t xml:space="preserve">ání a převzetí dodávky nábytku bez zjištěných závad na základě předávacího protokolu - potvrzeného objednatelem. Tyto doklady budou společně s kopií této objednávky doloženy k faktuře. Objednatel je oprávněn pozastavit úhradu faktury až do výše 10 % </w:t>
      </w:r>
      <w:proofErr w:type="spellStart"/>
      <w:r>
        <w:t>vě</w:t>
      </w:r>
      <w:proofErr w:type="spellEnd"/>
      <w:r>
        <w:t>. DP</w:t>
      </w:r>
      <w:r>
        <w:t>H z ceny v případě, že při předání a převzetí díla budou zjištěny vady a nedodělky nebránící užívání. Objednatel je povinen uhradit pozastavenou částku do 30 dnů ode dne, kdy zástupce objednatele písemně potvrdí odstranění vad z přejímacího řízení.</w:t>
      </w:r>
    </w:p>
    <w:p w:rsidR="00D365B5" w:rsidRDefault="007F2B29">
      <w:pPr>
        <w:pStyle w:val="Zkladntext1"/>
        <w:shd w:val="clear" w:color="auto" w:fill="auto"/>
        <w:spacing w:after="260"/>
        <w:ind w:right="580"/>
        <w:jc w:val="both"/>
      </w:pPr>
      <w:r>
        <w:t>Faktura</w:t>
      </w:r>
      <w:r>
        <w:t>ce bude obsahovat označení objednatele a dodavatele vč. adresy, IČ, DIČ, označení díla, číslo objednávky, SKP, číslo faktury, den odeslání a den splatnosti faktury, označení peněžního ústavu a číslo účtu, na které se má platit účtovaná suma, částku k úhrad</w:t>
      </w:r>
      <w:r>
        <w:t>ě bez DPH, DPH a částku s DPH, razítko a podpis oprávněné osoby.</w:t>
      </w:r>
    </w:p>
    <w:p w:rsidR="00D365B5" w:rsidRDefault="007F2B29">
      <w:pPr>
        <w:pStyle w:val="Zkladntext1"/>
        <w:shd w:val="clear" w:color="auto" w:fill="auto"/>
        <w:spacing w:after="260"/>
        <w:ind w:right="580"/>
        <w:jc w:val="both"/>
      </w:pPr>
      <w:r>
        <w:t>Objednatel si vyhrazuje právo proplatit fakturu do 30 dnů ode dne doručení, pokud bude obsahovat veškeré náležitosti. Splatnost smluvních pokut je sjednána na 7 dnů ode dne doručení. Pokud fa</w:t>
      </w:r>
      <w:r>
        <w:t>ktura nebude obsahovat veškeré náležitosti, je objednatel oprávněn před uplynutím lhůty splatnosti fakturu vrátit, přičemž musí vyznačit důvod vrácení. Nová lhůta splatnosti začíná běžet od data doručení opravené faktury objednateli.</w:t>
      </w:r>
    </w:p>
    <w:p w:rsidR="00D365B5" w:rsidRDefault="007F2B29">
      <w:pPr>
        <w:pStyle w:val="Zkladntext1"/>
        <w:shd w:val="clear" w:color="auto" w:fill="auto"/>
        <w:spacing w:after="260"/>
        <w:ind w:right="580"/>
        <w:jc w:val="both"/>
      </w:pPr>
      <w:r>
        <w:t xml:space="preserve">Za včasné nezaplacení </w:t>
      </w:r>
      <w:r>
        <w:t>faktury zaplatí objednatel smluvní pokutu ve výši 0,1 % z fakturované částky za každý započatý kalendářní den prodlení.</w:t>
      </w:r>
    </w:p>
    <w:p w:rsidR="00D365B5" w:rsidRDefault="007F2B29">
      <w:pPr>
        <w:pStyle w:val="Zkladntext1"/>
        <w:shd w:val="clear" w:color="auto" w:fill="auto"/>
        <w:spacing w:after="260"/>
        <w:ind w:right="580"/>
        <w:jc w:val="both"/>
      </w:pPr>
      <w:r>
        <w:t>Smluvní strany prohlašují, že skutečnosti uvedené v této objednávce nepovažují za obchodní tajemství ve smyslu §17 obchodního zákoníku a</w:t>
      </w:r>
      <w:r>
        <w:t xml:space="preserve"> udělují svolení k jejich zpřístupnění ve smyslu zák. č. 106/1999 Sb. a zveřejnění bez stanovení jakýchkoli dalších podmínek.</w:t>
      </w:r>
    </w:p>
    <w:p w:rsidR="00D365B5" w:rsidRDefault="007F2B29">
      <w:pPr>
        <w:pStyle w:val="Zkladntext1"/>
        <w:shd w:val="clear" w:color="auto" w:fill="auto"/>
        <w:spacing w:after="260"/>
        <w:ind w:right="580"/>
        <w:jc w:val="both"/>
      </w:pPr>
      <w:r>
        <w:t>Veškeré vícepráce, změny, doplňky nebo rozšíření plnění nad rámec předmětu zakázky musí být vždy před jejich realizací písemně ods</w:t>
      </w:r>
      <w:r>
        <w:t>ouhlaseny objednatelem.</w:t>
      </w:r>
    </w:p>
    <w:p w:rsidR="00D365B5" w:rsidRDefault="007F2B29">
      <w:pPr>
        <w:pStyle w:val="Zkladntext1"/>
        <w:shd w:val="clear" w:color="auto" w:fill="auto"/>
        <w:spacing w:after="260"/>
        <w:ind w:right="580"/>
        <w:jc w:val="both"/>
      </w:pPr>
      <w:r>
        <w:t>Objednatel a dodavatel shodně prohlašují, že si tuto objednávku před jejím podpisem přečetli, že byla podepsána po vzájemném projednání podle jejich pravé a svobodné vůle, vážně a srozumitelně, nikoliv v tísni a za nápadně nevýhodný</w:t>
      </w:r>
      <w:r>
        <w:t>ch podmínek.</w:t>
      </w:r>
    </w:p>
    <w:p w:rsidR="00D365B5" w:rsidRDefault="007F2B29">
      <w:pPr>
        <w:pStyle w:val="Zkladntext1"/>
        <w:shd w:val="clear" w:color="auto" w:fill="auto"/>
        <w:spacing w:after="260"/>
        <w:ind w:right="580"/>
        <w:jc w:val="both"/>
      </w:pPr>
      <w:r>
        <w:t xml:space="preserve">Tato objednávka podléhá uveřejnění v registru smluv dle zákona č. 340/2015 Sb., o zvláštních podmínkách účinnosti některých smluv, uveřejňování těchto smluv a o registru smluv (zákon o registru smluv). Smluvní strany se dohodly, že objednávku </w:t>
      </w:r>
      <w:r>
        <w:t xml:space="preserve">v souladu s tímto zákonem uveřejní </w:t>
      </w:r>
      <w:r>
        <w:lastRenderedPageBreak/>
        <w:t>objednatel, a to nejpozději do 20 pracovních dnů od podpisu smlouvy. V případě nesplnění tohoto ujednání může uveřejnit smlouvu v registru dodavatel.</w:t>
      </w:r>
    </w:p>
    <w:p w:rsidR="00D365B5" w:rsidRDefault="007F2B29">
      <w:pPr>
        <w:pStyle w:val="Zkladntext1"/>
        <w:shd w:val="clear" w:color="auto" w:fill="auto"/>
        <w:spacing w:after="260"/>
        <w:ind w:right="660"/>
        <w:jc w:val="both"/>
      </w:pPr>
      <w:r>
        <w:t>Po uveřejnění v registru smluv obdrží dodavatel elektronickou poštou od</w:t>
      </w:r>
      <w:r>
        <w:t xml:space="preserve"> objednatele potvrzení z registru smluv. Potvrzení obsahuje </w:t>
      </w:r>
      <w:r>
        <w:rPr>
          <w:lang w:val="en-US" w:eastAsia="en-US" w:bidi="en-US"/>
        </w:rPr>
        <w:t xml:space="preserve">metadata, </w:t>
      </w:r>
      <w:r>
        <w:t xml:space="preserve">je ve </w:t>
      </w:r>
      <w:proofErr w:type="gramStart"/>
      <w:r>
        <w:t>formátu .</w:t>
      </w:r>
      <w:proofErr w:type="spellStart"/>
      <w:r>
        <w:t>pdf</w:t>
      </w:r>
      <w:proofErr w:type="spellEnd"/>
      <w:proofErr w:type="gramEnd"/>
      <w:r>
        <w:t>, označeno uznávanou elektronickou značkou a opatřeno kvalifikovaným časovým razítkem.</w:t>
      </w:r>
    </w:p>
    <w:p w:rsidR="00D365B5" w:rsidRDefault="007F2B29">
      <w:pPr>
        <w:pStyle w:val="Nadpis20"/>
        <w:keepNext/>
        <w:keepLines/>
        <w:shd w:val="clear" w:color="auto" w:fill="auto"/>
        <w:spacing w:after="260"/>
        <w:ind w:left="0" w:right="0" w:firstLine="0"/>
      </w:pPr>
      <w:bookmarkStart w:id="16" w:name="bookmark15"/>
      <w:r>
        <w:t>Tato objednávka nabývá účinnosti dnem uveřejnění v registru smluv.</w:t>
      </w:r>
      <w:bookmarkEnd w:id="16"/>
    </w:p>
    <w:p w:rsidR="00D365B5" w:rsidRDefault="007F2B29">
      <w:pPr>
        <w:pStyle w:val="Zkladntext1"/>
        <w:shd w:val="clear" w:color="auto" w:fill="auto"/>
        <w:spacing w:after="0"/>
        <w:ind w:right="660"/>
        <w:jc w:val="both"/>
      </w:pPr>
      <w:r>
        <w:t xml:space="preserve">Vzájemné </w:t>
      </w:r>
      <w:r>
        <w:t>vztahy obou smluvních stran neupravené touto objednávkou se řídí příslušnými ustanoveními občanského zákoníku.</w:t>
      </w:r>
    </w:p>
    <w:p w:rsidR="00D365B5" w:rsidRDefault="007F2B29">
      <w:pPr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432050" cy="1755775"/>
            <wp:effectExtent l="0" t="0" r="0" b="0"/>
            <wp:docPr id="26" name="Picut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2432050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5B5" w:rsidRDefault="00D365B5">
      <w:pPr>
        <w:spacing w:line="14" w:lineRule="exact"/>
      </w:pPr>
    </w:p>
    <w:sectPr w:rsidR="00D365B5">
      <w:pgSz w:w="11900" w:h="16840"/>
      <w:pgMar w:top="621" w:right="758" w:bottom="1385" w:left="13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B29" w:rsidRDefault="007F2B29">
      <w:r>
        <w:separator/>
      </w:r>
    </w:p>
  </w:endnote>
  <w:endnote w:type="continuationSeparator" w:id="0">
    <w:p w:rsidR="007F2B29" w:rsidRDefault="007F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5B5" w:rsidRDefault="007F2B2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5887720</wp:posOffset>
              </wp:positionH>
              <wp:positionV relativeFrom="page">
                <wp:posOffset>9946640</wp:posOffset>
              </wp:positionV>
              <wp:extent cx="786130" cy="1098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613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365B5" w:rsidRDefault="007F2B29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926C3" w:rsidRPr="003926C3">
                            <w:rPr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z 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3" type="#_x0000_t202" style="position:absolute;margin-left:463.6pt;margin-top:783.2pt;width:61.9pt;height:8.6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" filled="f" stroked="f">
              <v:textbox style="mso-fit-shape-to-text:t" inset="0,0,0,0">
                <w:txbxContent>
                  <w:p w:rsidR="00D365B5" w:rsidRDefault="007F2B29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926C3" w:rsidRPr="003926C3">
                      <w:rPr>
                        <w:b/>
                        <w:bCs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 xml:space="preserve">z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864870</wp:posOffset>
              </wp:positionH>
              <wp:positionV relativeFrom="page">
                <wp:posOffset>9793605</wp:posOffset>
              </wp:positionV>
              <wp:extent cx="590677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8.099999999999994pt;margin-top:771.14999999999998pt;width:465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B29" w:rsidRDefault="007F2B29"/>
  </w:footnote>
  <w:footnote w:type="continuationSeparator" w:id="0">
    <w:p w:rsidR="007F2B29" w:rsidRDefault="007F2B2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F4FE1"/>
    <w:multiLevelType w:val="multilevel"/>
    <w:tmpl w:val="3F8ADDEC"/>
    <w:lvl w:ilvl="0">
      <w:start w:val="9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7331C0"/>
    <w:multiLevelType w:val="multilevel"/>
    <w:tmpl w:val="82B601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8E1CD5"/>
    <w:multiLevelType w:val="multilevel"/>
    <w:tmpl w:val="9CD417A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365B5"/>
    <w:rsid w:val="003926C3"/>
    <w:rsid w:val="007F2B29"/>
    <w:rsid w:val="00D3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6DA4E9"/>
      <w:sz w:val="19"/>
      <w:szCs w:val="19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3" w:lineRule="auto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28" w:lineRule="auto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23" w:lineRule="auto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780" w:right="1440" w:hanging="35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"/>
    </w:pPr>
    <w:rPr>
      <w:rFonts w:ascii="Times New Roman" w:eastAsia="Times New Roman" w:hAnsi="Times New Roman" w:cs="Times New Roman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Arial" w:eastAsia="Arial" w:hAnsi="Arial" w:cs="Arial"/>
      <w:b/>
      <w:bCs/>
      <w:sz w:val="38"/>
      <w:szCs w:val="3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8" w:lineRule="auto"/>
      <w:ind w:left="1080" w:right="910" w:hanging="180"/>
    </w:pPr>
    <w:rPr>
      <w:rFonts w:ascii="Arial" w:eastAsia="Arial" w:hAnsi="Arial" w:cs="Arial"/>
      <w:color w:val="6DA4E9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6DA4E9"/>
      <w:sz w:val="19"/>
      <w:szCs w:val="19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3" w:lineRule="auto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28" w:lineRule="auto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23" w:lineRule="auto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780" w:right="1440" w:hanging="35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"/>
    </w:pPr>
    <w:rPr>
      <w:rFonts w:ascii="Times New Roman" w:eastAsia="Times New Roman" w:hAnsi="Times New Roman" w:cs="Times New Roman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Arial" w:eastAsia="Arial" w:hAnsi="Arial" w:cs="Arial"/>
      <w:b/>
      <w:bCs/>
      <w:sz w:val="38"/>
      <w:szCs w:val="3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8" w:lineRule="auto"/>
      <w:ind w:left="1080" w:right="910" w:hanging="180"/>
    </w:pPr>
    <w:rPr>
      <w:rFonts w:ascii="Arial" w:eastAsia="Arial" w:hAnsi="Arial" w:cs="Arial"/>
      <w:color w:val="6DA4E9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file:///volny.cz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1222</Words>
  <Characters>7211</Characters>
  <Application>Microsoft Office Word</Application>
  <DocSecurity>0</DocSecurity>
  <Lines>60</Lines>
  <Paragraphs>16</Paragraphs>
  <ScaleCrop>false</ScaleCrop>
  <Company/>
  <LinksUpToDate>false</LinksUpToDate>
  <CharactersWithSpaces>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25C-9-20170811114839</dc:title>
  <dc:subject/>
  <dc:creator/>
  <cp:keywords/>
  <cp:lastModifiedBy>uzivatel</cp:lastModifiedBy>
  <cp:revision>3</cp:revision>
  <dcterms:created xsi:type="dcterms:W3CDTF">2017-08-14T06:29:00Z</dcterms:created>
  <dcterms:modified xsi:type="dcterms:W3CDTF">2017-08-14T06:29:00Z</dcterms:modified>
</cp:coreProperties>
</file>