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1CB8" w14:textId="77777777" w:rsidR="007C2151" w:rsidRPr="00AC28B7" w:rsidRDefault="007C2151">
      <w:pPr>
        <w:jc w:val="center"/>
        <w:rPr>
          <w:b/>
          <w:bCs/>
          <w:sz w:val="28"/>
          <w:szCs w:val="28"/>
        </w:rPr>
      </w:pPr>
      <w:r w:rsidRPr="00AC28B7">
        <w:rPr>
          <w:b/>
          <w:bCs/>
          <w:sz w:val="28"/>
          <w:szCs w:val="28"/>
        </w:rPr>
        <w:t xml:space="preserve">Smlouva o dílo </w:t>
      </w:r>
    </w:p>
    <w:p w14:paraId="5AF4CB09" w14:textId="77777777" w:rsidR="007C40FD" w:rsidRDefault="007C40FD" w:rsidP="007C40FD">
      <w:pPr>
        <w:rPr>
          <w:sz w:val="24"/>
          <w:szCs w:val="24"/>
        </w:rPr>
      </w:pPr>
    </w:p>
    <w:p w14:paraId="7C1DEC69" w14:textId="77777777" w:rsidR="007C2151" w:rsidRDefault="007C2151" w:rsidP="007C40FD">
      <w:pPr>
        <w:rPr>
          <w:b/>
          <w:bCs/>
        </w:rPr>
      </w:pPr>
      <w:r w:rsidRPr="008049E9">
        <w:rPr>
          <w:b/>
          <w:bCs/>
        </w:rPr>
        <w:t>Smluvní strany</w:t>
      </w:r>
    </w:p>
    <w:p w14:paraId="230377AD" w14:textId="77777777" w:rsidR="007C40FD" w:rsidRPr="008049E9" w:rsidRDefault="007C40FD" w:rsidP="007C40FD">
      <w:pPr>
        <w:rPr>
          <w:b/>
          <w:bCs/>
        </w:rPr>
      </w:pPr>
    </w:p>
    <w:p w14:paraId="5712E151" w14:textId="77777777" w:rsidR="007C40FD" w:rsidRPr="00F414C7" w:rsidRDefault="007C2151" w:rsidP="0088650A">
      <w:pPr>
        <w:widowControl w:val="0"/>
        <w:numPr>
          <w:ilvl w:val="0"/>
          <w:numId w:val="26"/>
        </w:numPr>
        <w:jc w:val="both"/>
      </w:pPr>
      <w:r w:rsidRPr="00F414C7">
        <w:rPr>
          <w:b/>
          <w:bCs/>
        </w:rPr>
        <w:t>Z</w:t>
      </w:r>
      <w:r w:rsidR="0088650A" w:rsidRPr="00F414C7">
        <w:rPr>
          <w:b/>
          <w:bCs/>
        </w:rPr>
        <w:t>adavatel</w:t>
      </w:r>
      <w:r w:rsidRPr="00F414C7">
        <w:rPr>
          <w:b/>
          <w:bCs/>
        </w:rPr>
        <w:t xml:space="preserve">: </w:t>
      </w:r>
      <w:r w:rsidR="00F414C7" w:rsidRPr="00F414C7">
        <w:rPr>
          <w:b/>
        </w:rPr>
        <w:t>Centrum Dominika K</w:t>
      </w:r>
      <w:r w:rsidR="006734A0">
        <w:rPr>
          <w:b/>
        </w:rPr>
        <w:t>o</w:t>
      </w:r>
      <w:r w:rsidR="00F414C7" w:rsidRPr="00F414C7">
        <w:rPr>
          <w:b/>
        </w:rPr>
        <w:t xml:space="preserve">kory, </w:t>
      </w:r>
      <w:proofErr w:type="spellStart"/>
      <w:r w:rsidR="00F414C7" w:rsidRPr="00F414C7">
        <w:rPr>
          <w:b/>
        </w:rPr>
        <w:t>p.o</w:t>
      </w:r>
      <w:proofErr w:type="spellEnd"/>
      <w:r w:rsidR="00F414C7" w:rsidRPr="00F414C7">
        <w:rPr>
          <w:b/>
        </w:rPr>
        <w:t>.</w:t>
      </w:r>
    </w:p>
    <w:p w14:paraId="0A5AC67B" w14:textId="77777777" w:rsidR="007C40FD" w:rsidRPr="00F414C7" w:rsidRDefault="007C40FD" w:rsidP="007C40FD">
      <w:pPr>
        <w:jc w:val="both"/>
      </w:pPr>
      <w:r w:rsidRPr="00F414C7">
        <w:tab/>
        <w:t xml:space="preserve">se sídlem: </w:t>
      </w:r>
      <w:r w:rsidR="00F414C7" w:rsidRPr="00F414C7">
        <w:t>751 05 Kokory č.p. 54</w:t>
      </w:r>
    </w:p>
    <w:p w14:paraId="577D1F4B" w14:textId="77777777" w:rsidR="007C40FD" w:rsidRPr="00F414C7" w:rsidRDefault="007C40FD" w:rsidP="007C40FD">
      <w:pPr>
        <w:jc w:val="both"/>
      </w:pPr>
      <w:r w:rsidRPr="00F414C7">
        <w:tab/>
        <w:t xml:space="preserve">IČ: </w:t>
      </w:r>
      <w:r w:rsidR="00F414C7" w:rsidRPr="00F414C7">
        <w:t>61985929</w:t>
      </w:r>
      <w:r w:rsidRPr="00F414C7">
        <w:t xml:space="preserve"> </w:t>
      </w:r>
    </w:p>
    <w:p w14:paraId="76266C71" w14:textId="77777777" w:rsidR="007C40FD" w:rsidRPr="006C622C" w:rsidRDefault="007C40FD" w:rsidP="007C40FD">
      <w:pPr>
        <w:jc w:val="both"/>
      </w:pPr>
      <w:r w:rsidRPr="00F414C7">
        <w:tab/>
      </w:r>
      <w:r w:rsidR="000B40F3" w:rsidRPr="006C622C">
        <w:t>jednající</w:t>
      </w:r>
      <w:r w:rsidRPr="006C622C">
        <w:t xml:space="preserve"> </w:t>
      </w:r>
      <w:r w:rsidR="00F414C7" w:rsidRPr="006C622C">
        <w:t>Ing. Monika Orel, ředitelka</w:t>
      </w:r>
    </w:p>
    <w:p w14:paraId="3B1B0FFB" w14:textId="77777777" w:rsidR="007C2151" w:rsidRDefault="007C40FD" w:rsidP="0088650A">
      <w:pPr>
        <w:jc w:val="both"/>
      </w:pPr>
      <w:r w:rsidRPr="006C622C">
        <w:tab/>
        <w:t xml:space="preserve">bankovní spojení: </w:t>
      </w:r>
      <w:r w:rsidR="006C622C" w:rsidRPr="006C622C">
        <w:t>Komerční banka a.s.</w:t>
      </w:r>
      <w:r w:rsidRPr="006C622C">
        <w:t xml:space="preserve">, číslo účtu: </w:t>
      </w:r>
      <w:r w:rsidR="006C622C" w:rsidRPr="006C622C">
        <w:t>27424831/0100</w:t>
      </w:r>
    </w:p>
    <w:p w14:paraId="1840DD70" w14:textId="77777777" w:rsidR="00784630" w:rsidRDefault="00784630" w:rsidP="0088650A">
      <w:pPr>
        <w:jc w:val="both"/>
      </w:pPr>
    </w:p>
    <w:p w14:paraId="0B7BCF95" w14:textId="77777777" w:rsidR="00784630" w:rsidRDefault="00784630" w:rsidP="00784630">
      <w:pPr>
        <w:ind w:firstLine="709"/>
        <w:jc w:val="both"/>
      </w:pPr>
      <w:r>
        <w:t>Osoby oprávněné jednat za zhotovitele:</w:t>
      </w:r>
    </w:p>
    <w:p w14:paraId="27D73BF5" w14:textId="77777777" w:rsidR="00784630" w:rsidRDefault="00784630" w:rsidP="00784630">
      <w:pPr>
        <w:pStyle w:val="Odstavecseseznamem"/>
        <w:numPr>
          <w:ilvl w:val="0"/>
          <w:numId w:val="31"/>
        </w:numPr>
        <w:jc w:val="both"/>
      </w:pPr>
      <w:r>
        <w:t>ve věcech smluvních:</w:t>
      </w:r>
      <w:r>
        <w:tab/>
      </w:r>
      <w:r>
        <w:tab/>
      </w:r>
      <w:r w:rsidR="00F414C7">
        <w:t>Ing. Monika Orel, ředitelka</w:t>
      </w:r>
    </w:p>
    <w:p w14:paraId="0723DBA8" w14:textId="77777777" w:rsidR="008049E9" w:rsidRDefault="00784630" w:rsidP="006C622C">
      <w:pPr>
        <w:pStyle w:val="Odstavecseseznamem"/>
        <w:numPr>
          <w:ilvl w:val="0"/>
          <w:numId w:val="31"/>
        </w:numPr>
        <w:jc w:val="both"/>
      </w:pPr>
      <w:r>
        <w:t>ve věcech technických:</w:t>
      </w:r>
      <w:r>
        <w:tab/>
      </w:r>
      <w:r w:rsidR="006C622C">
        <w:t>Ing. Monika Orel</w:t>
      </w:r>
      <w:r w:rsidR="007C2151" w:rsidRPr="008049E9">
        <w:tab/>
      </w:r>
      <w:r w:rsidR="008049E9">
        <w:t xml:space="preserve">  </w:t>
      </w:r>
    </w:p>
    <w:p w14:paraId="05AE719C" w14:textId="77777777" w:rsidR="007C2151" w:rsidRPr="008049E9" w:rsidRDefault="002C5362">
      <w:pPr>
        <w:jc w:val="both"/>
      </w:pPr>
      <w:r>
        <w:rPr>
          <w:b/>
          <w:bCs/>
        </w:rPr>
        <w:tab/>
      </w:r>
      <w:r w:rsidR="007C2151" w:rsidRPr="008049E9">
        <w:rPr>
          <w:b/>
          <w:bCs/>
        </w:rPr>
        <w:t>a</w:t>
      </w:r>
    </w:p>
    <w:p w14:paraId="10491C48" w14:textId="77777777" w:rsidR="007C2151" w:rsidRPr="008049E9" w:rsidRDefault="007C2151">
      <w:pPr>
        <w:jc w:val="both"/>
        <w:rPr>
          <w:b/>
          <w:bCs/>
        </w:rPr>
      </w:pPr>
    </w:p>
    <w:p w14:paraId="5FCEA8E2" w14:textId="77777777" w:rsidR="007C40FD" w:rsidRPr="00134C55" w:rsidRDefault="00EE0006" w:rsidP="00FC17B4">
      <w:pPr>
        <w:widowControl w:val="0"/>
        <w:numPr>
          <w:ilvl w:val="0"/>
          <w:numId w:val="26"/>
        </w:numPr>
        <w:jc w:val="both"/>
      </w:pPr>
      <w:r>
        <w:rPr>
          <w:b/>
          <w:bCs/>
        </w:rPr>
        <w:t>Z</w:t>
      </w:r>
      <w:r w:rsidR="0088650A">
        <w:rPr>
          <w:b/>
          <w:bCs/>
        </w:rPr>
        <w:t>hotovitel</w:t>
      </w:r>
      <w:r w:rsidR="007C40FD" w:rsidRPr="00134C55">
        <w:rPr>
          <w:b/>
          <w:bCs/>
        </w:rPr>
        <w:t>:</w:t>
      </w:r>
      <w:r w:rsidR="007C40FD" w:rsidRPr="00134C55">
        <w:t xml:space="preserve"> </w:t>
      </w:r>
      <w:r w:rsidR="009555A4">
        <w:rPr>
          <w:b/>
          <w:bCs/>
        </w:rPr>
        <w:t xml:space="preserve">AMBRA – </w:t>
      </w:r>
      <w:proofErr w:type="spellStart"/>
      <w:r w:rsidR="00EE53BC">
        <w:rPr>
          <w:b/>
          <w:bCs/>
        </w:rPr>
        <w:t>Trade</w:t>
      </w:r>
      <w:proofErr w:type="spellEnd"/>
      <w:r w:rsidR="009555A4">
        <w:rPr>
          <w:b/>
          <w:bCs/>
        </w:rPr>
        <w:t>, s.r.o.</w:t>
      </w:r>
    </w:p>
    <w:p w14:paraId="1631BED2" w14:textId="77777777" w:rsidR="00700FEF" w:rsidRDefault="00AC7C7F" w:rsidP="00700FEF">
      <w:pPr>
        <w:jc w:val="both"/>
      </w:pPr>
      <w:r>
        <w:tab/>
        <w:t xml:space="preserve">se sídlem: </w:t>
      </w:r>
      <w:r w:rsidR="009555A4">
        <w:t>Potoční 1094, 738 01 Frýdek-Místek</w:t>
      </w:r>
    </w:p>
    <w:p w14:paraId="0D72342A" w14:textId="77777777" w:rsidR="007C40FD" w:rsidRPr="00134C55" w:rsidRDefault="00700FEF" w:rsidP="00700FEF">
      <w:pPr>
        <w:jc w:val="both"/>
      </w:pPr>
      <w:r>
        <w:tab/>
        <w:t xml:space="preserve">IČO: </w:t>
      </w:r>
      <w:r w:rsidR="00EE53BC">
        <w:t>253 78 830</w:t>
      </w:r>
      <w:r w:rsidR="00C63B72">
        <w:t xml:space="preserve">, DIČ: </w:t>
      </w:r>
      <w:r w:rsidR="009555A4">
        <w:t>CZ</w:t>
      </w:r>
      <w:r w:rsidR="00EE53BC">
        <w:t>25378830</w:t>
      </w:r>
    </w:p>
    <w:p w14:paraId="7147F9BC" w14:textId="77777777" w:rsidR="007C40FD" w:rsidRDefault="007C40FD" w:rsidP="007C40FD">
      <w:pPr>
        <w:jc w:val="both"/>
      </w:pPr>
      <w:r>
        <w:tab/>
        <w:t>zastoupen:</w:t>
      </w:r>
      <w:r w:rsidR="00B319E6">
        <w:t xml:space="preserve"> </w:t>
      </w:r>
      <w:r w:rsidR="000B35B2">
        <w:t xml:space="preserve">Ing. </w:t>
      </w:r>
      <w:r w:rsidR="009555A4">
        <w:t xml:space="preserve">Pavlem Svobodou, </w:t>
      </w:r>
      <w:r w:rsidR="000B35B2">
        <w:t>prokuristou</w:t>
      </w:r>
      <w:r w:rsidR="00B96432">
        <w:t xml:space="preserve"> společnosti </w:t>
      </w:r>
    </w:p>
    <w:p w14:paraId="71449043" w14:textId="77777777" w:rsidR="0088650A" w:rsidRPr="00134C55" w:rsidRDefault="0088650A" w:rsidP="007C40FD">
      <w:pPr>
        <w:jc w:val="both"/>
      </w:pPr>
    </w:p>
    <w:p w14:paraId="6E5F5AFD" w14:textId="77777777" w:rsidR="0088650A" w:rsidRPr="008049E9" w:rsidRDefault="007C40FD" w:rsidP="0088650A">
      <w:pPr>
        <w:jc w:val="both"/>
      </w:pPr>
      <w:r>
        <w:tab/>
      </w:r>
      <w:r w:rsidR="0088650A" w:rsidRPr="008049E9">
        <w:t>Osoby oprávněné jednat</w:t>
      </w:r>
      <w:r w:rsidR="0088650A">
        <w:t xml:space="preserve"> za zhotovitele</w:t>
      </w:r>
      <w:r w:rsidR="0088650A" w:rsidRPr="008049E9">
        <w:t>:</w:t>
      </w:r>
    </w:p>
    <w:p w14:paraId="5B329777" w14:textId="77777777" w:rsidR="0088650A" w:rsidRPr="008049E9" w:rsidRDefault="0088650A" w:rsidP="0088650A">
      <w:pPr>
        <w:jc w:val="both"/>
      </w:pPr>
      <w:r w:rsidRPr="008049E9">
        <w:tab/>
      </w:r>
      <w:r w:rsidRPr="008049E9">
        <w:tab/>
        <w:t xml:space="preserve">- ve věcech </w:t>
      </w:r>
      <w:proofErr w:type="gramStart"/>
      <w:r w:rsidRPr="008049E9">
        <w:t xml:space="preserve">smluvních:   </w:t>
      </w:r>
      <w:proofErr w:type="gramEnd"/>
      <w:r>
        <w:tab/>
        <w:t>Ing. Pavel Svoboda, prokurista společnosti</w:t>
      </w:r>
      <w:r w:rsidRPr="008049E9">
        <w:tab/>
      </w:r>
    </w:p>
    <w:p w14:paraId="3EE99E4D" w14:textId="490E6E1A" w:rsidR="0088650A" w:rsidRDefault="0088650A" w:rsidP="0088650A">
      <w:pPr>
        <w:jc w:val="both"/>
      </w:pPr>
      <w:r w:rsidRPr="008049E9">
        <w:tab/>
      </w:r>
      <w:r w:rsidRPr="008049E9">
        <w:tab/>
        <w:t xml:space="preserve">- ve věcech technických: </w:t>
      </w:r>
      <w:r w:rsidRPr="008049E9">
        <w:tab/>
      </w:r>
      <w:r w:rsidR="00F414C7">
        <w:t>Simona Rychlá, vedoucí obchodního oddělení interiéry</w:t>
      </w:r>
      <w:r w:rsidRPr="008049E9">
        <w:tab/>
      </w:r>
    </w:p>
    <w:p w14:paraId="236AC34C" w14:textId="77777777" w:rsidR="0088650A" w:rsidRPr="008049E9" w:rsidRDefault="0088650A" w:rsidP="0088650A">
      <w:pPr>
        <w:jc w:val="both"/>
      </w:pPr>
      <w:r w:rsidRPr="008049E9">
        <w:tab/>
        <w:t xml:space="preserve">  </w:t>
      </w:r>
      <w:r>
        <w:tab/>
      </w:r>
      <w:r w:rsidRPr="008049E9">
        <w:t>nebo ji</w:t>
      </w:r>
      <w:r>
        <w:t>ní písemně zmocnění pracovníci</w:t>
      </w:r>
    </w:p>
    <w:p w14:paraId="51D2ED7C" w14:textId="77777777" w:rsidR="007C40FD" w:rsidRPr="00134C55" w:rsidRDefault="007C40FD" w:rsidP="00700FEF">
      <w:pPr>
        <w:jc w:val="both"/>
      </w:pPr>
    </w:p>
    <w:p w14:paraId="23ED94B3" w14:textId="77777777" w:rsidR="003113DC" w:rsidRDefault="007C40FD">
      <w:pPr>
        <w:jc w:val="both"/>
      </w:pPr>
      <w:r>
        <w:tab/>
      </w:r>
      <w:r w:rsidR="00AC7C7F">
        <w:tab/>
      </w:r>
    </w:p>
    <w:p w14:paraId="6C6E6B05" w14:textId="77777777" w:rsidR="007C2151" w:rsidRPr="008049E9" w:rsidRDefault="00AC7C7F">
      <w:pPr>
        <w:jc w:val="both"/>
      </w:pPr>
      <w:r w:rsidRPr="00134C55">
        <w:t xml:space="preserve">se </w:t>
      </w:r>
      <w:r>
        <w:t>níže uvedeného dne, měsíce a roku dohodly podle ustanovení § 2586 zák. č. 89/2012 Sb., občanský zákoník, v platném znění, na t</w:t>
      </w:r>
      <w:r w:rsidR="00285AFE">
        <w:t>omto znění smlouvy:</w:t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  <w:r w:rsidR="007C2151" w:rsidRPr="008049E9">
        <w:tab/>
      </w:r>
    </w:p>
    <w:p w14:paraId="630C9068" w14:textId="77777777" w:rsidR="007C2151" w:rsidRPr="008049E9" w:rsidRDefault="007C2151" w:rsidP="00937EE9">
      <w:pPr>
        <w:spacing w:after="240"/>
        <w:jc w:val="center"/>
        <w:rPr>
          <w:b/>
          <w:bCs/>
        </w:rPr>
      </w:pPr>
      <w:r w:rsidRPr="008049E9">
        <w:rPr>
          <w:b/>
          <w:bCs/>
        </w:rPr>
        <w:t>I. Předmět díla</w:t>
      </w:r>
    </w:p>
    <w:p w14:paraId="740CCDB4" w14:textId="77777777" w:rsidR="00AC7C7F" w:rsidRDefault="00AC7C7F">
      <w:pPr>
        <w:numPr>
          <w:ilvl w:val="0"/>
          <w:numId w:val="1"/>
        </w:numPr>
        <w:jc w:val="both"/>
      </w:pPr>
      <w:r>
        <w:t xml:space="preserve">Předmětem této smlouvy je </w:t>
      </w:r>
      <w:r w:rsidR="00E475D4">
        <w:t xml:space="preserve">závazek zhotovitele provést na svůj náklad a nebezpečí pro </w:t>
      </w:r>
      <w:r w:rsidR="00EE0006">
        <w:t>zadavatele dílo a zadavatel</w:t>
      </w:r>
      <w:r w:rsidR="00E475D4">
        <w:t xml:space="preserve"> se zavazuje dílo převzít a zaplatit cenu.</w:t>
      </w:r>
    </w:p>
    <w:p w14:paraId="2A3C701F" w14:textId="6F33D931" w:rsidR="007C2151" w:rsidRPr="008049E9" w:rsidRDefault="007469F6">
      <w:pPr>
        <w:numPr>
          <w:ilvl w:val="0"/>
          <w:numId w:val="1"/>
        </w:numPr>
        <w:jc w:val="both"/>
      </w:pPr>
      <w:r>
        <w:t>Předmětem</w:t>
      </w:r>
      <w:r w:rsidR="00B96432">
        <w:t xml:space="preserve"> této smlouvy je vybavení </w:t>
      </w:r>
      <w:r w:rsidR="002F0C27">
        <w:t xml:space="preserve">vybaveni </w:t>
      </w:r>
      <w:r w:rsidR="00702B5F">
        <w:t>pokoje v podkroví</w:t>
      </w:r>
      <w:r w:rsidR="001B691B">
        <w:t>, dílny</w:t>
      </w:r>
      <w:r w:rsidR="00DD109C">
        <w:t>, vč. vynášení a montáže</w:t>
      </w:r>
      <w:r w:rsidR="00285AFE">
        <w:t>.</w:t>
      </w:r>
    </w:p>
    <w:p w14:paraId="6BA6274E" w14:textId="77777777" w:rsidR="00217FF8" w:rsidRDefault="007C2151" w:rsidP="00285AFE">
      <w:pPr>
        <w:numPr>
          <w:ilvl w:val="12"/>
          <w:numId w:val="0"/>
        </w:numPr>
        <w:ind w:left="283"/>
        <w:jc w:val="both"/>
      </w:pPr>
      <w:r w:rsidRPr="00217FF8">
        <w:t xml:space="preserve">Rozsah díla je stanoven přílohou: </w:t>
      </w:r>
    </w:p>
    <w:p w14:paraId="603ED791" w14:textId="1B019BE0" w:rsidR="007C2151" w:rsidRDefault="007C2151" w:rsidP="00285AFE">
      <w:pPr>
        <w:numPr>
          <w:ilvl w:val="12"/>
          <w:numId w:val="0"/>
        </w:numPr>
        <w:ind w:left="283"/>
        <w:jc w:val="both"/>
      </w:pPr>
      <w:r w:rsidRPr="00217FF8">
        <w:t xml:space="preserve">č. 1. </w:t>
      </w:r>
      <w:r w:rsidRPr="008D16E2">
        <w:t xml:space="preserve">cenová nabídka </w:t>
      </w:r>
      <w:r w:rsidR="00217FF8" w:rsidRPr="008D16E2">
        <w:t xml:space="preserve">ze dne </w:t>
      </w:r>
      <w:r w:rsidR="001B691B" w:rsidRPr="00F45539">
        <w:t>2</w:t>
      </w:r>
      <w:r w:rsidR="00702B5F">
        <w:t>4</w:t>
      </w:r>
      <w:r w:rsidR="00B96432" w:rsidRPr="00F45539">
        <w:t>.</w:t>
      </w:r>
      <w:r w:rsidR="00702B5F">
        <w:t>3</w:t>
      </w:r>
      <w:r w:rsidR="00F414C7" w:rsidRPr="00F45539">
        <w:t>.202</w:t>
      </w:r>
      <w:r w:rsidR="00702B5F">
        <w:t>5</w:t>
      </w:r>
      <w:r w:rsidR="00217FF8">
        <w:t xml:space="preserve"> </w:t>
      </w:r>
    </w:p>
    <w:p w14:paraId="65E0B5CF" w14:textId="77777777" w:rsidR="007C2151" w:rsidRDefault="00AC28B7">
      <w:pPr>
        <w:numPr>
          <w:ilvl w:val="0"/>
          <w:numId w:val="2"/>
        </w:numPr>
        <w:jc w:val="both"/>
      </w:pPr>
      <w:r w:rsidRPr="0016100B">
        <w:t>Místem plnění je</w:t>
      </w:r>
      <w:r w:rsidR="007C2151" w:rsidRPr="0016100B">
        <w:t xml:space="preserve">: </w:t>
      </w:r>
      <w:r w:rsidR="00866DA4">
        <w:t>pracoviště Kokory</w:t>
      </w:r>
    </w:p>
    <w:p w14:paraId="78ABA1C2" w14:textId="77777777" w:rsidR="007C2151" w:rsidRPr="00F414C7" w:rsidRDefault="007C2151" w:rsidP="00F414C7">
      <w:pPr>
        <w:numPr>
          <w:ilvl w:val="0"/>
          <w:numId w:val="2"/>
        </w:numPr>
        <w:jc w:val="both"/>
      </w:pPr>
      <w:r w:rsidRPr="00F414C7">
        <w:t xml:space="preserve">Zhotovitel je oprávněn pověřit zhotovením díla </w:t>
      </w:r>
      <w:r w:rsidR="00E867AE" w:rsidRPr="00F414C7">
        <w:t>i jiné osoby.</w:t>
      </w:r>
    </w:p>
    <w:p w14:paraId="6B698E54" w14:textId="77777777" w:rsidR="00511601" w:rsidRPr="008049E9" w:rsidRDefault="00511601" w:rsidP="00331007">
      <w:pPr>
        <w:rPr>
          <w:b/>
          <w:bCs/>
        </w:rPr>
      </w:pPr>
    </w:p>
    <w:p w14:paraId="4B861A49" w14:textId="77777777" w:rsidR="007C2151" w:rsidRPr="008049E9" w:rsidRDefault="00331007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II</w:t>
      </w:r>
      <w:r w:rsidR="007C2151" w:rsidRPr="008049E9">
        <w:rPr>
          <w:b/>
          <w:bCs/>
        </w:rPr>
        <w:t>. Cena díla</w:t>
      </w:r>
    </w:p>
    <w:p w14:paraId="72AB4067" w14:textId="77777777" w:rsidR="00912153" w:rsidRDefault="007C2151" w:rsidP="00912153">
      <w:pPr>
        <w:numPr>
          <w:ilvl w:val="0"/>
          <w:numId w:val="6"/>
        </w:numPr>
        <w:jc w:val="both"/>
      </w:pPr>
      <w:r w:rsidRPr="008049E9">
        <w:t>Cena za dílo podle této smlouvy byla stanovena dohodou na podkladě cenové nabíd</w:t>
      </w:r>
      <w:r w:rsidR="00B03E5F">
        <w:t xml:space="preserve">ky </w:t>
      </w:r>
      <w:r w:rsidR="00912153">
        <w:t>jako cena smluvní:</w:t>
      </w:r>
    </w:p>
    <w:p w14:paraId="2ED2A01D" w14:textId="787D07C2" w:rsidR="002F0C27" w:rsidRDefault="002F0C27" w:rsidP="002F0C27">
      <w:pPr>
        <w:numPr>
          <w:ilvl w:val="0"/>
          <w:numId w:val="38"/>
        </w:numPr>
        <w:jc w:val="both"/>
      </w:pPr>
      <w:r w:rsidRPr="008049E9">
        <w:t>sjednaná cena bez DPH</w:t>
      </w:r>
      <w:r>
        <w:t xml:space="preserve">: </w:t>
      </w:r>
      <w:r>
        <w:tab/>
      </w:r>
      <w:r>
        <w:tab/>
      </w:r>
      <w:r w:rsidR="00702B5F">
        <w:t>142.500</w:t>
      </w:r>
      <w:r>
        <w:t>,-- Kč</w:t>
      </w:r>
    </w:p>
    <w:p w14:paraId="61553334" w14:textId="4B8E160A" w:rsidR="002F0C27" w:rsidRDefault="002F0C27" w:rsidP="002F0C27">
      <w:pPr>
        <w:numPr>
          <w:ilvl w:val="0"/>
          <w:numId w:val="38"/>
        </w:numPr>
        <w:jc w:val="both"/>
      </w:pPr>
      <w:proofErr w:type="gramStart"/>
      <w:r>
        <w:t>1</w:t>
      </w:r>
      <w:r w:rsidR="001B691B">
        <w:t>2</w:t>
      </w:r>
      <w:r>
        <w:t>%</w:t>
      </w:r>
      <w:proofErr w:type="gramEnd"/>
      <w:r>
        <w:t xml:space="preserve"> DPH:</w:t>
      </w:r>
      <w:r>
        <w:tab/>
      </w:r>
      <w:r>
        <w:tab/>
      </w:r>
      <w:r>
        <w:tab/>
        <w:t xml:space="preserve"> </w:t>
      </w:r>
      <w:proofErr w:type="gramStart"/>
      <w:r w:rsidR="001B691B">
        <w:tab/>
        <w:t xml:space="preserve">  </w:t>
      </w:r>
      <w:r w:rsidR="00702B5F">
        <w:t>10.824</w:t>
      </w:r>
      <w:proofErr w:type="gramEnd"/>
      <w:r w:rsidR="00D06E2A">
        <w:t>,</w:t>
      </w:r>
      <w:r w:rsidR="00C62964">
        <w:t>--</w:t>
      </w:r>
      <w:r>
        <w:t xml:space="preserve"> Kč</w:t>
      </w:r>
    </w:p>
    <w:p w14:paraId="1C9A3459" w14:textId="31B981E2" w:rsidR="002F0C27" w:rsidRDefault="002F0C27" w:rsidP="002F0C27">
      <w:pPr>
        <w:numPr>
          <w:ilvl w:val="0"/>
          <w:numId w:val="38"/>
        </w:numPr>
        <w:jc w:val="both"/>
      </w:pPr>
      <w:proofErr w:type="gramStart"/>
      <w:r>
        <w:t>21%</w:t>
      </w:r>
      <w:proofErr w:type="gramEnd"/>
      <w:r>
        <w:t xml:space="preserve"> DPH:</w:t>
      </w:r>
      <w:r>
        <w:tab/>
      </w:r>
      <w:r>
        <w:tab/>
      </w:r>
      <w:r>
        <w:tab/>
      </w:r>
      <w:proofErr w:type="gramStart"/>
      <w:r w:rsidR="00C62964">
        <w:tab/>
        <w:t xml:space="preserve">  </w:t>
      </w:r>
      <w:r w:rsidR="00702B5F">
        <w:t>10.982</w:t>
      </w:r>
      <w:proofErr w:type="gramEnd"/>
      <w:r w:rsidR="00D06E2A">
        <w:t>,</w:t>
      </w:r>
      <w:r w:rsidR="00C62964">
        <w:t xml:space="preserve">-- </w:t>
      </w:r>
      <w:r>
        <w:t>Kč</w:t>
      </w:r>
    </w:p>
    <w:p w14:paraId="62D707BB" w14:textId="7EBEB5F9" w:rsidR="002056C7" w:rsidRDefault="002F0C27" w:rsidP="002F0C27">
      <w:pPr>
        <w:numPr>
          <w:ilvl w:val="0"/>
          <w:numId w:val="38"/>
        </w:numPr>
        <w:jc w:val="both"/>
      </w:pPr>
      <w:r w:rsidRPr="008049E9">
        <w:t>sjednaná cena s</w:t>
      </w:r>
      <w:r>
        <w:t> </w:t>
      </w:r>
      <w:r w:rsidRPr="008049E9">
        <w:t>DPH</w:t>
      </w:r>
      <w:r>
        <w:t xml:space="preserve">: </w:t>
      </w:r>
      <w:r>
        <w:tab/>
      </w:r>
      <w:r w:rsidR="00C62964">
        <w:tab/>
      </w:r>
      <w:r w:rsidR="00702B5F">
        <w:t>164.306</w:t>
      </w:r>
      <w:r w:rsidR="00C62964">
        <w:t xml:space="preserve">,-- </w:t>
      </w:r>
      <w:r>
        <w:t>Kč</w:t>
      </w:r>
    </w:p>
    <w:p w14:paraId="6E50831F" w14:textId="77777777" w:rsidR="002056C7" w:rsidRDefault="002056C7" w:rsidP="002056C7">
      <w:pPr>
        <w:ind w:left="283"/>
        <w:jc w:val="both"/>
      </w:pPr>
    </w:p>
    <w:p w14:paraId="21C33593" w14:textId="77777777" w:rsidR="0016100B" w:rsidRDefault="00160C8A" w:rsidP="0016100B">
      <w:pPr>
        <w:numPr>
          <w:ilvl w:val="0"/>
          <w:numId w:val="6"/>
        </w:numPr>
      </w:pPr>
      <w:r>
        <w:t>Režim DPH podléhá ustanovení §92 a, odst. 2 zákona č. 235/200</w:t>
      </w:r>
      <w:r w:rsidR="008D16E2">
        <w:t>4 Sb., o dani z přidané hodnoty, ve znění pozdějších předpisů.</w:t>
      </w:r>
    </w:p>
    <w:p w14:paraId="58EAFEE0" w14:textId="77777777" w:rsidR="008D16E2" w:rsidRDefault="008D16E2" w:rsidP="008D16E2">
      <w:pPr>
        <w:ind w:left="283"/>
      </w:pPr>
    </w:p>
    <w:p w14:paraId="4A40B33D" w14:textId="77777777" w:rsidR="007C2151" w:rsidRPr="008049E9" w:rsidRDefault="00912153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I</w:t>
      </w:r>
      <w:r w:rsidR="00331007">
        <w:rPr>
          <w:b/>
          <w:bCs/>
        </w:rPr>
        <w:t>II</w:t>
      </w:r>
      <w:r w:rsidR="007C2151" w:rsidRPr="008049E9">
        <w:rPr>
          <w:b/>
          <w:bCs/>
        </w:rPr>
        <w:t>. Placení a platební podmínky</w:t>
      </w:r>
    </w:p>
    <w:p w14:paraId="2F28F929" w14:textId="77777777" w:rsidR="007C2151" w:rsidRDefault="00276B36">
      <w:pPr>
        <w:numPr>
          <w:ilvl w:val="0"/>
          <w:numId w:val="7"/>
        </w:numPr>
        <w:jc w:val="both"/>
      </w:pPr>
      <w:r>
        <w:t>Fakturace bude provedena na základě odsouhlaseného soupisu</w:t>
      </w:r>
      <w:r w:rsidR="007C2151" w:rsidRPr="008049E9">
        <w:t xml:space="preserve"> provedených prací a dodávek.</w:t>
      </w:r>
    </w:p>
    <w:p w14:paraId="51EB771B" w14:textId="77777777" w:rsidR="007C2151" w:rsidRPr="008049E9" w:rsidRDefault="00276B36">
      <w:pPr>
        <w:numPr>
          <w:ilvl w:val="0"/>
          <w:numId w:val="8"/>
        </w:numPr>
        <w:jc w:val="both"/>
      </w:pPr>
      <w:r>
        <w:t>Fakturu</w:t>
      </w:r>
      <w:r w:rsidR="007C2151" w:rsidRPr="008049E9">
        <w:t xml:space="preserve"> je povinen zhotovitel vystavit a předat </w:t>
      </w:r>
      <w:r w:rsidR="00511601">
        <w:t>zadavateli</w:t>
      </w:r>
      <w:r w:rsidR="007C2151" w:rsidRPr="008049E9">
        <w:t xml:space="preserve"> nejpozději do </w:t>
      </w:r>
      <w:r w:rsidR="008B762E">
        <w:t xml:space="preserve">14 dnů </w:t>
      </w:r>
      <w:r w:rsidR="00BF71DA">
        <w:t xml:space="preserve">po protokolárním předání díla. </w:t>
      </w:r>
      <w:r w:rsidR="007C2151" w:rsidRPr="008049E9">
        <w:t>Zaplacení</w:t>
      </w:r>
      <w:r>
        <w:t>m</w:t>
      </w:r>
      <w:r w:rsidR="007C2151" w:rsidRPr="008049E9">
        <w:t xml:space="preserve"> faktury se rozumí připsání částky na</w:t>
      </w:r>
      <w:r w:rsidR="00BF71DA">
        <w:t xml:space="preserve"> bankovní</w:t>
      </w:r>
      <w:r w:rsidR="007C2151" w:rsidRPr="008049E9">
        <w:t xml:space="preserve"> účet zhotovitele, uvedený v záhlaví této smlouvy.</w:t>
      </w:r>
    </w:p>
    <w:p w14:paraId="51451F26" w14:textId="77777777" w:rsidR="007C2151" w:rsidRPr="008049E9" w:rsidRDefault="007C2151">
      <w:pPr>
        <w:numPr>
          <w:ilvl w:val="0"/>
          <w:numId w:val="9"/>
        </w:numPr>
        <w:jc w:val="both"/>
      </w:pPr>
      <w:r w:rsidRPr="008049E9">
        <w:t xml:space="preserve">Splatnost předložených </w:t>
      </w:r>
      <w:r w:rsidRPr="00F414C7">
        <w:t xml:space="preserve">faktur činí </w:t>
      </w:r>
      <w:r w:rsidR="00F414C7" w:rsidRPr="00F414C7">
        <w:t>14</w:t>
      </w:r>
      <w:r w:rsidRPr="00F414C7">
        <w:t xml:space="preserve"> kalendářních dnů ode</w:t>
      </w:r>
      <w:r w:rsidRPr="008049E9">
        <w:t xml:space="preserve"> dne doručení </w:t>
      </w:r>
      <w:r w:rsidR="00511601">
        <w:t>zadavateli</w:t>
      </w:r>
      <w:r w:rsidRPr="008049E9">
        <w:t>. V pochybnostech se má za to, že faktura byla doručena třetího dne po odeslání.</w:t>
      </w:r>
    </w:p>
    <w:p w14:paraId="63C8D490" w14:textId="77777777" w:rsidR="007C2151" w:rsidRDefault="00B816E0" w:rsidP="00BF71DA">
      <w:pPr>
        <w:numPr>
          <w:ilvl w:val="0"/>
          <w:numId w:val="9"/>
        </w:numPr>
        <w:jc w:val="both"/>
      </w:pPr>
      <w:r>
        <w:t xml:space="preserve">Vlastníkem zhotovovaného díla je </w:t>
      </w:r>
      <w:r w:rsidR="00511601">
        <w:t>zadavate</w:t>
      </w:r>
      <w:r>
        <w:t xml:space="preserve">l. </w:t>
      </w:r>
      <w:r w:rsidR="00AC28B7">
        <w:t xml:space="preserve">Vlastníkem </w:t>
      </w:r>
      <w:r>
        <w:t xml:space="preserve">movitých </w:t>
      </w:r>
      <w:r w:rsidR="00AC28B7">
        <w:t>věcí</w:t>
      </w:r>
      <w:r w:rsidR="007C2151" w:rsidRPr="008049E9">
        <w:t xml:space="preserve"> použitých ke zhotovení díla je zhotovitel</w:t>
      </w:r>
      <w:r>
        <w:t>, a to</w:t>
      </w:r>
      <w:r w:rsidR="007C2151" w:rsidRPr="008049E9">
        <w:t xml:space="preserve"> až do doby </w:t>
      </w:r>
      <w:r>
        <w:t xml:space="preserve">úplného </w:t>
      </w:r>
      <w:r w:rsidR="00511601">
        <w:t>zaplacení díla zadavatelem</w:t>
      </w:r>
      <w:r w:rsidR="007C2151" w:rsidRPr="008049E9">
        <w:t xml:space="preserve">. Nebezpečí škody na věci použité ke zhotovování díla nese zhotovitel do doby převzetí díla nebo jeho části </w:t>
      </w:r>
      <w:r w:rsidR="00511601">
        <w:t>zadavatelem</w:t>
      </w:r>
      <w:r w:rsidR="007C2151" w:rsidRPr="008049E9">
        <w:t>, a to potvrzeným protokolem o předání a převzetí díla nebo jeho části.</w:t>
      </w:r>
    </w:p>
    <w:p w14:paraId="2A8F7766" w14:textId="77777777" w:rsidR="007C2151" w:rsidRPr="002138D5" w:rsidRDefault="00B816E0" w:rsidP="00892730">
      <w:pPr>
        <w:widowControl w:val="0"/>
        <w:numPr>
          <w:ilvl w:val="0"/>
          <w:numId w:val="9"/>
        </w:numPr>
        <w:jc w:val="both"/>
        <w:rPr>
          <w:b/>
          <w:bCs/>
        </w:rPr>
      </w:pPr>
      <w:r w:rsidRPr="00E50A7D">
        <w:t xml:space="preserve">V případě, že </w:t>
      </w:r>
      <w:r w:rsidR="00511601">
        <w:t>zadavatel</w:t>
      </w:r>
      <w:r w:rsidRPr="00E50A7D">
        <w:t xml:space="preserve"> nezaplatí sjednanou cenu díla ani v náhradním termínu, který stanoví zhotovitel, je zhotovitel oprávněn nezaplacené movité věci, které použil na realizaci díla odebrat a odvézt. Za tím účelem </w:t>
      </w:r>
      <w:r w:rsidR="00511601">
        <w:t>zadavatel</w:t>
      </w:r>
      <w:r w:rsidRPr="00E50A7D">
        <w:t xml:space="preserve"> výslovně souhlasí s tím, aby zhotovitel vstoupil do prostor, kde se tyto věci </w:t>
      </w:r>
      <w:r w:rsidR="00217FF8" w:rsidRPr="00E50A7D">
        <w:t>nachází, a tyto</w:t>
      </w:r>
      <w:r w:rsidRPr="00E50A7D">
        <w:t xml:space="preserve"> si odebral. </w:t>
      </w:r>
    </w:p>
    <w:p w14:paraId="5CE44AC9" w14:textId="77777777" w:rsidR="002138D5" w:rsidRPr="002A68F9" w:rsidRDefault="002138D5" w:rsidP="00892730">
      <w:pPr>
        <w:widowControl w:val="0"/>
        <w:numPr>
          <w:ilvl w:val="0"/>
          <w:numId w:val="9"/>
        </w:numPr>
        <w:jc w:val="both"/>
        <w:rPr>
          <w:b/>
          <w:bCs/>
        </w:rPr>
      </w:pPr>
      <w:r>
        <w:lastRenderedPageBreak/>
        <w:t>Zakázka bude fakturována v režimu NP v plné výši.</w:t>
      </w:r>
    </w:p>
    <w:p w14:paraId="3D15ECD8" w14:textId="77777777" w:rsidR="002A68F9" w:rsidRPr="002A68F9" w:rsidRDefault="002A68F9" w:rsidP="002A68F9">
      <w:pPr>
        <w:widowControl w:val="0"/>
        <w:ind w:left="283"/>
        <w:jc w:val="both"/>
        <w:rPr>
          <w:b/>
          <w:bCs/>
        </w:rPr>
      </w:pPr>
    </w:p>
    <w:p w14:paraId="0D2BDC8F" w14:textId="77777777" w:rsidR="00511601" w:rsidRDefault="00331007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I</w:t>
      </w:r>
      <w:r w:rsidR="000E375F">
        <w:rPr>
          <w:b/>
          <w:bCs/>
        </w:rPr>
        <w:t>V</w:t>
      </w:r>
      <w:r w:rsidR="007C2151" w:rsidRPr="008049E9">
        <w:rPr>
          <w:b/>
          <w:bCs/>
        </w:rPr>
        <w:t>. Doba plnění</w:t>
      </w:r>
    </w:p>
    <w:p w14:paraId="66B9155E" w14:textId="575AA487" w:rsidR="00217FF8" w:rsidRPr="006C622C" w:rsidRDefault="00217FF8" w:rsidP="00331007">
      <w:pPr>
        <w:pStyle w:val="Zkladntext3"/>
        <w:numPr>
          <w:ilvl w:val="0"/>
          <w:numId w:val="5"/>
        </w:numPr>
        <w:tabs>
          <w:tab w:val="left" w:pos="709"/>
        </w:tabs>
      </w:pPr>
      <w:r>
        <w:rPr>
          <w:sz w:val="20"/>
          <w:szCs w:val="23"/>
        </w:rPr>
        <w:t>Zadavatel požaduje dodání</w:t>
      </w:r>
      <w:r w:rsidR="00331007">
        <w:rPr>
          <w:sz w:val="20"/>
          <w:szCs w:val="23"/>
        </w:rPr>
        <w:t xml:space="preserve"> díla </w:t>
      </w:r>
      <w:r w:rsidR="00331007" w:rsidRPr="006C622C">
        <w:rPr>
          <w:sz w:val="20"/>
          <w:szCs w:val="23"/>
        </w:rPr>
        <w:t>do</w:t>
      </w:r>
      <w:r w:rsidRPr="006C622C">
        <w:rPr>
          <w:sz w:val="20"/>
          <w:szCs w:val="23"/>
        </w:rPr>
        <w:t xml:space="preserve"> </w:t>
      </w:r>
      <w:r w:rsidR="00702B5F">
        <w:rPr>
          <w:sz w:val="20"/>
          <w:szCs w:val="23"/>
        </w:rPr>
        <w:t>30.6.2025</w:t>
      </w:r>
      <w:r w:rsidR="00F414C7" w:rsidRPr="006C622C">
        <w:rPr>
          <w:sz w:val="20"/>
          <w:szCs w:val="23"/>
        </w:rPr>
        <w:t xml:space="preserve"> </w:t>
      </w:r>
      <w:r w:rsidR="00331007" w:rsidRPr="006C622C">
        <w:rPr>
          <w:sz w:val="20"/>
          <w:szCs w:val="23"/>
        </w:rPr>
        <w:t xml:space="preserve"> </w:t>
      </w:r>
    </w:p>
    <w:p w14:paraId="6575928F" w14:textId="0541DE77" w:rsidR="00331007" w:rsidRDefault="00331007" w:rsidP="00331007">
      <w:pPr>
        <w:ind w:left="284" w:hanging="284"/>
        <w:rPr>
          <w:b/>
          <w:bCs/>
        </w:rPr>
      </w:pPr>
      <w:r w:rsidRPr="00F414C7">
        <w:rPr>
          <w:szCs w:val="23"/>
        </w:rPr>
        <w:t>2.</w:t>
      </w:r>
      <w:r w:rsidRPr="00F414C7">
        <w:rPr>
          <w:szCs w:val="23"/>
        </w:rPr>
        <w:tab/>
        <w:t xml:space="preserve">Zadavatel je povinen předat prostory zhotoviteli v termínu </w:t>
      </w:r>
      <w:r w:rsidR="00F76DF5">
        <w:rPr>
          <w:szCs w:val="23"/>
        </w:rPr>
        <w:t>2</w:t>
      </w:r>
      <w:r w:rsidR="006734A0">
        <w:rPr>
          <w:szCs w:val="23"/>
        </w:rPr>
        <w:t xml:space="preserve"> dny</w:t>
      </w:r>
      <w:r w:rsidRPr="00F414C7">
        <w:rPr>
          <w:szCs w:val="23"/>
        </w:rPr>
        <w:t xml:space="preserve"> před požadovaným termínem dodání.</w:t>
      </w:r>
    </w:p>
    <w:p w14:paraId="6A8468DD" w14:textId="77777777" w:rsidR="007C2151" w:rsidRPr="008049E9" w:rsidRDefault="007C2151">
      <w:pPr>
        <w:jc w:val="both"/>
        <w:rPr>
          <w:b/>
          <w:bCs/>
        </w:rPr>
      </w:pPr>
    </w:p>
    <w:p w14:paraId="74B7DC38" w14:textId="77777777" w:rsidR="007C2151" w:rsidRPr="008049E9" w:rsidRDefault="00784630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V</w:t>
      </w:r>
      <w:r w:rsidR="007C2151" w:rsidRPr="008049E9">
        <w:rPr>
          <w:b/>
          <w:bCs/>
        </w:rPr>
        <w:t>. Smluvní pokuty</w:t>
      </w:r>
    </w:p>
    <w:p w14:paraId="4C884CCD" w14:textId="77777777" w:rsidR="007C2151" w:rsidRPr="00B03E5F" w:rsidRDefault="007C2151" w:rsidP="00FC17B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</w:pPr>
      <w:r w:rsidRPr="008049E9">
        <w:t>P</w:t>
      </w:r>
      <w:r w:rsidR="000E375F">
        <w:t xml:space="preserve">ři nedodržení termínů dle čl. </w:t>
      </w:r>
      <w:r w:rsidR="00331007">
        <w:t>I</w:t>
      </w:r>
      <w:r w:rsidR="000E375F">
        <w:t>V</w:t>
      </w:r>
      <w:r w:rsidRPr="008049E9">
        <w:t xml:space="preserve">. </w:t>
      </w:r>
      <w:r w:rsidR="00AC28B7" w:rsidRPr="008049E9">
        <w:t>této smlouvy</w:t>
      </w:r>
      <w:r w:rsidR="00331007">
        <w:t xml:space="preserve"> se sjednává</w:t>
      </w:r>
      <w:r w:rsidR="00AC28B7" w:rsidRPr="008049E9">
        <w:t xml:space="preserve"> smluvní </w:t>
      </w:r>
      <w:r w:rsidR="00AC28B7" w:rsidRPr="00F414C7">
        <w:t xml:space="preserve">pokuta ve </w:t>
      </w:r>
      <w:proofErr w:type="gramStart"/>
      <w:r w:rsidR="00AC28B7" w:rsidRPr="00F414C7">
        <w:t>výši  0</w:t>
      </w:r>
      <w:proofErr w:type="gramEnd"/>
      <w:r w:rsidR="00AC28B7" w:rsidRPr="00F414C7">
        <w:t>,1% z</w:t>
      </w:r>
      <w:r w:rsidR="00AC28B7" w:rsidRPr="00B03E5F">
        <w:t> ceny nepředaného díla za každý započatý kalendářní den, o který bude výše uvedený termín překročen.</w:t>
      </w:r>
    </w:p>
    <w:p w14:paraId="23F72313" w14:textId="77777777" w:rsidR="007C2151" w:rsidRPr="00B03E5F" w:rsidRDefault="007C2151" w:rsidP="00FC17B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</w:pPr>
      <w:r w:rsidRPr="00B03E5F">
        <w:t xml:space="preserve">V případě prodlení </w:t>
      </w:r>
      <w:r w:rsidR="007B2A79">
        <w:t>zadavatele</w:t>
      </w:r>
      <w:r w:rsidRPr="00B03E5F">
        <w:t xml:space="preserve"> se zaplacením faktury za provedené práce zaplatí </w:t>
      </w:r>
      <w:r w:rsidR="007B2A79">
        <w:t>zadavatel</w:t>
      </w:r>
      <w:r w:rsidRPr="00B03E5F">
        <w:t xml:space="preserve"> zhotoviteli smluvní pokutu ve </w:t>
      </w:r>
      <w:proofErr w:type="gramStart"/>
      <w:r w:rsidRPr="00B03E5F">
        <w:t>výši</w:t>
      </w:r>
      <w:r w:rsidR="00ED2F60" w:rsidRPr="00B03E5F">
        <w:t xml:space="preserve"> </w:t>
      </w:r>
      <w:r w:rsidRPr="00B03E5F">
        <w:t xml:space="preserve"> </w:t>
      </w:r>
      <w:r w:rsidR="00ED2F60" w:rsidRPr="00B03E5F">
        <w:t>0</w:t>
      </w:r>
      <w:proofErr w:type="gramEnd"/>
      <w:r w:rsidR="00ED2F60" w:rsidRPr="00B03E5F">
        <w:t>,1% z</w:t>
      </w:r>
      <w:r w:rsidR="006159F9" w:rsidRPr="00B03E5F">
        <w:t> </w:t>
      </w:r>
      <w:r w:rsidR="00ED2F60" w:rsidRPr="00B03E5F">
        <w:t>nezaplacené</w:t>
      </w:r>
      <w:r w:rsidR="006159F9" w:rsidRPr="00B03E5F">
        <w:t xml:space="preserve"> </w:t>
      </w:r>
      <w:r w:rsidR="002437D9" w:rsidRPr="00B03E5F">
        <w:t>ceny díla,</w:t>
      </w:r>
      <w:r w:rsidRPr="00B03E5F">
        <w:t xml:space="preserve"> za každý den prodlení.</w:t>
      </w:r>
    </w:p>
    <w:p w14:paraId="5B095822" w14:textId="77777777" w:rsidR="007C2151" w:rsidRPr="00B03E5F" w:rsidRDefault="007C2151" w:rsidP="00FC17B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</w:pPr>
      <w:r w:rsidRPr="00B03E5F">
        <w:t>Pro případ odstoupení smluvních stran od smlouvy z důvodů podstatnéh</w:t>
      </w:r>
      <w:r w:rsidR="000E375F" w:rsidRPr="00B03E5F">
        <w:t xml:space="preserve">o porušení povinností dle čl. </w:t>
      </w:r>
      <w:r w:rsidR="00162392">
        <w:t>I</w:t>
      </w:r>
      <w:r w:rsidR="000E375F" w:rsidRPr="00B03E5F">
        <w:t>X</w:t>
      </w:r>
      <w:r w:rsidRPr="00B03E5F">
        <w:t>. se sjednává</w:t>
      </w:r>
      <w:r w:rsidR="00AC28B7" w:rsidRPr="00B03E5F">
        <w:t xml:space="preserve"> smluvní pokuta ve výši 5 </w:t>
      </w:r>
      <w:r w:rsidRPr="00B03E5F">
        <w:t>% ze stanovené ceny díla k tíži druhé strany.</w:t>
      </w:r>
    </w:p>
    <w:p w14:paraId="1086EE17" w14:textId="77777777" w:rsidR="007C2151" w:rsidRPr="008049E9" w:rsidRDefault="007C2151" w:rsidP="00FC17B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</w:pPr>
      <w:r w:rsidRPr="008049E9">
        <w:t xml:space="preserve">Uplatněné smluvní pokuty je zhotovitel i </w:t>
      </w:r>
      <w:r w:rsidR="007B2A79">
        <w:t>zadavatel</w:t>
      </w:r>
      <w:r w:rsidRPr="008049E9">
        <w:t xml:space="preserve"> povinen uhradit na základě faktury vystavené </w:t>
      </w:r>
      <w:r w:rsidR="007B2A79">
        <w:t>zadavatelem</w:t>
      </w:r>
      <w:r w:rsidRPr="008049E9">
        <w:t xml:space="preserve"> (zhotovitelem) v termínu její splatnosti. Tyto faktury budou kompenzovány s již vystavenými.</w:t>
      </w:r>
    </w:p>
    <w:p w14:paraId="2368A4C0" w14:textId="77777777" w:rsidR="007C2151" w:rsidRPr="008049E9" w:rsidRDefault="007C2151" w:rsidP="00FC17B4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</w:pPr>
      <w:r w:rsidRPr="008049E9">
        <w:t>Smluvní strany se dohodly, že náhrada škody není sjednanými smluvními pokutami dotčena.</w:t>
      </w:r>
    </w:p>
    <w:p w14:paraId="00851CAA" w14:textId="77777777" w:rsidR="007C2151" w:rsidRPr="008049E9" w:rsidRDefault="007C2151">
      <w:pPr>
        <w:numPr>
          <w:ilvl w:val="12"/>
          <w:numId w:val="0"/>
        </w:numPr>
        <w:ind w:left="283" w:hanging="283"/>
        <w:jc w:val="center"/>
        <w:rPr>
          <w:b/>
          <w:bCs/>
        </w:rPr>
      </w:pPr>
    </w:p>
    <w:p w14:paraId="0DA9611B" w14:textId="77777777" w:rsidR="007C2151" w:rsidRPr="008049E9" w:rsidRDefault="000E375F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VI</w:t>
      </w:r>
      <w:r w:rsidR="007C2151" w:rsidRPr="008049E9">
        <w:rPr>
          <w:b/>
          <w:bCs/>
        </w:rPr>
        <w:t xml:space="preserve">. </w:t>
      </w:r>
      <w:r w:rsidR="00501886">
        <w:rPr>
          <w:b/>
          <w:bCs/>
        </w:rPr>
        <w:t>Jakost a záruka</w:t>
      </w:r>
    </w:p>
    <w:p w14:paraId="35FEF6E4" w14:textId="77777777" w:rsidR="007C2151" w:rsidRPr="008049E9" w:rsidRDefault="007C2151" w:rsidP="00FC17B4">
      <w:pPr>
        <w:numPr>
          <w:ilvl w:val="0"/>
          <w:numId w:val="11"/>
        </w:numPr>
        <w:ind w:left="284" w:hanging="284"/>
        <w:jc w:val="both"/>
      </w:pPr>
      <w:r w:rsidRPr="008049E9">
        <w:t>Zhotovitel zaručuje, že dílo bude mít</w:t>
      </w:r>
      <w:r w:rsidR="00B03E5F">
        <w:t xml:space="preserve"> vlastnosti uvedené ve smlouvě </w:t>
      </w:r>
      <w:r w:rsidRPr="008049E9">
        <w:t>a bude odpovídat ČSN.</w:t>
      </w:r>
    </w:p>
    <w:p w14:paraId="11526302" w14:textId="77777777" w:rsidR="007C2151" w:rsidRPr="008049E9" w:rsidRDefault="007C2151" w:rsidP="00FC17B4">
      <w:pPr>
        <w:numPr>
          <w:ilvl w:val="0"/>
          <w:numId w:val="12"/>
        </w:numPr>
        <w:ind w:left="284" w:hanging="284"/>
        <w:jc w:val="both"/>
      </w:pPr>
      <w:r w:rsidRPr="008049E9">
        <w:t xml:space="preserve">Zhotovitel poskytne na dílo záruku (záruční lhůta) v </w:t>
      </w:r>
      <w:r w:rsidRPr="00F414C7">
        <w:t xml:space="preserve">délce </w:t>
      </w:r>
      <w:r w:rsidR="00B03E5F" w:rsidRPr="00F414C7">
        <w:t>24</w:t>
      </w:r>
      <w:r w:rsidR="00E47F30" w:rsidRPr="00F414C7">
        <w:t xml:space="preserve"> měsíců</w:t>
      </w:r>
      <w:r w:rsidR="00E47F30">
        <w:t xml:space="preserve"> na jakost díla</w:t>
      </w:r>
      <w:r w:rsidRPr="008049E9">
        <w:t xml:space="preserve">, tzn., že </w:t>
      </w:r>
      <w:r w:rsidR="00E47F30">
        <w:t>dílo</w:t>
      </w:r>
      <w:r w:rsidRPr="008049E9">
        <w:t xml:space="preserve"> bude po určenou dobu způsobilé pro použití smluvenému, jinak obvyklému účelu nebo si zachová smluvené, jinak obvyklé vlastnosti.</w:t>
      </w:r>
    </w:p>
    <w:p w14:paraId="20ACFB2D" w14:textId="77777777" w:rsidR="007C2151" w:rsidRDefault="007C2151" w:rsidP="00FC17B4">
      <w:pPr>
        <w:numPr>
          <w:ilvl w:val="0"/>
          <w:numId w:val="13"/>
        </w:numPr>
        <w:jc w:val="both"/>
      </w:pPr>
      <w:r w:rsidRPr="008049E9">
        <w:t xml:space="preserve">Záruční doba začíná běžet dnem protokolárního předání díla bez vad a nedodělků zhotovitele </w:t>
      </w:r>
      <w:r w:rsidR="007B2A79">
        <w:t>zadavateli</w:t>
      </w:r>
      <w:r w:rsidRPr="008049E9">
        <w:t xml:space="preserve"> za přítomnosti uživatele.</w:t>
      </w:r>
    </w:p>
    <w:p w14:paraId="272CB0B6" w14:textId="77777777" w:rsidR="000E375F" w:rsidRDefault="000E375F" w:rsidP="00784630">
      <w:pPr>
        <w:rPr>
          <w:b/>
          <w:bCs/>
        </w:rPr>
      </w:pPr>
    </w:p>
    <w:p w14:paraId="7883F4E7" w14:textId="77777777" w:rsidR="007C2151" w:rsidRPr="008049E9" w:rsidRDefault="00784630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V</w:t>
      </w:r>
      <w:r w:rsidR="000E375F">
        <w:rPr>
          <w:b/>
          <w:bCs/>
        </w:rPr>
        <w:t>II</w:t>
      </w:r>
      <w:r w:rsidR="007C2151" w:rsidRPr="008049E9">
        <w:rPr>
          <w:b/>
          <w:bCs/>
        </w:rPr>
        <w:t>. Ujednání o provedení díla</w:t>
      </w:r>
    </w:p>
    <w:p w14:paraId="79574A5C" w14:textId="77777777" w:rsidR="007C2151" w:rsidRPr="008049E9" w:rsidRDefault="007C2151" w:rsidP="00FC17B4">
      <w:pPr>
        <w:numPr>
          <w:ilvl w:val="0"/>
          <w:numId w:val="10"/>
        </w:numPr>
        <w:jc w:val="both"/>
      </w:pPr>
      <w:r w:rsidRPr="008049E9">
        <w:t xml:space="preserve">Zhotovitel se zavazuje respektovat pokyny oprávněných pracovníků </w:t>
      </w:r>
      <w:r w:rsidR="00784630">
        <w:t>zadavatele,</w:t>
      </w:r>
      <w:r w:rsidRPr="008049E9">
        <w:t xml:space="preserve"> </w:t>
      </w:r>
      <w:r w:rsidR="00784630" w:rsidRPr="008049E9">
        <w:t>viz</w:t>
      </w:r>
      <w:r w:rsidR="00784630">
        <w:t>.</w:t>
      </w:r>
      <w:r w:rsidR="00784630" w:rsidRPr="008049E9">
        <w:t xml:space="preserve"> osoby</w:t>
      </w:r>
      <w:r w:rsidRPr="008049E9">
        <w:t xml:space="preserve"> oprávněné jednat.</w:t>
      </w:r>
    </w:p>
    <w:p w14:paraId="24CCA2C9" w14:textId="77777777" w:rsidR="007C2151" w:rsidRPr="00F414C7" w:rsidRDefault="007C2151" w:rsidP="00FC17B4">
      <w:pPr>
        <w:numPr>
          <w:ilvl w:val="0"/>
          <w:numId w:val="10"/>
        </w:numPr>
        <w:ind w:left="284" w:hanging="284"/>
        <w:jc w:val="both"/>
      </w:pPr>
      <w:r w:rsidRPr="008049E9">
        <w:t xml:space="preserve">Zhotovitel je povinen organizovat práce tak, aby nedošlo k omezení provozu </w:t>
      </w:r>
      <w:r w:rsidR="00784630">
        <w:t>zadavatele</w:t>
      </w:r>
      <w:r w:rsidRPr="008049E9">
        <w:t xml:space="preserve">. </w:t>
      </w:r>
      <w:r w:rsidRPr="00F414C7">
        <w:t xml:space="preserve">Práce lze provádět denně i o sobotách a nedělích v časovém rozmezí </w:t>
      </w:r>
      <w:r w:rsidR="00261F16">
        <w:t xml:space="preserve">7.00-20.00 </w:t>
      </w:r>
      <w:r w:rsidRPr="00F414C7">
        <w:t>hodin denně a za podmínky součinnosti s ostatními dodavateli objednatele.</w:t>
      </w:r>
    </w:p>
    <w:p w14:paraId="598DBA22" w14:textId="77777777" w:rsidR="007C2151" w:rsidRPr="008049E9" w:rsidRDefault="007C2151" w:rsidP="00FC17B4">
      <w:pPr>
        <w:numPr>
          <w:ilvl w:val="0"/>
          <w:numId w:val="10"/>
        </w:numPr>
        <w:ind w:left="284" w:hanging="284"/>
        <w:jc w:val="both"/>
      </w:pPr>
      <w:r w:rsidRPr="008049E9">
        <w:t xml:space="preserve">Zhotovitel se zavazuje na staveništi (pracovišti): </w:t>
      </w:r>
    </w:p>
    <w:p w14:paraId="2D2A7E46" w14:textId="77777777" w:rsidR="007C2151" w:rsidRPr="008049E9" w:rsidRDefault="007C2151" w:rsidP="00FC17B4">
      <w:pPr>
        <w:numPr>
          <w:ilvl w:val="0"/>
          <w:numId w:val="24"/>
        </w:numPr>
        <w:jc w:val="both"/>
      </w:pPr>
      <w:r w:rsidRPr="008049E9">
        <w:t xml:space="preserve">dodržovat bezpečnostní, hygienické, požární a ekologické předpisy </w:t>
      </w:r>
    </w:p>
    <w:p w14:paraId="523B07B0" w14:textId="77777777" w:rsidR="007C2151" w:rsidRPr="008049E9" w:rsidRDefault="007C2151" w:rsidP="00FC17B4">
      <w:pPr>
        <w:numPr>
          <w:ilvl w:val="0"/>
          <w:numId w:val="24"/>
        </w:numPr>
        <w:jc w:val="both"/>
      </w:pPr>
      <w:r w:rsidRPr="008049E9">
        <w:t>zajistit si vlastní dozor nad bezpečností práce, z</w:t>
      </w:r>
      <w:r w:rsidR="006159F9">
        <w:t xml:space="preserve">ajistit si vlastní dozor u těch </w:t>
      </w:r>
      <w:r w:rsidRPr="008049E9">
        <w:t xml:space="preserve">prací, kde to vyžadují požární </w:t>
      </w:r>
      <w:proofErr w:type="gramStart"/>
      <w:r w:rsidRPr="008049E9">
        <w:t>předpisy</w:t>
      </w:r>
      <w:proofErr w:type="gramEnd"/>
      <w:r w:rsidRPr="008049E9">
        <w:t xml:space="preserve"> a to i po skončení těchto prací v rozsahu stanoveném platnými požárními předpisy.</w:t>
      </w:r>
    </w:p>
    <w:p w14:paraId="3DA2D6FC" w14:textId="77777777" w:rsidR="007C2151" w:rsidRPr="008049E9" w:rsidRDefault="007C2151" w:rsidP="00FC17B4">
      <w:pPr>
        <w:numPr>
          <w:ilvl w:val="0"/>
          <w:numId w:val="10"/>
        </w:numPr>
        <w:ind w:left="284" w:hanging="284"/>
        <w:jc w:val="both"/>
      </w:pPr>
      <w:r w:rsidRPr="008049E9">
        <w:t xml:space="preserve">Náhradní materiály může zhotovitel použít pouze na vyžádání </w:t>
      </w:r>
      <w:r w:rsidR="00784630">
        <w:t>zadavatele</w:t>
      </w:r>
      <w:r w:rsidRPr="008049E9">
        <w:t xml:space="preserve"> nebo po předchozím písemném souhlasu </w:t>
      </w:r>
      <w:r w:rsidR="00784630">
        <w:t>zadavatele</w:t>
      </w:r>
      <w:r w:rsidRPr="008049E9">
        <w:t>, který bude podmíněn dohodou o jakosti a o ceně.</w:t>
      </w:r>
    </w:p>
    <w:p w14:paraId="2B1E588A" w14:textId="77777777" w:rsidR="007C2151" w:rsidRPr="00F414C7" w:rsidRDefault="007C2151" w:rsidP="00FC17B4">
      <w:pPr>
        <w:numPr>
          <w:ilvl w:val="0"/>
          <w:numId w:val="10"/>
        </w:numPr>
        <w:ind w:left="284" w:hanging="284"/>
        <w:jc w:val="both"/>
      </w:pPr>
      <w:r w:rsidRPr="008049E9">
        <w:t xml:space="preserve">Dodatečné výkony (vícepráce či vícenáklady) budou uhrazeny pouze na základě předchozího písemného schválení a </w:t>
      </w:r>
      <w:r w:rsidRPr="00F414C7">
        <w:t xml:space="preserve">vyžádání </w:t>
      </w:r>
      <w:r w:rsidR="00784630" w:rsidRPr="00F414C7">
        <w:t>zadavatelem</w:t>
      </w:r>
      <w:r w:rsidRPr="00F414C7">
        <w:t xml:space="preserve">. K jejich ocenění budou sloužit odsouhlasené ceny z nabídky zhotovitele, v případě prací neobsažených v nabídce zhotovitele individuální kalkulace zhotovitele odsouhlasená </w:t>
      </w:r>
      <w:r w:rsidR="00784630" w:rsidRPr="00F414C7">
        <w:t>zadavatelem</w:t>
      </w:r>
      <w:r w:rsidRPr="00F414C7">
        <w:t>.</w:t>
      </w:r>
    </w:p>
    <w:p w14:paraId="46377B8D" w14:textId="77777777" w:rsidR="007C2151" w:rsidRPr="00F414C7" w:rsidRDefault="00784630" w:rsidP="00FC17B4">
      <w:pPr>
        <w:numPr>
          <w:ilvl w:val="0"/>
          <w:numId w:val="10"/>
        </w:numPr>
        <w:ind w:left="284" w:hanging="284"/>
        <w:jc w:val="both"/>
      </w:pPr>
      <w:r w:rsidRPr="00F414C7">
        <w:t>Zadavatel</w:t>
      </w:r>
      <w:r w:rsidR="007C2151" w:rsidRPr="00F414C7">
        <w:t xml:space="preserve"> předá zhotoviteli pracoviště nebo jeho vym</w:t>
      </w:r>
      <w:r w:rsidR="00501886" w:rsidRPr="00F414C7">
        <w:t xml:space="preserve">ezenou část v termínu dle čl. </w:t>
      </w:r>
      <w:r w:rsidRPr="00F414C7">
        <w:t>I</w:t>
      </w:r>
      <w:r w:rsidR="00501886" w:rsidRPr="00F414C7">
        <w:t>V</w:t>
      </w:r>
      <w:r w:rsidR="007C2151" w:rsidRPr="00F414C7">
        <w:t>. od</w:t>
      </w:r>
      <w:r w:rsidRPr="00F414C7">
        <w:t>st. 2</w:t>
      </w:r>
      <w:r w:rsidR="006159F9" w:rsidRPr="00F414C7">
        <w:t xml:space="preserve">) této smlouvy. Z předání </w:t>
      </w:r>
      <w:r w:rsidR="007C2151" w:rsidRPr="00F414C7">
        <w:t>bude pořízen zápis, ve kterém budou zaznamenány omezující podmínky na pracovišti</w:t>
      </w:r>
      <w:r w:rsidR="00ED2F60" w:rsidRPr="00F414C7">
        <w:t xml:space="preserve"> a</w:t>
      </w:r>
      <w:r w:rsidR="007C2151" w:rsidRPr="00F414C7">
        <w:t xml:space="preserve"> koordinace s ostatními dodavateli </w:t>
      </w:r>
      <w:r w:rsidRPr="00F414C7">
        <w:t>zhotovitele</w:t>
      </w:r>
      <w:r w:rsidR="00ED2F60" w:rsidRPr="00F414C7">
        <w:t>.</w:t>
      </w:r>
      <w:r w:rsidR="007C2151" w:rsidRPr="00F414C7">
        <w:t xml:space="preserve"> </w:t>
      </w:r>
    </w:p>
    <w:p w14:paraId="598BACC2" w14:textId="77777777" w:rsidR="00162392" w:rsidRPr="00F414C7" w:rsidRDefault="0048119A" w:rsidP="00162392">
      <w:pPr>
        <w:numPr>
          <w:ilvl w:val="0"/>
          <w:numId w:val="10"/>
        </w:numPr>
        <w:ind w:left="284" w:hanging="284"/>
        <w:jc w:val="both"/>
      </w:pPr>
      <w:r w:rsidRPr="00F414C7">
        <w:t>Zadavatel</w:t>
      </w:r>
      <w:r w:rsidR="007C2151" w:rsidRPr="00F414C7">
        <w:t xml:space="preserve"> zajistí možnost uzamčení prostor označených zhotovitelem určených ke skladování jednotlivých částí díla do doby jejich předání objednateli.</w:t>
      </w:r>
    </w:p>
    <w:p w14:paraId="5E6F74D4" w14:textId="77777777" w:rsidR="007C2151" w:rsidRPr="008049E9" w:rsidRDefault="00162392" w:rsidP="00DA664C">
      <w:pPr>
        <w:numPr>
          <w:ilvl w:val="0"/>
          <w:numId w:val="10"/>
        </w:numPr>
        <w:ind w:left="284" w:hanging="284"/>
        <w:jc w:val="both"/>
      </w:pPr>
      <w:r>
        <w:t xml:space="preserve">Smluvní strany si odsouhlasily </w:t>
      </w:r>
      <w:r w:rsidR="00DA664C">
        <w:t xml:space="preserve">veškeré materiály, povrchové úpravy, barevnosti a detaily </w:t>
      </w:r>
      <w:r w:rsidR="00DA664C" w:rsidRPr="008049E9">
        <w:t>ovlivňující architektonický výraz zhotoveného díla</w:t>
      </w:r>
      <w:r w:rsidR="00DA664C">
        <w:t xml:space="preserve"> dle příloh smlouvy a veškeré případné změny budou řešeny dodatkem smlouvy.</w:t>
      </w:r>
    </w:p>
    <w:p w14:paraId="74E1C77F" w14:textId="77777777" w:rsidR="007C2151" w:rsidRDefault="00DA664C" w:rsidP="00FC17B4">
      <w:pPr>
        <w:numPr>
          <w:ilvl w:val="0"/>
          <w:numId w:val="10"/>
        </w:numPr>
        <w:ind w:left="284" w:hanging="284"/>
        <w:jc w:val="both"/>
      </w:pPr>
      <w:r>
        <w:t>Zadavatel</w:t>
      </w:r>
      <w:r w:rsidR="007C2151" w:rsidRPr="008049E9">
        <w:t xml:space="preserve"> se zavazuje, že svislé nosné konstrukce, příčky a vodorovné konstrukce, budou předány zhotoviteli dle platných stavebních ČSN. V případě nerovností</w:t>
      </w:r>
      <w:r w:rsidR="004324CF">
        <w:t>,</w:t>
      </w:r>
      <w:r w:rsidR="006159F9">
        <w:t xml:space="preserve"> </w:t>
      </w:r>
      <w:r w:rsidR="007C2151" w:rsidRPr="008049E9">
        <w:t>zjištěných při předání staveniště budou tyto odstraněny objednatelem do 24 hodin. V případě neodstranění vyčíslí zhotovitel vícenáklady nutné k zajištění jejich odstranění a objednatel se zavazuje tyto vícenáklady uhradit.  O těchto změnách bude proveden zápis, který</w:t>
      </w:r>
      <w:r w:rsidR="006159F9">
        <w:t xml:space="preserve"> bude odsouhlasen podpisem oběma</w:t>
      </w:r>
      <w:r w:rsidR="007C2151" w:rsidRPr="008049E9">
        <w:t xml:space="preserve"> smluvními stranami.</w:t>
      </w:r>
    </w:p>
    <w:p w14:paraId="14AF5537" w14:textId="77777777" w:rsidR="00ED2F60" w:rsidRDefault="00DA664C" w:rsidP="00FC17B4">
      <w:pPr>
        <w:numPr>
          <w:ilvl w:val="0"/>
          <w:numId w:val="10"/>
        </w:numPr>
        <w:ind w:left="284" w:hanging="284"/>
        <w:jc w:val="both"/>
      </w:pPr>
      <w:r>
        <w:t xml:space="preserve">Zadavatel </w:t>
      </w:r>
      <w:r w:rsidR="00ED2F60">
        <w:t>umožní zhotoviteli, v průběhu provádění díla a po jeho skončení, označit místo plnění informačními cedulemi, ze kterých bude zřejmé</w:t>
      </w:r>
      <w:r w:rsidR="004324CF">
        <w:t>,</w:t>
      </w:r>
      <w:r w:rsidR="00ED2F60">
        <w:t xml:space="preserve"> kdo realizuje dílo včetně kontaktu na zhotovitele.</w:t>
      </w:r>
    </w:p>
    <w:p w14:paraId="2564DF0C" w14:textId="77777777" w:rsidR="00DA664C" w:rsidRPr="008049E9" w:rsidRDefault="00DA664C" w:rsidP="00FC17B4">
      <w:pPr>
        <w:numPr>
          <w:ilvl w:val="0"/>
          <w:numId w:val="10"/>
        </w:numPr>
        <w:ind w:left="284" w:hanging="284"/>
        <w:jc w:val="both"/>
      </w:pPr>
      <w:r>
        <w:t>Zadavatel souhlasí s nafocením hotového díly a publikováním fotografií a vizualizací za účelem propagace.</w:t>
      </w:r>
    </w:p>
    <w:p w14:paraId="29CD8E73" w14:textId="77777777" w:rsidR="007C2151" w:rsidRDefault="007C2151">
      <w:pPr>
        <w:jc w:val="center"/>
      </w:pPr>
    </w:p>
    <w:p w14:paraId="4DDEA95E" w14:textId="77777777" w:rsidR="006C622C" w:rsidRDefault="006C622C">
      <w:pPr>
        <w:jc w:val="center"/>
      </w:pPr>
    </w:p>
    <w:p w14:paraId="721461F3" w14:textId="77777777" w:rsidR="006C622C" w:rsidRPr="008049E9" w:rsidRDefault="006C622C" w:rsidP="00C62964"/>
    <w:p w14:paraId="12FE8936" w14:textId="77777777" w:rsidR="007C2151" w:rsidRPr="008049E9" w:rsidRDefault="00784630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VIII</w:t>
      </w:r>
      <w:r w:rsidR="007C2151" w:rsidRPr="008049E9">
        <w:rPr>
          <w:b/>
          <w:bCs/>
        </w:rPr>
        <w:t>. Předání a převzetí díla</w:t>
      </w:r>
    </w:p>
    <w:p w14:paraId="49E29FAD" w14:textId="77777777" w:rsidR="007C2151" w:rsidRPr="008049E9" w:rsidRDefault="007C2151" w:rsidP="00FC17B4">
      <w:pPr>
        <w:numPr>
          <w:ilvl w:val="0"/>
          <w:numId w:val="15"/>
        </w:numPr>
      </w:pPr>
      <w:r w:rsidRPr="008049E9">
        <w:lastRenderedPageBreak/>
        <w:t xml:space="preserve">Konečné předání a převzetí celého díla mezi </w:t>
      </w:r>
      <w:r w:rsidR="005048F7">
        <w:t>zadavatelem</w:t>
      </w:r>
      <w:r w:rsidRPr="008049E9">
        <w:t xml:space="preserve"> a zhotovitelem proběhne pochůzkou na místě provádění díla a o výsledku předávacího řízení se pořídí písemný předávací protokol. Veškeré vady a nedostatky nebránící užívání díla se formou soupisu písemně zaprotokolují v příloze tohoto zápisu. Pro jejich odstranění se stanovuje lhůta </w:t>
      </w:r>
      <w:r w:rsidR="008049E9">
        <w:t xml:space="preserve">30 </w:t>
      </w:r>
      <w:r w:rsidRPr="008049E9">
        <w:t>kalendářních dnů.</w:t>
      </w:r>
    </w:p>
    <w:p w14:paraId="16149F7E" w14:textId="77777777" w:rsidR="007C2151" w:rsidRPr="008049E9" w:rsidRDefault="002D7745" w:rsidP="00FC17B4">
      <w:pPr>
        <w:numPr>
          <w:ilvl w:val="0"/>
          <w:numId w:val="16"/>
        </w:numPr>
        <w:jc w:val="both"/>
      </w:pPr>
      <w:r>
        <w:t>V případě výskytu vad a ne</w:t>
      </w:r>
      <w:r w:rsidR="007C2151" w:rsidRPr="008049E9">
        <w:t xml:space="preserve">dodělků bránících řádnému užívání díla </w:t>
      </w:r>
      <w:r w:rsidR="005048F7">
        <w:t>zadavatelem</w:t>
      </w:r>
      <w:r w:rsidR="007C2151" w:rsidRPr="008049E9">
        <w:t xml:space="preserve"> k termínu předání a převzetí díla nebude dílo převzato až do jejich odstranění.</w:t>
      </w:r>
    </w:p>
    <w:p w14:paraId="303770FA" w14:textId="77777777" w:rsidR="007C2151" w:rsidRPr="008049E9" w:rsidRDefault="007C2151" w:rsidP="00FC17B4">
      <w:pPr>
        <w:numPr>
          <w:ilvl w:val="0"/>
          <w:numId w:val="17"/>
        </w:numPr>
        <w:jc w:val="both"/>
      </w:pPr>
      <w:r w:rsidRPr="008049E9">
        <w:t xml:space="preserve">Strany se osvobozují od odpovědnosti za částečné nebo úplné neplnění smluvních povinností, jestliže se tak stalo v důsledku vyšší moci. Za případy vyšší moci platí takové okolnosti, nezaviněné žádnou ze </w:t>
      </w:r>
      <w:r w:rsidR="006159F9">
        <w:t xml:space="preserve">smluvních stran, které smluvní </w:t>
      </w:r>
      <w:r w:rsidRPr="008049E9">
        <w:t xml:space="preserve">strana nemohla při normální péči a opatrnosti </w:t>
      </w:r>
      <w:proofErr w:type="gramStart"/>
      <w:r w:rsidRPr="008049E9">
        <w:t>předvídat</w:t>
      </w:r>
      <w:proofErr w:type="gramEnd"/>
      <w:r w:rsidRPr="008049E9">
        <w:t xml:space="preserve"> resp. jim zabránit a za něž neodpovídá, jestliže nastaly po vzniku smlouvy a pokud zabraňují řádnému </w:t>
      </w:r>
      <w:r w:rsidR="005048F7">
        <w:t>nebo včasnému splnění závazků.</w:t>
      </w:r>
      <w:r w:rsidRPr="008049E9">
        <w:t xml:space="preserve"> Za takové okolnosti se považují např. živelné pohromy, válka, stávka a jiné podobné na vůli stran nezávislé okolnosti s výjimkou těch okolností, které vyplývají z osobních, zejména hospodářských poměrů zavázané smluvní strany a dále překážek plnění, jež smluvní strana je povinna překonat nebo odstranit, jako např. nedostatek úředního povolení, jakož i okolností, které nastaly až v době, kdy smlu</w:t>
      </w:r>
      <w:r w:rsidR="00B03E5F">
        <w:t xml:space="preserve">vní strana byla již v prodlení. </w:t>
      </w:r>
      <w:r w:rsidRPr="008049E9">
        <w:t>Nastanou-li okolnosti, které mají povahu vyšší moci brán</w:t>
      </w:r>
      <w:r w:rsidR="00240875">
        <w:t>í</w:t>
      </w:r>
      <w:r w:rsidRPr="008049E9">
        <w:t>cí splně</w:t>
      </w:r>
      <w:r w:rsidR="006159F9">
        <w:t xml:space="preserve">ní závazků </w:t>
      </w:r>
      <w:r w:rsidR="005048F7">
        <w:t xml:space="preserve">zadavatele </w:t>
      </w:r>
      <w:proofErr w:type="gramStart"/>
      <w:r w:rsidR="006159F9">
        <w:t>a nebo</w:t>
      </w:r>
      <w:proofErr w:type="gramEnd"/>
      <w:r w:rsidR="006159F9">
        <w:t xml:space="preserve"> </w:t>
      </w:r>
      <w:r w:rsidR="005048F7">
        <w:t xml:space="preserve">zhotovitele </w:t>
      </w:r>
      <w:r w:rsidR="006159F9">
        <w:t>z</w:t>
      </w:r>
      <w:r w:rsidR="001D790A">
        <w:t>e</w:t>
      </w:r>
      <w:r w:rsidR="006159F9">
        <w:t xml:space="preserve"> </w:t>
      </w:r>
      <w:r w:rsidRPr="008049E9">
        <w:t>smlouvy, prodlužuje se lhůta ke splnění smluvních povin</w:t>
      </w:r>
      <w:r w:rsidR="005048F7">
        <w:t>ností stranami přiměřeně o dobu</w:t>
      </w:r>
      <w:r w:rsidRPr="008049E9">
        <w:t xml:space="preserve">, během které takové okolnosti a jejich následky budou účinkovat. </w:t>
      </w:r>
    </w:p>
    <w:p w14:paraId="59F5F63E" w14:textId="77777777" w:rsidR="007C2151" w:rsidRPr="008049E9" w:rsidRDefault="007C2151">
      <w:pPr>
        <w:rPr>
          <w:b/>
          <w:bCs/>
        </w:rPr>
      </w:pPr>
    </w:p>
    <w:p w14:paraId="4BF4970B" w14:textId="77777777" w:rsidR="007372F0" w:rsidRPr="008049E9" w:rsidRDefault="00162392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I</w:t>
      </w:r>
      <w:r w:rsidR="000E375F">
        <w:rPr>
          <w:b/>
          <w:bCs/>
        </w:rPr>
        <w:t>X</w:t>
      </w:r>
      <w:r w:rsidR="007C2151" w:rsidRPr="008049E9">
        <w:rPr>
          <w:b/>
          <w:bCs/>
        </w:rPr>
        <w:t xml:space="preserve">. </w:t>
      </w:r>
      <w:r w:rsidR="007372F0">
        <w:rPr>
          <w:b/>
          <w:bCs/>
        </w:rPr>
        <w:t>Odstoupení od smlouvy</w:t>
      </w:r>
    </w:p>
    <w:p w14:paraId="015357C4" w14:textId="77777777" w:rsidR="007372F0" w:rsidRDefault="004E5869" w:rsidP="00E04524">
      <w:pPr>
        <w:ind w:left="283"/>
        <w:jc w:val="both"/>
      </w:pPr>
      <w:r>
        <w:t>Zadavatel</w:t>
      </w:r>
      <w:r w:rsidR="007C2151" w:rsidRPr="008049E9">
        <w:t xml:space="preserve"> je oprávněn odstoupit od smlouvy v případě hrubého narušení</w:t>
      </w:r>
      <w:r>
        <w:t>,</w:t>
      </w:r>
      <w:r w:rsidR="007C2151" w:rsidRPr="008049E9">
        <w:t xml:space="preserve"> případně znemožnění hlavního provozu </w:t>
      </w:r>
      <w:r w:rsidR="007871BC">
        <w:t>zadavatele</w:t>
      </w:r>
      <w:r w:rsidR="007C2151" w:rsidRPr="008049E9">
        <w:t>, hrubého porušení bezpečnostních předpisů</w:t>
      </w:r>
    </w:p>
    <w:p w14:paraId="755ABAB7" w14:textId="77777777" w:rsidR="007372F0" w:rsidRDefault="007372F0" w:rsidP="007372F0">
      <w:pPr>
        <w:numPr>
          <w:ilvl w:val="0"/>
          <w:numId w:val="18"/>
        </w:numPr>
        <w:jc w:val="both"/>
      </w:pPr>
      <w:r>
        <w:t>Zadavatel, nad rámec obecné úpravy dle platných právních předpisů, je také oprávněn písemně odstoupit od smlouvy, pokud zhotovitel, po předchozím písemném upozornění zadavatele:</w:t>
      </w:r>
    </w:p>
    <w:p w14:paraId="34B9E762" w14:textId="77777777" w:rsidR="007C2151" w:rsidRDefault="007372F0" w:rsidP="007372F0">
      <w:pPr>
        <w:numPr>
          <w:ilvl w:val="0"/>
          <w:numId w:val="32"/>
        </w:numPr>
        <w:jc w:val="both"/>
      </w:pPr>
      <w:r>
        <w:t>je v prodlení s dokončením díla po dobu delší než 30 dnů</w:t>
      </w:r>
      <w:r w:rsidR="007C2151" w:rsidRPr="008049E9">
        <w:t xml:space="preserve"> </w:t>
      </w:r>
    </w:p>
    <w:p w14:paraId="5AEE6501" w14:textId="77777777" w:rsidR="007372F0" w:rsidRDefault="007372F0" w:rsidP="007372F0">
      <w:pPr>
        <w:numPr>
          <w:ilvl w:val="0"/>
          <w:numId w:val="18"/>
        </w:numPr>
        <w:jc w:val="both"/>
      </w:pPr>
      <w:r w:rsidRPr="007372F0">
        <w:t xml:space="preserve">V případě, že </w:t>
      </w:r>
      <w:r>
        <w:t>zadavatel</w:t>
      </w:r>
      <w:r w:rsidRPr="007372F0">
        <w:t xml:space="preserve"> odstoupí od smlouvy z důvodů uvedených v odstavci 1, </w:t>
      </w:r>
      <w:r w:rsidR="00E04524">
        <w:t xml:space="preserve">bude se finanční vypořádání řídit dle </w:t>
      </w:r>
      <w:r w:rsidR="00D37F49">
        <w:t>odstavce 6 tohoto článku.</w:t>
      </w:r>
    </w:p>
    <w:p w14:paraId="06A5BF5E" w14:textId="77777777" w:rsidR="00E04524" w:rsidRDefault="00E04524" w:rsidP="00E04524">
      <w:pPr>
        <w:numPr>
          <w:ilvl w:val="0"/>
          <w:numId w:val="18"/>
        </w:numPr>
        <w:jc w:val="both"/>
      </w:pPr>
      <w:r>
        <w:t>Zhotovitel je oprávněn písemně odstoupit od smlouvy, pokud je objednatel v prodlení s předáním místa dodávky po dobu delší než 15 dnů.</w:t>
      </w:r>
    </w:p>
    <w:p w14:paraId="1FAB311F" w14:textId="77777777" w:rsidR="00E04524" w:rsidRDefault="00E04524" w:rsidP="00E04524">
      <w:pPr>
        <w:numPr>
          <w:ilvl w:val="0"/>
          <w:numId w:val="18"/>
        </w:numPr>
        <w:jc w:val="both"/>
      </w:pPr>
      <w:r>
        <w:t>Každá ze smluvních stran je také oprávněna písemně odstoupit od smlouvy, pokud:</w:t>
      </w:r>
    </w:p>
    <w:p w14:paraId="0588400B" w14:textId="77777777" w:rsidR="00E04524" w:rsidRDefault="00E04524" w:rsidP="00E04524">
      <w:pPr>
        <w:numPr>
          <w:ilvl w:val="0"/>
          <w:numId w:val="34"/>
        </w:numPr>
        <w:jc w:val="both"/>
      </w:pPr>
      <w:r>
        <w:t>na majetek druhé smluvní strany bylo zahájeno insolvenční řízení,</w:t>
      </w:r>
    </w:p>
    <w:p w14:paraId="570D87F0" w14:textId="77777777" w:rsidR="00E04524" w:rsidRDefault="00E04524" w:rsidP="00E04524">
      <w:pPr>
        <w:numPr>
          <w:ilvl w:val="0"/>
          <w:numId w:val="34"/>
        </w:numPr>
        <w:jc w:val="both"/>
      </w:pPr>
      <w:r>
        <w:t>druhá smluvní strana vstoupí do likvidace,</w:t>
      </w:r>
    </w:p>
    <w:p w14:paraId="3D24E6E4" w14:textId="77777777" w:rsidR="00E04524" w:rsidRDefault="00E04524" w:rsidP="00E04524">
      <w:pPr>
        <w:numPr>
          <w:ilvl w:val="0"/>
          <w:numId w:val="18"/>
        </w:numPr>
        <w:jc w:val="both"/>
      </w:pPr>
      <w:r>
        <w:t>Vznik skutečností uvedených v odstavci 4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4BBA9776" w14:textId="77777777" w:rsidR="00E04524" w:rsidRDefault="00E04524" w:rsidP="00E04524">
      <w:pPr>
        <w:numPr>
          <w:ilvl w:val="0"/>
          <w:numId w:val="18"/>
        </w:numPr>
        <w:jc w:val="both"/>
      </w:pPr>
      <w:r>
        <w:t>Pokud odstoupí od smlouvy zhotovitel z důvodů uvedených v odstavci 3 nebo některá ze smluvních stran z důvodů uvedených v odstavci 4,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se zavazují přijmout tento posudek jako konečný ke stanovení finanční hodnoty díla. K určení znalce, jakož i k úhradě ceny za zpracování posudku je nutná dohoda obou smluvních stran.</w:t>
      </w:r>
    </w:p>
    <w:p w14:paraId="50517384" w14:textId="77777777" w:rsidR="00D37F49" w:rsidRDefault="00D37F49" w:rsidP="00D37F49">
      <w:pPr>
        <w:numPr>
          <w:ilvl w:val="0"/>
          <w:numId w:val="18"/>
        </w:numPr>
        <w:jc w:val="both"/>
      </w:pPr>
      <w:r>
        <w:t>Za den odstoupení od smlouvy se považuje den, kdy bylo písemné oznámení o odstoupení oprávněné smluvní strany doručeno druhé smluvní straně. Odstoupením od smlouvy se smlouva ruší nikoliv od počátku, nýbrž ode dne odstoupení od smlouvy.</w:t>
      </w:r>
    </w:p>
    <w:p w14:paraId="5FC96D23" w14:textId="77777777" w:rsidR="00E04524" w:rsidRPr="008049E9" w:rsidRDefault="00D37F49" w:rsidP="00D37F49">
      <w:pPr>
        <w:numPr>
          <w:ilvl w:val="0"/>
          <w:numId w:val="18"/>
        </w:numPr>
        <w:jc w:val="both"/>
      </w:pPr>
      <w:r>
        <w:t>Odstoupením od smlouvy nejsou dotčena práva smluvních stran na úhradu splatné smluvní pokuty a na náhradu škody.</w:t>
      </w:r>
    </w:p>
    <w:p w14:paraId="4D6CBDEB" w14:textId="77777777" w:rsidR="008049E9" w:rsidRDefault="008049E9" w:rsidP="00AC28B7">
      <w:pPr>
        <w:rPr>
          <w:b/>
          <w:bCs/>
        </w:rPr>
      </w:pPr>
    </w:p>
    <w:p w14:paraId="5FBEB0EB" w14:textId="77777777" w:rsidR="00A03E15" w:rsidRPr="00A03E15" w:rsidRDefault="00162392" w:rsidP="00937EE9">
      <w:pPr>
        <w:spacing w:after="240"/>
        <w:jc w:val="center"/>
        <w:rPr>
          <w:b/>
          <w:bCs/>
        </w:rPr>
      </w:pPr>
      <w:r>
        <w:rPr>
          <w:b/>
          <w:bCs/>
        </w:rPr>
        <w:t>X</w:t>
      </w:r>
      <w:r w:rsidR="00A03E15">
        <w:rPr>
          <w:b/>
          <w:bCs/>
        </w:rPr>
        <w:t xml:space="preserve">. </w:t>
      </w:r>
      <w:r w:rsidR="00A03E15" w:rsidRPr="00A03E15">
        <w:rPr>
          <w:b/>
          <w:bCs/>
        </w:rPr>
        <w:t>Řešení sporů, rozhodčí doložka</w:t>
      </w:r>
    </w:p>
    <w:p w14:paraId="31960B54" w14:textId="77777777" w:rsidR="006E601D" w:rsidRDefault="00A03E15" w:rsidP="006E601D">
      <w:pPr>
        <w:numPr>
          <w:ilvl w:val="0"/>
          <w:numId w:val="37"/>
        </w:numPr>
        <w:tabs>
          <w:tab w:val="clear" w:pos="720"/>
        </w:tabs>
        <w:ind w:left="284" w:hanging="294"/>
        <w:jc w:val="both"/>
      </w:pPr>
      <w:r w:rsidRPr="00E50A7D">
        <w:t>Smluvní strany se dohodly, že právní vztahy založené touto smlouvou se řídí</w:t>
      </w:r>
      <w:r w:rsidR="006E601D">
        <w:t xml:space="preserve"> právním řádem České republiky.</w:t>
      </w:r>
    </w:p>
    <w:p w14:paraId="643D54D4" w14:textId="77777777" w:rsidR="00A03E15" w:rsidRPr="00E50A7D" w:rsidRDefault="00A03E15" w:rsidP="006E601D">
      <w:pPr>
        <w:numPr>
          <w:ilvl w:val="0"/>
          <w:numId w:val="37"/>
        </w:numPr>
        <w:tabs>
          <w:tab w:val="clear" w:pos="720"/>
        </w:tabs>
        <w:ind w:left="284" w:hanging="294"/>
        <w:jc w:val="both"/>
      </w:pPr>
      <w:r w:rsidRPr="00E50A7D">
        <w:t>Smluvní strany sjednávají, že v případě jakýchkoliv sporů vzniklých v souvislosti s touto smlouvou, budou tyto řešeny dohodou. V případě, že nedojde k dohodě, budou takové spory rozhodovány s konečnou platností v rozhodčím řízení, a to třemi rozhodci vybranými ze seznamu rozhodců vedeným Rozhodčím soudem při Hospodářské komoře a Agrární komoře České republiky, přičemž každá ze smluvních stran zvolí jednoho rozhodce, kteří se pak dohodnou na třetím rozhodci. Pro případ, že nedojde k dohodě o třetím rozhodci, určí třetího rozhodce předseda Rozhodčího soudu při Hospodářské komoře a Agrární komoře České republiky. V případě, že jedna ze stran neurčí svého rozhodce do 30 dnů ode dne, kdy ji zvolení rozhodce oznámí druhá smluvní strana, spor bude rozhodnut pouze tímto jedním rozhodcem.</w:t>
      </w:r>
    </w:p>
    <w:p w14:paraId="1FEC3584" w14:textId="77777777" w:rsidR="00A03E15" w:rsidRDefault="00A03E15">
      <w:pPr>
        <w:jc w:val="center"/>
        <w:rPr>
          <w:b/>
          <w:bCs/>
        </w:rPr>
      </w:pPr>
    </w:p>
    <w:p w14:paraId="43CDBD07" w14:textId="77777777" w:rsidR="007C2151" w:rsidRPr="008049E9" w:rsidRDefault="0016100B" w:rsidP="00937EE9">
      <w:pPr>
        <w:spacing w:after="240"/>
        <w:jc w:val="center"/>
        <w:rPr>
          <w:b/>
          <w:bCs/>
        </w:rPr>
      </w:pPr>
      <w:r>
        <w:rPr>
          <w:b/>
          <w:bCs/>
        </w:rPr>
        <w:br w:type="page"/>
      </w:r>
      <w:r w:rsidR="007C2151" w:rsidRPr="008049E9">
        <w:rPr>
          <w:b/>
          <w:bCs/>
        </w:rPr>
        <w:lastRenderedPageBreak/>
        <w:t>X</w:t>
      </w:r>
      <w:r w:rsidR="00A03E15">
        <w:rPr>
          <w:b/>
          <w:bCs/>
        </w:rPr>
        <w:t>I</w:t>
      </w:r>
      <w:r w:rsidR="007C2151" w:rsidRPr="008049E9">
        <w:rPr>
          <w:b/>
          <w:bCs/>
        </w:rPr>
        <w:t>. Závěrečná ustanovení</w:t>
      </w:r>
    </w:p>
    <w:p w14:paraId="46D99899" w14:textId="77777777" w:rsidR="007C2151" w:rsidRPr="008049E9" w:rsidRDefault="007C2151" w:rsidP="00FC17B4">
      <w:pPr>
        <w:numPr>
          <w:ilvl w:val="0"/>
          <w:numId w:val="19"/>
        </w:numPr>
        <w:jc w:val="both"/>
      </w:pPr>
      <w:r w:rsidRPr="008049E9">
        <w:t xml:space="preserve">Pokud není v této smlouvě stanoveno jinak, řídí se smlouva ustanoveními </w:t>
      </w:r>
      <w:r w:rsidR="00501886">
        <w:t>občanského zákoníku.</w:t>
      </w:r>
    </w:p>
    <w:p w14:paraId="24C0045E" w14:textId="77777777" w:rsidR="007C2151" w:rsidRPr="008049E9" w:rsidRDefault="007C2151" w:rsidP="00FC17B4">
      <w:pPr>
        <w:numPr>
          <w:ilvl w:val="0"/>
          <w:numId w:val="20"/>
        </w:numPr>
        <w:jc w:val="both"/>
      </w:pPr>
      <w:r w:rsidRPr="008049E9">
        <w:t>Smlouva nabývá platnosti dnem</w:t>
      </w:r>
      <w:r w:rsidR="001C2DB6">
        <w:t xml:space="preserve"> podpisu smlouvy oběma stranami a účinnosti dnem uveřejnění v registru smluv.</w:t>
      </w:r>
    </w:p>
    <w:p w14:paraId="75745B5E" w14:textId="77777777" w:rsidR="007C2151" w:rsidRPr="008049E9" w:rsidRDefault="007C2151" w:rsidP="00FC17B4">
      <w:pPr>
        <w:numPr>
          <w:ilvl w:val="0"/>
          <w:numId w:val="21"/>
        </w:numPr>
        <w:jc w:val="both"/>
      </w:pPr>
      <w:r w:rsidRPr="008049E9">
        <w:t>Tuto smlouvu lze měnit a doplňovat pouze písemnými dodatky podepsanými oběma stranami.</w:t>
      </w:r>
    </w:p>
    <w:p w14:paraId="0BE22175" w14:textId="77777777" w:rsidR="007C2151" w:rsidRPr="00B03E5F" w:rsidRDefault="007C2151" w:rsidP="00FC17B4">
      <w:pPr>
        <w:numPr>
          <w:ilvl w:val="0"/>
          <w:numId w:val="22"/>
        </w:numPr>
        <w:jc w:val="both"/>
      </w:pPr>
      <w:r w:rsidRPr="008049E9">
        <w:t xml:space="preserve">Smlouva </w:t>
      </w:r>
      <w:r w:rsidRPr="00B03E5F">
        <w:t xml:space="preserve">je </w:t>
      </w:r>
      <w:r w:rsidRPr="00F414C7">
        <w:t>sepsána ve dvou vyhotoveních</w:t>
      </w:r>
      <w:r w:rsidRPr="00B03E5F">
        <w:t>, z nichž každá strana obdrží po jednom vyhotovení.</w:t>
      </w:r>
    </w:p>
    <w:p w14:paraId="7D2A462A" w14:textId="77777777" w:rsidR="007C2151" w:rsidRPr="00B03E5F" w:rsidRDefault="007C2151" w:rsidP="00FC17B4">
      <w:pPr>
        <w:numPr>
          <w:ilvl w:val="0"/>
          <w:numId w:val="23"/>
        </w:numPr>
        <w:jc w:val="both"/>
      </w:pPr>
      <w:r w:rsidRPr="00B03E5F">
        <w:t xml:space="preserve">Přílohami této smlouvy jsou, pokud neodporují jednotlivým ustanovením smlouvy tyto přílohy: </w:t>
      </w:r>
    </w:p>
    <w:p w14:paraId="59D2B018" w14:textId="77777777" w:rsidR="007C2151" w:rsidRPr="008049E9" w:rsidRDefault="00AC28B7">
      <w:pPr>
        <w:jc w:val="both"/>
      </w:pPr>
      <w:r w:rsidRPr="00B03E5F">
        <w:tab/>
        <w:t>-</w:t>
      </w:r>
      <w:r w:rsidR="006E601D">
        <w:t xml:space="preserve"> č.1 C</w:t>
      </w:r>
      <w:r w:rsidRPr="00B03E5F">
        <w:t>enová nabídka</w:t>
      </w:r>
    </w:p>
    <w:p w14:paraId="02BA65DC" w14:textId="77777777" w:rsidR="006E601D" w:rsidRPr="008049E9" w:rsidRDefault="006E601D" w:rsidP="006E601D">
      <w:pPr>
        <w:jc w:val="both"/>
      </w:pPr>
      <w:r w:rsidRPr="00B03E5F">
        <w:tab/>
      </w:r>
    </w:p>
    <w:p w14:paraId="43E253EE" w14:textId="77777777" w:rsidR="007C2151" w:rsidRPr="008049E9" w:rsidRDefault="007C2151">
      <w:pPr>
        <w:jc w:val="both"/>
      </w:pPr>
      <w:r w:rsidRPr="008049E9">
        <w:tab/>
      </w:r>
      <w:r w:rsidRPr="008049E9">
        <w:tab/>
      </w:r>
      <w:r w:rsidRPr="008049E9">
        <w:tab/>
      </w:r>
    </w:p>
    <w:p w14:paraId="5CBAB557" w14:textId="77777777" w:rsidR="007C2151" w:rsidRDefault="007C2151">
      <w:pPr>
        <w:jc w:val="both"/>
      </w:pPr>
    </w:p>
    <w:p w14:paraId="01CBC052" w14:textId="77777777" w:rsidR="00CE1125" w:rsidRDefault="00CE1125">
      <w:pPr>
        <w:jc w:val="both"/>
      </w:pPr>
    </w:p>
    <w:p w14:paraId="009DCAFB" w14:textId="77777777" w:rsidR="00960DB4" w:rsidRPr="008049E9" w:rsidRDefault="00960DB4">
      <w:pPr>
        <w:jc w:val="both"/>
      </w:pPr>
    </w:p>
    <w:p w14:paraId="4080B3B6" w14:textId="724FB53A" w:rsidR="007C2151" w:rsidRPr="008049E9" w:rsidRDefault="001D790A">
      <w:pPr>
        <w:jc w:val="both"/>
      </w:pPr>
      <w:r>
        <w:t>V</w:t>
      </w:r>
      <w:r w:rsidR="00A72FC7">
        <w:t>e Frýdku-Místku</w:t>
      </w:r>
      <w:r w:rsidR="00BC5C66">
        <w:t xml:space="preserve">, </w:t>
      </w:r>
      <w:r w:rsidR="007C2151" w:rsidRPr="008049E9">
        <w:t xml:space="preserve">dne </w:t>
      </w:r>
      <w:r w:rsidR="00220FA4">
        <w:t xml:space="preserve">7. 4. 2025                               </w:t>
      </w:r>
      <w:r w:rsidR="00CE1125">
        <w:tab/>
      </w:r>
      <w:r w:rsidR="00A72FC7">
        <w:t>V</w:t>
      </w:r>
      <w:r w:rsidR="00F414C7">
        <w:t xml:space="preserve"> </w:t>
      </w:r>
      <w:proofErr w:type="spellStart"/>
      <w:r w:rsidR="00F414C7">
        <w:t>Kokorách</w:t>
      </w:r>
      <w:proofErr w:type="spellEnd"/>
      <w:r w:rsidR="007C2151" w:rsidRPr="008049E9">
        <w:t>,</w:t>
      </w:r>
      <w:r w:rsidR="00581DDB">
        <w:t xml:space="preserve"> </w:t>
      </w:r>
      <w:r w:rsidR="007C2151" w:rsidRPr="008049E9">
        <w:t xml:space="preserve">dne </w:t>
      </w:r>
      <w:r w:rsidR="00220FA4">
        <w:t>8. 4. 2025</w:t>
      </w:r>
    </w:p>
    <w:p w14:paraId="247B2441" w14:textId="77777777" w:rsidR="007C2151" w:rsidRPr="008049E9" w:rsidRDefault="007C2151">
      <w:pPr>
        <w:jc w:val="both"/>
      </w:pPr>
    </w:p>
    <w:p w14:paraId="232AA1DD" w14:textId="77777777" w:rsidR="007C2151" w:rsidRPr="008049E9" w:rsidRDefault="007C2151">
      <w:pPr>
        <w:jc w:val="both"/>
      </w:pPr>
    </w:p>
    <w:p w14:paraId="3590635E" w14:textId="77777777" w:rsidR="007C2151" w:rsidRPr="008049E9" w:rsidRDefault="007C2151">
      <w:pPr>
        <w:jc w:val="both"/>
      </w:pPr>
    </w:p>
    <w:p w14:paraId="7F40DCF2" w14:textId="77777777" w:rsidR="007C2151" w:rsidRDefault="00501886">
      <w:pPr>
        <w:jc w:val="both"/>
      </w:pPr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76691AE9" w14:textId="77777777" w:rsidR="00BC5C66" w:rsidRPr="00F414C7" w:rsidRDefault="00BC5C66">
      <w:pPr>
        <w:jc w:val="both"/>
      </w:pPr>
      <w:r>
        <w:tab/>
      </w:r>
      <w:r>
        <w:tab/>
      </w:r>
      <w:r w:rsidR="00261F16">
        <w:t>Ing.</w:t>
      </w:r>
      <w:r w:rsidR="00F45539">
        <w:t xml:space="preserve"> </w:t>
      </w:r>
      <w:r w:rsidR="00A72FC7">
        <w:t>Pavel Svoboda</w:t>
      </w:r>
      <w:r>
        <w:tab/>
      </w:r>
      <w:r>
        <w:tab/>
      </w:r>
      <w:r w:rsidR="001C2DB6">
        <w:tab/>
      </w:r>
      <w:r w:rsidR="001C2DB6">
        <w:tab/>
      </w:r>
      <w:r w:rsidR="001C2DB6">
        <w:tab/>
      </w:r>
      <w:r w:rsidR="00F414C7" w:rsidRPr="00F414C7">
        <w:t>Ing. Monika Orel</w:t>
      </w:r>
    </w:p>
    <w:p w14:paraId="393A452C" w14:textId="77777777" w:rsidR="007C2151" w:rsidRPr="00F414C7" w:rsidRDefault="00BC5C66" w:rsidP="00960DB4">
      <w:r w:rsidRPr="00F414C7">
        <w:tab/>
      </w:r>
      <w:r w:rsidRPr="00F414C7">
        <w:tab/>
      </w:r>
      <w:r w:rsidR="00261F16">
        <w:t>prokurista</w:t>
      </w:r>
      <w:r w:rsidR="00A72FC7" w:rsidRPr="00F414C7">
        <w:t xml:space="preserve"> společnosti</w:t>
      </w:r>
      <w:r w:rsidRPr="00F414C7">
        <w:tab/>
      </w:r>
      <w:r w:rsidRPr="00F414C7">
        <w:tab/>
      </w:r>
      <w:r w:rsidRPr="00F414C7">
        <w:tab/>
      </w:r>
      <w:r w:rsidRPr="00F414C7">
        <w:tab/>
      </w:r>
      <w:r w:rsidRPr="00F414C7">
        <w:tab/>
      </w:r>
      <w:r w:rsidR="00F414C7" w:rsidRPr="00F414C7">
        <w:t>ředitelka</w:t>
      </w:r>
    </w:p>
    <w:p w14:paraId="0B7C6B73" w14:textId="77777777" w:rsidR="001C2DB6" w:rsidRPr="001C2DB6" w:rsidRDefault="00BC5C66" w:rsidP="00960DB4">
      <w:pPr>
        <w:rPr>
          <w:b/>
        </w:rPr>
      </w:pPr>
      <w:r>
        <w:tab/>
      </w:r>
      <w:r>
        <w:tab/>
      </w:r>
      <w:r w:rsidR="00A72FC7" w:rsidRPr="001C2DB6">
        <w:rPr>
          <w:b/>
        </w:rPr>
        <w:t xml:space="preserve">AMBRA – </w:t>
      </w:r>
      <w:proofErr w:type="spellStart"/>
      <w:r w:rsidR="00EE53BC" w:rsidRPr="001C2DB6">
        <w:rPr>
          <w:b/>
        </w:rPr>
        <w:t>Trade</w:t>
      </w:r>
      <w:proofErr w:type="spellEnd"/>
      <w:r w:rsidR="00A72FC7" w:rsidRPr="001C2DB6">
        <w:rPr>
          <w:b/>
        </w:rPr>
        <w:t>, s</w:t>
      </w:r>
      <w:r w:rsidRPr="001C2DB6">
        <w:rPr>
          <w:b/>
        </w:rPr>
        <w:t>.</w:t>
      </w:r>
      <w:r w:rsidR="00A72FC7" w:rsidRPr="001C2DB6">
        <w:rPr>
          <w:b/>
        </w:rPr>
        <w:t xml:space="preserve"> r. o.</w:t>
      </w:r>
      <w:r w:rsidRPr="001C2DB6">
        <w:rPr>
          <w:b/>
        </w:rPr>
        <w:tab/>
      </w:r>
    </w:p>
    <w:p w14:paraId="3F32D2AD" w14:textId="77777777" w:rsidR="001C2DB6" w:rsidRDefault="001C2DB6" w:rsidP="00960DB4"/>
    <w:p w14:paraId="1BC8FDA8" w14:textId="77777777" w:rsidR="001C2DB6" w:rsidRDefault="001C2DB6" w:rsidP="00960DB4"/>
    <w:p w14:paraId="08B7E276" w14:textId="77777777" w:rsidR="00BC5C66" w:rsidRDefault="00BC5C66" w:rsidP="00960DB4">
      <w:r>
        <w:tab/>
      </w:r>
      <w:r>
        <w:tab/>
      </w:r>
      <w:r>
        <w:tab/>
      </w:r>
      <w:r>
        <w:tab/>
      </w:r>
    </w:p>
    <w:p w14:paraId="4C32F33F" w14:textId="77777777" w:rsidR="00220FA4" w:rsidRDefault="00220FA4" w:rsidP="00960DB4"/>
    <w:p w14:paraId="7F54E1DC" w14:textId="77777777" w:rsidR="00220FA4" w:rsidRDefault="00220FA4" w:rsidP="00960DB4"/>
    <w:p w14:paraId="50509EA1" w14:textId="77777777" w:rsidR="00220FA4" w:rsidRDefault="00220FA4" w:rsidP="00960DB4"/>
    <w:p w14:paraId="5A5E88DB" w14:textId="77777777" w:rsidR="001F564C" w:rsidRDefault="001F564C" w:rsidP="00960DB4"/>
    <w:p w14:paraId="7CD4F243" w14:textId="77777777" w:rsidR="001F564C" w:rsidRDefault="001F564C" w:rsidP="00960DB4"/>
    <w:p w14:paraId="235A26F5" w14:textId="77777777" w:rsidR="001F564C" w:rsidRDefault="001F564C" w:rsidP="00960DB4"/>
    <w:p w14:paraId="7BBE7730" w14:textId="77777777" w:rsidR="001F564C" w:rsidRDefault="001F564C" w:rsidP="00960DB4"/>
    <w:p w14:paraId="00473FFB" w14:textId="77777777" w:rsidR="001F564C" w:rsidRDefault="001F564C" w:rsidP="00960DB4"/>
    <w:p w14:paraId="47BAC0D1" w14:textId="77777777" w:rsidR="001F564C" w:rsidRDefault="001F564C" w:rsidP="00960DB4"/>
    <w:p w14:paraId="7A126EB5" w14:textId="77777777" w:rsidR="001F564C" w:rsidRDefault="001F564C" w:rsidP="00960DB4"/>
    <w:p w14:paraId="732CC866" w14:textId="77777777" w:rsidR="001F564C" w:rsidRDefault="001F564C" w:rsidP="00960DB4"/>
    <w:p w14:paraId="5DFE578C" w14:textId="77777777" w:rsidR="001F564C" w:rsidRDefault="001F564C" w:rsidP="00960DB4"/>
    <w:p w14:paraId="77DF974F" w14:textId="77777777" w:rsidR="001F564C" w:rsidRDefault="001F564C" w:rsidP="00960DB4"/>
    <w:p w14:paraId="7B163E3D" w14:textId="77777777" w:rsidR="001F564C" w:rsidRDefault="001F564C" w:rsidP="00960DB4"/>
    <w:p w14:paraId="0FA04D9B" w14:textId="77777777" w:rsidR="001F564C" w:rsidRDefault="001F564C" w:rsidP="00960DB4"/>
    <w:p w14:paraId="5C2729AF" w14:textId="77777777" w:rsidR="001F564C" w:rsidRDefault="001F564C" w:rsidP="00960DB4"/>
    <w:p w14:paraId="20D4244B" w14:textId="77777777" w:rsidR="001F564C" w:rsidRDefault="001F564C" w:rsidP="00960DB4"/>
    <w:p w14:paraId="4420020A" w14:textId="77777777" w:rsidR="001F564C" w:rsidRDefault="001F564C" w:rsidP="00960DB4"/>
    <w:p w14:paraId="2D57B86F" w14:textId="77777777" w:rsidR="001F564C" w:rsidRDefault="001F564C" w:rsidP="00960DB4"/>
    <w:p w14:paraId="75177868" w14:textId="77777777" w:rsidR="001F564C" w:rsidRDefault="001F564C" w:rsidP="00960DB4"/>
    <w:p w14:paraId="7E22496E" w14:textId="77777777" w:rsidR="001F564C" w:rsidRDefault="001F564C" w:rsidP="00960DB4"/>
    <w:p w14:paraId="2515992D" w14:textId="77777777" w:rsidR="001F564C" w:rsidRDefault="001F564C" w:rsidP="00960DB4"/>
    <w:p w14:paraId="0E5F16A0" w14:textId="77777777" w:rsidR="001F564C" w:rsidRDefault="001F564C" w:rsidP="00960DB4"/>
    <w:p w14:paraId="4F1963F8" w14:textId="77777777" w:rsidR="001F564C" w:rsidRDefault="001F564C" w:rsidP="00960DB4"/>
    <w:p w14:paraId="216E567F" w14:textId="77777777" w:rsidR="001F564C" w:rsidRDefault="001F564C" w:rsidP="00960DB4"/>
    <w:p w14:paraId="0AEE8950" w14:textId="77777777" w:rsidR="001F564C" w:rsidRDefault="001F564C" w:rsidP="00960DB4"/>
    <w:p w14:paraId="06966A90" w14:textId="77777777" w:rsidR="001F564C" w:rsidRDefault="001F564C" w:rsidP="00960DB4"/>
    <w:p w14:paraId="5E7AF9E9" w14:textId="77777777" w:rsidR="001F564C" w:rsidRDefault="001F564C" w:rsidP="00960DB4"/>
    <w:p w14:paraId="5591B213" w14:textId="77777777" w:rsidR="001F564C" w:rsidRDefault="001F564C" w:rsidP="00960DB4"/>
    <w:p w14:paraId="54621C50" w14:textId="77777777" w:rsidR="001F564C" w:rsidRDefault="001F564C" w:rsidP="00960DB4"/>
    <w:p w14:paraId="371A64AD" w14:textId="77777777" w:rsidR="001F564C" w:rsidRDefault="001F564C" w:rsidP="00960DB4"/>
    <w:p w14:paraId="14A3A9D2" w14:textId="77777777" w:rsidR="001F564C" w:rsidRDefault="001F564C" w:rsidP="00960DB4"/>
    <w:p w14:paraId="28B1374E" w14:textId="77777777" w:rsidR="001F564C" w:rsidRDefault="001F564C" w:rsidP="00960DB4"/>
    <w:p w14:paraId="69725E6E" w14:textId="77777777" w:rsidR="001F564C" w:rsidRDefault="001F564C" w:rsidP="00960DB4"/>
    <w:p w14:paraId="30774189" w14:textId="77777777" w:rsidR="001F564C" w:rsidRDefault="001F564C" w:rsidP="00960DB4"/>
    <w:p w14:paraId="011E85CC" w14:textId="77777777" w:rsidR="001F564C" w:rsidRDefault="001F564C" w:rsidP="00960DB4"/>
    <w:p w14:paraId="0B2C7F90" w14:textId="77777777" w:rsidR="001F564C" w:rsidRDefault="001F564C" w:rsidP="00960DB4"/>
    <w:p w14:paraId="5FFC358B" w14:textId="77777777" w:rsidR="003B68E5" w:rsidRDefault="003B68E5" w:rsidP="00960DB4">
      <w:pPr>
        <w:sectPr w:rsidR="003B68E5" w:rsidSect="001D790A">
          <w:headerReference w:type="default" r:id="rId8"/>
          <w:footerReference w:type="default" r:id="rId9"/>
          <w:pgSz w:w="11907" w:h="16840"/>
          <w:pgMar w:top="709" w:right="850" w:bottom="993" w:left="851" w:header="709" w:footer="709" w:gutter="0"/>
          <w:cols w:space="709"/>
        </w:sectPr>
      </w:pPr>
    </w:p>
    <w:tbl>
      <w:tblPr>
        <w:tblW w:w="14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420"/>
        <w:gridCol w:w="5599"/>
        <w:gridCol w:w="600"/>
        <w:gridCol w:w="580"/>
        <w:gridCol w:w="1400"/>
        <w:gridCol w:w="1780"/>
        <w:gridCol w:w="1640"/>
        <w:gridCol w:w="640"/>
      </w:tblGrid>
      <w:tr w:rsidR="003B68E5" w:rsidRPr="003B68E5" w14:paraId="70F6263A" w14:textId="77777777" w:rsidTr="003B68E5">
        <w:trPr>
          <w:trHeight w:val="31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5F2C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  <w:u w:val="single"/>
              </w:rPr>
            </w:pPr>
            <w:r w:rsidRPr="003B68E5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Cenová nabídka č.: </w:t>
            </w:r>
            <w:proofErr w:type="gramStart"/>
            <w:r w:rsidRPr="003B68E5">
              <w:rPr>
                <w:b/>
                <w:bCs/>
                <w:sz w:val="22"/>
                <w:szCs w:val="22"/>
                <w:u w:val="single"/>
              </w:rPr>
              <w:t>CN - G250185</w:t>
            </w:r>
            <w:proofErr w:type="gramEnd"/>
            <w:r w:rsidRPr="003B68E5">
              <w:rPr>
                <w:b/>
                <w:bCs/>
                <w:sz w:val="22"/>
                <w:szCs w:val="22"/>
                <w:u w:val="single"/>
              </w:rPr>
              <w:t>-73-16 - Centrum Dominika Kokory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7E7F0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9AA92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16859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F8D8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3607D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9C83" w14:textId="77777777" w:rsidR="003B68E5" w:rsidRPr="003B68E5" w:rsidRDefault="003B68E5" w:rsidP="003B68E5">
            <w:pPr>
              <w:autoSpaceDE/>
              <w:autoSpaceDN/>
            </w:pPr>
          </w:p>
        </w:tc>
      </w:tr>
      <w:tr w:rsidR="003B68E5" w:rsidRPr="003B68E5" w14:paraId="1B50ECF7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7AB4" w14:textId="77777777" w:rsidR="003B68E5" w:rsidRPr="003B68E5" w:rsidRDefault="003B68E5" w:rsidP="003B68E5">
            <w:pPr>
              <w:autoSpaceDE/>
              <w:autoSpaceDN/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1A23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AD3F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1F88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6F7B" w14:textId="77777777" w:rsidR="003B68E5" w:rsidRPr="003B68E5" w:rsidRDefault="003B68E5" w:rsidP="003B68E5">
            <w:pPr>
              <w:autoSpaceDE/>
              <w:autoSpaceDN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C20A" w14:textId="77777777" w:rsidR="003B68E5" w:rsidRPr="003B68E5" w:rsidRDefault="003B68E5" w:rsidP="003B68E5">
            <w:pPr>
              <w:autoSpaceDE/>
              <w:autoSpaceDN/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6B2F4" w14:textId="77777777" w:rsidR="003B68E5" w:rsidRPr="003B68E5" w:rsidRDefault="003B68E5" w:rsidP="003B68E5">
            <w:pPr>
              <w:autoSpaceDE/>
              <w:autoSpaceDN/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12C2" w14:textId="77777777" w:rsidR="003B68E5" w:rsidRPr="003B68E5" w:rsidRDefault="003B68E5" w:rsidP="003B68E5">
            <w:pPr>
              <w:autoSpaceDE/>
              <w:autoSpaceDN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6755" w14:textId="77777777" w:rsidR="003B68E5" w:rsidRPr="003B68E5" w:rsidRDefault="003B68E5" w:rsidP="003B68E5">
            <w:pPr>
              <w:autoSpaceDE/>
              <w:autoSpaceDN/>
            </w:pPr>
          </w:p>
        </w:tc>
      </w:tr>
      <w:tr w:rsidR="003B68E5" w:rsidRPr="003B68E5" w14:paraId="0675C2A6" w14:textId="77777777" w:rsidTr="003B68E5">
        <w:trPr>
          <w:trHeight w:val="570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8558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B68E5">
              <w:rPr>
                <w:b/>
                <w:bCs/>
                <w:sz w:val="22"/>
                <w:szCs w:val="22"/>
              </w:rPr>
              <w:t>P.č</w:t>
            </w:r>
            <w:proofErr w:type="spellEnd"/>
            <w:r w:rsidRPr="003B68E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2AA2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Označ.</w:t>
            </w:r>
          </w:p>
        </w:tc>
        <w:tc>
          <w:tcPr>
            <w:tcW w:w="5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3C08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B4B5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744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ks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86D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Cena/ks</w:t>
            </w:r>
            <w:r w:rsidRPr="003B68E5">
              <w:rPr>
                <w:b/>
                <w:bCs/>
                <w:sz w:val="22"/>
                <w:szCs w:val="22"/>
              </w:rPr>
              <w:br/>
              <w:t>bez DPH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FDCD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Celkem</w:t>
            </w:r>
            <w:r w:rsidRPr="003B68E5">
              <w:rPr>
                <w:b/>
                <w:bCs/>
                <w:sz w:val="22"/>
                <w:szCs w:val="22"/>
              </w:rPr>
              <w:br/>
              <w:t>bez DPH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7337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Celkem</w:t>
            </w:r>
            <w:r w:rsidRPr="003B68E5">
              <w:rPr>
                <w:b/>
                <w:bCs/>
                <w:sz w:val="22"/>
                <w:szCs w:val="22"/>
              </w:rPr>
              <w:br/>
              <w:t>vč. DPH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0BB4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DPH</w:t>
            </w:r>
            <w:r w:rsidRPr="003B68E5">
              <w:rPr>
                <w:b/>
                <w:bCs/>
                <w:sz w:val="22"/>
                <w:szCs w:val="22"/>
              </w:rPr>
              <w:br/>
              <w:t>v %</w:t>
            </w:r>
          </w:p>
        </w:tc>
      </w:tr>
      <w:tr w:rsidR="003B68E5" w:rsidRPr="003B68E5" w14:paraId="4AE3E1AE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14:paraId="6EB90E01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hideMark/>
          </w:tcPr>
          <w:p w14:paraId="4C5B22F1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5844A7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a)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Místnost  č.</w:t>
            </w:r>
            <w:proofErr w:type="gramEnd"/>
            <w:r w:rsidRPr="003B68E5">
              <w:rPr>
                <w:b/>
                <w:bCs/>
                <w:sz w:val="22"/>
                <w:szCs w:val="22"/>
              </w:rPr>
              <w:t>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84E90FC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91CF6FA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73BB015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7DEF89C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FF4507D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hideMark/>
          </w:tcPr>
          <w:p w14:paraId="7AC0A0C0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68E5" w:rsidRPr="003B68E5" w14:paraId="698BFF97" w14:textId="77777777" w:rsidTr="003B68E5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5BAD6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696D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AT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SKR  ŠAT</w:t>
            </w:r>
            <w:proofErr w:type="gram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196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Skříň šatní, 800x2000x560 mm, 2x police volná, zámek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E347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D0F7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7A15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13 005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561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13 005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723F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15 736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33C150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7F75436B" w14:textId="77777777" w:rsidTr="003B68E5">
        <w:trPr>
          <w:trHeight w:val="9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D9227E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FF0F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AT KL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C0A3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proofErr w:type="spellStart"/>
            <w:r w:rsidRPr="003B68E5">
              <w:rPr>
                <w:sz w:val="22"/>
                <w:szCs w:val="22"/>
              </w:rPr>
              <w:t>Kuch.linka</w:t>
            </w:r>
            <w:proofErr w:type="spellEnd"/>
            <w:r w:rsidRPr="003B68E5">
              <w:rPr>
                <w:sz w:val="22"/>
                <w:szCs w:val="22"/>
              </w:rPr>
              <w:t xml:space="preserve">, horní </w:t>
            </w:r>
            <w:proofErr w:type="spellStart"/>
            <w:r w:rsidRPr="003B68E5">
              <w:rPr>
                <w:sz w:val="22"/>
                <w:szCs w:val="22"/>
              </w:rPr>
              <w:t>skr</w:t>
            </w:r>
            <w:proofErr w:type="spellEnd"/>
            <w:r w:rsidRPr="003B68E5">
              <w:rPr>
                <w:sz w:val="22"/>
                <w:szCs w:val="22"/>
              </w:rPr>
              <w:t xml:space="preserve"> s výklopem, 1x horní </w:t>
            </w:r>
            <w:proofErr w:type="spellStart"/>
            <w:proofErr w:type="gramStart"/>
            <w:r w:rsidRPr="003B68E5">
              <w:rPr>
                <w:sz w:val="22"/>
                <w:szCs w:val="22"/>
              </w:rPr>
              <w:t>skr.prosklená</w:t>
            </w:r>
            <w:proofErr w:type="spellEnd"/>
            <w:proofErr w:type="gramEnd"/>
            <w:r w:rsidRPr="003B68E5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3B68E5">
              <w:rPr>
                <w:sz w:val="22"/>
                <w:szCs w:val="22"/>
              </w:rPr>
              <w:t>prac.deska</w:t>
            </w:r>
            <w:proofErr w:type="spellEnd"/>
            <w:proofErr w:type="gramEnd"/>
            <w:r w:rsidRPr="003B68E5">
              <w:rPr>
                <w:sz w:val="22"/>
                <w:szCs w:val="22"/>
              </w:rPr>
              <w:t xml:space="preserve"> tl.38 mm, </w:t>
            </w:r>
            <w:proofErr w:type="spellStart"/>
            <w:proofErr w:type="gramStart"/>
            <w:r w:rsidRPr="003B68E5">
              <w:rPr>
                <w:sz w:val="22"/>
                <w:szCs w:val="22"/>
              </w:rPr>
              <w:t>spod.skr.zásuvková</w:t>
            </w:r>
            <w:proofErr w:type="spellEnd"/>
            <w:proofErr w:type="gramEnd"/>
            <w:r w:rsidRPr="003B68E5">
              <w:rPr>
                <w:sz w:val="22"/>
                <w:szCs w:val="22"/>
              </w:rPr>
              <w:t>, sokl 100 mm, malý Nerez dřez Bez odkapu, stojánková baterie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ED0E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02A2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E4C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34 980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8A9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34 980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85D4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39 178 Kč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14:paraId="764CE835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12</w:t>
            </w:r>
          </w:p>
        </w:tc>
      </w:tr>
      <w:tr w:rsidR="003B68E5" w:rsidRPr="003B68E5" w14:paraId="5670BB3C" w14:textId="77777777" w:rsidTr="003B68E5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85DFA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0E45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AT KOM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4DB9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Komoda, 1000x1000x400 mm, střední dělení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9830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528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4074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11 175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8293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11 175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128D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13 522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47A33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253E3FF0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BDC4A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E783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AT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ST  SKL</w:t>
            </w:r>
            <w:proofErr w:type="gram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6442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Stůl sklopný, 800x800x420 mm, kotvený ke stěně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FF62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3069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15D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4 860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CAE0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4 860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DC6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5 881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D0E65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00EC1E49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14:paraId="6027AEC8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hideMark/>
          </w:tcPr>
          <w:p w14:paraId="6D690B44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E21D05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b)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Místnost  č.</w:t>
            </w:r>
            <w:proofErr w:type="gramEnd"/>
            <w:r w:rsidRPr="003B68E5"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A80499F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6951587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067C1CC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7827C5C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3E9B9AE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hideMark/>
          </w:tcPr>
          <w:p w14:paraId="5884FD09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68E5" w:rsidRPr="003B68E5" w14:paraId="174EEB8D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28C17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49B0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AT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DV  A</w:t>
            </w:r>
            <w:proofErr w:type="gram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C991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 xml:space="preserve">Oprava dveří a dna, </w:t>
            </w:r>
            <w:proofErr w:type="spellStart"/>
            <w:r w:rsidRPr="003B68E5">
              <w:rPr>
                <w:sz w:val="22"/>
                <w:szCs w:val="22"/>
              </w:rPr>
              <w:t>dv</w:t>
            </w:r>
            <w:proofErr w:type="spellEnd"/>
            <w:r w:rsidRPr="003B68E5">
              <w:rPr>
                <w:sz w:val="22"/>
                <w:szCs w:val="22"/>
              </w:rPr>
              <w:t xml:space="preserve"> 277x712x18 mm, dno 564x18x489 </w:t>
            </w:r>
            <w:proofErr w:type="gramStart"/>
            <w:r w:rsidRPr="003B68E5">
              <w:rPr>
                <w:sz w:val="22"/>
                <w:szCs w:val="22"/>
              </w:rPr>
              <w:t xml:space="preserve">mm,   </w:t>
            </w:r>
            <w:proofErr w:type="gramEnd"/>
            <w:r w:rsidRPr="003B68E5">
              <w:rPr>
                <w:sz w:val="22"/>
                <w:szCs w:val="22"/>
              </w:rPr>
              <w:t xml:space="preserve"> 1 </w:t>
            </w:r>
            <w:proofErr w:type="gramStart"/>
            <w:r w:rsidRPr="003B68E5">
              <w:rPr>
                <w:sz w:val="22"/>
                <w:szCs w:val="22"/>
              </w:rPr>
              <w:t>pár  (</w:t>
            </w:r>
            <w:proofErr w:type="gramEnd"/>
            <w:r w:rsidRPr="003B68E5">
              <w:rPr>
                <w:sz w:val="22"/>
                <w:szCs w:val="22"/>
              </w:rPr>
              <w:t xml:space="preserve"> 2 </w:t>
            </w:r>
            <w:proofErr w:type="gramStart"/>
            <w:r w:rsidRPr="003B68E5">
              <w:rPr>
                <w:sz w:val="22"/>
                <w:szCs w:val="22"/>
              </w:rPr>
              <w:t>ks )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9757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pár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D260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8AAF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3 740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454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3 740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59D7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4 525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14FCA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3402EFC5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AF3ABE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6.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5F8A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AT NAST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2D24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Sestava nástavců a krytu topení, 1400x120x2070 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8928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9D85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D6E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6 238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133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6 238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26DD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7 548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0B0FF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793A0C0D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516D4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7.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C10C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AT NIK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B0EA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Nika, 1000x400x350 mm, kotvená ke stěně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ECC1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89BE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31D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4 542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BE14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9 084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FA86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10 992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92F126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0F41AAFC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14:paraId="42ED5957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hideMark/>
          </w:tcPr>
          <w:p w14:paraId="268939F2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80BC7F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c) Vyšetřovna - 3 oddělení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ACC4E32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AE0A9F4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7E4F505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5989290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93B7EAC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hideMark/>
          </w:tcPr>
          <w:p w14:paraId="3A775697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68E5" w:rsidRPr="003B68E5" w14:paraId="62E461B8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94E00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48A4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AT </w:t>
            </w:r>
            <w:proofErr w:type="gramStart"/>
            <w:r w:rsidRPr="003B68E5">
              <w:rPr>
                <w:b/>
                <w:bCs/>
                <w:sz w:val="22"/>
                <w:szCs w:val="22"/>
              </w:rPr>
              <w:t>DV  B</w:t>
            </w:r>
            <w:proofErr w:type="gram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91F9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 xml:space="preserve">Oprava dveří, 351x647x18 </w:t>
            </w:r>
            <w:proofErr w:type="gramStart"/>
            <w:r w:rsidRPr="003B68E5">
              <w:rPr>
                <w:sz w:val="22"/>
                <w:szCs w:val="22"/>
              </w:rPr>
              <w:t xml:space="preserve">mm,   </w:t>
            </w:r>
            <w:proofErr w:type="gramEnd"/>
            <w:r w:rsidRPr="003B68E5">
              <w:rPr>
                <w:sz w:val="22"/>
                <w:szCs w:val="22"/>
              </w:rPr>
              <w:t xml:space="preserve">1 </w:t>
            </w:r>
            <w:proofErr w:type="gramStart"/>
            <w:r w:rsidRPr="003B68E5">
              <w:rPr>
                <w:sz w:val="22"/>
                <w:szCs w:val="22"/>
              </w:rPr>
              <w:t>pár  (</w:t>
            </w:r>
            <w:proofErr w:type="gramEnd"/>
            <w:r w:rsidRPr="003B68E5">
              <w:rPr>
                <w:sz w:val="22"/>
                <w:szCs w:val="22"/>
              </w:rPr>
              <w:t xml:space="preserve"> 2 </w:t>
            </w:r>
            <w:proofErr w:type="gramStart"/>
            <w:r w:rsidRPr="003B68E5">
              <w:rPr>
                <w:sz w:val="22"/>
                <w:szCs w:val="22"/>
              </w:rPr>
              <w:t>ks )</w:t>
            </w:r>
            <w:proofErr w:type="gramEnd"/>
            <w:r w:rsidRPr="003B68E5">
              <w:rPr>
                <w:sz w:val="22"/>
                <w:szCs w:val="22"/>
              </w:rPr>
              <w:t xml:space="preserve"> , úchytky </w:t>
            </w:r>
            <w:proofErr w:type="spellStart"/>
            <w:proofErr w:type="gramStart"/>
            <w:r w:rsidRPr="003B68E5">
              <w:rPr>
                <w:sz w:val="22"/>
                <w:szCs w:val="22"/>
              </w:rPr>
              <w:t>Scala</w:t>
            </w:r>
            <w:proofErr w:type="spellEnd"/>
            <w:r w:rsidRPr="003B68E5">
              <w:rPr>
                <w:sz w:val="22"/>
                <w:szCs w:val="22"/>
              </w:rPr>
              <w:t xml:space="preserve">  160</w:t>
            </w:r>
            <w:proofErr w:type="gramEnd"/>
            <w:r w:rsidRPr="003B68E5">
              <w:rPr>
                <w:sz w:val="22"/>
                <w:szCs w:val="22"/>
              </w:rPr>
              <w:t xml:space="preserve"> mm, nerez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C17D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pár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D5EA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555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4 192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A515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4 192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D75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5 072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60898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21</w:t>
            </w:r>
          </w:p>
        </w:tc>
      </w:tr>
      <w:tr w:rsidR="003B68E5" w:rsidRPr="003B68E5" w14:paraId="1018F696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14:paraId="6E85BA04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hideMark/>
          </w:tcPr>
          <w:p w14:paraId="1B3E140E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942671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d) Lůžko, 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9939039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D10A603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2BD899F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C556C01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741D5AFF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hideMark/>
          </w:tcPr>
          <w:p w14:paraId="2538D390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68E5" w:rsidRPr="003B68E5" w14:paraId="3C53227A" w14:textId="77777777" w:rsidTr="003B68E5">
        <w:trPr>
          <w:trHeight w:val="63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87F9B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301B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PEČ LUŽ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4AA2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 xml:space="preserve">Pečovatelské lůžko s </w:t>
            </w:r>
            <w:proofErr w:type="spellStart"/>
            <w:proofErr w:type="gramStart"/>
            <w:r w:rsidRPr="003B68E5">
              <w:rPr>
                <w:sz w:val="22"/>
                <w:szCs w:val="22"/>
              </w:rPr>
              <w:t>průběž.postrannicemi</w:t>
            </w:r>
            <w:proofErr w:type="spellEnd"/>
            <w:proofErr w:type="gramEnd"/>
            <w:r w:rsidRPr="003B68E5">
              <w:rPr>
                <w:sz w:val="22"/>
                <w:szCs w:val="22"/>
              </w:rPr>
              <w:t xml:space="preserve">, odblokování dílů pod LP, čelo </w:t>
            </w:r>
            <w:proofErr w:type="spellStart"/>
            <w:r w:rsidRPr="003B68E5">
              <w:rPr>
                <w:sz w:val="22"/>
                <w:szCs w:val="22"/>
              </w:rPr>
              <w:t>Ts</w:t>
            </w:r>
            <w:proofErr w:type="spellEnd"/>
            <w:r w:rsidRPr="003B68E5">
              <w:rPr>
                <w:sz w:val="22"/>
                <w:szCs w:val="22"/>
              </w:rPr>
              <w:t>, kolečko 100 mm, centrální brzda, dekor Dub + rukojeť a hrazdou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05FD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8C49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8A0A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33 507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59FB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33 507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BC6F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37 528 Kč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14:paraId="3D8BEEC0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12</w:t>
            </w:r>
          </w:p>
        </w:tc>
      </w:tr>
      <w:tr w:rsidR="003B68E5" w:rsidRPr="003B68E5" w14:paraId="115D47D4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E7D48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10.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20A1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MATRACE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826E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 xml:space="preserve">Matrace </w:t>
            </w:r>
            <w:proofErr w:type="spellStart"/>
            <w:r w:rsidRPr="003B68E5">
              <w:rPr>
                <w:sz w:val="22"/>
                <w:szCs w:val="22"/>
              </w:rPr>
              <w:t>Primacare</w:t>
            </w:r>
            <w:proofErr w:type="spellEnd"/>
            <w:r w:rsidRPr="003B68E5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6371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C9B4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EE8F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6 401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BA91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6 401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259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7 169 Kč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14:paraId="4CEBE92D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12</w:t>
            </w:r>
          </w:p>
        </w:tc>
      </w:tr>
      <w:tr w:rsidR="003B68E5" w:rsidRPr="003B68E5" w14:paraId="3C81060C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959BF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11.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C40A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 xml:space="preserve">NS </w:t>
            </w:r>
            <w:proofErr w:type="spellStart"/>
            <w:r w:rsidRPr="003B68E5">
              <w:rPr>
                <w:b/>
                <w:bCs/>
                <w:sz w:val="22"/>
                <w:szCs w:val="22"/>
              </w:rPr>
              <w:t>Combinea</w:t>
            </w:r>
            <w:proofErr w:type="spell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6A56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Noční stolek s jídelní deskou v dekoru Buk, zámek šuplíku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0949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ks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F728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97DD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15 318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ED6C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15 318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370E" w14:textId="77777777" w:rsidR="003B68E5" w:rsidRPr="003B68E5" w:rsidRDefault="003B68E5" w:rsidP="003B68E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17 156 Kč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14:paraId="1DFAE071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12</w:t>
            </w:r>
          </w:p>
        </w:tc>
      </w:tr>
      <w:tr w:rsidR="003B68E5" w:rsidRPr="003B68E5" w14:paraId="5688D07F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14:paraId="3CD1E0A3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AA3A4BB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F379C4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e) Služby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1933A41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82EB896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hideMark/>
          </w:tcPr>
          <w:p w14:paraId="636C3EB0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AADCADE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84C73D4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hideMark/>
          </w:tcPr>
          <w:p w14:paraId="780442EF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</w:tr>
      <w:tr w:rsidR="003B68E5" w:rsidRPr="003B68E5" w14:paraId="40F02265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373C6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12.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5263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proofErr w:type="spellStart"/>
            <w:r w:rsidRPr="003B68E5">
              <w:rPr>
                <w:b/>
                <w:bCs/>
                <w:sz w:val="22"/>
                <w:szCs w:val="22"/>
              </w:rPr>
              <w:t>DaM</w:t>
            </w:r>
            <w:proofErr w:type="spellEnd"/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898B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 xml:space="preserve">Doprava, vynášení, </w:t>
            </w:r>
            <w:proofErr w:type="gramStart"/>
            <w:r w:rsidRPr="003B68E5">
              <w:rPr>
                <w:sz w:val="22"/>
                <w:szCs w:val="22"/>
              </w:rPr>
              <w:t>montáž - v</w:t>
            </w:r>
            <w:proofErr w:type="gramEnd"/>
            <w:r w:rsidRPr="003B68E5">
              <w:rPr>
                <w:sz w:val="22"/>
                <w:szCs w:val="22"/>
              </w:rPr>
              <w:t xml:space="preserve"> cenách položek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4A5A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22A8" w14:textId="77777777" w:rsidR="003B68E5" w:rsidRPr="003B68E5" w:rsidRDefault="003B68E5" w:rsidP="003B68E5">
            <w:pPr>
              <w:autoSpaceDE/>
              <w:autoSpaceDN/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3B68E5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262AB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1995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2C7E" w14:textId="77777777" w:rsidR="003B68E5" w:rsidRPr="003B68E5" w:rsidRDefault="003B68E5" w:rsidP="003B68E5">
            <w:pPr>
              <w:autoSpaceDE/>
              <w:autoSpaceDN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519C90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</w:tr>
      <w:tr w:rsidR="003B68E5" w:rsidRPr="003B68E5" w14:paraId="708F8B69" w14:textId="77777777" w:rsidTr="003B68E5">
        <w:trPr>
          <w:trHeight w:val="34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4D9D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6078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3BACAA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E421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8EE5" w14:textId="77777777" w:rsidR="003B68E5" w:rsidRPr="003B68E5" w:rsidRDefault="003B68E5" w:rsidP="003B68E5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B6EB" w14:textId="77777777" w:rsidR="003B68E5" w:rsidRPr="003B68E5" w:rsidRDefault="003B68E5" w:rsidP="003B68E5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1309" w14:textId="77777777" w:rsidR="003B68E5" w:rsidRPr="003B68E5" w:rsidRDefault="003B68E5" w:rsidP="003B68E5">
            <w:pPr>
              <w:autoSpaceDE/>
              <w:autoSpaceDN/>
              <w:jc w:val="right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142 500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2CEB" w14:textId="77777777" w:rsidR="003B68E5" w:rsidRPr="003B68E5" w:rsidRDefault="003B68E5" w:rsidP="003B68E5">
            <w:pPr>
              <w:autoSpaceDE/>
              <w:autoSpaceDN/>
              <w:jc w:val="right"/>
              <w:rPr>
                <w:b/>
                <w:bCs/>
                <w:sz w:val="22"/>
                <w:szCs w:val="22"/>
              </w:rPr>
            </w:pPr>
            <w:r w:rsidRPr="003B68E5">
              <w:rPr>
                <w:b/>
                <w:bCs/>
                <w:sz w:val="22"/>
                <w:szCs w:val="22"/>
              </w:rPr>
              <w:t>164 306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1F562" w14:textId="77777777" w:rsidR="003B68E5" w:rsidRPr="003B68E5" w:rsidRDefault="003B68E5" w:rsidP="003B68E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B68E5">
              <w:rPr>
                <w:sz w:val="22"/>
                <w:szCs w:val="22"/>
              </w:rPr>
              <w:t> </w:t>
            </w:r>
          </w:p>
        </w:tc>
      </w:tr>
    </w:tbl>
    <w:p w14:paraId="709D494D" w14:textId="77777777" w:rsidR="001F564C" w:rsidRDefault="001F564C" w:rsidP="00960DB4"/>
    <w:p w14:paraId="6CE69A0A" w14:textId="77777777" w:rsidR="001F564C" w:rsidRDefault="001F564C" w:rsidP="00960DB4"/>
    <w:sectPr w:rsidR="001F564C" w:rsidSect="003B68E5">
      <w:pgSz w:w="16840" w:h="11907" w:orient="landscape"/>
      <w:pgMar w:top="851" w:right="709" w:bottom="850" w:left="993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9F88" w14:textId="77777777" w:rsidR="00931FA1" w:rsidRDefault="00931FA1">
      <w:r>
        <w:separator/>
      </w:r>
    </w:p>
  </w:endnote>
  <w:endnote w:type="continuationSeparator" w:id="0">
    <w:p w14:paraId="6E7C983F" w14:textId="77777777" w:rsidR="00931FA1" w:rsidRDefault="0093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88D4" w14:textId="77777777" w:rsidR="001B691B" w:rsidRDefault="001B691B" w:rsidP="00BD65E4">
    <w:pPr>
      <w:pStyle w:val="Zpat"/>
      <w:spacing w:before="240"/>
      <w:jc w:val="center"/>
    </w:pPr>
    <w:r>
      <w:t xml:space="preserve">Stránka </w:t>
    </w:r>
    <w:r w:rsidR="00620EC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20EC9">
      <w:rPr>
        <w:b/>
        <w:bCs/>
        <w:sz w:val="24"/>
        <w:szCs w:val="24"/>
      </w:rPr>
      <w:fldChar w:fldCharType="separate"/>
    </w:r>
    <w:r w:rsidR="00C94558">
      <w:rPr>
        <w:b/>
        <w:bCs/>
        <w:noProof/>
      </w:rPr>
      <w:t>4</w:t>
    </w:r>
    <w:r w:rsidR="00620EC9">
      <w:rPr>
        <w:b/>
        <w:bCs/>
        <w:sz w:val="24"/>
        <w:szCs w:val="24"/>
      </w:rPr>
      <w:fldChar w:fldCharType="end"/>
    </w:r>
    <w:r>
      <w:t xml:space="preserve"> z </w:t>
    </w:r>
    <w:r w:rsidR="00620EC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20EC9">
      <w:rPr>
        <w:b/>
        <w:bCs/>
        <w:sz w:val="24"/>
        <w:szCs w:val="24"/>
      </w:rPr>
      <w:fldChar w:fldCharType="separate"/>
    </w:r>
    <w:r w:rsidR="00C94558">
      <w:rPr>
        <w:b/>
        <w:bCs/>
        <w:noProof/>
      </w:rPr>
      <w:t>4</w:t>
    </w:r>
    <w:r w:rsidR="00620EC9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1695" w14:textId="77777777" w:rsidR="00931FA1" w:rsidRDefault="00931FA1">
      <w:r>
        <w:separator/>
      </w:r>
    </w:p>
  </w:footnote>
  <w:footnote w:type="continuationSeparator" w:id="0">
    <w:p w14:paraId="22457FD0" w14:textId="77777777" w:rsidR="00931FA1" w:rsidRDefault="0093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D570" w14:textId="0C32110D" w:rsidR="001B691B" w:rsidRDefault="001B691B" w:rsidP="009C780C">
    <w:pPr>
      <w:pStyle w:val="Zhlav"/>
      <w:jc w:val="right"/>
      <w:rPr>
        <w:sz w:val="18"/>
      </w:rPr>
    </w:pPr>
    <w:r>
      <w:rPr>
        <w:sz w:val="18"/>
      </w:rPr>
      <w:t xml:space="preserve">Č. smlouvy zhotovitele: </w:t>
    </w:r>
    <w:r w:rsidR="00702B5F">
      <w:rPr>
        <w:sz w:val="18"/>
      </w:rPr>
      <w:t>08</w:t>
    </w:r>
    <w:r>
      <w:rPr>
        <w:sz w:val="18"/>
      </w:rPr>
      <w:t>/202</w:t>
    </w:r>
    <w:r w:rsidR="00702B5F">
      <w:rPr>
        <w:sz w:val="18"/>
      </w:rPr>
      <w:t>5</w:t>
    </w:r>
  </w:p>
  <w:p w14:paraId="54AE2C96" w14:textId="77777777" w:rsidR="001B691B" w:rsidRPr="0088650A" w:rsidRDefault="001B691B" w:rsidP="009C780C">
    <w:pPr>
      <w:pStyle w:val="Zhlav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FE8A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64C21"/>
    <w:multiLevelType w:val="singleLevel"/>
    <w:tmpl w:val="982432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151C1202"/>
    <w:multiLevelType w:val="hybridMultilevel"/>
    <w:tmpl w:val="0874AC44"/>
    <w:lvl w:ilvl="0" w:tplc="B03C7514">
      <w:start w:val="6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55214C8"/>
    <w:multiLevelType w:val="singleLevel"/>
    <w:tmpl w:val="E56CEA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26036C5B"/>
    <w:multiLevelType w:val="hybridMultilevel"/>
    <w:tmpl w:val="0A4E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33085D"/>
    <w:multiLevelType w:val="hybridMultilevel"/>
    <w:tmpl w:val="EBC0E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F7449"/>
    <w:multiLevelType w:val="hybridMultilevel"/>
    <w:tmpl w:val="FF203BE6"/>
    <w:lvl w:ilvl="0" w:tplc="BC629C4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364A6C6C"/>
    <w:multiLevelType w:val="hybridMultilevel"/>
    <w:tmpl w:val="4E92BF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B7982"/>
    <w:multiLevelType w:val="hybridMultilevel"/>
    <w:tmpl w:val="04E8BAC6"/>
    <w:lvl w:ilvl="0" w:tplc="8DD6B2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ED3168"/>
    <w:multiLevelType w:val="singleLevel"/>
    <w:tmpl w:val="541642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</w:rPr>
    </w:lvl>
  </w:abstractNum>
  <w:abstractNum w:abstractNumId="10" w15:restartNumberingAfterBreak="0">
    <w:nsid w:val="40774E35"/>
    <w:multiLevelType w:val="hybridMultilevel"/>
    <w:tmpl w:val="0A4E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F1115D"/>
    <w:multiLevelType w:val="singleLevel"/>
    <w:tmpl w:val="89EA4A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 w15:restartNumberingAfterBreak="0">
    <w:nsid w:val="543A0F59"/>
    <w:multiLevelType w:val="hybridMultilevel"/>
    <w:tmpl w:val="1D46895E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F2C67"/>
    <w:multiLevelType w:val="singleLevel"/>
    <w:tmpl w:val="5082E8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67185124"/>
    <w:multiLevelType w:val="hybridMultilevel"/>
    <w:tmpl w:val="AA2E40E8"/>
    <w:lvl w:ilvl="0" w:tplc="BB1CC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7937"/>
    <w:multiLevelType w:val="hybridMultilevel"/>
    <w:tmpl w:val="CBB42F46"/>
    <w:lvl w:ilvl="0" w:tplc="11787778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7" w15:restartNumberingAfterBreak="0">
    <w:nsid w:val="72AA44E9"/>
    <w:multiLevelType w:val="singleLevel"/>
    <w:tmpl w:val="D994A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74953E8B"/>
    <w:multiLevelType w:val="hybridMultilevel"/>
    <w:tmpl w:val="905239A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1177E"/>
    <w:multiLevelType w:val="singleLevel"/>
    <w:tmpl w:val="C4C2D8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7D34002E"/>
    <w:multiLevelType w:val="singleLevel"/>
    <w:tmpl w:val="45A2D9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7DCC52AD"/>
    <w:multiLevelType w:val="singleLevel"/>
    <w:tmpl w:val="D91A53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12681059">
    <w:abstractNumId w:val="1"/>
  </w:num>
  <w:num w:numId="2" w16cid:durableId="198581455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4347147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 w16cid:durableId="1865635420">
    <w:abstractNumId w:val="19"/>
  </w:num>
  <w:num w:numId="5" w16cid:durableId="117283896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712659022">
    <w:abstractNumId w:val="17"/>
  </w:num>
  <w:num w:numId="7" w16cid:durableId="579411869">
    <w:abstractNumId w:val="3"/>
  </w:num>
  <w:num w:numId="8" w16cid:durableId="129632989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9" w16cid:durableId="106194921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0" w16cid:durableId="1240092312">
    <w:abstractNumId w:val="20"/>
  </w:num>
  <w:num w:numId="11" w16cid:durableId="719747365">
    <w:abstractNumId w:val="11"/>
  </w:num>
  <w:num w:numId="12" w16cid:durableId="170737123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 w16cid:durableId="83873242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 w16cid:durableId="652417727">
    <w:abstractNumId w:val="9"/>
  </w:num>
  <w:num w:numId="15" w16cid:durableId="4714112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6" w16cid:durableId="8888803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7" w16cid:durableId="43483348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bCs w:val="0"/>
          <w:i w:val="0"/>
          <w:iCs w:val="0"/>
        </w:rPr>
      </w:lvl>
    </w:lvlOverride>
  </w:num>
  <w:num w:numId="18" w16cid:durableId="1284388551">
    <w:abstractNumId w:val="14"/>
  </w:num>
  <w:num w:numId="19" w16cid:durableId="441462017">
    <w:abstractNumId w:val="21"/>
  </w:num>
  <w:num w:numId="20" w16cid:durableId="127809866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 w16cid:durableId="87662690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 w16cid:durableId="41525040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 w16cid:durableId="2340561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 w16cid:durableId="1103261477">
    <w:abstractNumId w:val="7"/>
  </w:num>
  <w:num w:numId="25" w16cid:durableId="483552764">
    <w:abstractNumId w:val="4"/>
  </w:num>
  <w:num w:numId="26" w16cid:durableId="716971152">
    <w:abstractNumId w:val="15"/>
  </w:num>
  <w:num w:numId="27" w16cid:durableId="1485393651">
    <w:abstractNumId w:val="12"/>
  </w:num>
  <w:num w:numId="28" w16cid:durableId="532036208">
    <w:abstractNumId w:val="0"/>
  </w:num>
  <w:num w:numId="29" w16cid:durableId="1144348851">
    <w:abstractNumId w:val="13"/>
  </w:num>
  <w:num w:numId="30" w16cid:durableId="1754400457">
    <w:abstractNumId w:val="3"/>
    <w:lvlOverride w:ilvl="0">
      <w:startOverride w:val="1"/>
    </w:lvlOverride>
  </w:num>
  <w:num w:numId="31" w16cid:durableId="286156631">
    <w:abstractNumId w:val="2"/>
  </w:num>
  <w:num w:numId="32" w16cid:durableId="1711832895">
    <w:abstractNumId w:val="8"/>
  </w:num>
  <w:num w:numId="33" w16cid:durableId="1732340988">
    <w:abstractNumId w:val="16"/>
  </w:num>
  <w:num w:numId="34" w16cid:durableId="776413528">
    <w:abstractNumId w:val="18"/>
  </w:num>
  <w:num w:numId="35" w16cid:durableId="1125194050">
    <w:abstractNumId w:val="2"/>
  </w:num>
  <w:num w:numId="36" w16cid:durableId="2064793073">
    <w:abstractNumId w:val="5"/>
  </w:num>
  <w:num w:numId="37" w16cid:durableId="962730667">
    <w:abstractNumId w:val="10"/>
  </w:num>
  <w:num w:numId="38" w16cid:durableId="32836798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51"/>
    <w:rsid w:val="00002265"/>
    <w:rsid w:val="00020D94"/>
    <w:rsid w:val="00061600"/>
    <w:rsid w:val="00074EF0"/>
    <w:rsid w:val="00074F23"/>
    <w:rsid w:val="000B35B2"/>
    <w:rsid w:val="000B40F3"/>
    <w:rsid w:val="000B7D00"/>
    <w:rsid w:val="000C3449"/>
    <w:rsid w:val="000D3F3F"/>
    <w:rsid w:val="000E375F"/>
    <w:rsid w:val="0011112D"/>
    <w:rsid w:val="00115418"/>
    <w:rsid w:val="00117046"/>
    <w:rsid w:val="00127BA1"/>
    <w:rsid w:val="00160C8A"/>
    <w:rsid w:val="0016100B"/>
    <w:rsid w:val="00162392"/>
    <w:rsid w:val="00170A81"/>
    <w:rsid w:val="00170EC2"/>
    <w:rsid w:val="00181F78"/>
    <w:rsid w:val="001B4B6D"/>
    <w:rsid w:val="001B691B"/>
    <w:rsid w:val="001C2DB6"/>
    <w:rsid w:val="001C6BDD"/>
    <w:rsid w:val="001D08FF"/>
    <w:rsid w:val="001D790A"/>
    <w:rsid w:val="001E5CE8"/>
    <w:rsid w:val="001F564C"/>
    <w:rsid w:val="001F64D7"/>
    <w:rsid w:val="002032B0"/>
    <w:rsid w:val="002056C7"/>
    <w:rsid w:val="002138D5"/>
    <w:rsid w:val="00217FF8"/>
    <w:rsid w:val="00220FA4"/>
    <w:rsid w:val="00240875"/>
    <w:rsid w:val="002437D9"/>
    <w:rsid w:val="00261F16"/>
    <w:rsid w:val="00276B36"/>
    <w:rsid w:val="00282D4A"/>
    <w:rsid w:val="0028511F"/>
    <w:rsid w:val="00285AFE"/>
    <w:rsid w:val="002A6564"/>
    <w:rsid w:val="002A68F9"/>
    <w:rsid w:val="002C5362"/>
    <w:rsid w:val="002D7745"/>
    <w:rsid w:val="002F0C27"/>
    <w:rsid w:val="003113DC"/>
    <w:rsid w:val="00331007"/>
    <w:rsid w:val="00332828"/>
    <w:rsid w:val="003419DA"/>
    <w:rsid w:val="003B68E5"/>
    <w:rsid w:val="004015ED"/>
    <w:rsid w:val="004324CF"/>
    <w:rsid w:val="00451A6D"/>
    <w:rsid w:val="00462645"/>
    <w:rsid w:val="00470B69"/>
    <w:rsid w:val="0048119A"/>
    <w:rsid w:val="004A7C0A"/>
    <w:rsid w:val="004D6DB9"/>
    <w:rsid w:val="004E5869"/>
    <w:rsid w:val="00501886"/>
    <w:rsid w:val="005048F7"/>
    <w:rsid w:val="00511601"/>
    <w:rsid w:val="00511B0D"/>
    <w:rsid w:val="00514D44"/>
    <w:rsid w:val="005577EE"/>
    <w:rsid w:val="00557F29"/>
    <w:rsid w:val="00573B1A"/>
    <w:rsid w:val="00581DDB"/>
    <w:rsid w:val="005839FA"/>
    <w:rsid w:val="005A1303"/>
    <w:rsid w:val="005C68FA"/>
    <w:rsid w:val="005D43B3"/>
    <w:rsid w:val="006159F9"/>
    <w:rsid w:val="00620EC9"/>
    <w:rsid w:val="00623E9E"/>
    <w:rsid w:val="00643A14"/>
    <w:rsid w:val="00666E38"/>
    <w:rsid w:val="006734A0"/>
    <w:rsid w:val="006979B2"/>
    <w:rsid w:val="006B1D3C"/>
    <w:rsid w:val="006C622C"/>
    <w:rsid w:val="006D6E54"/>
    <w:rsid w:val="006E0C41"/>
    <w:rsid w:val="006E601D"/>
    <w:rsid w:val="006F182A"/>
    <w:rsid w:val="00700FEF"/>
    <w:rsid w:val="00702B5F"/>
    <w:rsid w:val="00712477"/>
    <w:rsid w:val="0072459F"/>
    <w:rsid w:val="00726E50"/>
    <w:rsid w:val="007372F0"/>
    <w:rsid w:val="007469F6"/>
    <w:rsid w:val="00784630"/>
    <w:rsid w:val="007871BC"/>
    <w:rsid w:val="007B2A79"/>
    <w:rsid w:val="007C2151"/>
    <w:rsid w:val="007C40FD"/>
    <w:rsid w:val="008049E9"/>
    <w:rsid w:val="00845620"/>
    <w:rsid w:val="00866DA4"/>
    <w:rsid w:val="0088650A"/>
    <w:rsid w:val="00892730"/>
    <w:rsid w:val="008A5BE7"/>
    <w:rsid w:val="008A7CDC"/>
    <w:rsid w:val="008B762E"/>
    <w:rsid w:val="008D16E2"/>
    <w:rsid w:val="00912153"/>
    <w:rsid w:val="009302F4"/>
    <w:rsid w:val="00931FA1"/>
    <w:rsid w:val="00937EE9"/>
    <w:rsid w:val="00942E12"/>
    <w:rsid w:val="009555A4"/>
    <w:rsid w:val="00960DB4"/>
    <w:rsid w:val="009B5CD0"/>
    <w:rsid w:val="009C780C"/>
    <w:rsid w:val="009D0A26"/>
    <w:rsid w:val="009D16C8"/>
    <w:rsid w:val="00A03E15"/>
    <w:rsid w:val="00A2412B"/>
    <w:rsid w:val="00A448BB"/>
    <w:rsid w:val="00A72FC7"/>
    <w:rsid w:val="00A93BE4"/>
    <w:rsid w:val="00AC28B7"/>
    <w:rsid w:val="00AC7C7F"/>
    <w:rsid w:val="00AF36F4"/>
    <w:rsid w:val="00B03E5F"/>
    <w:rsid w:val="00B1148D"/>
    <w:rsid w:val="00B319E6"/>
    <w:rsid w:val="00B816E0"/>
    <w:rsid w:val="00B8264D"/>
    <w:rsid w:val="00B96432"/>
    <w:rsid w:val="00BC5C66"/>
    <w:rsid w:val="00BD65E4"/>
    <w:rsid w:val="00BF71DA"/>
    <w:rsid w:val="00C26D44"/>
    <w:rsid w:val="00C61E0A"/>
    <w:rsid w:val="00C62964"/>
    <w:rsid w:val="00C63B72"/>
    <w:rsid w:val="00C94558"/>
    <w:rsid w:val="00CA1643"/>
    <w:rsid w:val="00CE1125"/>
    <w:rsid w:val="00CF581D"/>
    <w:rsid w:val="00D06E2A"/>
    <w:rsid w:val="00D37F49"/>
    <w:rsid w:val="00D848A8"/>
    <w:rsid w:val="00DA0406"/>
    <w:rsid w:val="00DA664C"/>
    <w:rsid w:val="00DD109C"/>
    <w:rsid w:val="00DD274E"/>
    <w:rsid w:val="00DD7625"/>
    <w:rsid w:val="00E01D87"/>
    <w:rsid w:val="00E04524"/>
    <w:rsid w:val="00E34C49"/>
    <w:rsid w:val="00E475D4"/>
    <w:rsid w:val="00E47F30"/>
    <w:rsid w:val="00E50A7D"/>
    <w:rsid w:val="00E61D8B"/>
    <w:rsid w:val="00E66D49"/>
    <w:rsid w:val="00E867AE"/>
    <w:rsid w:val="00ED2F60"/>
    <w:rsid w:val="00EE0006"/>
    <w:rsid w:val="00EE53BC"/>
    <w:rsid w:val="00F414C7"/>
    <w:rsid w:val="00F45539"/>
    <w:rsid w:val="00F577FC"/>
    <w:rsid w:val="00F76DF5"/>
    <w:rsid w:val="00F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3A7FA"/>
  <w15:docId w15:val="{C2C135D9-9F1A-4433-A9D1-3DE8A2DB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2D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111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112D"/>
    <w:rPr>
      <w:sz w:val="20"/>
      <w:szCs w:val="20"/>
    </w:rPr>
  </w:style>
  <w:style w:type="character" w:styleId="slostrnky">
    <w:name w:val="page number"/>
    <w:uiPriority w:val="99"/>
    <w:rsid w:val="001111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6E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16E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E0006"/>
    <w:pPr>
      <w:autoSpaceDE/>
      <w:autoSpaceDN/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E0006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865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50A"/>
  </w:style>
  <w:style w:type="paragraph" w:styleId="Odstavecseseznamem">
    <w:name w:val="List Paragraph"/>
    <w:basedOn w:val="Normln"/>
    <w:uiPriority w:val="34"/>
    <w:qFormat/>
    <w:rsid w:val="00784630"/>
    <w:pPr>
      <w:ind w:left="720"/>
      <w:contextualSpacing/>
    </w:pPr>
  </w:style>
  <w:style w:type="table" w:styleId="Mkatabulky">
    <w:name w:val="Table Grid"/>
    <w:basedOn w:val="Normlntabulka"/>
    <w:uiPriority w:val="59"/>
    <w:rsid w:val="0020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71D9-188F-453C-9999-7C79B09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2098</Words>
  <Characters>12381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AMBRA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Uzivatel</dc:creator>
  <cp:keywords/>
  <cp:lastModifiedBy>Markéta Zlámalová</cp:lastModifiedBy>
  <cp:revision>2</cp:revision>
  <cp:lastPrinted>2022-09-14T08:12:00Z</cp:lastPrinted>
  <dcterms:created xsi:type="dcterms:W3CDTF">2025-04-08T12:58:00Z</dcterms:created>
  <dcterms:modified xsi:type="dcterms:W3CDTF">2025-04-08T12:58:00Z</dcterms:modified>
</cp:coreProperties>
</file>