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1F2" w:rsidRDefault="00877577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5434965</wp:posOffset>
                </wp:positionH>
                <wp:positionV relativeFrom="paragraph">
                  <wp:posOffset>12700</wp:posOffset>
                </wp:positionV>
                <wp:extent cx="1705610" cy="67691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5610" cy="676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161F2" w:rsidRDefault="00877577">
                            <w:pPr>
                              <w:pStyle w:val="Zkladntext60"/>
                            </w:pPr>
                            <w:r>
                              <w:t>RICOH</w:t>
                            </w:r>
                          </w:p>
                          <w:p w:rsidR="007161F2" w:rsidRDefault="00877577">
                            <w:pPr>
                              <w:pStyle w:val="Zkladntext50"/>
                            </w:pPr>
                            <w:r>
                              <w:t>imagine, change.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27.94999999999999pt;margin-top:1.pt;width:134.30000000000001pt;height:53.300000000000004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RICOH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imagine, change.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161F2" w:rsidRDefault="00877577">
      <w:pPr>
        <w:pStyle w:val="Zkladntext40"/>
        <w:pBdr>
          <w:top w:val="single" w:sz="0" w:space="22" w:color="DB4E46"/>
          <w:left w:val="single" w:sz="0" w:space="0" w:color="DB4E46"/>
          <w:bottom w:val="single" w:sz="0" w:space="6" w:color="DB4E46"/>
          <w:right w:val="single" w:sz="0" w:space="0" w:color="DB4E46"/>
        </w:pBdr>
        <w:shd w:val="clear" w:color="auto" w:fill="DB4E46"/>
        <w:sectPr w:rsidR="007161F2">
          <w:pgSz w:w="11900" w:h="16840"/>
          <w:pgMar w:top="751" w:right="7751" w:bottom="1871" w:left="869" w:header="323" w:footer="1443" w:gutter="0"/>
          <w:pgNumType w:start="1"/>
          <w:cols w:space="720"/>
          <w:noEndnote/>
          <w:docGrid w:linePitch="360"/>
        </w:sectPr>
      </w:pPr>
      <w:r>
        <w:rPr>
          <w:color w:val="FFFFFF"/>
        </w:rPr>
        <w:t>Nájemní smlouva se servisními službami</w:t>
      </w:r>
    </w:p>
    <w:p w:rsidR="007161F2" w:rsidRDefault="007161F2">
      <w:pPr>
        <w:spacing w:line="240" w:lineRule="exact"/>
        <w:rPr>
          <w:sz w:val="19"/>
          <w:szCs w:val="19"/>
        </w:rPr>
      </w:pPr>
    </w:p>
    <w:p w:rsidR="007161F2" w:rsidRDefault="007161F2">
      <w:pPr>
        <w:spacing w:line="240" w:lineRule="exact"/>
        <w:rPr>
          <w:sz w:val="19"/>
          <w:szCs w:val="19"/>
        </w:rPr>
      </w:pPr>
    </w:p>
    <w:p w:rsidR="007161F2" w:rsidRDefault="007161F2">
      <w:pPr>
        <w:spacing w:line="240" w:lineRule="exact"/>
        <w:rPr>
          <w:sz w:val="19"/>
          <w:szCs w:val="19"/>
        </w:rPr>
      </w:pPr>
    </w:p>
    <w:p w:rsidR="007161F2" w:rsidRDefault="007161F2">
      <w:pPr>
        <w:spacing w:line="240" w:lineRule="exact"/>
        <w:rPr>
          <w:sz w:val="19"/>
          <w:szCs w:val="19"/>
        </w:rPr>
      </w:pPr>
    </w:p>
    <w:p w:rsidR="007161F2" w:rsidRDefault="007161F2">
      <w:pPr>
        <w:spacing w:line="240" w:lineRule="exact"/>
        <w:rPr>
          <w:sz w:val="19"/>
          <w:szCs w:val="19"/>
        </w:rPr>
      </w:pPr>
    </w:p>
    <w:p w:rsidR="007161F2" w:rsidRDefault="007161F2">
      <w:pPr>
        <w:spacing w:line="240" w:lineRule="exact"/>
        <w:rPr>
          <w:sz w:val="19"/>
          <w:szCs w:val="19"/>
        </w:rPr>
      </w:pPr>
    </w:p>
    <w:p w:rsidR="007161F2" w:rsidRDefault="007161F2">
      <w:pPr>
        <w:spacing w:line="240" w:lineRule="exact"/>
        <w:rPr>
          <w:sz w:val="19"/>
          <w:szCs w:val="19"/>
        </w:rPr>
      </w:pPr>
    </w:p>
    <w:p w:rsidR="007161F2" w:rsidRDefault="007161F2">
      <w:pPr>
        <w:spacing w:line="240" w:lineRule="exact"/>
        <w:rPr>
          <w:sz w:val="19"/>
          <w:szCs w:val="19"/>
        </w:rPr>
      </w:pPr>
    </w:p>
    <w:p w:rsidR="007161F2" w:rsidRDefault="007161F2">
      <w:pPr>
        <w:spacing w:line="240" w:lineRule="exact"/>
        <w:rPr>
          <w:sz w:val="19"/>
          <w:szCs w:val="19"/>
        </w:rPr>
      </w:pPr>
    </w:p>
    <w:p w:rsidR="007161F2" w:rsidRDefault="007161F2">
      <w:pPr>
        <w:spacing w:line="240" w:lineRule="exact"/>
        <w:rPr>
          <w:sz w:val="19"/>
          <w:szCs w:val="19"/>
        </w:rPr>
      </w:pPr>
    </w:p>
    <w:p w:rsidR="007161F2" w:rsidRDefault="007161F2">
      <w:pPr>
        <w:spacing w:line="240" w:lineRule="exact"/>
        <w:rPr>
          <w:sz w:val="19"/>
          <w:szCs w:val="19"/>
        </w:rPr>
      </w:pPr>
    </w:p>
    <w:p w:rsidR="007161F2" w:rsidRDefault="007161F2">
      <w:pPr>
        <w:spacing w:line="240" w:lineRule="exact"/>
        <w:rPr>
          <w:sz w:val="19"/>
          <w:szCs w:val="19"/>
        </w:rPr>
      </w:pPr>
    </w:p>
    <w:p w:rsidR="007161F2" w:rsidRDefault="007161F2">
      <w:pPr>
        <w:spacing w:line="240" w:lineRule="exact"/>
        <w:rPr>
          <w:sz w:val="19"/>
          <w:szCs w:val="19"/>
        </w:rPr>
      </w:pPr>
    </w:p>
    <w:p w:rsidR="007161F2" w:rsidRDefault="007161F2">
      <w:pPr>
        <w:spacing w:line="240" w:lineRule="exact"/>
        <w:rPr>
          <w:sz w:val="19"/>
          <w:szCs w:val="19"/>
        </w:rPr>
      </w:pPr>
    </w:p>
    <w:p w:rsidR="007161F2" w:rsidRDefault="007161F2">
      <w:pPr>
        <w:spacing w:line="240" w:lineRule="exact"/>
        <w:rPr>
          <w:sz w:val="19"/>
          <w:szCs w:val="19"/>
        </w:rPr>
      </w:pPr>
    </w:p>
    <w:p w:rsidR="007161F2" w:rsidRDefault="007161F2">
      <w:pPr>
        <w:spacing w:line="240" w:lineRule="exact"/>
        <w:rPr>
          <w:sz w:val="19"/>
          <w:szCs w:val="19"/>
        </w:rPr>
      </w:pPr>
    </w:p>
    <w:p w:rsidR="007161F2" w:rsidRDefault="007161F2">
      <w:pPr>
        <w:spacing w:line="240" w:lineRule="exact"/>
        <w:rPr>
          <w:sz w:val="19"/>
          <w:szCs w:val="19"/>
        </w:rPr>
      </w:pPr>
    </w:p>
    <w:p w:rsidR="007161F2" w:rsidRDefault="007161F2">
      <w:pPr>
        <w:spacing w:line="240" w:lineRule="exact"/>
        <w:rPr>
          <w:sz w:val="19"/>
          <w:szCs w:val="19"/>
        </w:rPr>
      </w:pPr>
    </w:p>
    <w:p w:rsidR="007161F2" w:rsidRDefault="007161F2">
      <w:pPr>
        <w:spacing w:line="240" w:lineRule="exact"/>
        <w:rPr>
          <w:sz w:val="19"/>
          <w:szCs w:val="19"/>
        </w:rPr>
      </w:pPr>
    </w:p>
    <w:p w:rsidR="007161F2" w:rsidRDefault="007161F2">
      <w:pPr>
        <w:spacing w:line="240" w:lineRule="exact"/>
        <w:rPr>
          <w:sz w:val="19"/>
          <w:szCs w:val="19"/>
        </w:rPr>
      </w:pPr>
    </w:p>
    <w:p w:rsidR="007161F2" w:rsidRDefault="007161F2">
      <w:pPr>
        <w:spacing w:line="240" w:lineRule="exact"/>
        <w:rPr>
          <w:sz w:val="19"/>
          <w:szCs w:val="19"/>
        </w:rPr>
      </w:pPr>
    </w:p>
    <w:p w:rsidR="007161F2" w:rsidRDefault="007161F2">
      <w:pPr>
        <w:spacing w:line="240" w:lineRule="exact"/>
        <w:rPr>
          <w:sz w:val="19"/>
          <w:szCs w:val="19"/>
        </w:rPr>
      </w:pPr>
    </w:p>
    <w:p w:rsidR="007161F2" w:rsidRDefault="007161F2">
      <w:pPr>
        <w:spacing w:line="240" w:lineRule="exact"/>
        <w:rPr>
          <w:sz w:val="19"/>
          <w:szCs w:val="19"/>
        </w:rPr>
      </w:pPr>
    </w:p>
    <w:p w:rsidR="007161F2" w:rsidRDefault="007161F2">
      <w:pPr>
        <w:spacing w:line="240" w:lineRule="exact"/>
        <w:rPr>
          <w:sz w:val="19"/>
          <w:szCs w:val="19"/>
        </w:rPr>
      </w:pPr>
    </w:p>
    <w:p w:rsidR="007161F2" w:rsidRDefault="007161F2">
      <w:pPr>
        <w:spacing w:line="240" w:lineRule="exact"/>
        <w:rPr>
          <w:sz w:val="19"/>
          <w:szCs w:val="19"/>
        </w:rPr>
      </w:pPr>
    </w:p>
    <w:p w:rsidR="007161F2" w:rsidRDefault="007161F2">
      <w:pPr>
        <w:spacing w:before="119" w:after="119" w:line="240" w:lineRule="exact"/>
        <w:rPr>
          <w:sz w:val="19"/>
          <w:szCs w:val="19"/>
        </w:rPr>
      </w:pPr>
    </w:p>
    <w:p w:rsidR="007161F2" w:rsidRDefault="007161F2">
      <w:pPr>
        <w:spacing w:line="1" w:lineRule="exact"/>
        <w:sectPr w:rsidR="007161F2">
          <w:type w:val="continuous"/>
          <w:pgSz w:w="11900" w:h="16840"/>
          <w:pgMar w:top="751" w:right="0" w:bottom="751" w:left="0" w:header="0" w:footer="3" w:gutter="0"/>
          <w:cols w:space="720"/>
          <w:noEndnote/>
          <w:docGrid w:linePitch="360"/>
        </w:sectPr>
      </w:pPr>
    </w:p>
    <w:p w:rsidR="007161F2" w:rsidRDefault="00877577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407670</wp:posOffset>
            </wp:positionH>
            <wp:positionV relativeFrom="paragraph">
              <wp:posOffset>12700</wp:posOffset>
            </wp:positionV>
            <wp:extent cx="6711950" cy="352933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711950" cy="3529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61F2" w:rsidRDefault="007161F2">
      <w:pPr>
        <w:spacing w:line="360" w:lineRule="exact"/>
      </w:pPr>
    </w:p>
    <w:p w:rsidR="007161F2" w:rsidRDefault="007161F2">
      <w:pPr>
        <w:spacing w:line="360" w:lineRule="exact"/>
      </w:pPr>
    </w:p>
    <w:p w:rsidR="007161F2" w:rsidRDefault="007161F2">
      <w:pPr>
        <w:spacing w:line="360" w:lineRule="exact"/>
      </w:pPr>
    </w:p>
    <w:p w:rsidR="007161F2" w:rsidRDefault="007161F2">
      <w:pPr>
        <w:spacing w:line="360" w:lineRule="exact"/>
      </w:pPr>
    </w:p>
    <w:p w:rsidR="007161F2" w:rsidRDefault="007161F2">
      <w:pPr>
        <w:spacing w:line="360" w:lineRule="exact"/>
      </w:pPr>
    </w:p>
    <w:p w:rsidR="007161F2" w:rsidRDefault="007161F2">
      <w:pPr>
        <w:spacing w:line="360" w:lineRule="exact"/>
      </w:pPr>
    </w:p>
    <w:p w:rsidR="007161F2" w:rsidRDefault="007161F2">
      <w:pPr>
        <w:spacing w:line="360" w:lineRule="exact"/>
      </w:pPr>
    </w:p>
    <w:p w:rsidR="007161F2" w:rsidRDefault="007161F2">
      <w:pPr>
        <w:spacing w:line="360" w:lineRule="exact"/>
      </w:pPr>
    </w:p>
    <w:p w:rsidR="007161F2" w:rsidRDefault="007161F2">
      <w:pPr>
        <w:spacing w:line="360" w:lineRule="exact"/>
      </w:pPr>
    </w:p>
    <w:p w:rsidR="007161F2" w:rsidRDefault="007161F2">
      <w:pPr>
        <w:spacing w:line="360" w:lineRule="exact"/>
      </w:pPr>
    </w:p>
    <w:p w:rsidR="007161F2" w:rsidRDefault="007161F2">
      <w:pPr>
        <w:spacing w:line="360" w:lineRule="exact"/>
      </w:pPr>
    </w:p>
    <w:p w:rsidR="007161F2" w:rsidRDefault="007161F2">
      <w:pPr>
        <w:spacing w:line="360" w:lineRule="exact"/>
      </w:pPr>
    </w:p>
    <w:p w:rsidR="007161F2" w:rsidRDefault="007161F2">
      <w:pPr>
        <w:spacing w:line="360" w:lineRule="exact"/>
      </w:pPr>
    </w:p>
    <w:p w:rsidR="007161F2" w:rsidRDefault="007161F2">
      <w:pPr>
        <w:spacing w:after="514" w:line="1" w:lineRule="exact"/>
      </w:pPr>
    </w:p>
    <w:p w:rsidR="007161F2" w:rsidRDefault="007161F2">
      <w:pPr>
        <w:spacing w:line="1" w:lineRule="exact"/>
        <w:sectPr w:rsidR="007161F2">
          <w:type w:val="continuous"/>
          <w:pgSz w:w="11900" w:h="16840"/>
          <w:pgMar w:top="751" w:right="654" w:bottom="751" w:left="544" w:header="0" w:footer="3" w:gutter="0"/>
          <w:cols w:space="720"/>
          <w:noEndnote/>
          <w:docGrid w:linePitch="360"/>
        </w:sectPr>
      </w:pPr>
    </w:p>
    <w:p w:rsidR="007161F2" w:rsidRDefault="00877577">
      <w:pPr>
        <w:pStyle w:val="Nadpis10"/>
        <w:keepNext/>
        <w:keepLines/>
      </w:pPr>
      <w:bookmarkStart w:id="0" w:name="bookmark0"/>
      <w:r>
        <w:lastRenderedPageBreak/>
        <w:t>Nájemní smlouva se servisními službami</w:t>
      </w:r>
      <w:bookmarkEnd w:id="0"/>
    </w:p>
    <w:p w:rsidR="007161F2" w:rsidRDefault="00877577">
      <w:pPr>
        <w:pStyle w:val="Titulektabulky0"/>
        <w:spacing w:after="40" w:line="240" w:lineRule="auto"/>
        <w:jc w:val="center"/>
        <w:rPr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Číslo: CZ241423</w:t>
      </w:r>
    </w:p>
    <w:p w:rsidR="007161F2" w:rsidRDefault="00877577">
      <w:pPr>
        <w:pStyle w:val="Titulektabulky0"/>
        <w:spacing w:line="240" w:lineRule="auto"/>
        <w:jc w:val="center"/>
      </w:pPr>
      <w:r>
        <w:t xml:space="preserve">uzavřená v </w:t>
      </w:r>
      <w:r>
        <w:t>souladu s ustanovením § 1746 odst. 2 zák. č. 89/2012 Sb., občanského zákoníku v platném znění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2"/>
        <w:gridCol w:w="3823"/>
        <w:gridCol w:w="3629"/>
        <w:gridCol w:w="364"/>
      </w:tblGrid>
      <w:tr w:rsidR="007161F2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2012" w:type="dxa"/>
            <w:shd w:val="clear" w:color="auto" w:fill="auto"/>
          </w:tcPr>
          <w:p w:rsidR="007161F2" w:rsidRDefault="007161F2">
            <w:pPr>
              <w:rPr>
                <w:sz w:val="10"/>
                <w:szCs w:val="10"/>
              </w:rPr>
            </w:pPr>
          </w:p>
        </w:tc>
        <w:tc>
          <w:tcPr>
            <w:tcW w:w="3823" w:type="dxa"/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ind w:firstLine="3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Pronajímatel</w:t>
            </w:r>
          </w:p>
        </w:tc>
        <w:tc>
          <w:tcPr>
            <w:tcW w:w="3993" w:type="dxa"/>
            <w:gridSpan w:val="2"/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ind w:firstLine="3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Nájemce</w:t>
            </w:r>
          </w:p>
        </w:tc>
      </w:tr>
      <w:tr w:rsidR="007161F2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2012" w:type="dxa"/>
            <w:shd w:val="clear" w:color="auto" w:fill="auto"/>
            <w:vAlign w:val="bottom"/>
          </w:tcPr>
          <w:p w:rsidR="007161F2" w:rsidRDefault="00877577">
            <w:pPr>
              <w:pStyle w:val="Jin0"/>
              <w:spacing w:after="4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Obchodní firma:</w:t>
            </w:r>
          </w:p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Sídlo/Místo podnikání:</w:t>
            </w:r>
          </w:p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Pobočka/oddělení:</w:t>
            </w:r>
          </w:p>
        </w:tc>
        <w:tc>
          <w:tcPr>
            <w:tcW w:w="3823" w:type="dxa"/>
            <w:tcBorders>
              <w:top w:val="single" w:sz="4" w:space="0" w:color="auto"/>
            </w:tcBorders>
            <w:shd w:val="clear" w:color="auto" w:fill="auto"/>
          </w:tcPr>
          <w:p w:rsidR="007161F2" w:rsidRDefault="00877577">
            <w:pPr>
              <w:pStyle w:val="Jin0"/>
              <w:spacing w:after="40" w:line="240" w:lineRule="auto"/>
              <w:ind w:firstLine="36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 w:eastAsia="en-US" w:bidi="en-US"/>
              </w:rPr>
              <w:t>RICOH Czech Republic s.r.o.</w:t>
            </w:r>
          </w:p>
          <w:p w:rsidR="007161F2" w:rsidRDefault="00877577">
            <w:pPr>
              <w:pStyle w:val="Jin0"/>
              <w:spacing w:line="240" w:lineRule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Jihlavská </w:t>
            </w:r>
            <w:r>
              <w:rPr>
                <w:sz w:val="18"/>
                <w:szCs w:val="18"/>
                <w:lang w:val="en-US" w:eastAsia="en-US" w:bidi="en-US"/>
              </w:rPr>
              <w:t>1558/21,140 00 Praha 4</w:t>
            </w:r>
          </w:p>
        </w:tc>
        <w:tc>
          <w:tcPr>
            <w:tcW w:w="3629" w:type="dxa"/>
            <w:tcBorders>
              <w:top w:val="single" w:sz="4" w:space="0" w:color="auto"/>
            </w:tcBorders>
            <w:shd w:val="clear" w:color="auto" w:fill="auto"/>
          </w:tcPr>
          <w:p w:rsidR="007161F2" w:rsidRDefault="00877577">
            <w:pPr>
              <w:pStyle w:val="Jin0"/>
              <w:spacing w:after="40" w:line="240" w:lineRule="auto"/>
              <w:ind w:firstLine="30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Mělnické kulturní </w:t>
            </w:r>
            <w:r>
              <w:rPr>
                <w:b/>
                <w:bCs/>
                <w:sz w:val="18"/>
                <w:szCs w:val="18"/>
              </w:rPr>
              <w:t>centrum, z.ú.</w:t>
            </w:r>
          </w:p>
          <w:p w:rsidR="007161F2" w:rsidRDefault="00877577">
            <w:pPr>
              <w:pStyle w:val="Jin0"/>
              <w:spacing w:line="240" w:lineRule="auto"/>
              <w:ind w:firstLine="3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 Sadů 323, 276 01 Mělník</w:t>
            </w:r>
          </w:p>
        </w:tc>
        <w:tc>
          <w:tcPr>
            <w:tcW w:w="364" w:type="dxa"/>
            <w:tcBorders>
              <w:top w:val="single" w:sz="4" w:space="0" w:color="auto"/>
            </w:tcBorders>
            <w:shd w:val="clear" w:color="auto" w:fill="auto"/>
          </w:tcPr>
          <w:p w:rsidR="007161F2" w:rsidRDefault="007161F2">
            <w:pPr>
              <w:rPr>
                <w:sz w:val="10"/>
                <w:szCs w:val="10"/>
              </w:rPr>
            </w:pPr>
          </w:p>
        </w:tc>
      </w:tr>
      <w:tr w:rsidR="007161F2">
        <w:tblPrEx>
          <w:tblCellMar>
            <w:top w:w="0" w:type="dxa"/>
            <w:bottom w:w="0" w:type="dxa"/>
          </w:tblCellMar>
        </w:tblPrEx>
        <w:trPr>
          <w:trHeight w:hRule="exact" w:val="1231"/>
          <w:jc w:val="center"/>
        </w:trPr>
        <w:tc>
          <w:tcPr>
            <w:tcW w:w="2012" w:type="dxa"/>
            <w:shd w:val="clear" w:color="auto" w:fill="auto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IČ/DIČ</w:t>
            </w:r>
          </w:p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Bankovní spojení a číslo účtu:</w:t>
            </w:r>
          </w:p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Zapsána u:</w:t>
            </w:r>
          </w:p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Zastoupená:</w:t>
            </w:r>
          </w:p>
        </w:tc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61F2" w:rsidRDefault="00877577">
            <w:pPr>
              <w:pStyle w:val="Jin0"/>
              <w:tabs>
                <w:tab w:val="left" w:pos="2041"/>
              </w:tabs>
              <w:spacing w:line="240" w:lineRule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en-US"/>
              </w:rPr>
              <w:t>48117820</w:t>
            </w:r>
            <w:r>
              <w:rPr>
                <w:sz w:val="18"/>
                <w:szCs w:val="18"/>
                <w:lang w:val="en-US" w:eastAsia="en-US" w:bidi="en-US"/>
              </w:rPr>
              <w:tab/>
              <w:t>] CZ48117820</w:t>
            </w:r>
          </w:p>
          <w:p w:rsidR="007161F2" w:rsidRDefault="00877577">
            <w:pPr>
              <w:pStyle w:val="Jin0"/>
              <w:spacing w:line="240" w:lineRule="auto"/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en-US"/>
              </w:rPr>
              <w:t xml:space="preserve">HSBC Continental Europe, Czech Republic </w:t>
            </w:r>
            <w:r>
              <w:rPr>
                <w:sz w:val="18"/>
                <w:szCs w:val="18"/>
                <w:u w:val="single"/>
              </w:rPr>
              <w:t>Č.Ú.</w:t>
            </w:r>
            <w:r>
              <w:rPr>
                <w:sz w:val="18"/>
                <w:szCs w:val="18"/>
              </w:rPr>
              <w:t xml:space="preserve"> </w:t>
            </w:r>
            <w:r w:rsidR="0047323F">
              <w:rPr>
                <w:sz w:val="18"/>
                <w:szCs w:val="18"/>
              </w:rPr>
              <w:t xml:space="preserve">xxx </w:t>
            </w:r>
          </w:p>
          <w:p w:rsidR="007161F2" w:rsidRDefault="00877577">
            <w:pPr>
              <w:pStyle w:val="Jin0"/>
              <w:spacing w:line="240" w:lineRule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en-US"/>
              </w:rPr>
              <w:t xml:space="preserve">MS </w:t>
            </w:r>
            <w:r>
              <w:rPr>
                <w:sz w:val="18"/>
                <w:szCs w:val="18"/>
              </w:rPr>
              <w:t xml:space="preserve">v Praze, oddíl </w:t>
            </w:r>
            <w:r>
              <w:rPr>
                <w:sz w:val="18"/>
                <w:szCs w:val="18"/>
                <w:lang w:val="en-US" w:eastAsia="en-US" w:bidi="en-US"/>
              </w:rPr>
              <w:t xml:space="preserve">C, </w:t>
            </w:r>
            <w:r>
              <w:rPr>
                <w:sz w:val="18"/>
                <w:szCs w:val="18"/>
              </w:rPr>
              <w:t xml:space="preserve">vložka </w:t>
            </w:r>
            <w:r>
              <w:rPr>
                <w:sz w:val="18"/>
                <w:szCs w:val="18"/>
                <w:lang w:val="en-US" w:eastAsia="en-US" w:bidi="en-US"/>
              </w:rPr>
              <w:t>27720</w:t>
            </w:r>
          </w:p>
          <w:p w:rsidR="007161F2" w:rsidRDefault="0047323F" w:rsidP="0047323F">
            <w:pPr>
              <w:pStyle w:val="Jin0"/>
              <w:spacing w:line="240" w:lineRule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Xxx      </w:t>
            </w:r>
            <w:r w:rsidR="00877577">
              <w:rPr>
                <w:sz w:val="18"/>
                <w:szCs w:val="18"/>
                <w:lang w:val="en-US" w:eastAsia="en-US" w:bidi="en-US"/>
              </w:rPr>
              <w:t>Area Sales Manager</w:t>
            </w: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61F2" w:rsidRDefault="00877577">
            <w:pPr>
              <w:pStyle w:val="Jin0"/>
              <w:tabs>
                <w:tab w:val="left" w:pos="2060"/>
              </w:tabs>
              <w:spacing w:line="240" w:lineRule="auto"/>
              <w:ind w:firstLine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4210137</w:t>
            </w:r>
            <w:r>
              <w:rPr>
                <w:sz w:val="18"/>
                <w:szCs w:val="18"/>
              </w:rPr>
              <w:tab/>
              <w:t>[ CZ24210137</w:t>
            </w:r>
          </w:p>
          <w:p w:rsidR="007161F2" w:rsidRDefault="00877577">
            <w:pPr>
              <w:pStyle w:val="Jin0"/>
              <w:spacing w:line="240" w:lineRule="auto"/>
              <w:ind w:firstLine="3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Komerční banka, a.s.</w:t>
            </w:r>
          </w:p>
          <w:p w:rsidR="007161F2" w:rsidRDefault="00877577">
            <w:pPr>
              <w:pStyle w:val="Jin0"/>
              <w:spacing w:line="240" w:lineRule="auto"/>
              <w:ind w:firstLine="3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č.ú. </w:t>
            </w:r>
            <w:r w:rsidR="0047323F">
              <w:rPr>
                <w:sz w:val="18"/>
                <w:szCs w:val="18"/>
              </w:rPr>
              <w:t xml:space="preserve">xxx </w:t>
            </w:r>
          </w:p>
          <w:p w:rsidR="007161F2" w:rsidRDefault="00877577">
            <w:pPr>
              <w:pStyle w:val="Jin0"/>
              <w:spacing w:line="240" w:lineRule="auto"/>
              <w:ind w:firstLine="3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MS v Praze, oddíl U, vložka 1069</w:t>
            </w:r>
          </w:p>
          <w:p w:rsidR="007161F2" w:rsidRDefault="00877577">
            <w:pPr>
              <w:pStyle w:val="Jin0"/>
              <w:spacing w:line="240" w:lineRule="auto"/>
              <w:ind w:firstLine="3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PhDr.Pavel Dvořák, ředitel</w:t>
            </w:r>
          </w:p>
        </w:tc>
        <w:tc>
          <w:tcPr>
            <w:tcW w:w="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61F2" w:rsidRDefault="00877577">
            <w:pPr>
              <w:pStyle w:val="Jin0"/>
              <w:spacing w:before="8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—</w:t>
            </w:r>
          </w:p>
        </w:tc>
      </w:tr>
    </w:tbl>
    <w:p w:rsidR="007161F2" w:rsidRDefault="007161F2">
      <w:pPr>
        <w:spacing w:after="239" w:line="1" w:lineRule="exact"/>
      </w:pPr>
    </w:p>
    <w:p w:rsidR="007161F2" w:rsidRDefault="00877577">
      <w:pPr>
        <w:pStyle w:val="Nadpis20"/>
        <w:keepNext/>
        <w:keepLines/>
        <w:numPr>
          <w:ilvl w:val="0"/>
          <w:numId w:val="1"/>
        </w:numPr>
        <w:tabs>
          <w:tab w:val="left" w:pos="366"/>
        </w:tabs>
        <w:spacing w:after="40"/>
      </w:pPr>
      <w:bookmarkStart w:id="1" w:name="bookmark2"/>
      <w:r>
        <w:t>Předmět smlouvy</w:t>
      </w:r>
      <w:bookmarkEnd w:id="1"/>
    </w:p>
    <w:p w:rsidR="007161F2" w:rsidRDefault="00877577">
      <w:pPr>
        <w:pStyle w:val="Zkladntext20"/>
        <w:spacing w:after="240"/>
        <w:ind w:left="240" w:firstLine="0"/>
      </w:pPr>
      <w:r>
        <w:t xml:space="preserve">Na základě této smlouvy přenechává pronajímatel nájemci k užívání předmět nájmu, zabezpečí provozuschopnost </w:t>
      </w:r>
      <w:r>
        <w:t>zařízení a zajistí další služby sjednané v této smlouvě.</w:t>
      </w:r>
    </w:p>
    <w:p w:rsidR="007161F2" w:rsidRDefault="00877577">
      <w:pPr>
        <w:pStyle w:val="Titulektabulky0"/>
        <w:spacing w:line="240" w:lineRule="auto"/>
        <w:ind w:left="101"/>
        <w:rPr>
          <w:sz w:val="18"/>
          <w:szCs w:val="18"/>
        </w:rPr>
      </w:pPr>
      <w:r>
        <w:rPr>
          <w:b/>
          <w:bCs/>
          <w:sz w:val="18"/>
          <w:szCs w:val="18"/>
        </w:rPr>
        <w:t>Předmět nájmu (dále také jako zařízení)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2"/>
        <w:gridCol w:w="3409"/>
        <w:gridCol w:w="2131"/>
        <w:gridCol w:w="2416"/>
      </w:tblGrid>
      <w:tr w:rsidR="007161F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61F2" w:rsidRDefault="007161F2">
            <w:pPr>
              <w:rPr>
                <w:sz w:val="10"/>
                <w:szCs w:val="1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Výrobní/Sériové číslo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Poznámka</w:t>
            </w:r>
          </w:p>
        </w:tc>
      </w:tr>
      <w:tr w:rsidR="007161F2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Zařízení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en-US"/>
              </w:rPr>
              <w:t xml:space="preserve">RICOH IM </w:t>
            </w:r>
            <w:r>
              <w:rPr>
                <w:sz w:val="18"/>
                <w:szCs w:val="18"/>
              </w:rPr>
              <w:t>C4510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viz předávací protokol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1F2" w:rsidRDefault="007161F2">
            <w:pPr>
              <w:rPr>
                <w:sz w:val="10"/>
                <w:szCs w:val="10"/>
              </w:rPr>
            </w:pPr>
          </w:p>
        </w:tc>
      </w:tr>
      <w:tr w:rsidR="007161F2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Příslušenství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Zás. papíru PB3320 2x550 lis.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viz předávací protokol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1F2" w:rsidRDefault="007161F2">
            <w:pPr>
              <w:rPr>
                <w:sz w:val="10"/>
                <w:szCs w:val="10"/>
              </w:rPr>
            </w:pPr>
          </w:p>
        </w:tc>
      </w:tr>
      <w:tr w:rsidR="007161F2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3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1F2" w:rsidRDefault="007161F2"/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Zámek toneru M52 (4x)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viz předávací protokol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1F2" w:rsidRDefault="007161F2">
            <w:pPr>
              <w:rPr>
                <w:sz w:val="10"/>
                <w:szCs w:val="10"/>
              </w:rPr>
            </w:pPr>
          </w:p>
        </w:tc>
      </w:tr>
      <w:tr w:rsidR="007161F2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3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1F2" w:rsidRDefault="007161F2"/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Přemostění BU3100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viz předávací protokol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1F2" w:rsidRDefault="007161F2">
            <w:pPr>
              <w:rPr>
                <w:sz w:val="10"/>
                <w:szCs w:val="10"/>
              </w:rPr>
            </w:pPr>
          </w:p>
        </w:tc>
      </w:tr>
      <w:tr w:rsidR="007161F2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3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1F2" w:rsidRDefault="007161F2"/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Finišer brožur SR3330 (1000+250 v./50</w:t>
            </w:r>
          </w:p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s./15 b.)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viz předávací protokol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1F2" w:rsidRDefault="007161F2">
            <w:pPr>
              <w:rPr>
                <w:sz w:val="10"/>
                <w:szCs w:val="10"/>
              </w:rPr>
            </w:pPr>
          </w:p>
        </w:tc>
      </w:tr>
      <w:tr w:rsidR="007161F2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3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1F2" w:rsidRDefault="007161F2"/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Skládací jedn. vnitř. FD3020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viz předávací protokol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1F2" w:rsidRDefault="007161F2">
            <w:pPr>
              <w:rPr>
                <w:sz w:val="10"/>
                <w:szCs w:val="10"/>
              </w:rPr>
            </w:pPr>
          </w:p>
        </w:tc>
      </w:tr>
      <w:tr w:rsidR="007161F2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3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1F2" w:rsidRDefault="007161F2"/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Pojízdný podstavec 78 </w:t>
            </w:r>
            <w:r>
              <w:rPr>
                <w:sz w:val="18"/>
                <w:szCs w:val="18"/>
                <w:lang w:val="en-US" w:eastAsia="en-US" w:bidi="en-US"/>
              </w:rPr>
              <w:t xml:space="preserve">(Caster </w:t>
            </w:r>
            <w:r>
              <w:rPr>
                <w:sz w:val="18"/>
                <w:szCs w:val="18"/>
              </w:rPr>
              <w:t>Table)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viz předávací protokol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1F2" w:rsidRDefault="007161F2">
            <w:pPr>
              <w:rPr>
                <w:sz w:val="10"/>
                <w:szCs w:val="10"/>
              </w:rPr>
            </w:pPr>
          </w:p>
        </w:tc>
      </w:tr>
      <w:tr w:rsidR="007161F2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3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1F2" w:rsidRDefault="007161F2"/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Manuál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61F2" w:rsidRDefault="007161F2">
            <w:pPr>
              <w:rPr>
                <w:sz w:val="10"/>
                <w:szCs w:val="1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1F2" w:rsidRDefault="007161F2">
            <w:pPr>
              <w:rPr>
                <w:sz w:val="10"/>
                <w:szCs w:val="10"/>
              </w:rPr>
            </w:pPr>
          </w:p>
        </w:tc>
      </w:tr>
      <w:tr w:rsidR="007161F2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3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1F2" w:rsidRDefault="007161F2"/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61F2" w:rsidRDefault="007161F2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61F2" w:rsidRDefault="007161F2">
            <w:pPr>
              <w:rPr>
                <w:sz w:val="10"/>
                <w:szCs w:val="1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1F2" w:rsidRDefault="007161F2">
            <w:pPr>
              <w:rPr>
                <w:sz w:val="10"/>
                <w:szCs w:val="10"/>
              </w:rPr>
            </w:pPr>
          </w:p>
        </w:tc>
      </w:tr>
      <w:tr w:rsidR="007161F2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13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1F2" w:rsidRDefault="007161F2"/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61F2" w:rsidRDefault="007161F2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61F2" w:rsidRDefault="007161F2">
            <w:pPr>
              <w:rPr>
                <w:sz w:val="10"/>
                <w:szCs w:val="1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1F2" w:rsidRDefault="007161F2">
            <w:pPr>
              <w:rPr>
                <w:sz w:val="10"/>
                <w:szCs w:val="10"/>
              </w:rPr>
            </w:pPr>
          </w:p>
        </w:tc>
      </w:tr>
      <w:tr w:rsidR="007161F2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1F2" w:rsidRDefault="007161F2"/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61F2" w:rsidRDefault="007161F2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61F2" w:rsidRDefault="007161F2">
            <w:pPr>
              <w:rPr>
                <w:sz w:val="10"/>
                <w:szCs w:val="1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1F2" w:rsidRDefault="007161F2">
            <w:pPr>
              <w:rPr>
                <w:sz w:val="10"/>
                <w:szCs w:val="10"/>
              </w:rPr>
            </w:pPr>
          </w:p>
        </w:tc>
      </w:tr>
    </w:tbl>
    <w:p w:rsidR="007161F2" w:rsidRDefault="007161F2">
      <w:pPr>
        <w:spacing w:after="419" w:line="1" w:lineRule="exact"/>
      </w:pPr>
    </w:p>
    <w:p w:rsidR="007161F2" w:rsidRDefault="007161F2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1"/>
        <w:gridCol w:w="1706"/>
        <w:gridCol w:w="1138"/>
        <w:gridCol w:w="220"/>
        <w:gridCol w:w="3190"/>
      </w:tblGrid>
      <w:tr w:rsidR="007161F2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93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Adresa umístění zařízení</w:t>
            </w:r>
          </w:p>
        </w:tc>
      </w:tr>
      <w:tr w:rsidR="007161F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7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Ulice + č.p./č.o.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PSČ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Obec</w:t>
            </w:r>
          </w:p>
        </w:tc>
      </w:tr>
      <w:tr w:rsidR="007161F2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47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 Sadů 323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276 01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Mělník</w:t>
            </w:r>
          </w:p>
        </w:tc>
      </w:tr>
      <w:tr w:rsidR="007161F2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Odpovědná osoba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</w:tr>
      <w:tr w:rsidR="007161F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PhDr.Pavel Dvořák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61F2" w:rsidRDefault="0047323F" w:rsidP="0047323F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Xxx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1F2" w:rsidRDefault="0047323F" w:rsidP="0047323F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t xml:space="preserve">Xxx </w:t>
            </w:r>
          </w:p>
        </w:tc>
      </w:tr>
    </w:tbl>
    <w:p w:rsidR="007161F2" w:rsidRDefault="007161F2">
      <w:pPr>
        <w:spacing w:after="199" w:line="1" w:lineRule="exact"/>
      </w:pPr>
    </w:p>
    <w:p w:rsidR="007161F2" w:rsidRDefault="007161F2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0"/>
        <w:gridCol w:w="2408"/>
        <w:gridCol w:w="2416"/>
      </w:tblGrid>
      <w:tr w:rsidR="007161F2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Výstup = [A4]</w:t>
            </w:r>
            <w:r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Černobílé výstupy (ČB)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Barevné výstupy (BAR)</w:t>
            </w:r>
          </w:p>
        </w:tc>
      </w:tr>
      <w:tr w:rsidR="007161F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Stav počítadla výstupů na počátku smlouvy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161F2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Limitní měsíční zatížení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31500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18500</w:t>
            </w:r>
          </w:p>
        </w:tc>
      </w:tr>
      <w:tr w:rsidR="007161F2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9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vertAlign w:val="superscript"/>
              </w:rPr>
              <w:t>2</w:t>
            </w:r>
            <w:r>
              <w:rPr>
                <w:i/>
                <w:iCs/>
                <w:sz w:val="18"/>
                <w:szCs w:val="18"/>
              </w:rPr>
              <w:t>A3 = 2 xA4, metr = běžný metr</w:t>
            </w:r>
          </w:p>
        </w:tc>
      </w:tr>
    </w:tbl>
    <w:p w:rsidR="007161F2" w:rsidRDefault="007161F2">
      <w:pPr>
        <w:spacing w:after="479" w:line="1" w:lineRule="exact"/>
      </w:pPr>
    </w:p>
    <w:p w:rsidR="007161F2" w:rsidRDefault="00877577">
      <w:pPr>
        <w:pStyle w:val="Nadpis20"/>
        <w:keepNext/>
        <w:keepLines/>
        <w:numPr>
          <w:ilvl w:val="0"/>
          <w:numId w:val="1"/>
        </w:numPr>
        <w:tabs>
          <w:tab w:val="left" w:pos="373"/>
        </w:tabs>
        <w:spacing w:after="320"/>
      </w:pPr>
      <w:bookmarkStart w:id="2" w:name="bookmark4"/>
      <w:r>
        <w:t>Doba nájmu</w:t>
      </w:r>
      <w:bookmarkEnd w:id="2"/>
    </w:p>
    <w:p w:rsidR="007161F2" w:rsidRDefault="00877577">
      <w:pPr>
        <w:pStyle w:val="Zkladntext20"/>
        <w:tabs>
          <w:tab w:val="left" w:leader="underscore" w:pos="2734"/>
          <w:tab w:val="left" w:pos="6942"/>
        </w:tabs>
        <w:spacing w:after="0"/>
        <w:ind w:firstLine="340"/>
      </w:pPr>
      <w:r>
        <w:rPr>
          <w:u w:val="single"/>
        </w:rPr>
        <w:t>Doba nájmu (měsíců)</w:t>
      </w:r>
      <w:r>
        <w:tab/>
        <w:t xml:space="preserve"> 60 Počínaje dnem instalace</w:t>
      </w:r>
      <w:r>
        <w:tab/>
        <w:t xml:space="preserve">Smlouva </w:t>
      </w:r>
      <w:r>
        <w:t>zveřejňována v Registru smluv:Ne</w:t>
      </w:r>
      <w:r>
        <w:rPr>
          <w:vertAlign w:val="superscript"/>
        </w:rPr>
        <w:t>2</w:t>
      </w:r>
    </w:p>
    <w:p w:rsidR="007161F2" w:rsidRDefault="00877577">
      <w:pPr>
        <w:pStyle w:val="Zkladntext20"/>
        <w:spacing w:after="0"/>
        <w:ind w:firstLine="340"/>
      </w:pPr>
      <w:r>
        <w:rPr>
          <w:u w:val="single"/>
        </w:rPr>
        <w:t>Limitní počet výstupů</w:t>
      </w:r>
      <w:r>
        <w:t xml:space="preserve"> [X] 3000000 (stav celkového počitadla výstupů)</w:t>
      </w:r>
    </w:p>
    <w:p w:rsidR="007161F2" w:rsidRDefault="00877577">
      <w:pPr>
        <w:pStyle w:val="Zkladntext30"/>
      </w:pPr>
      <w:r>
        <w:rPr>
          <w:vertAlign w:val="superscript"/>
        </w:rPr>
        <w:t>2</w:t>
      </w:r>
      <w:r>
        <w:t>pokud je smlouva zveřejňována v Registru smluv dle zák. 340/2015 Sb., počíná doba nájmu běžet nejdříve ode dne zveřejnění</w:t>
      </w:r>
      <w:r>
        <w:br w:type="page"/>
      </w:r>
    </w:p>
    <w:p w:rsidR="007161F2" w:rsidRDefault="00877577">
      <w:pPr>
        <w:pStyle w:val="Nadpis20"/>
        <w:keepNext/>
        <w:keepLines/>
        <w:numPr>
          <w:ilvl w:val="0"/>
          <w:numId w:val="1"/>
        </w:numPr>
        <w:tabs>
          <w:tab w:val="left" w:pos="369"/>
        </w:tabs>
        <w:spacing w:after="40"/>
      </w:pPr>
      <w:bookmarkStart w:id="3" w:name="bookmark6"/>
      <w:r>
        <w:lastRenderedPageBreak/>
        <w:t>Servisní podmínky</w:t>
      </w:r>
      <w:bookmarkEnd w:id="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6"/>
        <w:gridCol w:w="2747"/>
      </w:tblGrid>
      <w:tr w:rsidR="007161F2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416" w:type="dxa"/>
            <w:shd w:val="clear" w:color="auto" w:fill="auto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Náhradní dí</w:t>
            </w:r>
            <w:r>
              <w:rPr>
                <w:sz w:val="18"/>
                <w:szCs w:val="18"/>
              </w:rPr>
              <w:t>ly</w:t>
            </w:r>
          </w:p>
        </w:tc>
        <w:tc>
          <w:tcPr>
            <w:tcW w:w="2747" w:type="dxa"/>
            <w:shd w:val="clear" w:color="auto" w:fill="auto"/>
          </w:tcPr>
          <w:p w:rsidR="007161F2" w:rsidRDefault="0047323F">
            <w:pPr>
              <w:pStyle w:val="Jin0"/>
              <w:spacing w:line="240" w:lineRule="auto"/>
              <w:ind w:firstLine="160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X</w:t>
            </w:r>
          </w:p>
        </w:tc>
      </w:tr>
      <w:tr w:rsidR="007161F2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3416" w:type="dxa"/>
            <w:tcBorders>
              <w:top w:val="single" w:sz="4" w:space="0" w:color="auto"/>
            </w:tcBorders>
            <w:shd w:val="clear" w:color="auto" w:fill="auto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Práce technika</w:t>
            </w:r>
          </w:p>
        </w:tc>
        <w:tc>
          <w:tcPr>
            <w:tcW w:w="2747" w:type="dxa"/>
            <w:shd w:val="clear" w:color="auto" w:fill="auto"/>
          </w:tcPr>
          <w:p w:rsidR="007161F2" w:rsidRDefault="0047323F">
            <w:pPr>
              <w:pStyle w:val="Jin0"/>
              <w:spacing w:line="240" w:lineRule="auto"/>
              <w:ind w:firstLine="160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X</w:t>
            </w:r>
          </w:p>
        </w:tc>
      </w:tr>
      <w:tr w:rsidR="007161F2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3416" w:type="dxa"/>
            <w:tcBorders>
              <w:top w:val="single" w:sz="4" w:space="0" w:color="auto"/>
            </w:tcBorders>
            <w:shd w:val="clear" w:color="auto" w:fill="auto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Servis v místě umístění (doprava na místo)</w:t>
            </w:r>
          </w:p>
        </w:tc>
        <w:tc>
          <w:tcPr>
            <w:tcW w:w="2747" w:type="dxa"/>
            <w:shd w:val="clear" w:color="auto" w:fill="auto"/>
          </w:tcPr>
          <w:p w:rsidR="007161F2" w:rsidRDefault="0047323F">
            <w:pPr>
              <w:pStyle w:val="Jin0"/>
              <w:spacing w:line="240" w:lineRule="auto"/>
              <w:ind w:firstLine="160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X</w:t>
            </w:r>
          </w:p>
        </w:tc>
      </w:tr>
      <w:tr w:rsidR="007161F2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3416" w:type="dxa"/>
            <w:tcBorders>
              <w:top w:val="single" w:sz="4" w:space="0" w:color="auto"/>
            </w:tcBorders>
            <w:shd w:val="clear" w:color="auto" w:fill="auto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Spotřební materiál</w:t>
            </w:r>
          </w:p>
        </w:tc>
        <w:tc>
          <w:tcPr>
            <w:tcW w:w="2747" w:type="dxa"/>
            <w:shd w:val="clear" w:color="auto" w:fill="auto"/>
          </w:tcPr>
          <w:p w:rsidR="007161F2" w:rsidRDefault="0047323F">
            <w:pPr>
              <w:pStyle w:val="Jin0"/>
              <w:spacing w:line="240" w:lineRule="auto"/>
              <w:ind w:firstLine="160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X</w:t>
            </w:r>
          </w:p>
        </w:tc>
      </w:tr>
      <w:tr w:rsidR="007161F2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34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Papír</w:t>
            </w:r>
          </w:p>
        </w:tc>
        <w:tc>
          <w:tcPr>
            <w:tcW w:w="2747" w:type="dxa"/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ind w:firstLin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papíru</w:t>
            </w:r>
          </w:p>
        </w:tc>
      </w:tr>
      <w:tr w:rsidR="007161F2">
        <w:tblPrEx>
          <w:tblCellMar>
            <w:top w:w="0" w:type="dxa"/>
            <w:bottom w:w="0" w:type="dxa"/>
          </w:tblCellMar>
        </w:tblPrEx>
        <w:trPr>
          <w:trHeight w:hRule="exact" w:val="443"/>
        </w:trPr>
        <w:tc>
          <w:tcPr>
            <w:tcW w:w="34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Standardní doba do zahájení řešení závady / obnovení provozu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7161F2" w:rsidRDefault="00877577">
            <w:pPr>
              <w:pStyle w:val="Jin0"/>
              <w:spacing w:line="240" w:lineRule="auto"/>
              <w:ind w:firstLin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Bronzový_NBD/- (násl. prac. den/-)</w:t>
            </w:r>
          </w:p>
        </w:tc>
      </w:tr>
      <w:tr w:rsidR="007161F2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3416" w:type="dxa"/>
            <w:tcBorders>
              <w:top w:val="single" w:sz="4" w:space="0" w:color="auto"/>
            </w:tcBorders>
            <w:shd w:val="clear" w:color="auto" w:fill="auto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Pracovní doba služby</w:t>
            </w:r>
          </w:p>
        </w:tc>
        <w:tc>
          <w:tcPr>
            <w:tcW w:w="2747" w:type="dxa"/>
            <w:shd w:val="clear" w:color="auto" w:fill="auto"/>
          </w:tcPr>
          <w:p w:rsidR="007161F2" w:rsidRDefault="00877577">
            <w:pPr>
              <w:pStyle w:val="Jin0"/>
              <w:spacing w:line="240" w:lineRule="auto"/>
              <w:ind w:firstLin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8x5 (8 hodin denně x 5 dnů </w:t>
            </w:r>
            <w:r>
              <w:rPr>
                <w:sz w:val="18"/>
                <w:szCs w:val="18"/>
              </w:rPr>
              <w:t>v týdnu</w:t>
            </w:r>
          </w:p>
        </w:tc>
      </w:tr>
      <w:tr w:rsidR="007161F2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3416" w:type="dxa"/>
            <w:tcBorders>
              <w:top w:val="single" w:sz="4" w:space="0" w:color="auto"/>
            </w:tcBorders>
            <w:shd w:val="clear" w:color="auto" w:fill="auto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Dálková diagnostika</w:t>
            </w:r>
          </w:p>
        </w:tc>
        <w:tc>
          <w:tcPr>
            <w:tcW w:w="2747" w:type="dxa"/>
            <w:shd w:val="clear" w:color="auto" w:fill="auto"/>
          </w:tcPr>
          <w:p w:rsidR="007161F2" w:rsidRDefault="0047323F">
            <w:pPr>
              <w:pStyle w:val="Jin0"/>
              <w:spacing w:line="240" w:lineRule="auto"/>
              <w:ind w:firstLine="160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X</w:t>
            </w:r>
          </w:p>
        </w:tc>
      </w:tr>
      <w:tr w:rsidR="007161F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4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Způsob odečtu stavu počitadel pro účely</w:t>
            </w:r>
          </w:p>
        </w:tc>
        <w:tc>
          <w:tcPr>
            <w:tcW w:w="2747" w:type="dxa"/>
            <w:shd w:val="clear" w:color="auto" w:fill="auto"/>
            <w:vAlign w:val="bottom"/>
          </w:tcPr>
          <w:p w:rsidR="007161F2" w:rsidRDefault="0047323F">
            <w:pPr>
              <w:pStyle w:val="Jin0"/>
              <w:spacing w:line="240" w:lineRule="auto"/>
              <w:ind w:firstLine="16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X</w:t>
            </w:r>
            <w:r w:rsidR="00877577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r w:rsidR="00877577">
              <w:rPr>
                <w:sz w:val="18"/>
                <w:szCs w:val="18"/>
              </w:rPr>
              <w:t xml:space="preserve">Automaticky </w:t>
            </w:r>
            <w:r w:rsidR="00877577">
              <w:rPr>
                <w:rFonts w:ascii="Arial" w:eastAsia="Arial" w:hAnsi="Arial" w:cs="Arial"/>
                <w:sz w:val="26"/>
                <w:szCs w:val="26"/>
              </w:rPr>
              <w:t xml:space="preserve">Q </w:t>
            </w:r>
            <w:r w:rsidR="00877577">
              <w:rPr>
                <w:sz w:val="18"/>
                <w:szCs w:val="18"/>
              </w:rPr>
              <w:t>Nájemcem</w:t>
            </w:r>
          </w:p>
        </w:tc>
      </w:tr>
    </w:tbl>
    <w:p w:rsidR="007161F2" w:rsidRDefault="00877577">
      <w:pPr>
        <w:pStyle w:val="Titulektabulky0"/>
        <w:spacing w:line="240" w:lineRule="auto"/>
        <w:ind w:left="112"/>
        <w:rPr>
          <w:sz w:val="18"/>
          <w:szCs w:val="18"/>
        </w:rPr>
      </w:pPr>
      <w:r>
        <w:rPr>
          <w:sz w:val="18"/>
          <w:szCs w:val="18"/>
        </w:rPr>
        <w:t>fakturace</w:t>
      </w:r>
    </w:p>
    <w:p w:rsidR="007161F2" w:rsidRDefault="007161F2">
      <w:pPr>
        <w:spacing w:after="219" w:line="1" w:lineRule="exact"/>
      </w:pPr>
    </w:p>
    <w:p w:rsidR="007161F2" w:rsidRDefault="007161F2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1"/>
        <w:gridCol w:w="1274"/>
        <w:gridCol w:w="5213"/>
        <w:gridCol w:w="1685"/>
      </w:tblGrid>
      <w:tr w:rsidR="007161F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ind w:firstLine="16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Doplňkové služby</w:t>
            </w:r>
          </w:p>
        </w:tc>
      </w:tr>
      <w:tr w:rsidR="007161F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Číslo služby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Název služby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v Kč bez DPH</w:t>
            </w:r>
          </w:p>
        </w:tc>
      </w:tr>
      <w:tr w:rsidR="007161F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Jednorázová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61F2" w:rsidRDefault="007161F2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Doprava a manipulace (na adresu umístění)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7161F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Jednorázová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61F2" w:rsidRDefault="007161F2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Instalace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7161F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Jednorázová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61F2" w:rsidRDefault="007161F2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61F2" w:rsidRDefault="007161F2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1F2" w:rsidRDefault="007161F2">
            <w:pPr>
              <w:rPr>
                <w:sz w:val="10"/>
                <w:szCs w:val="10"/>
              </w:rPr>
            </w:pPr>
          </w:p>
        </w:tc>
      </w:tr>
      <w:tr w:rsidR="007161F2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61F2" w:rsidRDefault="007161F2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61F2" w:rsidRDefault="007161F2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61F2" w:rsidRDefault="007161F2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1F2" w:rsidRDefault="007161F2">
            <w:pPr>
              <w:rPr>
                <w:sz w:val="10"/>
                <w:szCs w:val="10"/>
              </w:rPr>
            </w:pPr>
          </w:p>
        </w:tc>
      </w:tr>
      <w:tr w:rsidR="007161F2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Periodická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61F2" w:rsidRDefault="007161F2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Vyber SLA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1F2" w:rsidRDefault="007161F2">
            <w:pPr>
              <w:rPr>
                <w:sz w:val="10"/>
                <w:szCs w:val="10"/>
              </w:rPr>
            </w:pPr>
          </w:p>
        </w:tc>
      </w:tr>
      <w:tr w:rsidR="007161F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Periodická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61F2" w:rsidRDefault="007161F2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Basic Service </w:t>
            </w:r>
            <w:r>
              <w:rPr>
                <w:sz w:val="18"/>
                <w:szCs w:val="18"/>
                <w:lang w:val="en-US" w:eastAsia="en-US" w:bidi="en-US"/>
              </w:rPr>
              <w:t xml:space="preserve">Package </w:t>
            </w:r>
            <w:r>
              <w:rPr>
                <w:sz w:val="18"/>
                <w:szCs w:val="18"/>
              </w:rPr>
              <w:t>OP-MFP A3 Col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1F2" w:rsidRDefault="007161F2">
            <w:pPr>
              <w:rPr>
                <w:sz w:val="10"/>
                <w:szCs w:val="10"/>
              </w:rPr>
            </w:pPr>
          </w:p>
        </w:tc>
      </w:tr>
      <w:tr w:rsidR="007161F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Periodická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61F2" w:rsidRDefault="007161F2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61F2" w:rsidRDefault="007161F2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1F2" w:rsidRDefault="007161F2">
            <w:pPr>
              <w:rPr>
                <w:sz w:val="10"/>
                <w:szCs w:val="10"/>
              </w:rPr>
            </w:pPr>
          </w:p>
        </w:tc>
      </w:tr>
      <w:tr w:rsidR="007161F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Periodická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61F2" w:rsidRDefault="007161F2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61F2" w:rsidRDefault="007161F2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1F2" w:rsidRDefault="007161F2">
            <w:pPr>
              <w:rPr>
                <w:sz w:val="10"/>
                <w:szCs w:val="10"/>
              </w:rPr>
            </w:pPr>
          </w:p>
        </w:tc>
      </w:tr>
    </w:tbl>
    <w:p w:rsidR="007161F2" w:rsidRDefault="007161F2">
      <w:pPr>
        <w:spacing w:after="219" w:line="1" w:lineRule="exact"/>
      </w:pPr>
    </w:p>
    <w:p w:rsidR="007161F2" w:rsidRDefault="00877577">
      <w:pPr>
        <w:pStyle w:val="Zkladntext20"/>
        <w:spacing w:after="0"/>
        <w:ind w:firstLine="420"/>
      </w:pPr>
      <w:r>
        <w:rPr>
          <w:u w:val="single"/>
        </w:rPr>
        <w:t>Kontaktní místo servisu</w:t>
      </w:r>
    </w:p>
    <w:p w:rsidR="007161F2" w:rsidRDefault="00877577">
      <w:pPr>
        <w:pStyle w:val="Zkladntext20"/>
        <w:spacing w:after="0"/>
        <w:ind w:firstLine="4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4572635</wp:posOffset>
                </wp:positionH>
                <wp:positionV relativeFrom="paragraph">
                  <wp:posOffset>12700</wp:posOffset>
                </wp:positionV>
                <wp:extent cx="1268730" cy="29464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8730" cy="294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7323F" w:rsidRDefault="00877577">
                            <w:pPr>
                              <w:pStyle w:val="Zkladntext20"/>
                              <w:spacing w:after="0"/>
                              <w:ind w:firstLine="0"/>
                            </w:pPr>
                            <w:r>
                              <w:t xml:space="preserve">e-mail: </w:t>
                            </w:r>
                            <w:r w:rsidR="0047323F">
                              <w:t xml:space="preserve">xxx </w:t>
                            </w:r>
                          </w:p>
                          <w:p w:rsidR="007161F2" w:rsidRDefault="00877577">
                            <w:pPr>
                              <w:pStyle w:val="Zkladntext20"/>
                              <w:spacing w:after="0"/>
                              <w:ind w:firstLine="0"/>
                            </w:pPr>
                            <w:r>
                              <w:t xml:space="preserve">e-mail: </w:t>
                            </w:r>
                            <w:r w:rsidR="0047323F">
                              <w:t xml:space="preserve">xxx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left:0;text-align:left;margin-left:360.05pt;margin-top:1pt;width:99.9pt;height:23.2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" filled="f" stroked="f">
                <v:textbox inset="0,0,0,0">
                  <w:txbxContent>
                    <w:p w:rsidR="0047323F" w:rsidRDefault="00877577">
                      <w:pPr>
                        <w:pStyle w:val="Zkladntext20"/>
                        <w:spacing w:after="0"/>
                        <w:ind w:firstLine="0"/>
                      </w:pPr>
                      <w:r>
                        <w:t xml:space="preserve">e-mail: </w:t>
                      </w:r>
                      <w:r w:rsidR="0047323F">
                        <w:t xml:space="preserve">xxx </w:t>
                      </w:r>
                    </w:p>
                    <w:p w:rsidR="007161F2" w:rsidRDefault="00877577">
                      <w:pPr>
                        <w:pStyle w:val="Zkladntext20"/>
                        <w:spacing w:after="0"/>
                        <w:ind w:firstLine="0"/>
                      </w:pPr>
                      <w:r>
                        <w:t xml:space="preserve">e-mail: </w:t>
                      </w:r>
                      <w:r w:rsidR="0047323F">
                        <w:t xml:space="preserve">xxx 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-telefon: </w:t>
      </w:r>
      <w:r w:rsidR="0047323F">
        <w:t xml:space="preserve">xxx </w:t>
      </w:r>
    </w:p>
    <w:p w:rsidR="007161F2" w:rsidRDefault="00877577">
      <w:pPr>
        <w:pStyle w:val="Zkladntext20"/>
        <w:spacing w:after="0"/>
        <w:ind w:firstLine="420"/>
      </w:pPr>
      <w:r>
        <w:t>-nahlašování stavů počitadel:</w:t>
      </w:r>
    </w:p>
    <w:p w:rsidR="007161F2" w:rsidRDefault="00877577">
      <w:pPr>
        <w:pStyle w:val="Zkladntext20"/>
        <w:spacing w:after="220" w:line="230" w:lineRule="auto"/>
        <w:ind w:firstLine="420"/>
      </w:pPr>
      <w:r>
        <w:t xml:space="preserve">-zákaznický portál: </w:t>
      </w:r>
      <w:r>
        <w:rPr>
          <w:lang w:val="en-US" w:eastAsia="en-US" w:bidi="en-US"/>
        </w:rPr>
        <w:t>wsd.ricoh.cz</w:t>
      </w:r>
    </w:p>
    <w:p w:rsidR="007161F2" w:rsidRDefault="00877577">
      <w:pPr>
        <w:pStyle w:val="Nadpis20"/>
        <w:keepNext/>
        <w:keepLines/>
        <w:numPr>
          <w:ilvl w:val="0"/>
          <w:numId w:val="1"/>
        </w:numPr>
        <w:tabs>
          <w:tab w:val="left" w:pos="373"/>
        </w:tabs>
        <w:spacing w:after="280"/>
      </w:pPr>
      <w:bookmarkStart w:id="4" w:name="bookmark8"/>
      <w:r>
        <w:t>Finanční ustanovení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2"/>
        <w:gridCol w:w="1112"/>
        <w:gridCol w:w="1854"/>
        <w:gridCol w:w="954"/>
        <w:gridCol w:w="1753"/>
      </w:tblGrid>
      <w:tr w:rsidR="007161F2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Fakturační období: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61F2" w:rsidRDefault="00877577">
            <w:pPr>
              <w:pStyle w:val="Jin0"/>
              <w:spacing w:line="240" w:lineRule="auto"/>
              <w:ind w:firstLine="30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kalendářní měsíc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Splatnost: </w:t>
            </w:r>
            <w:r>
              <w:rPr>
                <w:sz w:val="18"/>
                <w:szCs w:val="18"/>
              </w:rPr>
              <w:t>14 dnů</w:t>
            </w:r>
          </w:p>
        </w:tc>
      </w:tr>
      <w:tr w:rsidR="007161F2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Elektronická faktura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ind w:firstLine="2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Ano - adresa: </w:t>
            </w:r>
            <w:hyperlink r:id="rId8" w:history="1">
              <w:r w:rsidR="0047323F" w:rsidRPr="0019538C">
                <w:rPr>
                  <w:rStyle w:val="Hypertextovodkaz"/>
                  <w:sz w:val="18"/>
                  <w:szCs w:val="18"/>
                  <w:lang w:val="en-US" w:eastAsia="en-US" w:bidi="en-US"/>
                </w:rPr>
                <w:t>info@mekuc.cz</w:t>
              </w:r>
            </w:hyperlink>
          </w:p>
        </w:tc>
      </w:tr>
      <w:tr w:rsidR="007161F2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61F2" w:rsidRDefault="007161F2">
            <w:pPr>
              <w:rPr>
                <w:sz w:val="10"/>
                <w:szCs w:val="10"/>
              </w:rPr>
            </w:pP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1F2" w:rsidRDefault="007161F2">
            <w:pPr>
              <w:rPr>
                <w:sz w:val="10"/>
                <w:szCs w:val="10"/>
              </w:rPr>
            </w:pPr>
          </w:p>
        </w:tc>
      </w:tr>
      <w:tr w:rsidR="007161F2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Měsíční nájemné (Paušál)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tabs>
                <w:tab w:val="left" w:pos="1246"/>
              </w:tabs>
              <w:spacing w:line="240" w:lineRule="auto"/>
              <w:ind w:firstLine="2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  <w:r>
              <w:rPr>
                <w:sz w:val="18"/>
                <w:szCs w:val="18"/>
              </w:rPr>
              <w:tab/>
              <w:t>5043,-</w:t>
            </w:r>
          </w:p>
        </w:tc>
      </w:tr>
      <w:tr w:rsidR="007161F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Periodické doplňkové služby (paušální platby)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1F2" w:rsidRDefault="007161F2">
            <w:pPr>
              <w:rPr>
                <w:sz w:val="10"/>
                <w:szCs w:val="10"/>
              </w:rPr>
            </w:pPr>
          </w:p>
        </w:tc>
      </w:tr>
      <w:tr w:rsidR="007161F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Paušální platby celkem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ind w:left="12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5043,-</w:t>
            </w:r>
          </w:p>
        </w:tc>
      </w:tr>
      <w:tr w:rsidR="007161F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61F2" w:rsidRDefault="007161F2">
            <w:pPr>
              <w:rPr>
                <w:sz w:val="10"/>
                <w:szCs w:val="10"/>
              </w:rPr>
            </w:pP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1F2" w:rsidRDefault="007161F2">
            <w:pPr>
              <w:rPr>
                <w:sz w:val="10"/>
                <w:szCs w:val="10"/>
              </w:rPr>
            </w:pPr>
          </w:p>
        </w:tc>
      </w:tr>
      <w:tr w:rsidR="007161F2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Výstupů v paušálu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ČB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61F2" w:rsidRDefault="007161F2">
            <w:pPr>
              <w:rPr>
                <w:sz w:val="10"/>
                <w:szCs w:val="1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1F2" w:rsidRDefault="007161F2">
            <w:pPr>
              <w:rPr>
                <w:sz w:val="10"/>
                <w:szCs w:val="10"/>
              </w:rPr>
            </w:pPr>
          </w:p>
        </w:tc>
      </w:tr>
      <w:tr w:rsidR="007161F2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za výstup nad paušál</w:t>
            </w:r>
            <w:r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ČB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0,91</w:t>
            </w:r>
          </w:p>
        </w:tc>
      </w:tr>
      <w:tr w:rsidR="007161F2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Cena </w:t>
            </w:r>
            <w:r>
              <w:rPr>
                <w:sz w:val="18"/>
                <w:szCs w:val="18"/>
              </w:rPr>
              <w:t>výstupu nad limitní měsíční zatížení</w:t>
            </w:r>
            <w:r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ČB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1F2" w:rsidRDefault="00877577">
            <w:pPr>
              <w:pStyle w:val="Jin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0,91</w:t>
            </w:r>
          </w:p>
        </w:tc>
      </w:tr>
    </w:tbl>
    <w:p w:rsidR="007161F2" w:rsidRDefault="00877577">
      <w:pPr>
        <w:pStyle w:val="Titulektabulky0"/>
        <w:spacing w:line="233" w:lineRule="auto"/>
      </w:pPr>
      <w:r>
        <w:rPr>
          <w:vertAlign w:val="superscript"/>
        </w:rPr>
        <w:t>3</w:t>
      </w:r>
      <w:r>
        <w:t>pokud nesouhlasíte s platbami pomocí elektronické faktury, vyberte z rozevíracího seznamu možnost „Ne"</w:t>
      </w:r>
    </w:p>
    <w:p w:rsidR="007161F2" w:rsidRDefault="00877577">
      <w:pPr>
        <w:pStyle w:val="Titulektabulky0"/>
        <w:spacing w:line="233" w:lineRule="auto"/>
      </w:pPr>
      <w:r>
        <w:rPr>
          <w:vertAlign w:val="superscript"/>
        </w:rPr>
        <w:t>4</w:t>
      </w:r>
      <w:r>
        <w:t xml:space="preserve">platí pro předpokládané průměrné pokrytí do </w:t>
      </w:r>
      <w:r>
        <w:rPr>
          <w:i/>
          <w:iCs/>
        </w:rPr>
        <w:t>5%</w:t>
      </w:r>
      <w:r>
        <w:t xml:space="preserve"> (ČB výstupy) a do 20% (barevné výstupy). Pokud bude v daném fakturačním období počet zhotovených skenů vyšší než celkový počet výstupů, je pronajímatel oprávněn vyúčtovat za každý sken převyšující celkový počet výstupů částku ve výši 10% z ceny ČB výstupu</w:t>
      </w:r>
      <w:r>
        <w:t>.</w:t>
      </w:r>
    </w:p>
    <w:p w:rsidR="007161F2" w:rsidRDefault="00877577">
      <w:pPr>
        <w:pStyle w:val="Titulektabulky0"/>
        <w:spacing w:line="23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Všechny ceny jsou uvedeny v Kč bez DPH</w:t>
      </w:r>
    </w:p>
    <w:p w:rsidR="007161F2" w:rsidRDefault="007161F2">
      <w:pPr>
        <w:spacing w:after="219" w:line="1" w:lineRule="exact"/>
      </w:pPr>
    </w:p>
    <w:p w:rsidR="007161F2" w:rsidRDefault="00877577">
      <w:pPr>
        <w:pStyle w:val="Zkladntext20"/>
        <w:spacing w:after="220"/>
        <w:ind w:left="420"/>
      </w:pPr>
      <w:r>
        <w:t>Tato smlouva se všemi jejími oddíly v článcích 1 až 4, jakož i Všeobecné podmínky této smlouvy a veškeré přílohy jsou smluvními stranami v plném rozsahu akceptovány. V případě rozporu mezi ustanoveními této smlouvy</w:t>
      </w:r>
      <w:r>
        <w:t xml:space="preserve"> a Všeobecnými podmínkami, platí ustanovení sjednaná v této smlouvě. Na důkaz souhlasu se smlouvou, tj. se všemi součástmi smlouvy, připojují oprávněné osoby za smluvní strany svoje vlastnoruční podpisy.</w:t>
      </w:r>
    </w:p>
    <w:p w:rsidR="007161F2" w:rsidRDefault="00877577">
      <w:pPr>
        <w:pStyle w:val="Zkladntext20"/>
        <w:spacing w:after="0"/>
        <w:ind w:firstLine="420"/>
      </w:pPr>
      <w:r>
        <w:t>Tuto smlouvu vyhotovil: Jaroslava Bartoňová</w:t>
      </w:r>
    </w:p>
    <w:p w:rsidR="007161F2" w:rsidRDefault="00877577">
      <w:pPr>
        <w:pStyle w:val="Zkladntext20"/>
        <w:spacing w:after="220"/>
        <w:ind w:firstLine="420"/>
      </w:pPr>
      <w:r>
        <w:t xml:space="preserve">Smlouva </w:t>
      </w:r>
      <w:r>
        <w:t>uzavřena v elektronické podobě dle bodu 7.2. Všeobecných podmínek: Ano</w:t>
      </w:r>
    </w:p>
    <w:p w:rsidR="007161F2" w:rsidRDefault="00877577">
      <w:pPr>
        <w:pStyle w:val="Zkladntext20"/>
        <w:spacing w:after="40"/>
        <w:ind w:firstLine="420"/>
      </w:pPr>
      <w:r>
        <w:rPr>
          <w:noProof/>
          <w:lang w:bidi="ar-SA"/>
        </w:rPr>
        <mc:AlternateContent>
          <mc:Choice Requires="wps">
            <w:drawing>
              <wp:anchor distT="0" distB="838835" distL="114300" distR="1042670" simplePos="0" relativeHeight="125829382" behindDoc="0" locked="0" layoutInCell="1" allowOverlap="1">
                <wp:simplePos x="0" y="0"/>
                <wp:positionH relativeFrom="page">
                  <wp:posOffset>4378325</wp:posOffset>
                </wp:positionH>
                <wp:positionV relativeFrom="paragraph">
                  <wp:posOffset>12700</wp:posOffset>
                </wp:positionV>
                <wp:extent cx="1220470" cy="15557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047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161F2" w:rsidRDefault="00877577">
                            <w:pPr>
                              <w:pStyle w:val="Zkladntext20"/>
                              <w:spacing w:after="0"/>
                              <w:ind w:firstLine="0"/>
                            </w:pPr>
                            <w:r>
                              <w:t>V Mělníku, dne 28.3.2025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44.75pt;margin-top:1.pt;width:96.100000000000009pt;height:12.25pt;z-index:-125829371;mso-wrap-distance-left:9.pt;mso-wrap-distance-right:82.100000000000009pt;mso-wrap-distance-bottom:66.049999999999997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Mělníku, dne 28.3.2025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4826635</wp:posOffset>
                </wp:positionH>
                <wp:positionV relativeFrom="paragraph">
                  <wp:posOffset>709930</wp:posOffset>
                </wp:positionV>
                <wp:extent cx="1471930" cy="29718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930" cy="2971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161F2" w:rsidRDefault="00877577">
                            <w:pPr>
                              <w:pStyle w:val="Titulekobrzku0"/>
                            </w:pPr>
                            <w:r>
                              <w:t>Mělnické kulturní centrum, z.ú. nájemce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9" type="#_x0000_t202" style="position:absolute;left:0;text-align:left;margin-left:380.05pt;margin-top:55.9pt;width:115.9pt;height:23.4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" filled="f" stroked="f">
                <v:textbox inset="0,0,0,0">
                  <w:txbxContent>
                    <w:p w:rsidR="007161F2" w:rsidRDefault="00877577">
                      <w:pPr>
                        <w:pStyle w:val="Titulekobrzku0"/>
                      </w:pPr>
                      <w:r>
                        <w:t>Mělnické kulturní centrum, z.ú. nájemce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V Praze, dne 28.3.2025</w:t>
      </w:r>
    </w:p>
    <w:p w:rsidR="007161F2" w:rsidRDefault="00877577" w:rsidP="0047323F">
      <w:pPr>
        <w:pStyle w:val="Nadpis30"/>
        <w:keepNext/>
        <w:keepLines/>
        <w:tabs>
          <w:tab w:val="left" w:pos="1645"/>
        </w:tabs>
        <w:ind w:firstLine="0"/>
        <w:rPr>
          <w:sz w:val="22"/>
          <w:szCs w:val="22"/>
        </w:rPr>
      </w:pPr>
      <w:bookmarkStart w:id="5" w:name="bookmark10"/>
      <w:r>
        <w:rPr>
          <w:rFonts w:ascii="Arial" w:eastAsia="Arial" w:hAnsi="Arial" w:cs="Arial"/>
          <w:color w:val="466E9C"/>
          <w:sz w:val="22"/>
          <w:szCs w:val="22"/>
        </w:rPr>
        <w:tab/>
      </w:r>
      <w:bookmarkEnd w:id="5"/>
    </w:p>
    <w:p w:rsidR="007161F2" w:rsidRDefault="00877577">
      <w:pPr>
        <w:pStyle w:val="Zkladntext20"/>
        <w:spacing w:after="220"/>
        <w:ind w:left="1420" w:hanging="280"/>
      </w:pPr>
      <w:r>
        <w:rPr>
          <w:lang w:val="en-US" w:eastAsia="en-US" w:bidi="en-US"/>
        </w:rPr>
        <w:t>R</w:t>
      </w:r>
      <w:r>
        <w:rPr>
          <w:lang w:val="en-US" w:eastAsia="en-US" w:bidi="en-US"/>
        </w:rPr>
        <w:t xml:space="preserve">ICOH Czech Republic s.r.o. </w:t>
      </w:r>
      <w:r>
        <w:t>pronajímatel</w:t>
      </w:r>
    </w:p>
    <w:p w:rsidR="0047323F" w:rsidRDefault="0047323F">
      <w:pPr>
        <w:pStyle w:val="Zkladntext20"/>
        <w:spacing w:after="220"/>
        <w:ind w:left="1420" w:hanging="280"/>
      </w:pPr>
    </w:p>
    <w:p w:rsidR="0047323F" w:rsidRDefault="0047323F">
      <w:pPr>
        <w:pStyle w:val="Zkladntext20"/>
        <w:spacing w:after="220"/>
        <w:ind w:left="1420" w:hanging="280"/>
      </w:pPr>
      <w:bookmarkStart w:id="6" w:name="_GoBack"/>
      <w:bookmarkEnd w:id="6"/>
    </w:p>
    <w:sectPr w:rsidR="0047323F" w:rsidSect="0047323F">
      <w:pgSz w:w="11900" w:h="16840"/>
      <w:pgMar w:top="1109" w:right="734" w:bottom="648" w:left="957" w:header="681" w:footer="2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577" w:rsidRDefault="00877577">
      <w:r>
        <w:separator/>
      </w:r>
    </w:p>
  </w:endnote>
  <w:endnote w:type="continuationSeparator" w:id="0">
    <w:p w:rsidR="00877577" w:rsidRDefault="00877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577" w:rsidRDefault="00877577"/>
  </w:footnote>
  <w:footnote w:type="continuationSeparator" w:id="0">
    <w:p w:rsidR="00877577" w:rsidRDefault="008775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4F00"/>
    <w:multiLevelType w:val="multilevel"/>
    <w:tmpl w:val="D236FC8E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120904"/>
    <w:multiLevelType w:val="multilevel"/>
    <w:tmpl w:val="432C6C8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1B2114"/>
    <w:multiLevelType w:val="multilevel"/>
    <w:tmpl w:val="7B98F1BC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B77374"/>
    <w:multiLevelType w:val="multilevel"/>
    <w:tmpl w:val="DCD42A96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917ECF"/>
    <w:multiLevelType w:val="multilevel"/>
    <w:tmpl w:val="2A4AAB20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A869CE"/>
    <w:multiLevelType w:val="multilevel"/>
    <w:tmpl w:val="A9CCA40A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1F2"/>
    <w:rsid w:val="0047323F"/>
    <w:rsid w:val="007161F2"/>
    <w:rsid w:val="0087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8CB51"/>
  <w15:docId w15:val="{7B83E52B-87D2-4098-98B9-CB2CBCA8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color w:val="E0424B"/>
      <w:sz w:val="60"/>
      <w:szCs w:val="60"/>
      <w:u w:val="non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42"/>
      <w:szCs w:val="4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60">
    <w:name w:val="Základní text (6)"/>
    <w:basedOn w:val="Normln"/>
    <w:link w:val="Zkladntext6"/>
    <w:pPr>
      <w:jc w:val="center"/>
    </w:pPr>
    <w:rPr>
      <w:rFonts w:ascii="Arial" w:eastAsia="Arial" w:hAnsi="Arial" w:cs="Arial"/>
      <w:b/>
      <w:bCs/>
      <w:color w:val="E0424B"/>
      <w:sz w:val="60"/>
      <w:szCs w:val="60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rPr>
      <w:rFonts w:ascii="Arial" w:eastAsia="Arial" w:hAnsi="Arial" w:cs="Arial"/>
      <w:sz w:val="34"/>
      <w:szCs w:val="34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pacing w:line="233" w:lineRule="auto"/>
    </w:pPr>
    <w:rPr>
      <w:rFonts w:ascii="Arial" w:eastAsia="Arial" w:hAnsi="Arial" w:cs="Arial"/>
      <w:color w:val="EBEBEB"/>
      <w:sz w:val="42"/>
      <w:szCs w:val="42"/>
    </w:rPr>
  </w:style>
  <w:style w:type="paragraph" w:customStyle="1" w:styleId="Zkladntext20">
    <w:name w:val="Základní text (2)"/>
    <w:basedOn w:val="Normln"/>
    <w:link w:val="Zkladntext2"/>
    <w:pPr>
      <w:spacing w:after="130"/>
      <w:ind w:firstLine="20"/>
    </w:pPr>
    <w:rPr>
      <w:rFonts w:ascii="Calibri" w:eastAsia="Calibri" w:hAnsi="Calibri" w:cs="Calibri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jc w:val="center"/>
    </w:pPr>
    <w:rPr>
      <w:rFonts w:ascii="Calibri" w:eastAsia="Calibri" w:hAnsi="Calibri" w:cs="Calibri"/>
      <w:sz w:val="18"/>
      <w:szCs w:val="18"/>
    </w:rPr>
  </w:style>
  <w:style w:type="paragraph" w:customStyle="1" w:styleId="Nadpis10">
    <w:name w:val="Nadpis #1"/>
    <w:basedOn w:val="Normln"/>
    <w:link w:val="Nadpis1"/>
    <w:pPr>
      <w:spacing w:after="140"/>
      <w:jc w:val="center"/>
      <w:outlineLvl w:val="0"/>
    </w:pPr>
    <w:rPr>
      <w:rFonts w:ascii="Cambria" w:eastAsia="Cambria" w:hAnsi="Cambria" w:cs="Cambria"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pacing w:line="235" w:lineRule="auto"/>
    </w:pPr>
    <w:rPr>
      <w:rFonts w:ascii="Calibri" w:eastAsia="Calibri" w:hAnsi="Calibri" w:cs="Calibri"/>
      <w:sz w:val="16"/>
      <w:szCs w:val="16"/>
    </w:rPr>
  </w:style>
  <w:style w:type="paragraph" w:customStyle="1" w:styleId="Jin0">
    <w:name w:val="Jiné"/>
    <w:basedOn w:val="Normln"/>
    <w:link w:val="Jin"/>
    <w:pPr>
      <w:spacing w:line="259" w:lineRule="auto"/>
    </w:pPr>
    <w:rPr>
      <w:rFonts w:ascii="Calibri" w:eastAsia="Calibri" w:hAnsi="Calibri" w:cs="Calibri"/>
      <w:sz w:val="11"/>
      <w:szCs w:val="11"/>
    </w:rPr>
  </w:style>
  <w:style w:type="paragraph" w:customStyle="1" w:styleId="Nadpis20">
    <w:name w:val="Nadpis #2"/>
    <w:basedOn w:val="Normln"/>
    <w:link w:val="Nadpis2"/>
    <w:pPr>
      <w:spacing w:after="160"/>
      <w:jc w:val="center"/>
      <w:outlineLvl w:val="1"/>
    </w:pPr>
    <w:rPr>
      <w:rFonts w:ascii="Cambria" w:eastAsia="Cambria" w:hAnsi="Cambria" w:cs="Cambria"/>
      <w:b/>
      <w:bCs/>
    </w:rPr>
  </w:style>
  <w:style w:type="paragraph" w:customStyle="1" w:styleId="Zkladntext30">
    <w:name w:val="Základní text (3)"/>
    <w:basedOn w:val="Normln"/>
    <w:link w:val="Zkladntext3"/>
    <w:pPr>
      <w:spacing w:after="240"/>
      <w:ind w:firstLine="240"/>
    </w:pPr>
    <w:rPr>
      <w:rFonts w:ascii="Calibri" w:eastAsia="Calibri" w:hAnsi="Calibri" w:cs="Calibri"/>
      <w:sz w:val="16"/>
      <w:szCs w:val="16"/>
    </w:rPr>
  </w:style>
  <w:style w:type="paragraph" w:customStyle="1" w:styleId="Nadpis30">
    <w:name w:val="Nadpis #3"/>
    <w:basedOn w:val="Normln"/>
    <w:link w:val="Nadpis3"/>
    <w:pPr>
      <w:ind w:firstLine="290"/>
      <w:outlineLvl w:val="2"/>
    </w:pPr>
    <w:rPr>
      <w:rFonts w:ascii="Cambria" w:eastAsia="Cambria" w:hAnsi="Cambria" w:cs="Cambria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line="259" w:lineRule="auto"/>
    </w:pPr>
    <w:rPr>
      <w:rFonts w:ascii="Calibri" w:eastAsia="Calibri" w:hAnsi="Calibri" w:cs="Calibri"/>
      <w:sz w:val="11"/>
      <w:szCs w:val="11"/>
    </w:rPr>
  </w:style>
  <w:style w:type="character" w:styleId="Hypertextovodkaz">
    <w:name w:val="Hyperlink"/>
    <w:basedOn w:val="Standardnpsmoodstavce"/>
    <w:uiPriority w:val="99"/>
    <w:unhideWhenUsed/>
    <w:rsid w:val="004732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ekuc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626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Nejdrova</cp:lastModifiedBy>
  <cp:revision>2</cp:revision>
  <dcterms:created xsi:type="dcterms:W3CDTF">2025-04-08T13:17:00Z</dcterms:created>
  <dcterms:modified xsi:type="dcterms:W3CDTF">2025-04-08T13:21:00Z</dcterms:modified>
</cp:coreProperties>
</file>