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51F70">
        <w:trPr>
          <w:cantSplit/>
        </w:trPr>
        <w:tc>
          <w:tcPr>
            <w:tcW w:w="9919" w:type="dxa"/>
            <w:gridSpan w:val="21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4363" w:type="dxa"/>
            <w:gridSpan w:val="10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51F70">
        <w:trPr>
          <w:cantSplit/>
        </w:trPr>
        <w:tc>
          <w:tcPr>
            <w:tcW w:w="4363" w:type="dxa"/>
            <w:gridSpan w:val="10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51F70">
        <w:trPr>
          <w:cantSplit/>
        </w:trPr>
        <w:tc>
          <w:tcPr>
            <w:tcW w:w="4363" w:type="dxa"/>
            <w:gridSpan w:val="10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51F70">
        <w:trPr>
          <w:cantSplit/>
        </w:trPr>
        <w:tc>
          <w:tcPr>
            <w:tcW w:w="1785" w:type="dxa"/>
            <w:gridSpan w:val="4"/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785" w:type="dxa"/>
            <w:gridSpan w:val="4"/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René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Seifried</w:t>
            </w:r>
            <w:proofErr w:type="spellEnd"/>
          </w:p>
        </w:tc>
      </w:tr>
      <w:tr w:rsidR="00751F70">
        <w:trPr>
          <w:cantSplit/>
        </w:trPr>
        <w:tc>
          <w:tcPr>
            <w:tcW w:w="1785" w:type="dxa"/>
            <w:gridSpan w:val="4"/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Radíkovská 85/10</w:t>
            </w:r>
          </w:p>
        </w:tc>
      </w:tr>
      <w:tr w:rsidR="00751F70">
        <w:trPr>
          <w:cantSplit/>
        </w:trPr>
        <w:tc>
          <w:tcPr>
            <w:tcW w:w="5356" w:type="dxa"/>
            <w:gridSpan w:val="12"/>
          </w:tcPr>
          <w:p w:rsidR="00751F70" w:rsidRDefault="00AB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77900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Olomouc</w:t>
            </w:r>
          </w:p>
        </w:tc>
      </w:tr>
      <w:tr w:rsidR="00751F70">
        <w:trPr>
          <w:cantSplit/>
        </w:trPr>
        <w:tc>
          <w:tcPr>
            <w:tcW w:w="5356" w:type="dxa"/>
            <w:gridSpan w:val="12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46617248</w:t>
            </w:r>
          </w:p>
        </w:tc>
      </w:tr>
      <w:tr w:rsidR="00751F70">
        <w:trPr>
          <w:cantSplit/>
        </w:trPr>
        <w:tc>
          <w:tcPr>
            <w:tcW w:w="5356" w:type="dxa"/>
            <w:gridSpan w:val="12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674" w:type="dxa"/>
            <w:gridSpan w:val="2"/>
          </w:tcPr>
          <w:p w:rsidR="00751F70" w:rsidRDefault="00AB34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51F70" w:rsidRDefault="00AB3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751F70" w:rsidRDefault="00AB34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51F70" w:rsidRDefault="00AB3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751F70" w:rsidRDefault="00AB34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51F70">
        <w:trPr>
          <w:cantSplit/>
        </w:trPr>
        <w:tc>
          <w:tcPr>
            <w:tcW w:w="1686" w:type="dxa"/>
            <w:gridSpan w:val="3"/>
          </w:tcPr>
          <w:p w:rsidR="00751F70" w:rsidRDefault="00751F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51F70" w:rsidRDefault="00AB3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751F70" w:rsidRDefault="00D26D3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</w:tc>
        <w:tc>
          <w:tcPr>
            <w:tcW w:w="198" w:type="dxa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751F70" w:rsidRDefault="00AB348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13.3.2025</w:t>
            </w:r>
          </w:p>
        </w:tc>
      </w:tr>
      <w:tr w:rsidR="00751F70">
        <w:trPr>
          <w:cantSplit/>
        </w:trPr>
        <w:tc>
          <w:tcPr>
            <w:tcW w:w="9919" w:type="dxa"/>
            <w:gridSpan w:val="21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785" w:type="dxa"/>
            <w:gridSpan w:val="4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OBJ/2025/0406/INV</w:t>
            </w:r>
          </w:p>
        </w:tc>
      </w:tr>
      <w:tr w:rsidR="00751F70">
        <w:trPr>
          <w:cantSplit/>
        </w:trPr>
        <w:tc>
          <w:tcPr>
            <w:tcW w:w="9919" w:type="dxa"/>
            <w:gridSpan w:val="21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9158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10. 03. 2025 u Vás objednává Město Kroměříž provedení restaurátorských </w:t>
            </w:r>
            <w:proofErr w:type="gramStart"/>
            <w:r>
              <w:rPr>
                <w:rFonts w:ascii="Times New Roman" w:hAnsi="Times New Roman"/>
                <w:sz w:val="18"/>
              </w:rPr>
              <w:t>prací  na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objektu Kina Nadsklepí v Kroměříži. Práce budou provedeny dle rozpočtu uznatelných a neuznatelných nákladů, který je nedílnou součástí této objednávky a tvoří její přílohu č. 1. Dále v souladu restaurátorským průzkumem a záměrem ,,Kamenné prvky budovy kina Nadsklepí, Milíčovo náměstí 488/2, 767 01 Kroměříž“ zpracovaným </w:t>
            </w:r>
            <w:proofErr w:type="spellStart"/>
            <w:r w:rsidR="00D26D36"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Na zápovědi 520, Uherské Hradiště 686 01 a vydaným Rozhodnutím, závazným stanoviskem č. 162 pod </w:t>
            </w:r>
            <w:proofErr w:type="spellStart"/>
            <w:r>
              <w:rPr>
                <w:rFonts w:ascii="Times New Roman" w:hAnsi="Times New Roman"/>
                <w:sz w:val="18"/>
              </w:rPr>
              <w:t>sp</w:t>
            </w:r>
            <w:proofErr w:type="spellEnd"/>
            <w:r>
              <w:rPr>
                <w:rFonts w:ascii="Times New Roman" w:hAnsi="Times New Roman"/>
                <w:sz w:val="18"/>
              </w:rPr>
              <w:t>. zn.: 02/069826/2022/</w:t>
            </w:r>
            <w:proofErr w:type="spellStart"/>
            <w:r>
              <w:rPr>
                <w:rFonts w:ascii="Times New Roman" w:hAnsi="Times New Roman"/>
                <w:sz w:val="18"/>
              </w:rPr>
              <w:t>Če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ze  dne 29.09.2022.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Podmínky pro provedení restaurátorských prací:</w:t>
            </w:r>
            <w:r>
              <w:rPr>
                <w:rFonts w:ascii="Times New Roman" w:hAnsi="Times New Roman"/>
                <w:sz w:val="18"/>
              </w:rPr>
              <w:br/>
              <w:t>- Postup provádění díla bude průběžně konzultován s objednatelem a orgány památkové péče a upřesněn průběžnými zápisy dle zjištění v průběhu prací.</w:t>
            </w:r>
            <w:r>
              <w:rPr>
                <w:rFonts w:ascii="Times New Roman" w:hAnsi="Times New Roman"/>
                <w:sz w:val="18"/>
              </w:rPr>
              <w:br/>
              <w:t>- Kontrolní dny za přítomnosti objednatele a zástupci památkové péče budou dohodnuty při předání a převzetí staveniště, z každého kontrolního dne bude proveden zápis.</w:t>
            </w:r>
            <w:r>
              <w:rPr>
                <w:rFonts w:ascii="Times New Roman" w:hAnsi="Times New Roman"/>
                <w:sz w:val="18"/>
              </w:rPr>
              <w:br/>
              <w:t>- V případě, že bude nutno použít postupy a materiály, které nebudou uvedeny v restaurátorském průzkumu a záměru odsouhlaseném objednatelem a orgány památkové péče, lze použít takových materiálů pouze po předchozím odsouhlasení objednatelem a orgány památkové péče.</w:t>
            </w:r>
            <w:r>
              <w:rPr>
                <w:rFonts w:ascii="Times New Roman" w:hAnsi="Times New Roman"/>
                <w:sz w:val="18"/>
              </w:rPr>
              <w:br/>
              <w:t xml:space="preserve">- Případné vícepráce či </w:t>
            </w:r>
            <w:proofErr w:type="spellStart"/>
            <w:r>
              <w:rPr>
                <w:rFonts w:ascii="Times New Roman" w:hAnsi="Times New Roman"/>
                <w:sz w:val="18"/>
              </w:rPr>
              <w:t>méněpráce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budou sjednány ve formě písemné změny, a to na základě dodatku k této objednávce.</w:t>
            </w:r>
            <w:r>
              <w:rPr>
                <w:rFonts w:ascii="Times New Roman" w:hAnsi="Times New Roman"/>
                <w:sz w:val="18"/>
              </w:rPr>
              <w:br/>
              <w:t>- Zhotovitel se zavazuje v souvislosti s prováděním díla dodržovat podmínky poskytovatele dotace z Programu regenerace MPR a MPZ Ministerstva kultury ČR.</w:t>
            </w:r>
            <w:r>
              <w:rPr>
                <w:rFonts w:ascii="Times New Roman" w:hAnsi="Times New Roman"/>
                <w:sz w:val="18"/>
              </w:rPr>
              <w:br/>
              <w:t xml:space="preserve">- Závěrečná restaurátorská zpráva bude vyhotovena v souladu s § 10 odst. 4 </w:t>
            </w:r>
            <w:proofErr w:type="spellStart"/>
            <w:r>
              <w:rPr>
                <w:rFonts w:ascii="Times New Roman" w:hAnsi="Times New Roman"/>
                <w:sz w:val="18"/>
              </w:rPr>
              <w:t>vyhl</w:t>
            </w:r>
            <w:proofErr w:type="spellEnd"/>
            <w:r>
              <w:rPr>
                <w:rFonts w:ascii="Times New Roman" w:hAnsi="Times New Roman"/>
                <w:sz w:val="18"/>
              </w:rPr>
              <w:t>. č. 66/1988 Sb. v platném znění 2x v tištěné podobě a 1x v elektronické podobě.</w:t>
            </w:r>
            <w:r>
              <w:rPr>
                <w:rFonts w:ascii="Times New Roman" w:hAnsi="Times New Roman"/>
                <w:sz w:val="18"/>
              </w:rPr>
              <w:br/>
            </w:r>
          </w:p>
          <w:p w:rsidR="009158B3" w:rsidRDefault="009158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realizace prací: 04 -10/2025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předání závěrečné restaurátorské zprávy: 1 měsíc po předání restaurátorských prací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restaurátorských prací: 244 000,- Kč </w:t>
            </w:r>
            <w:proofErr w:type="gramStart"/>
            <w:r>
              <w:rPr>
                <w:rFonts w:ascii="Times New Roman" w:hAnsi="Times New Roman"/>
                <w:sz w:val="18"/>
              </w:rPr>
              <w:t>bez  DPH</w:t>
            </w:r>
            <w:proofErr w:type="gramEnd"/>
            <w:r>
              <w:rPr>
                <w:rFonts w:ascii="Times New Roman" w:hAnsi="Times New Roman"/>
                <w:sz w:val="18"/>
              </w:rPr>
              <w:t>, 295 240,- Kč vč.  DPH,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 splatnost faktury 30 dnů od předání faktury včetně předávacího protokolu a restaurátorské zprávy, možnost zaslání faktury i v elektronické podobě. Faktury budou mít náležitosti daňového dokladu dle zákona č. 235/2004 Sb., o dani z přidané hodnoty, v platném znění. Faktur</w:t>
            </w:r>
            <w:r w:rsidR="00D62D1F"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 xml:space="preserve"> musí vedle těchto povinných náležitostí dále obsahovat: </w:t>
            </w:r>
            <w:r>
              <w:rPr>
                <w:rFonts w:ascii="Times New Roman" w:hAnsi="Times New Roman"/>
                <w:sz w:val="18"/>
              </w:rPr>
              <w:br/>
              <w:t>- výslovné označení, že se jedná o fakturu na předmětné dílo dle této smlouvy</w:t>
            </w:r>
            <w:r>
              <w:rPr>
                <w:rFonts w:ascii="Times New Roman" w:hAnsi="Times New Roman"/>
                <w:sz w:val="18"/>
              </w:rPr>
              <w:br/>
              <w:t xml:space="preserve">- částku k úhradě samostatně s uznatelnými položkami s </w:t>
            </w:r>
            <w:proofErr w:type="gramStart"/>
            <w:r>
              <w:rPr>
                <w:rFonts w:ascii="Times New Roman" w:hAnsi="Times New Roman"/>
                <w:sz w:val="18"/>
              </w:rPr>
              <w:t>21%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DPH a samostatně položkami s neuznatelnými 21% DPH</w:t>
            </w:r>
            <w:r>
              <w:rPr>
                <w:rFonts w:ascii="Times New Roman" w:hAnsi="Times New Roman"/>
                <w:sz w:val="18"/>
              </w:rPr>
              <w:br/>
              <w:t>- předávací protokol na provedené práce a</w:t>
            </w:r>
            <w:r w:rsidR="00BC5D9E">
              <w:rPr>
                <w:rFonts w:ascii="Times New Roman" w:hAnsi="Times New Roman"/>
                <w:sz w:val="18"/>
              </w:rPr>
              <w:t xml:space="preserve"> předávací protokol na</w:t>
            </w:r>
            <w:r>
              <w:rPr>
                <w:rFonts w:ascii="Times New Roman" w:hAnsi="Times New Roman"/>
                <w:sz w:val="18"/>
              </w:rPr>
              <w:t xml:space="preserve"> závěrečnou restaurátorskou zprávu, podepsané objednatelem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AB34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br/>
              <w:t>Záruka: Zhotovitel poskytuje na jakost díla (restaurátorské práce) záruku v délce 60 měsíců od data protokolární přejímky díla a po odstranění vad a nedodělků sepsaných při protokolární přejímce díla.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Záruční doba: počíná běžet dnem protokolárního předání a převzetí prací prostého zjevných vad a nedodělků. V případě, že objednatel převezme práce s vadami a/nebo nedodělky, uvedená záruční doba se prodlouží o dobu od převzetí předmětu díla s vadami a/nebo nedodělky do odstranění poslední vady nebo nedodělku zjištěných při předání a převzetí předmětu díla. </w:t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Kroměříž: </w:t>
            </w:r>
            <w:proofErr w:type="spellStart"/>
            <w:r w:rsidR="00D26D36"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V Kroměříži dne </w:t>
            </w:r>
            <w:r w:rsidR="00A1611F">
              <w:rPr>
                <w:rFonts w:ascii="Times New Roman" w:hAnsi="Times New Roman"/>
                <w:sz w:val="18"/>
              </w:rPr>
              <w:t xml:space="preserve">13.3.2025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        Ve Svatém Kopečku dne </w:t>
            </w:r>
            <w:r w:rsidR="00A1611F">
              <w:rPr>
                <w:rFonts w:ascii="Times New Roman" w:hAnsi="Times New Roman"/>
                <w:sz w:val="18"/>
              </w:rPr>
              <w:t>13.3.2025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____________________________                                                         ____________________________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proofErr w:type="spellStart"/>
            <w:r w:rsidR="00D26D36"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vedoucí odboru investic                        </w:t>
            </w:r>
            <w:r w:rsidR="00D26D36">
              <w:rPr>
                <w:rFonts w:ascii="Times New Roman" w:hAnsi="Times New Roman"/>
                <w:sz w:val="18"/>
              </w:rPr>
              <w:t xml:space="preserve">                         </w:t>
            </w:r>
            <w:proofErr w:type="spellStart"/>
            <w:r w:rsidR="00D26D36">
              <w:rPr>
                <w:rFonts w:ascii="Times New Roman" w:hAnsi="Times New Roman"/>
                <w:sz w:val="18"/>
              </w:rPr>
              <w:t>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kamenosochař a restaurátor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br/>
              <w:t xml:space="preserve">             objednatel                                                                                                  zhotovitel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Příloha č. 1: Položkový rozpočet </w:t>
            </w:r>
            <w:r>
              <w:rPr>
                <w:rFonts w:ascii="Times New Roman" w:hAnsi="Times New Roman"/>
                <w:sz w:val="18"/>
              </w:rPr>
              <w:br/>
              <w:t xml:space="preserve">Příloha č. 2: Rozhodnutí, závazné stanovisko č. 162, pod </w:t>
            </w:r>
            <w:proofErr w:type="spellStart"/>
            <w:r>
              <w:rPr>
                <w:rFonts w:ascii="Times New Roman" w:hAnsi="Times New Roman"/>
                <w:sz w:val="18"/>
              </w:rPr>
              <w:t>sp</w:t>
            </w:r>
            <w:proofErr w:type="spellEnd"/>
            <w:r>
              <w:rPr>
                <w:rFonts w:ascii="Times New Roman" w:hAnsi="Times New Roman"/>
                <w:sz w:val="18"/>
              </w:rPr>
              <w:t>. zn.: 02/069826/2022/</w:t>
            </w:r>
            <w:proofErr w:type="spellStart"/>
            <w:r>
              <w:rPr>
                <w:rFonts w:ascii="Times New Roman" w:hAnsi="Times New Roman"/>
                <w:sz w:val="18"/>
              </w:rPr>
              <w:t>Če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ze  dne 29.09.2022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</w:tr>
      <w:tr w:rsidR="00751F70">
        <w:trPr>
          <w:cantSplit/>
        </w:trPr>
        <w:tc>
          <w:tcPr>
            <w:tcW w:w="9919" w:type="dxa"/>
            <w:gridSpan w:val="21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751F70" w:rsidRDefault="00751F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751F70" w:rsidRDefault="00751F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1F70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51F70" w:rsidRDefault="00751F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664CB" w:rsidRDefault="00F664CB"/>
    <w:sectPr w:rsidR="00F664CB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9F1" w:rsidRDefault="005A69F1">
      <w:pPr>
        <w:spacing w:after="0" w:line="240" w:lineRule="auto"/>
      </w:pPr>
      <w:r>
        <w:separator/>
      </w:r>
    </w:p>
  </w:endnote>
  <w:endnote w:type="continuationSeparator" w:id="0">
    <w:p w:rsidR="005A69F1" w:rsidRDefault="005A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751F70">
      <w:trPr>
        <w:cantSplit/>
      </w:trPr>
      <w:tc>
        <w:tcPr>
          <w:tcW w:w="9919" w:type="dxa"/>
          <w:tcMar>
            <w:left w:w="140" w:type="dxa"/>
          </w:tcMar>
        </w:tcPr>
        <w:p w:rsidR="00751F70" w:rsidRDefault="00AB348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9F1" w:rsidRDefault="005A69F1">
      <w:pPr>
        <w:spacing w:after="0" w:line="240" w:lineRule="auto"/>
      </w:pPr>
      <w:r>
        <w:separator/>
      </w:r>
    </w:p>
  </w:footnote>
  <w:footnote w:type="continuationSeparator" w:id="0">
    <w:p w:rsidR="005A69F1" w:rsidRDefault="005A6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70"/>
    <w:rsid w:val="005A69F1"/>
    <w:rsid w:val="00751F70"/>
    <w:rsid w:val="008E4737"/>
    <w:rsid w:val="009158B3"/>
    <w:rsid w:val="00A1611F"/>
    <w:rsid w:val="00AB3480"/>
    <w:rsid w:val="00BC5D9E"/>
    <w:rsid w:val="00D26D36"/>
    <w:rsid w:val="00D62D1F"/>
    <w:rsid w:val="00F56F81"/>
    <w:rsid w:val="00F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70DE"/>
  <w15:docId w15:val="{87AC649E-D7C9-4903-A671-14030536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cp:lastPrinted>2025-03-14T07:24:00Z</cp:lastPrinted>
  <dcterms:created xsi:type="dcterms:W3CDTF">2025-04-08T12:07:00Z</dcterms:created>
  <dcterms:modified xsi:type="dcterms:W3CDTF">2025-04-08T12:07:00Z</dcterms:modified>
</cp:coreProperties>
</file>