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4067F996" w14:textId="77777777" w:rsidR="00DB0731" w:rsidRDefault="00DB0731" w:rsidP="00DB0731">
      <w:pPr>
        <w:rPr>
          <w:b/>
        </w:rPr>
      </w:pPr>
      <w:r>
        <w:rPr>
          <w:b/>
        </w:rPr>
        <w:t>MAKRO Cash &amp; Carry ČR s.r.o.</w:t>
      </w:r>
    </w:p>
    <w:p w14:paraId="6FDED28B" w14:textId="77777777" w:rsidR="00DB0731" w:rsidRDefault="00DB0731" w:rsidP="00DB0731">
      <w:r>
        <w:t>IČO: 26450691</w:t>
      </w:r>
    </w:p>
    <w:p w14:paraId="524023A5" w14:textId="77777777" w:rsidR="00DB0731" w:rsidRDefault="00DB0731" w:rsidP="00DB0731">
      <w:r>
        <w:t>DIČ: CZ26450691</w:t>
      </w:r>
    </w:p>
    <w:p w14:paraId="01A4423E" w14:textId="77777777" w:rsidR="00DB0731" w:rsidRDefault="00DB0731" w:rsidP="00DB0731">
      <w:r>
        <w:t xml:space="preserve">se sídlem: Jeremiášova 1249/7, </w:t>
      </w:r>
      <w:r>
        <w:rPr>
          <w:rFonts w:ascii="Lato" w:hAnsi="Lato"/>
          <w:color w:val="001432"/>
          <w:shd w:val="clear" w:color="auto" w:fill="FFFFFF"/>
        </w:rPr>
        <w:t>150 00 Praha 5</w:t>
      </w:r>
    </w:p>
    <w:p w14:paraId="158DFB13" w14:textId="38129945" w:rsidR="00DB0731" w:rsidRDefault="00DB0731" w:rsidP="00DB0731">
      <w:r>
        <w:t>zastoupena:</w:t>
      </w:r>
      <w:r w:rsidR="00BD6BD2">
        <w:t xml:space="preserve"> </w:t>
      </w:r>
      <w:proofErr w:type="spellStart"/>
      <w:r w:rsidR="00447939">
        <w:t>xxxxxxxxxxx</w:t>
      </w:r>
      <w:proofErr w:type="spellEnd"/>
      <w:r w:rsidR="00BD6BD2">
        <w:t xml:space="preserve">, </w:t>
      </w:r>
      <w:proofErr w:type="spellStart"/>
      <w:r w:rsidR="00447939">
        <w:t>xxxxxxxxxxxx</w:t>
      </w:r>
      <w:proofErr w:type="spellEnd"/>
      <w:r w:rsidR="00BA25B1">
        <w:t>,</w:t>
      </w:r>
      <w:r w:rsidR="00721DE4">
        <w:t xml:space="preserve"> </w:t>
      </w:r>
      <w:r w:rsidR="00146151">
        <w:t xml:space="preserve">na </w:t>
      </w:r>
      <w:r w:rsidR="00721DE4">
        <w:t>základě plné moci</w:t>
      </w:r>
    </w:p>
    <w:p w14:paraId="02E5C460" w14:textId="77777777" w:rsidR="00DB0731" w:rsidRDefault="00DB0731" w:rsidP="00DB0731">
      <w:r>
        <w:t xml:space="preserve">bankovní spojení: </w:t>
      </w:r>
      <w:r>
        <w:rPr>
          <w:szCs w:val="28"/>
        </w:rPr>
        <w:t>ČSOB</w:t>
      </w:r>
    </w:p>
    <w:p w14:paraId="43AB45E5" w14:textId="77777777" w:rsidR="00DB0731" w:rsidRDefault="00DB0731" w:rsidP="00DB0731">
      <w:r>
        <w:t xml:space="preserve">číslo účtu: </w:t>
      </w:r>
      <w:r>
        <w:rPr>
          <w:szCs w:val="28"/>
        </w:rPr>
        <w:t>2048930118/0300</w:t>
      </w:r>
    </w:p>
    <w:p w14:paraId="1CA52811" w14:textId="77777777" w:rsidR="00DB0731" w:rsidRDefault="00DB0731" w:rsidP="00DB0731">
      <w:r>
        <w:t>zapsána v obchodním rejstříku vedeném</w:t>
      </w:r>
      <w:r>
        <w:rPr>
          <w:rFonts w:ascii="Verdana" w:hAnsi="Verdana"/>
          <w:color w:val="333333"/>
          <w:sz w:val="18"/>
          <w:szCs w:val="18"/>
          <w:shd w:val="clear" w:color="auto" w:fill="F5F5F5"/>
        </w:rPr>
        <w:t xml:space="preserve"> </w:t>
      </w:r>
      <w:r>
        <w:t>Městským soudem v Praze, spisová značka oddíl C, 83051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77777777" w:rsidR="00D516A3" w:rsidRPr="002B77A6" w:rsidRDefault="00D516A3" w:rsidP="00D516A3">
      <w:r>
        <w:t>zastoupena</w:t>
      </w:r>
      <w:r w:rsidRPr="002B77A6">
        <w:t xml:space="preserve">: </w:t>
      </w:r>
      <w:r>
        <w:t>MUDr. Ivem Rovným, MBA, ředitelem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4C3C50DE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 xml:space="preserve">Dodávka mraženého </w:t>
      </w:r>
      <w:r w:rsidR="00896C44" w:rsidRPr="00D559CF">
        <w:rPr>
          <w:b/>
        </w:rPr>
        <w:t>masa</w:t>
      </w:r>
      <w:r w:rsidR="007332A5" w:rsidRPr="00D559CF">
        <w:rPr>
          <w:b/>
        </w:rPr>
        <w:t xml:space="preserve"> – drůbeží, králičí, zvěřina</w:t>
      </w:r>
      <w:r w:rsidR="00DF22E3">
        <w:rPr>
          <w:b/>
        </w:rPr>
        <w:t xml:space="preserve"> – elektronický katalog</w:t>
      </w:r>
      <w:r w:rsidR="00D559CF">
        <w:rPr>
          <w:b/>
        </w:rPr>
        <w:t xml:space="preserve"> </w:t>
      </w:r>
      <w:r w:rsidR="00DF22E3">
        <w:rPr>
          <w:b/>
        </w:rPr>
        <w:t>1/2025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673ACBCF" w14:textId="77777777" w:rsidR="00DB0731" w:rsidRDefault="00DB0731" w:rsidP="00DB0731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</w:p>
    <w:p w14:paraId="55A9C29A" w14:textId="4A73BC2A" w:rsidR="00DB0731" w:rsidRDefault="00DB0731" w:rsidP="00DB0731">
      <w:pPr>
        <w:pStyle w:val="Psmenoodstavce"/>
      </w:pPr>
      <w:r>
        <w:t xml:space="preserve">e-mailem na adresu </w:t>
      </w:r>
      <w:proofErr w:type="spellStart"/>
      <w:r w:rsidR="00447939">
        <w:t>xxxxxxxxxx</w:t>
      </w:r>
      <w:proofErr w:type="spellEnd"/>
    </w:p>
    <w:p w14:paraId="6C9B7831" w14:textId="77777777" w:rsidR="00DB0731" w:rsidRPr="007123C2" w:rsidRDefault="00DB0731" w:rsidP="00DB0731">
      <w:pPr>
        <w:pStyle w:val="Psmenoodstavce"/>
        <w:rPr>
          <w:strike/>
        </w:rPr>
      </w:pPr>
      <w:r w:rsidRPr="007123C2">
        <w:rPr>
          <w:strike/>
        </w:rPr>
        <w:t>faxem na telefonní číslo</w:t>
      </w:r>
    </w:p>
    <w:p w14:paraId="235EDF5F" w14:textId="70E8F7E0" w:rsidR="00DB0731" w:rsidRDefault="00DB0731" w:rsidP="00DB0731">
      <w:pPr>
        <w:pStyle w:val="Psmenoodstavce"/>
      </w:pPr>
      <w:r>
        <w:t xml:space="preserve">v internetovém systému Prodávajícího na adrese </w:t>
      </w:r>
      <w:proofErr w:type="spellStart"/>
      <w:r w:rsidR="00447939">
        <w:t>xxxxxxxxxx</w:t>
      </w:r>
      <w:proofErr w:type="spellEnd"/>
    </w:p>
    <w:p w14:paraId="09AC04D3" w14:textId="77777777" w:rsidR="00DB0731" w:rsidRDefault="00DB0731" w:rsidP="00DB0731">
      <w:pPr>
        <w:pStyle w:val="Odstavecsmlouvy"/>
        <w:numPr>
          <w:ilvl w:val="0"/>
          <w:numId w:val="0"/>
        </w:numPr>
        <w:ind w:left="567"/>
      </w:pPr>
    </w:p>
    <w:p w14:paraId="2741C6CE" w14:textId="510CB034" w:rsidR="00DB0731" w:rsidRDefault="00DB0731" w:rsidP="00DB0731">
      <w:pPr>
        <w:pStyle w:val="Odstavecsmlouvy"/>
        <w:numPr>
          <w:ilvl w:val="0"/>
          <w:numId w:val="0"/>
        </w:numPr>
        <w:ind w:left="567"/>
      </w:pPr>
      <w:r>
        <w:t xml:space="preserve">V naléhavých případech je Kupující oprávněn zadat Objednávku rovněž telefonicky na čísle </w:t>
      </w:r>
      <w:proofErr w:type="spellStart"/>
      <w:r w:rsidR="00447939">
        <w:t>xxxxxxxxxxxxx</w:t>
      </w:r>
      <w:proofErr w:type="spellEnd"/>
    </w:p>
    <w:p w14:paraId="018CD249" w14:textId="77777777" w:rsidR="00DB0731" w:rsidRDefault="00DB0731" w:rsidP="00DB0731">
      <w:pPr>
        <w:pStyle w:val="Odstavecsmlouvy"/>
        <w:numPr>
          <w:ilvl w:val="0"/>
          <w:numId w:val="0"/>
        </w:numPr>
        <w:ind w:left="567"/>
      </w:pPr>
    </w:p>
    <w:p w14:paraId="0E87BEE6" w14:textId="54F4A3F0" w:rsidR="00D516A3" w:rsidRDefault="00DB0731" w:rsidP="00D516A3">
      <w:pPr>
        <w:pStyle w:val="Odstavecsmlouvy"/>
      </w:pPr>
      <w:r>
        <w:t xml:space="preserve">Prodávající je povinen doručení Objednávky Kupujícímu bez zbytečného odkladu písemně potvrdit, a to na profilu zadavatele v případě Objednávky zadané na profilu zadavatele, nebo e-mailem na adresu </w:t>
      </w:r>
      <w:hyperlink r:id="rId12" w:history="1">
        <w:proofErr w:type="spellStart"/>
        <w:r w:rsidR="00447939" w:rsidRPr="00447939">
          <w:rPr>
            <w:rStyle w:val="Hypertextovodkaz"/>
            <w:color w:val="auto"/>
            <w:u w:val="none"/>
          </w:rPr>
          <w:t>xxxxxxxx</w:t>
        </w:r>
        <w:proofErr w:type="spellEnd"/>
      </w:hyperlink>
      <w:r>
        <w:t xml:space="preserve"> v případě Objednávek zadaných ostatními sjednanými způsoby. V případě Objednávky zadané telefonicky uvede Prodávající v písemném potvrzení veškeré nezbytné údaje o Objednávce, a to alespoň v rozsahu sjednaném v odst. </w:t>
      </w:r>
      <w:r>
        <w:fldChar w:fldCharType="begin"/>
      </w:r>
      <w:r>
        <w:instrText xml:space="preserve"> REF _Ref501120386 \r \h </w:instrText>
      </w:r>
      <w:r>
        <w:fldChar w:fldCharType="separate"/>
      </w:r>
      <w:proofErr w:type="gramStart"/>
      <w:r>
        <w:t>III.4</w:t>
      </w:r>
      <w:r>
        <w:fldChar w:fldCharType="end"/>
      </w:r>
      <w:r>
        <w:t xml:space="preserve"> této</w:t>
      </w:r>
      <w:bookmarkEnd w:id="2"/>
      <w:proofErr w:type="gramEnd"/>
      <w:r w:rsidR="00C326E9" w:rsidRPr="00C326E9">
        <w:t xml:space="preserve"> smlouvy</w:t>
      </w:r>
      <w:r w:rsidR="00D516A3" w:rsidRPr="00C326E9">
        <w:t>.</w:t>
      </w:r>
      <w:r w:rsidR="00D516A3">
        <w:t xml:space="preserve">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2D60E6" w:rsidRDefault="00E60B62" w:rsidP="00E950B6">
      <w:pPr>
        <w:pStyle w:val="Odstavecsmlouvy"/>
      </w:pPr>
      <w:r w:rsidRPr="002D60E6">
        <w:t xml:space="preserve">Prodávající je povinen dodat Zboží dle Objednávky </w:t>
      </w:r>
      <w:r w:rsidR="00FA4A20" w:rsidRPr="002D60E6">
        <w:rPr>
          <w:b/>
        </w:rPr>
        <w:t>v době od 6:00 do 10</w:t>
      </w:r>
      <w:r w:rsidRPr="002D60E6">
        <w:rPr>
          <w:b/>
        </w:rPr>
        <w:t xml:space="preserve">:00 </w:t>
      </w:r>
      <w:r w:rsidR="002D60E6" w:rsidRPr="002D60E6">
        <w:rPr>
          <w:b/>
        </w:rPr>
        <w:t>pracovního</w:t>
      </w:r>
      <w:r w:rsidR="00E950B6" w:rsidRPr="002D60E6">
        <w:rPr>
          <w:b/>
        </w:rPr>
        <w:t xml:space="preserve"> </w:t>
      </w:r>
      <w:r w:rsidRPr="002D60E6">
        <w:rPr>
          <w:b/>
        </w:rPr>
        <w:t>dne následujícího po dni, ve kterém byla Objednávka doručena Prodávajícímu</w:t>
      </w:r>
      <w:bookmarkEnd w:id="5"/>
      <w:bookmarkEnd w:id="6"/>
      <w:r w:rsidRPr="002D60E6">
        <w:t xml:space="preserve">. </w:t>
      </w:r>
    </w:p>
    <w:p w14:paraId="6E3B08C5" w14:textId="77777777" w:rsidR="00E60B62" w:rsidRPr="002D60E6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1" w14:textId="291AD4D1" w:rsidR="00014CFB" w:rsidRDefault="00014CFB" w:rsidP="00014CFB">
      <w:pPr>
        <w:pStyle w:val="Odstavecsmlouvy"/>
      </w:pPr>
      <w:bookmarkStart w:id="7" w:name="_Ref530751629"/>
      <w:r w:rsidRPr="002D60E6">
        <w:t xml:space="preserve">Zboží může být dodáno pouze po baleních o maximální hmotnosti </w:t>
      </w:r>
      <w:r w:rsidR="00EA73A8">
        <w:t>20</w:t>
      </w:r>
      <w:r w:rsidRPr="002D60E6">
        <w:t xml:space="preserve"> kg.</w:t>
      </w:r>
      <w:bookmarkEnd w:id="7"/>
      <w:r w:rsidR="002470C7" w:rsidRPr="002D60E6">
        <w:t xml:space="preserve"> </w:t>
      </w:r>
      <w:r w:rsidR="00E8706E">
        <w:t xml:space="preserve"> </w:t>
      </w:r>
    </w:p>
    <w:p w14:paraId="678520F2" w14:textId="77777777" w:rsidR="00014CFB" w:rsidRDefault="00014CFB" w:rsidP="00E950B6">
      <w:pPr>
        <w:pStyle w:val="Odstavecsmlouvy"/>
        <w:numPr>
          <w:ilvl w:val="0"/>
          <w:numId w:val="0"/>
        </w:numPr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678520F6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 xml:space="preserve">Pokud Kupující </w:t>
      </w:r>
      <w:r w:rsidR="005A7A71">
        <w:lastRenderedPageBreak/>
        <w:t>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3" w14:textId="10754F64" w:rsidR="000C1FD1" w:rsidRDefault="00825B3C" w:rsidP="000C1FD1">
      <w:pPr>
        <w:pStyle w:val="Odstavecsmlouvy"/>
      </w:pPr>
      <w:r w:rsidRPr="00512AB9">
        <w:lastRenderedPageBreak/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67852118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6785212F" w14:textId="77777777" w:rsidR="0070760F" w:rsidRPr="00932BC6" w:rsidRDefault="0070760F" w:rsidP="0070760F">
      <w:pPr>
        <w:pStyle w:val="Odstavecsmlouvy"/>
      </w:pPr>
      <w:r w:rsidRPr="00932BC6">
        <w:lastRenderedPageBreak/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 xml:space="preserve">500,- Kč (slovy: </w:t>
      </w:r>
      <w:proofErr w:type="spellStart"/>
      <w:r w:rsidR="00B20895">
        <w:t>pětset</w:t>
      </w:r>
      <w:proofErr w:type="spellEnd"/>
      <w:r w:rsidR="00B20895">
        <w:t xml:space="preserve">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lastRenderedPageBreak/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67852149" w14:textId="77777777" w:rsidR="00726B26" w:rsidRDefault="00726B26" w:rsidP="00C92C8B">
      <w:pPr>
        <w:pStyle w:val="Nadpis1"/>
      </w:pPr>
      <w:r w:rsidRPr="002B77A6">
        <w:t>Závěrečná ujednání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4A8BBE51" w14:textId="77777777" w:rsidR="00042469" w:rsidRDefault="00042469" w:rsidP="00042469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5BF73E74" w:rsidR="00074676" w:rsidRPr="00A95455" w:rsidRDefault="00074676" w:rsidP="00074676">
      <w:pPr>
        <w:pStyle w:val="Odstavecsmlouvy"/>
      </w:pPr>
      <w:r w:rsidRPr="00A95455">
        <w:t>Smluvní strany jsou oprávněny 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Pr="00A95455">
        <w:t xml:space="preserve">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lastRenderedPageBreak/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BA25B1" w:rsidRPr="00D722DC" w14:paraId="47A72E68" w14:textId="77777777" w:rsidTr="00D70AF5">
        <w:tc>
          <w:tcPr>
            <w:tcW w:w="4077" w:type="dxa"/>
            <w:shd w:val="clear" w:color="auto" w:fill="auto"/>
          </w:tcPr>
          <w:p w14:paraId="3439C14A" w14:textId="3A1444D5" w:rsidR="00BA25B1" w:rsidRPr="00D722DC" w:rsidRDefault="00BA25B1" w:rsidP="00D56C9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 Praze, </w:t>
            </w:r>
            <w:r w:rsidRPr="00D722DC">
              <w:rPr>
                <w:sz w:val="22"/>
                <w:szCs w:val="22"/>
              </w:rPr>
              <w:t>dne</w:t>
            </w:r>
            <w:r>
              <w:rPr>
                <w:sz w:val="22"/>
                <w:szCs w:val="22"/>
              </w:rPr>
              <w:t xml:space="preserve"> </w:t>
            </w:r>
            <w:r w:rsidR="00BF1CCA">
              <w:rPr>
                <w:sz w:val="22"/>
                <w:szCs w:val="22"/>
              </w:rPr>
              <w:t>27. 3. 2025</w:t>
            </w:r>
          </w:p>
        </w:tc>
        <w:tc>
          <w:tcPr>
            <w:tcW w:w="1134" w:type="dxa"/>
            <w:shd w:val="clear" w:color="auto" w:fill="auto"/>
          </w:tcPr>
          <w:p w14:paraId="26B90842" w14:textId="77777777" w:rsidR="00BA25B1" w:rsidRPr="00D722DC" w:rsidRDefault="00BA25B1" w:rsidP="00D70AF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237E8453" w14:textId="0E457607" w:rsidR="00BA25B1" w:rsidRPr="00D722DC" w:rsidRDefault="00BA25B1" w:rsidP="00D70AF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5350F5">
              <w:rPr>
                <w:sz w:val="22"/>
                <w:szCs w:val="22"/>
              </w:rPr>
              <w:t xml:space="preserve"> 4. 4. 2025</w:t>
            </w:r>
          </w:p>
        </w:tc>
      </w:tr>
      <w:tr w:rsidR="00BA25B1" w:rsidRPr="00D722DC" w14:paraId="523B2DA9" w14:textId="77777777" w:rsidTr="00D70AF5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73AC25D8" w14:textId="77777777" w:rsidR="00BA25B1" w:rsidRPr="00D722DC" w:rsidRDefault="00BA25B1" w:rsidP="00D70AF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E34B60C" w14:textId="77777777" w:rsidR="00BA25B1" w:rsidRDefault="00BA25B1" w:rsidP="00D70AF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738B776" w14:textId="77777777" w:rsidR="00BA25B1" w:rsidRPr="00D722DC" w:rsidRDefault="00BA25B1" w:rsidP="00D70AF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30030" w14:textId="77777777" w:rsidR="00BA25B1" w:rsidRDefault="00BA25B1" w:rsidP="00D70AF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08AEE81" w14:textId="77777777" w:rsidR="00BA25B1" w:rsidRPr="00D722DC" w:rsidRDefault="00BA25B1" w:rsidP="00D70AF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bookmarkStart w:id="9" w:name="_GoBack"/>
            <w:bookmarkEnd w:id="9"/>
          </w:p>
          <w:p w14:paraId="2CECA621" w14:textId="77777777" w:rsidR="00BA25B1" w:rsidRPr="00D722DC" w:rsidRDefault="00BA25B1" w:rsidP="00D70AF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0DADFC9C" w14:textId="77777777" w:rsidR="00BA25B1" w:rsidRPr="00D722DC" w:rsidRDefault="00BA25B1" w:rsidP="00D70AF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6C09E1F" w14:textId="77777777" w:rsidR="00BA25B1" w:rsidRPr="00D722DC" w:rsidRDefault="00BA25B1" w:rsidP="00D70AF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067F06F9" w14:textId="77777777" w:rsidR="00BA25B1" w:rsidRPr="00D722DC" w:rsidRDefault="00BA25B1" w:rsidP="00D70AF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BA25B1" w:rsidRPr="00D722DC" w14:paraId="6882D6AC" w14:textId="77777777" w:rsidTr="00D70AF5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435396DE" w14:textId="77777777" w:rsidR="00BA25B1" w:rsidRDefault="00BA25B1" w:rsidP="00D70AF5">
            <w:pPr>
              <w:jc w:val="center"/>
              <w:rPr>
                <w:b/>
              </w:rPr>
            </w:pPr>
            <w:r>
              <w:rPr>
                <w:b/>
              </w:rPr>
              <w:t>MAKRO Cash &amp; Carry ČR s.r.o.</w:t>
            </w:r>
          </w:p>
          <w:p w14:paraId="78CFA0C1" w14:textId="429B9706" w:rsidR="00BA25B1" w:rsidRPr="00AF7F50" w:rsidRDefault="00D63F3B" w:rsidP="00D70AF5">
            <w:pPr>
              <w:jc w:val="center"/>
            </w:pPr>
            <w:proofErr w:type="spellStart"/>
            <w:r>
              <w:t>xxxxxxxx</w:t>
            </w:r>
            <w:proofErr w:type="spellEnd"/>
            <w:r w:rsidR="00BA25B1" w:rsidRPr="00AF7F50">
              <w:t>, na základě plné moci</w:t>
            </w:r>
          </w:p>
          <w:p w14:paraId="505711B6" w14:textId="77777777" w:rsidR="00BA25B1" w:rsidRPr="00D722DC" w:rsidRDefault="00BA25B1" w:rsidP="00D70AF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74F47DD" w14:textId="77777777" w:rsidR="00BA25B1" w:rsidRPr="00D722DC" w:rsidRDefault="00BA25B1" w:rsidP="00D70AF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7784AD78" w14:textId="77777777" w:rsidR="00BA25B1" w:rsidRPr="00D722DC" w:rsidRDefault="00BA25B1" w:rsidP="00D70AF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37FFB9AC" w14:textId="77777777" w:rsidR="00BA25B1" w:rsidRPr="00D722DC" w:rsidRDefault="00BA25B1" w:rsidP="00D70AF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Pr="00D722DC">
              <w:rPr>
                <w:sz w:val="22"/>
                <w:szCs w:val="22"/>
              </w:rPr>
              <w:t>, ředitel</w:t>
            </w:r>
          </w:p>
        </w:tc>
      </w:tr>
      <w:tr w:rsidR="00BA25B1" w:rsidRPr="00D722DC" w14:paraId="0903E6EB" w14:textId="77777777" w:rsidTr="00D70AF5">
        <w:trPr>
          <w:gridAfter w:val="1"/>
          <w:wAfter w:w="4212" w:type="dxa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7E72607E" w14:textId="77777777" w:rsidR="00BA25B1" w:rsidRPr="00D722DC" w:rsidRDefault="00BA25B1" w:rsidP="00D70AF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04ECC414" w14:textId="77777777" w:rsidR="00BA25B1" w:rsidRDefault="00BA25B1" w:rsidP="00D70AF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0A2AE1F3" w14:textId="77777777" w:rsidR="00BA25B1" w:rsidRPr="00D722DC" w:rsidRDefault="00BA25B1" w:rsidP="00D70AF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2AE0F9" w14:textId="77777777" w:rsidR="00BA25B1" w:rsidRDefault="00BA25B1" w:rsidP="00D70AF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A05850D" w14:textId="77777777" w:rsidR="00BA25B1" w:rsidRPr="00D722DC" w:rsidRDefault="00BA25B1" w:rsidP="00D70AF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0CE2055" w14:textId="77777777" w:rsidR="00BA25B1" w:rsidRPr="00D722DC" w:rsidRDefault="00BA25B1" w:rsidP="00D70AF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0EBB4A34" w14:textId="77777777" w:rsidR="00BA25B1" w:rsidRPr="00D722DC" w:rsidRDefault="00BA25B1" w:rsidP="00D70AF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21A60E4" w14:textId="77777777" w:rsidR="00BA25B1" w:rsidRPr="00D722DC" w:rsidRDefault="00BA25B1" w:rsidP="00D70AF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BA25B1" w:rsidRPr="00D722DC" w14:paraId="53607C8C" w14:textId="77777777" w:rsidTr="00D70AF5">
        <w:trPr>
          <w:gridAfter w:val="1"/>
          <w:wAfter w:w="4212" w:type="dxa"/>
        </w:trPr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75BE81E9" w14:textId="77777777" w:rsidR="00BA25B1" w:rsidRDefault="00BA25B1" w:rsidP="00D70AF5">
            <w:pPr>
              <w:jc w:val="center"/>
              <w:rPr>
                <w:b/>
              </w:rPr>
            </w:pPr>
            <w:r>
              <w:rPr>
                <w:b/>
              </w:rPr>
              <w:t>MAKRO Cash &amp; Carry ČR s.r.o.</w:t>
            </w:r>
          </w:p>
          <w:p w14:paraId="288ABEDB" w14:textId="4F8C8554" w:rsidR="00BA25B1" w:rsidRPr="00AF7F50" w:rsidRDefault="00D63F3B" w:rsidP="00D70AF5">
            <w:pPr>
              <w:jc w:val="center"/>
            </w:pPr>
            <w:proofErr w:type="spellStart"/>
            <w:r>
              <w:t>xxxxxxxxx</w:t>
            </w:r>
            <w:proofErr w:type="spellEnd"/>
            <w:r w:rsidR="00BA25B1" w:rsidRPr="00AF7F50">
              <w:t>, na základě plné moci</w:t>
            </w:r>
          </w:p>
          <w:p w14:paraId="6DC8B118" w14:textId="77777777" w:rsidR="00BA25B1" w:rsidRPr="00D722DC" w:rsidRDefault="00BA25B1" w:rsidP="00D70AF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73EE83E" w14:textId="77777777" w:rsidR="00BA25B1" w:rsidRPr="00D722DC" w:rsidRDefault="00BA25B1" w:rsidP="00D70AF5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</w:tbl>
    <w:p w14:paraId="3796E186" w14:textId="77777777" w:rsidR="00BA25B1" w:rsidRDefault="00BA25B1" w:rsidP="00BA25B1">
      <w:pPr>
        <w:jc w:val="center"/>
        <w:rPr>
          <w:b/>
        </w:rPr>
      </w:pPr>
    </w:p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headerReference w:type="firs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r w:rsidRPr="00D56C90">
        <w:rPr>
          <w:b/>
        </w:rPr>
        <w:t>Specifikace Zboží a jednotkové kupní ceny</w:t>
      </w:r>
    </w:p>
    <w:p w14:paraId="6785217C" w14:textId="77777777" w:rsidR="00896745" w:rsidRDefault="00896745" w:rsidP="00896745">
      <w:pPr>
        <w:rPr>
          <w:b/>
        </w:rPr>
      </w:pPr>
    </w:p>
    <w:tbl>
      <w:tblPr>
        <w:tblStyle w:val="Mkatabulky"/>
        <w:tblW w:w="13994" w:type="dxa"/>
        <w:tblLook w:val="04A0" w:firstRow="1" w:lastRow="0" w:firstColumn="1" w:lastColumn="0" w:noHBand="0" w:noVBand="1"/>
      </w:tblPr>
      <w:tblGrid>
        <w:gridCol w:w="1048"/>
        <w:gridCol w:w="2695"/>
        <w:gridCol w:w="3112"/>
        <w:gridCol w:w="1308"/>
        <w:gridCol w:w="2490"/>
        <w:gridCol w:w="1441"/>
        <w:gridCol w:w="1219"/>
        <w:gridCol w:w="681"/>
      </w:tblGrid>
      <w:tr w:rsidR="00A148C3" w:rsidRPr="00A148C3" w14:paraId="48C6AA28" w14:textId="77777777" w:rsidTr="00613B76">
        <w:trPr>
          <w:trHeight w:val="915"/>
        </w:trPr>
        <w:tc>
          <w:tcPr>
            <w:tcW w:w="1048" w:type="dxa"/>
            <w:hideMark/>
          </w:tcPr>
          <w:p w14:paraId="381495B9" w14:textId="77777777" w:rsidR="00A148C3" w:rsidRPr="00A148C3" w:rsidRDefault="00A148C3" w:rsidP="00A148C3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A148C3">
              <w:rPr>
                <w:b/>
                <w:bCs/>
                <w:color w:val="000000"/>
              </w:rPr>
              <w:t>Položka</w:t>
            </w:r>
          </w:p>
        </w:tc>
        <w:tc>
          <w:tcPr>
            <w:tcW w:w="2695" w:type="dxa"/>
            <w:hideMark/>
          </w:tcPr>
          <w:p w14:paraId="08C0AE81" w14:textId="77777777" w:rsidR="00A148C3" w:rsidRPr="00A148C3" w:rsidRDefault="00A148C3" w:rsidP="00A148C3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A148C3">
              <w:rPr>
                <w:b/>
                <w:bCs/>
                <w:color w:val="000000"/>
              </w:rPr>
              <w:t>Název</w:t>
            </w:r>
          </w:p>
        </w:tc>
        <w:tc>
          <w:tcPr>
            <w:tcW w:w="3112" w:type="dxa"/>
            <w:hideMark/>
          </w:tcPr>
          <w:p w14:paraId="62F34B99" w14:textId="77777777" w:rsidR="00A148C3" w:rsidRPr="00A148C3" w:rsidRDefault="00A148C3" w:rsidP="00A148C3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A148C3">
              <w:rPr>
                <w:b/>
                <w:bCs/>
                <w:color w:val="000000"/>
              </w:rPr>
              <w:t>Specifikace</w:t>
            </w:r>
          </w:p>
        </w:tc>
        <w:tc>
          <w:tcPr>
            <w:tcW w:w="1308" w:type="dxa"/>
            <w:hideMark/>
          </w:tcPr>
          <w:p w14:paraId="2AA82A63" w14:textId="77777777" w:rsidR="00A148C3" w:rsidRPr="00A148C3" w:rsidRDefault="00A148C3" w:rsidP="00A148C3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A148C3">
              <w:rPr>
                <w:b/>
                <w:bCs/>
                <w:color w:val="000000"/>
              </w:rPr>
              <w:t>Měrná jednotka</w:t>
            </w:r>
          </w:p>
        </w:tc>
        <w:tc>
          <w:tcPr>
            <w:tcW w:w="2490" w:type="dxa"/>
            <w:hideMark/>
          </w:tcPr>
          <w:p w14:paraId="106EF0D5" w14:textId="77777777" w:rsidR="00A148C3" w:rsidRPr="00A148C3" w:rsidRDefault="00A148C3" w:rsidP="00A148C3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A148C3">
              <w:rPr>
                <w:b/>
                <w:bCs/>
                <w:color w:val="000000"/>
              </w:rPr>
              <w:t>Přesné označení nabízeného produktu *</w:t>
            </w:r>
          </w:p>
        </w:tc>
        <w:tc>
          <w:tcPr>
            <w:tcW w:w="1441" w:type="dxa"/>
            <w:hideMark/>
          </w:tcPr>
          <w:p w14:paraId="0B19DF31" w14:textId="77777777" w:rsidR="00A148C3" w:rsidRPr="00A148C3" w:rsidRDefault="00A148C3" w:rsidP="00A148C3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A148C3">
              <w:rPr>
                <w:b/>
                <w:bCs/>
                <w:color w:val="000000"/>
              </w:rPr>
              <w:t>Minimální trvanlivost</w:t>
            </w:r>
          </w:p>
        </w:tc>
        <w:tc>
          <w:tcPr>
            <w:tcW w:w="1219" w:type="dxa"/>
            <w:hideMark/>
          </w:tcPr>
          <w:p w14:paraId="7A941D09" w14:textId="77777777" w:rsidR="00A148C3" w:rsidRPr="00A148C3" w:rsidRDefault="00A148C3" w:rsidP="00A148C3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A148C3">
              <w:rPr>
                <w:b/>
                <w:bCs/>
                <w:color w:val="000000"/>
              </w:rPr>
              <w:t>Cena za MJ bez DPH **</w:t>
            </w:r>
          </w:p>
        </w:tc>
        <w:tc>
          <w:tcPr>
            <w:tcW w:w="681" w:type="dxa"/>
            <w:hideMark/>
          </w:tcPr>
          <w:p w14:paraId="1F2AD1FD" w14:textId="77777777" w:rsidR="00A148C3" w:rsidRPr="00A148C3" w:rsidRDefault="00A148C3" w:rsidP="00A148C3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A148C3">
              <w:rPr>
                <w:b/>
                <w:bCs/>
                <w:color w:val="000000"/>
              </w:rPr>
              <w:t>DPH</w:t>
            </w:r>
          </w:p>
        </w:tc>
      </w:tr>
      <w:tr w:rsidR="00A148C3" w:rsidRPr="00A148C3" w14:paraId="12952CCE" w14:textId="77777777" w:rsidTr="00613B76">
        <w:trPr>
          <w:trHeight w:val="585"/>
        </w:trPr>
        <w:tc>
          <w:tcPr>
            <w:tcW w:w="1048" w:type="dxa"/>
            <w:hideMark/>
          </w:tcPr>
          <w:p w14:paraId="0EDC5B22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P5</w:t>
            </w:r>
          </w:p>
        </w:tc>
        <w:tc>
          <w:tcPr>
            <w:tcW w:w="2695" w:type="dxa"/>
            <w:hideMark/>
          </w:tcPr>
          <w:p w14:paraId="36A0EE4F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Skelet kuřecí</w:t>
            </w:r>
          </w:p>
        </w:tc>
        <w:tc>
          <w:tcPr>
            <w:tcW w:w="3112" w:type="dxa"/>
            <w:hideMark/>
          </w:tcPr>
          <w:p w14:paraId="56E32710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Mražený.</w:t>
            </w:r>
          </w:p>
        </w:tc>
        <w:tc>
          <w:tcPr>
            <w:tcW w:w="1308" w:type="dxa"/>
            <w:hideMark/>
          </w:tcPr>
          <w:p w14:paraId="635E6CE6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KG</w:t>
            </w:r>
          </w:p>
        </w:tc>
        <w:tc>
          <w:tcPr>
            <w:tcW w:w="2490" w:type="dxa"/>
            <w:hideMark/>
          </w:tcPr>
          <w:p w14:paraId="38849676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 xml:space="preserve">KUŘECÍ DÍLY NA POLÉVKU MR. 1KG </w:t>
            </w:r>
          </w:p>
        </w:tc>
        <w:tc>
          <w:tcPr>
            <w:tcW w:w="1441" w:type="dxa"/>
            <w:hideMark/>
          </w:tcPr>
          <w:p w14:paraId="518CFDB7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30 dnů</w:t>
            </w:r>
          </w:p>
        </w:tc>
        <w:tc>
          <w:tcPr>
            <w:tcW w:w="1219" w:type="dxa"/>
            <w:hideMark/>
          </w:tcPr>
          <w:p w14:paraId="28EE2EF2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20,06 Kč</w:t>
            </w:r>
          </w:p>
        </w:tc>
        <w:tc>
          <w:tcPr>
            <w:tcW w:w="681" w:type="dxa"/>
            <w:hideMark/>
          </w:tcPr>
          <w:p w14:paraId="548BCF1B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12%</w:t>
            </w:r>
          </w:p>
        </w:tc>
      </w:tr>
      <w:tr w:rsidR="00A148C3" w:rsidRPr="00A148C3" w14:paraId="60319048" w14:textId="77777777" w:rsidTr="00613B76">
        <w:trPr>
          <w:trHeight w:val="585"/>
        </w:trPr>
        <w:tc>
          <w:tcPr>
            <w:tcW w:w="1048" w:type="dxa"/>
            <w:hideMark/>
          </w:tcPr>
          <w:p w14:paraId="7FE4A72F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P7</w:t>
            </w:r>
          </w:p>
        </w:tc>
        <w:tc>
          <w:tcPr>
            <w:tcW w:w="2695" w:type="dxa"/>
            <w:hideMark/>
          </w:tcPr>
          <w:p w14:paraId="01EEB9CD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Kuřecí játra</w:t>
            </w:r>
          </w:p>
        </w:tc>
        <w:tc>
          <w:tcPr>
            <w:tcW w:w="3112" w:type="dxa"/>
            <w:hideMark/>
          </w:tcPr>
          <w:p w14:paraId="3E5AAD89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Mražená.</w:t>
            </w:r>
          </w:p>
        </w:tc>
        <w:tc>
          <w:tcPr>
            <w:tcW w:w="1308" w:type="dxa"/>
            <w:hideMark/>
          </w:tcPr>
          <w:p w14:paraId="37C0463A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KG</w:t>
            </w:r>
          </w:p>
        </w:tc>
        <w:tc>
          <w:tcPr>
            <w:tcW w:w="2490" w:type="dxa"/>
            <w:hideMark/>
          </w:tcPr>
          <w:p w14:paraId="6652E74D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 xml:space="preserve"> </w:t>
            </w:r>
            <w:proofErr w:type="gramStart"/>
            <w:r w:rsidRPr="00A148C3">
              <w:rPr>
                <w:color w:val="000000"/>
              </w:rPr>
              <w:t>KUŘECÍ  JÁTRA</w:t>
            </w:r>
            <w:proofErr w:type="gramEnd"/>
            <w:r w:rsidRPr="00A148C3">
              <w:rPr>
                <w:color w:val="000000"/>
              </w:rPr>
              <w:t xml:space="preserve"> MR. BRAZLSKÁ 500G</w:t>
            </w:r>
          </w:p>
        </w:tc>
        <w:tc>
          <w:tcPr>
            <w:tcW w:w="1441" w:type="dxa"/>
            <w:hideMark/>
          </w:tcPr>
          <w:p w14:paraId="158052B6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30 dnů</w:t>
            </w:r>
          </w:p>
        </w:tc>
        <w:tc>
          <w:tcPr>
            <w:tcW w:w="1219" w:type="dxa"/>
            <w:hideMark/>
          </w:tcPr>
          <w:p w14:paraId="76F1CC82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28,33 Kč</w:t>
            </w:r>
          </w:p>
        </w:tc>
        <w:tc>
          <w:tcPr>
            <w:tcW w:w="681" w:type="dxa"/>
            <w:hideMark/>
          </w:tcPr>
          <w:p w14:paraId="353F8080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12%</w:t>
            </w:r>
          </w:p>
        </w:tc>
      </w:tr>
      <w:tr w:rsidR="00A148C3" w:rsidRPr="00A148C3" w14:paraId="6446F94A" w14:textId="77777777" w:rsidTr="00613B76">
        <w:trPr>
          <w:trHeight w:val="870"/>
        </w:trPr>
        <w:tc>
          <w:tcPr>
            <w:tcW w:w="1048" w:type="dxa"/>
            <w:hideMark/>
          </w:tcPr>
          <w:p w14:paraId="6878F591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P8</w:t>
            </w:r>
          </w:p>
        </w:tc>
        <w:tc>
          <w:tcPr>
            <w:tcW w:w="2695" w:type="dxa"/>
            <w:hideMark/>
          </w:tcPr>
          <w:p w14:paraId="0371AC99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Krůtí prsa</w:t>
            </w:r>
          </w:p>
        </w:tc>
        <w:tc>
          <w:tcPr>
            <w:tcW w:w="3112" w:type="dxa"/>
            <w:hideMark/>
          </w:tcPr>
          <w:p w14:paraId="3AF712CB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Bez kosti a kůže, mražená bez kosti a kůže, mražené IQF, vakuované po kuse.</w:t>
            </w:r>
          </w:p>
        </w:tc>
        <w:tc>
          <w:tcPr>
            <w:tcW w:w="1308" w:type="dxa"/>
            <w:hideMark/>
          </w:tcPr>
          <w:p w14:paraId="3398CBD7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KG</w:t>
            </w:r>
          </w:p>
        </w:tc>
        <w:tc>
          <w:tcPr>
            <w:tcW w:w="2490" w:type="dxa"/>
            <w:hideMark/>
          </w:tcPr>
          <w:p w14:paraId="07D0C5A2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*KRŮTÍ PRSA MR.</w:t>
            </w:r>
          </w:p>
        </w:tc>
        <w:tc>
          <w:tcPr>
            <w:tcW w:w="1441" w:type="dxa"/>
            <w:hideMark/>
          </w:tcPr>
          <w:p w14:paraId="6F3A991D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30 dnů</w:t>
            </w:r>
          </w:p>
        </w:tc>
        <w:tc>
          <w:tcPr>
            <w:tcW w:w="1219" w:type="dxa"/>
            <w:hideMark/>
          </w:tcPr>
          <w:p w14:paraId="3610CF64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177,17 Kč</w:t>
            </w:r>
          </w:p>
        </w:tc>
        <w:tc>
          <w:tcPr>
            <w:tcW w:w="681" w:type="dxa"/>
            <w:hideMark/>
          </w:tcPr>
          <w:p w14:paraId="3DF111DC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12%</w:t>
            </w:r>
          </w:p>
        </w:tc>
      </w:tr>
      <w:tr w:rsidR="00A148C3" w:rsidRPr="00A148C3" w14:paraId="51074D76" w14:textId="77777777" w:rsidTr="00613B76">
        <w:trPr>
          <w:trHeight w:val="870"/>
        </w:trPr>
        <w:tc>
          <w:tcPr>
            <w:tcW w:w="1048" w:type="dxa"/>
            <w:hideMark/>
          </w:tcPr>
          <w:p w14:paraId="11D679F5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P9</w:t>
            </w:r>
          </w:p>
        </w:tc>
        <w:tc>
          <w:tcPr>
            <w:tcW w:w="2695" w:type="dxa"/>
            <w:hideMark/>
          </w:tcPr>
          <w:p w14:paraId="6C1158F5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Krůtí stehenní plátek</w:t>
            </w:r>
          </w:p>
        </w:tc>
        <w:tc>
          <w:tcPr>
            <w:tcW w:w="3112" w:type="dxa"/>
            <w:hideMark/>
          </w:tcPr>
          <w:p w14:paraId="708EAE9B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Bez kosti a kůže, mražený bez kosti a kůže, mražené IQF, vakuované po kuse.</w:t>
            </w:r>
          </w:p>
        </w:tc>
        <w:tc>
          <w:tcPr>
            <w:tcW w:w="1308" w:type="dxa"/>
            <w:hideMark/>
          </w:tcPr>
          <w:p w14:paraId="2CCD5709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KG</w:t>
            </w:r>
          </w:p>
        </w:tc>
        <w:tc>
          <w:tcPr>
            <w:tcW w:w="2490" w:type="dxa"/>
            <w:hideMark/>
          </w:tcPr>
          <w:p w14:paraId="5C90CF4E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 xml:space="preserve">KRŮTÍ STEHENNÍ </w:t>
            </w:r>
            <w:proofErr w:type="gramStart"/>
            <w:r w:rsidRPr="00A148C3">
              <w:rPr>
                <w:color w:val="000000"/>
              </w:rPr>
              <w:t>PLÁTEK  MR.</w:t>
            </w:r>
            <w:proofErr w:type="gramEnd"/>
            <w:r w:rsidRPr="00A148C3">
              <w:rPr>
                <w:color w:val="000000"/>
              </w:rPr>
              <w:t xml:space="preserve"> 2KG</w:t>
            </w:r>
          </w:p>
        </w:tc>
        <w:tc>
          <w:tcPr>
            <w:tcW w:w="1441" w:type="dxa"/>
            <w:hideMark/>
          </w:tcPr>
          <w:p w14:paraId="3A6DD7C6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30 dnů</w:t>
            </w:r>
          </w:p>
        </w:tc>
        <w:tc>
          <w:tcPr>
            <w:tcW w:w="1219" w:type="dxa"/>
            <w:hideMark/>
          </w:tcPr>
          <w:p w14:paraId="22FBAB1C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98,28 Kč</w:t>
            </w:r>
          </w:p>
        </w:tc>
        <w:tc>
          <w:tcPr>
            <w:tcW w:w="681" w:type="dxa"/>
            <w:hideMark/>
          </w:tcPr>
          <w:p w14:paraId="2BE02565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12%</w:t>
            </w:r>
          </w:p>
        </w:tc>
      </w:tr>
      <w:tr w:rsidR="00A148C3" w:rsidRPr="00A148C3" w14:paraId="5725B49B" w14:textId="77777777" w:rsidTr="00613B76">
        <w:trPr>
          <w:trHeight w:val="585"/>
        </w:trPr>
        <w:tc>
          <w:tcPr>
            <w:tcW w:w="1048" w:type="dxa"/>
            <w:hideMark/>
          </w:tcPr>
          <w:p w14:paraId="2033836F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P10</w:t>
            </w:r>
          </w:p>
        </w:tc>
        <w:tc>
          <w:tcPr>
            <w:tcW w:w="2695" w:type="dxa"/>
            <w:hideMark/>
          </w:tcPr>
          <w:p w14:paraId="7345EB73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Kachní stehna</w:t>
            </w:r>
          </w:p>
        </w:tc>
        <w:tc>
          <w:tcPr>
            <w:tcW w:w="3112" w:type="dxa"/>
            <w:hideMark/>
          </w:tcPr>
          <w:p w14:paraId="5C668879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Mražená, kalibr 220g - 260g, mražené IQF.</w:t>
            </w:r>
          </w:p>
        </w:tc>
        <w:tc>
          <w:tcPr>
            <w:tcW w:w="1308" w:type="dxa"/>
            <w:hideMark/>
          </w:tcPr>
          <w:p w14:paraId="648E60CC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KG</w:t>
            </w:r>
          </w:p>
        </w:tc>
        <w:tc>
          <w:tcPr>
            <w:tcW w:w="2490" w:type="dxa"/>
            <w:hideMark/>
          </w:tcPr>
          <w:p w14:paraId="45245FF4" w14:textId="6BABEAF6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FE4271">
              <w:rPr>
                <w:color w:val="000000"/>
              </w:rPr>
              <w:t xml:space="preserve">KACHNÍ STEHNA MR. </w:t>
            </w:r>
            <w:r w:rsidR="00FE4271" w:rsidRPr="00FE4271">
              <w:t>2x225g</w:t>
            </w:r>
            <w:r w:rsidR="00FE4271" w:rsidRPr="00FE4271" w:rsidDel="00FE4271">
              <w:rPr>
                <w:color w:val="000000"/>
              </w:rPr>
              <w:t xml:space="preserve"> </w:t>
            </w:r>
            <w:r w:rsidRPr="00FE4271">
              <w:rPr>
                <w:color w:val="000000"/>
              </w:rPr>
              <w:t xml:space="preserve">         @</w:t>
            </w:r>
          </w:p>
        </w:tc>
        <w:tc>
          <w:tcPr>
            <w:tcW w:w="1441" w:type="dxa"/>
            <w:hideMark/>
          </w:tcPr>
          <w:p w14:paraId="1F81F86C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30 dnů</w:t>
            </w:r>
          </w:p>
        </w:tc>
        <w:tc>
          <w:tcPr>
            <w:tcW w:w="1219" w:type="dxa"/>
            <w:hideMark/>
          </w:tcPr>
          <w:p w14:paraId="58240679" w14:textId="7B3CC5F1" w:rsidR="00A148C3" w:rsidRPr="00A148C3" w:rsidRDefault="00F62F19" w:rsidP="00A148C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124,37</w:t>
            </w:r>
            <w:r w:rsidR="00A148C3" w:rsidRPr="00A148C3">
              <w:rPr>
                <w:color w:val="000000"/>
              </w:rPr>
              <w:t xml:space="preserve"> Kč</w:t>
            </w:r>
          </w:p>
        </w:tc>
        <w:tc>
          <w:tcPr>
            <w:tcW w:w="681" w:type="dxa"/>
            <w:hideMark/>
          </w:tcPr>
          <w:p w14:paraId="7919357B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12%</w:t>
            </w:r>
          </w:p>
        </w:tc>
      </w:tr>
      <w:tr w:rsidR="00A148C3" w:rsidRPr="00A148C3" w14:paraId="143017D9" w14:textId="77777777" w:rsidTr="00613B76">
        <w:trPr>
          <w:trHeight w:val="585"/>
        </w:trPr>
        <w:tc>
          <w:tcPr>
            <w:tcW w:w="1048" w:type="dxa"/>
            <w:hideMark/>
          </w:tcPr>
          <w:p w14:paraId="7075D22B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P12</w:t>
            </w:r>
          </w:p>
        </w:tc>
        <w:tc>
          <w:tcPr>
            <w:tcW w:w="2695" w:type="dxa"/>
            <w:hideMark/>
          </w:tcPr>
          <w:p w14:paraId="730CAD5C" w14:textId="57B8CD01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Kančí krko</w:t>
            </w:r>
            <w:r w:rsidR="00B67E67">
              <w:rPr>
                <w:color w:val="000000"/>
              </w:rPr>
              <w:t>v</w:t>
            </w:r>
            <w:r w:rsidRPr="00A148C3">
              <w:rPr>
                <w:color w:val="000000"/>
              </w:rPr>
              <w:t>ice</w:t>
            </w:r>
          </w:p>
        </w:tc>
        <w:tc>
          <w:tcPr>
            <w:tcW w:w="3112" w:type="dxa"/>
            <w:hideMark/>
          </w:tcPr>
          <w:p w14:paraId="4863986F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Mražený.</w:t>
            </w:r>
          </w:p>
        </w:tc>
        <w:tc>
          <w:tcPr>
            <w:tcW w:w="1308" w:type="dxa"/>
            <w:hideMark/>
          </w:tcPr>
          <w:p w14:paraId="2FDBB776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KG</w:t>
            </w:r>
          </w:p>
        </w:tc>
        <w:tc>
          <w:tcPr>
            <w:tcW w:w="2490" w:type="dxa"/>
            <w:hideMark/>
          </w:tcPr>
          <w:p w14:paraId="1B19FB3E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*DIVOČÁK KRKOVICE MR.</w:t>
            </w:r>
          </w:p>
        </w:tc>
        <w:tc>
          <w:tcPr>
            <w:tcW w:w="1441" w:type="dxa"/>
            <w:hideMark/>
          </w:tcPr>
          <w:p w14:paraId="4EC8370A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30 dnů</w:t>
            </w:r>
          </w:p>
        </w:tc>
        <w:tc>
          <w:tcPr>
            <w:tcW w:w="1219" w:type="dxa"/>
            <w:hideMark/>
          </w:tcPr>
          <w:p w14:paraId="71F45957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202,00 Kč</w:t>
            </w:r>
          </w:p>
        </w:tc>
        <w:tc>
          <w:tcPr>
            <w:tcW w:w="681" w:type="dxa"/>
            <w:hideMark/>
          </w:tcPr>
          <w:p w14:paraId="46144F39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12%</w:t>
            </w:r>
          </w:p>
        </w:tc>
      </w:tr>
      <w:tr w:rsidR="00A148C3" w:rsidRPr="00A148C3" w14:paraId="7F0825EF" w14:textId="77777777" w:rsidTr="00613B76">
        <w:trPr>
          <w:trHeight w:val="1440"/>
        </w:trPr>
        <w:tc>
          <w:tcPr>
            <w:tcW w:w="1048" w:type="dxa"/>
            <w:hideMark/>
          </w:tcPr>
          <w:p w14:paraId="140FA704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P13</w:t>
            </w:r>
          </w:p>
        </w:tc>
        <w:tc>
          <w:tcPr>
            <w:tcW w:w="2695" w:type="dxa"/>
            <w:hideMark/>
          </w:tcPr>
          <w:p w14:paraId="37870D5C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Jelení maso plec</w:t>
            </w:r>
          </w:p>
        </w:tc>
        <w:tc>
          <w:tcPr>
            <w:tcW w:w="3112" w:type="dxa"/>
            <w:hideMark/>
          </w:tcPr>
          <w:p w14:paraId="53185225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Kuchyňská úprava, začištěné od třásní, bez hlubokých zářezů do svaloviny, zbavené kloubních pouzder a krevních sraženin, mražená.</w:t>
            </w:r>
          </w:p>
        </w:tc>
        <w:tc>
          <w:tcPr>
            <w:tcW w:w="1308" w:type="dxa"/>
            <w:hideMark/>
          </w:tcPr>
          <w:p w14:paraId="67143978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KG</w:t>
            </w:r>
          </w:p>
        </w:tc>
        <w:tc>
          <w:tcPr>
            <w:tcW w:w="2490" w:type="dxa"/>
            <w:hideMark/>
          </w:tcPr>
          <w:p w14:paraId="0DED9D3E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JELENNÍ PLEC BEZ KOSTI MR. 2,5kg#</w:t>
            </w:r>
          </w:p>
        </w:tc>
        <w:tc>
          <w:tcPr>
            <w:tcW w:w="1441" w:type="dxa"/>
            <w:hideMark/>
          </w:tcPr>
          <w:p w14:paraId="6FB61588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30 dnů</w:t>
            </w:r>
          </w:p>
        </w:tc>
        <w:tc>
          <w:tcPr>
            <w:tcW w:w="1219" w:type="dxa"/>
            <w:hideMark/>
          </w:tcPr>
          <w:p w14:paraId="37650395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189,48 Kč</w:t>
            </w:r>
          </w:p>
        </w:tc>
        <w:tc>
          <w:tcPr>
            <w:tcW w:w="681" w:type="dxa"/>
            <w:hideMark/>
          </w:tcPr>
          <w:p w14:paraId="39474AAA" w14:textId="77777777" w:rsidR="00A148C3" w:rsidRPr="00A148C3" w:rsidRDefault="00A148C3" w:rsidP="00A148C3">
            <w:pPr>
              <w:spacing w:line="240" w:lineRule="auto"/>
              <w:rPr>
                <w:color w:val="000000"/>
              </w:rPr>
            </w:pPr>
            <w:r w:rsidRPr="00A148C3">
              <w:rPr>
                <w:color w:val="000000"/>
              </w:rPr>
              <w:t>12%</w:t>
            </w:r>
          </w:p>
        </w:tc>
      </w:tr>
    </w:tbl>
    <w:p w14:paraId="16D79CB4" w14:textId="77777777" w:rsidR="00350509" w:rsidRDefault="00350509" w:rsidP="00023008"/>
    <w:p w14:paraId="65A9138C" w14:textId="77777777" w:rsidR="00BE62D0" w:rsidRDefault="00BE62D0" w:rsidP="00BE62D0">
      <w:r>
        <w:t>*Je-li možné, účastník uvede značku a velikost balení</w:t>
      </w:r>
    </w:p>
    <w:p w14:paraId="124D17CF" w14:textId="6CA19086" w:rsidR="00BE62D0" w:rsidRDefault="00BE62D0" w:rsidP="00BE62D0">
      <w:r>
        <w:t>** Cena přepočtená za měrnou jednotku (cena za 1 kg), nikoliv cena za celé balení, cenové údaje uvádějte s přesností na 2 desetinná místa</w:t>
      </w:r>
    </w:p>
    <w:p w14:paraId="1FBE9F27" w14:textId="77777777" w:rsidR="00BE62D0" w:rsidRPr="00BE62D0" w:rsidRDefault="00BE62D0" w:rsidP="00BE62D0"/>
    <w:p w14:paraId="0D325527" w14:textId="6EEC6352" w:rsidR="00BE62D0" w:rsidRDefault="00BE62D0" w:rsidP="00BE62D0"/>
    <w:p w14:paraId="7DAB3DEA" w14:textId="2D734766" w:rsidR="00BE62D0" w:rsidRPr="00BE62D0" w:rsidRDefault="00BE62D0" w:rsidP="00BE62D0">
      <w:pPr>
        <w:tabs>
          <w:tab w:val="left" w:pos="11700"/>
        </w:tabs>
      </w:pPr>
      <w:r>
        <w:tab/>
      </w:r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5379BE" w16cid:durableId="08A6CC3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95652" w14:textId="77777777" w:rsidR="00D73E21" w:rsidRDefault="00D73E21" w:rsidP="006337DC">
      <w:r>
        <w:separator/>
      </w:r>
    </w:p>
  </w:endnote>
  <w:endnote w:type="continuationSeparator" w:id="0">
    <w:p w14:paraId="48A73B93" w14:textId="77777777" w:rsidR="00D73E21" w:rsidRDefault="00D73E2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661F5C67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5350F5">
      <w:rPr>
        <w:noProof/>
        <w:sz w:val="20"/>
        <w:szCs w:val="20"/>
      </w:rPr>
      <w:t>4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3CED3070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350F5">
      <w:rPr>
        <w:noProof/>
      </w:rPr>
      <w:t>1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9D80C" w14:textId="77777777" w:rsidR="00D73E21" w:rsidRDefault="00D73E21" w:rsidP="006337DC">
      <w:r>
        <w:separator/>
      </w:r>
    </w:p>
  </w:footnote>
  <w:footnote w:type="continuationSeparator" w:id="0">
    <w:p w14:paraId="499DE922" w14:textId="77777777" w:rsidR="00D73E21" w:rsidRDefault="00D73E21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Název"/>
      <w:tag w:val=""/>
      <w:id w:val="1116400235"/>
      <w:placeholder>
        <w:docPart w:val="8F99BBEA7A7A45AAADAD05B660E64C8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7C9CF50" w14:textId="4D9F8BB7" w:rsidR="00AF7166" w:rsidRDefault="00AF7166">
        <w:pPr>
          <w:pStyle w:val="Zhlav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KD/1203/2025/Do</w:t>
        </w:r>
      </w:p>
    </w:sdtContent>
  </w:sdt>
  <w:p w14:paraId="0F64E750" w14:textId="786E0B32" w:rsidR="00DB0731" w:rsidRDefault="00DB073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453A"/>
    <w:rsid w:val="000056DF"/>
    <w:rsid w:val="00011F43"/>
    <w:rsid w:val="00012084"/>
    <w:rsid w:val="00012814"/>
    <w:rsid w:val="00014CFB"/>
    <w:rsid w:val="00020A2F"/>
    <w:rsid w:val="00021AB6"/>
    <w:rsid w:val="00023008"/>
    <w:rsid w:val="00023AFC"/>
    <w:rsid w:val="00024928"/>
    <w:rsid w:val="00027592"/>
    <w:rsid w:val="00030B09"/>
    <w:rsid w:val="00031D1B"/>
    <w:rsid w:val="0003714D"/>
    <w:rsid w:val="00037FCA"/>
    <w:rsid w:val="00042469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66E2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46151"/>
    <w:rsid w:val="00150469"/>
    <w:rsid w:val="00150F89"/>
    <w:rsid w:val="0015378B"/>
    <w:rsid w:val="00154976"/>
    <w:rsid w:val="00154ACA"/>
    <w:rsid w:val="001604EA"/>
    <w:rsid w:val="00162290"/>
    <w:rsid w:val="001673D6"/>
    <w:rsid w:val="00172FE6"/>
    <w:rsid w:val="00183B7C"/>
    <w:rsid w:val="00193A99"/>
    <w:rsid w:val="00195882"/>
    <w:rsid w:val="00195CC0"/>
    <w:rsid w:val="001976E5"/>
    <w:rsid w:val="001A2FBC"/>
    <w:rsid w:val="001A3AA2"/>
    <w:rsid w:val="001A6CD7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0E0C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6258"/>
    <w:rsid w:val="002470C7"/>
    <w:rsid w:val="002531BE"/>
    <w:rsid w:val="002546E6"/>
    <w:rsid w:val="00256858"/>
    <w:rsid w:val="00257643"/>
    <w:rsid w:val="00260A2A"/>
    <w:rsid w:val="00261B72"/>
    <w:rsid w:val="00263188"/>
    <w:rsid w:val="00263342"/>
    <w:rsid w:val="00270CB9"/>
    <w:rsid w:val="00280C86"/>
    <w:rsid w:val="002827F8"/>
    <w:rsid w:val="00286EBA"/>
    <w:rsid w:val="00286F30"/>
    <w:rsid w:val="0029236A"/>
    <w:rsid w:val="0029322C"/>
    <w:rsid w:val="002959B0"/>
    <w:rsid w:val="00295CEF"/>
    <w:rsid w:val="0029649B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60E6"/>
    <w:rsid w:val="002D7B98"/>
    <w:rsid w:val="002E1C03"/>
    <w:rsid w:val="002E1D0C"/>
    <w:rsid w:val="002E308E"/>
    <w:rsid w:val="002E4D60"/>
    <w:rsid w:val="002E5DF3"/>
    <w:rsid w:val="002E5DFE"/>
    <w:rsid w:val="002F402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0509"/>
    <w:rsid w:val="00350E53"/>
    <w:rsid w:val="00352CD1"/>
    <w:rsid w:val="003571AB"/>
    <w:rsid w:val="003603C6"/>
    <w:rsid w:val="00371230"/>
    <w:rsid w:val="0037595E"/>
    <w:rsid w:val="00377786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D4109"/>
    <w:rsid w:val="003E07C3"/>
    <w:rsid w:val="003E1703"/>
    <w:rsid w:val="003E1948"/>
    <w:rsid w:val="003E311E"/>
    <w:rsid w:val="003E3823"/>
    <w:rsid w:val="003E5B53"/>
    <w:rsid w:val="003F4E10"/>
    <w:rsid w:val="003F567B"/>
    <w:rsid w:val="003F5CF4"/>
    <w:rsid w:val="00401BB8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45751"/>
    <w:rsid w:val="00447939"/>
    <w:rsid w:val="00451B43"/>
    <w:rsid w:val="00453ACB"/>
    <w:rsid w:val="004601D0"/>
    <w:rsid w:val="00460342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4C72"/>
    <w:rsid w:val="004A7901"/>
    <w:rsid w:val="004B1019"/>
    <w:rsid w:val="004C2C98"/>
    <w:rsid w:val="004C679C"/>
    <w:rsid w:val="004D4C0D"/>
    <w:rsid w:val="004D7A85"/>
    <w:rsid w:val="004E2A52"/>
    <w:rsid w:val="004E3585"/>
    <w:rsid w:val="004E7425"/>
    <w:rsid w:val="00500A87"/>
    <w:rsid w:val="00504461"/>
    <w:rsid w:val="00505883"/>
    <w:rsid w:val="0050593D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0F5"/>
    <w:rsid w:val="00535F96"/>
    <w:rsid w:val="00537A86"/>
    <w:rsid w:val="00542C4D"/>
    <w:rsid w:val="00544FA6"/>
    <w:rsid w:val="005452F8"/>
    <w:rsid w:val="0055025A"/>
    <w:rsid w:val="005509B8"/>
    <w:rsid w:val="00557002"/>
    <w:rsid w:val="0057386D"/>
    <w:rsid w:val="00573E9F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E41BA"/>
    <w:rsid w:val="005E6464"/>
    <w:rsid w:val="005F315A"/>
    <w:rsid w:val="005F47C4"/>
    <w:rsid w:val="005F606A"/>
    <w:rsid w:val="0060020F"/>
    <w:rsid w:val="0060495E"/>
    <w:rsid w:val="006130D0"/>
    <w:rsid w:val="00613B76"/>
    <w:rsid w:val="0062650E"/>
    <w:rsid w:val="0062677D"/>
    <w:rsid w:val="00627925"/>
    <w:rsid w:val="006337DC"/>
    <w:rsid w:val="006401C9"/>
    <w:rsid w:val="00641195"/>
    <w:rsid w:val="00643F16"/>
    <w:rsid w:val="00646E8E"/>
    <w:rsid w:val="00652113"/>
    <w:rsid w:val="00657357"/>
    <w:rsid w:val="00663FF2"/>
    <w:rsid w:val="006714E5"/>
    <w:rsid w:val="00674566"/>
    <w:rsid w:val="006778A2"/>
    <w:rsid w:val="00682B01"/>
    <w:rsid w:val="00684A2B"/>
    <w:rsid w:val="00684BFA"/>
    <w:rsid w:val="006913C4"/>
    <w:rsid w:val="0069206D"/>
    <w:rsid w:val="006925A2"/>
    <w:rsid w:val="00692870"/>
    <w:rsid w:val="0069784C"/>
    <w:rsid w:val="006A0496"/>
    <w:rsid w:val="006B0630"/>
    <w:rsid w:val="006B261B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E44"/>
    <w:rsid w:val="006F6220"/>
    <w:rsid w:val="00706622"/>
    <w:rsid w:val="00706E7C"/>
    <w:rsid w:val="0070760F"/>
    <w:rsid w:val="00711929"/>
    <w:rsid w:val="0071208E"/>
    <w:rsid w:val="007139E6"/>
    <w:rsid w:val="00715607"/>
    <w:rsid w:val="00721DE4"/>
    <w:rsid w:val="00722BA7"/>
    <w:rsid w:val="00722D2B"/>
    <w:rsid w:val="007242E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F49"/>
    <w:rsid w:val="00797312"/>
    <w:rsid w:val="007A2665"/>
    <w:rsid w:val="007A32F9"/>
    <w:rsid w:val="007B298D"/>
    <w:rsid w:val="007B4F60"/>
    <w:rsid w:val="007B5200"/>
    <w:rsid w:val="007B5FDD"/>
    <w:rsid w:val="007C7B0B"/>
    <w:rsid w:val="007D0D56"/>
    <w:rsid w:val="007D13B2"/>
    <w:rsid w:val="007D3523"/>
    <w:rsid w:val="007D6EAF"/>
    <w:rsid w:val="007D7809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6C7C"/>
    <w:rsid w:val="00817EEC"/>
    <w:rsid w:val="00825B3C"/>
    <w:rsid w:val="00826135"/>
    <w:rsid w:val="008307D1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C44"/>
    <w:rsid w:val="008A38B4"/>
    <w:rsid w:val="008A57E9"/>
    <w:rsid w:val="008B2B91"/>
    <w:rsid w:val="008B5825"/>
    <w:rsid w:val="008B732B"/>
    <w:rsid w:val="008C06CE"/>
    <w:rsid w:val="008C186A"/>
    <w:rsid w:val="008C3784"/>
    <w:rsid w:val="008D185D"/>
    <w:rsid w:val="008E2137"/>
    <w:rsid w:val="008F06D4"/>
    <w:rsid w:val="008F100D"/>
    <w:rsid w:val="008F3B32"/>
    <w:rsid w:val="008F5E25"/>
    <w:rsid w:val="008F658D"/>
    <w:rsid w:val="00903DE4"/>
    <w:rsid w:val="00904E7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512B"/>
    <w:rsid w:val="009B5A6C"/>
    <w:rsid w:val="009B5F0F"/>
    <w:rsid w:val="009C3B3B"/>
    <w:rsid w:val="009C75CE"/>
    <w:rsid w:val="009D332A"/>
    <w:rsid w:val="009D4364"/>
    <w:rsid w:val="009D5C65"/>
    <w:rsid w:val="009D6F7A"/>
    <w:rsid w:val="009F59BB"/>
    <w:rsid w:val="009F5A27"/>
    <w:rsid w:val="009F6E45"/>
    <w:rsid w:val="00A00107"/>
    <w:rsid w:val="00A05687"/>
    <w:rsid w:val="00A07E80"/>
    <w:rsid w:val="00A10247"/>
    <w:rsid w:val="00A1270C"/>
    <w:rsid w:val="00A148C3"/>
    <w:rsid w:val="00A16852"/>
    <w:rsid w:val="00A2758F"/>
    <w:rsid w:val="00A2783D"/>
    <w:rsid w:val="00A31EAD"/>
    <w:rsid w:val="00A324DC"/>
    <w:rsid w:val="00A326A5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A6180"/>
    <w:rsid w:val="00AB59AB"/>
    <w:rsid w:val="00AB693C"/>
    <w:rsid w:val="00AC626E"/>
    <w:rsid w:val="00AC7710"/>
    <w:rsid w:val="00AD1108"/>
    <w:rsid w:val="00AD7170"/>
    <w:rsid w:val="00AE1423"/>
    <w:rsid w:val="00AE1821"/>
    <w:rsid w:val="00AE2234"/>
    <w:rsid w:val="00AF2EBC"/>
    <w:rsid w:val="00AF4145"/>
    <w:rsid w:val="00AF6AA4"/>
    <w:rsid w:val="00AF7166"/>
    <w:rsid w:val="00B00244"/>
    <w:rsid w:val="00B04FA5"/>
    <w:rsid w:val="00B0770E"/>
    <w:rsid w:val="00B12570"/>
    <w:rsid w:val="00B1548D"/>
    <w:rsid w:val="00B20895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538"/>
    <w:rsid w:val="00B47EF1"/>
    <w:rsid w:val="00B52416"/>
    <w:rsid w:val="00B52EDA"/>
    <w:rsid w:val="00B5595F"/>
    <w:rsid w:val="00B57FE7"/>
    <w:rsid w:val="00B609E9"/>
    <w:rsid w:val="00B62BE7"/>
    <w:rsid w:val="00B652EC"/>
    <w:rsid w:val="00B67019"/>
    <w:rsid w:val="00B673DC"/>
    <w:rsid w:val="00B67E67"/>
    <w:rsid w:val="00B71170"/>
    <w:rsid w:val="00B72383"/>
    <w:rsid w:val="00B72644"/>
    <w:rsid w:val="00B72B18"/>
    <w:rsid w:val="00B72FD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25B1"/>
    <w:rsid w:val="00BA7DC7"/>
    <w:rsid w:val="00BB5167"/>
    <w:rsid w:val="00BB53C3"/>
    <w:rsid w:val="00BC1018"/>
    <w:rsid w:val="00BC1147"/>
    <w:rsid w:val="00BD0809"/>
    <w:rsid w:val="00BD0B6F"/>
    <w:rsid w:val="00BD1838"/>
    <w:rsid w:val="00BD3BCD"/>
    <w:rsid w:val="00BD3F1A"/>
    <w:rsid w:val="00BD51E6"/>
    <w:rsid w:val="00BD5F03"/>
    <w:rsid w:val="00BD6BD2"/>
    <w:rsid w:val="00BE02E4"/>
    <w:rsid w:val="00BE125C"/>
    <w:rsid w:val="00BE1529"/>
    <w:rsid w:val="00BE451F"/>
    <w:rsid w:val="00BE4FE7"/>
    <w:rsid w:val="00BE50CA"/>
    <w:rsid w:val="00BE62D0"/>
    <w:rsid w:val="00BE6F07"/>
    <w:rsid w:val="00BF1CCA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26E9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E54E9"/>
    <w:rsid w:val="00CF0C56"/>
    <w:rsid w:val="00CF0E2D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90"/>
    <w:rsid w:val="00D56CD6"/>
    <w:rsid w:val="00D625CC"/>
    <w:rsid w:val="00D63F3B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36A6"/>
    <w:rsid w:val="00DA4EF5"/>
    <w:rsid w:val="00DA63C3"/>
    <w:rsid w:val="00DA7D6B"/>
    <w:rsid w:val="00DB0731"/>
    <w:rsid w:val="00DB4172"/>
    <w:rsid w:val="00DB4856"/>
    <w:rsid w:val="00DB4BAB"/>
    <w:rsid w:val="00DB6E4C"/>
    <w:rsid w:val="00DC4260"/>
    <w:rsid w:val="00DD12BB"/>
    <w:rsid w:val="00DD456C"/>
    <w:rsid w:val="00DE128C"/>
    <w:rsid w:val="00DE4CAB"/>
    <w:rsid w:val="00DE6446"/>
    <w:rsid w:val="00DF0B22"/>
    <w:rsid w:val="00DF22E3"/>
    <w:rsid w:val="00E02379"/>
    <w:rsid w:val="00E034D5"/>
    <w:rsid w:val="00E04FEC"/>
    <w:rsid w:val="00E052D0"/>
    <w:rsid w:val="00E055EA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2B2E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A73A8"/>
    <w:rsid w:val="00EB2D15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4C8F"/>
    <w:rsid w:val="00F45871"/>
    <w:rsid w:val="00F45BDE"/>
    <w:rsid w:val="00F51C8E"/>
    <w:rsid w:val="00F52B13"/>
    <w:rsid w:val="00F55E3B"/>
    <w:rsid w:val="00F62F19"/>
    <w:rsid w:val="00F6327E"/>
    <w:rsid w:val="00F7071B"/>
    <w:rsid w:val="00F70BA0"/>
    <w:rsid w:val="00F71CBF"/>
    <w:rsid w:val="00F72C37"/>
    <w:rsid w:val="00F74B4F"/>
    <w:rsid w:val="00F8275C"/>
    <w:rsid w:val="00F870CA"/>
    <w:rsid w:val="00F87AD3"/>
    <w:rsid w:val="00F91396"/>
    <w:rsid w:val="00F921A1"/>
    <w:rsid w:val="00F93A20"/>
    <w:rsid w:val="00F94F61"/>
    <w:rsid w:val="00F96905"/>
    <w:rsid w:val="00FA41D0"/>
    <w:rsid w:val="00FA4A20"/>
    <w:rsid w:val="00FA78DA"/>
    <w:rsid w:val="00FB23A7"/>
    <w:rsid w:val="00FB4FC8"/>
    <w:rsid w:val="00FC17C4"/>
    <w:rsid w:val="00FD476F"/>
    <w:rsid w:val="00FD7577"/>
    <w:rsid w:val="00FE4271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ovarova.sarka@fnbrno.cz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F99BBEA7A7A45AAADAD05B660E64C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FABAAD-E54B-4A41-8C2F-4A36D851B41D}"/>
      </w:docPartPr>
      <w:docPartBody>
        <w:p w:rsidR="003013B4" w:rsidRDefault="005B098F" w:rsidP="005B098F">
          <w:pPr>
            <w:pStyle w:val="8F99BBEA7A7A45AAADAD05B660E64C8C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8F"/>
    <w:rsid w:val="003013B4"/>
    <w:rsid w:val="005B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F99BBEA7A7A45AAADAD05B660E64C8C">
    <w:name w:val="8F99BBEA7A7A45AAADAD05B660E64C8C"/>
    <w:rsid w:val="005B09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54C8FB-331E-4268-81F8-7016497A62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c1476e-3236-4add-9655-bdfbec32e949}" enabled="1" method="Privileged" siteId="{64322308-09a9-47a3-8c1c-b82871d605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3414</Words>
  <Characters>19532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KD/1203/2025/Do</vt:lpstr>
    </vt:vector>
  </TitlesOfParts>
  <Company>sV</Company>
  <LinksUpToDate>false</LinksUpToDate>
  <CharactersWithSpaces>22901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KD/1203/2025/Do</dc:title>
  <dc:creator>sV</dc:creator>
  <cp:lastModifiedBy>Dorazilová Tereza</cp:lastModifiedBy>
  <cp:revision>94</cp:revision>
  <cp:lastPrinted>2018-11-27T10:11:00Z</cp:lastPrinted>
  <dcterms:created xsi:type="dcterms:W3CDTF">2023-09-08T06:42:00Z</dcterms:created>
  <dcterms:modified xsi:type="dcterms:W3CDTF">2025-04-08T08:35:00Z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