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7945" w14:textId="57D62822" w:rsidR="00CF5939" w:rsidRPr="008752EF" w:rsidRDefault="00CF5939" w:rsidP="00CF5939">
      <w:pPr>
        <w:autoSpaceDE w:val="0"/>
        <w:autoSpaceDN w:val="0"/>
        <w:adjustRightInd w:val="0"/>
        <w:spacing w:after="0" w:line="240" w:lineRule="auto"/>
        <w:jc w:val="center"/>
        <w:rPr>
          <w:rFonts w:ascii="Times New Roman" w:hAnsi="Times New Roman"/>
          <w:b/>
          <w:bCs/>
          <w:color w:val="000000"/>
          <w:sz w:val="36"/>
          <w:szCs w:val="36"/>
        </w:rPr>
      </w:pPr>
      <w:r w:rsidRPr="008752EF">
        <w:rPr>
          <w:rFonts w:ascii="Times New Roman" w:hAnsi="Times New Roman"/>
          <w:b/>
          <w:bCs/>
          <w:color w:val="000000"/>
          <w:sz w:val="36"/>
          <w:szCs w:val="36"/>
        </w:rPr>
        <w:t xml:space="preserve">Dodatek č. </w:t>
      </w:r>
      <w:r w:rsidR="00696C8B">
        <w:rPr>
          <w:rFonts w:ascii="Times New Roman" w:hAnsi="Times New Roman"/>
          <w:b/>
          <w:bCs/>
          <w:color w:val="000000"/>
          <w:sz w:val="36"/>
          <w:szCs w:val="36"/>
        </w:rPr>
        <w:t>2</w:t>
      </w:r>
    </w:p>
    <w:p w14:paraId="4A2BF55C" w14:textId="68AA2D9B" w:rsidR="00624BD3" w:rsidRPr="008752EF" w:rsidRDefault="00994ABD" w:rsidP="00CF5939">
      <w:pPr>
        <w:autoSpaceDE w:val="0"/>
        <w:autoSpaceDN w:val="0"/>
        <w:adjustRightInd w:val="0"/>
        <w:spacing w:after="0" w:line="240" w:lineRule="auto"/>
        <w:jc w:val="center"/>
        <w:rPr>
          <w:rFonts w:ascii="Times New Roman" w:hAnsi="Times New Roman"/>
          <w:color w:val="000000"/>
          <w:sz w:val="24"/>
          <w:szCs w:val="24"/>
        </w:rPr>
      </w:pPr>
      <w:r w:rsidRPr="008752EF">
        <w:rPr>
          <w:rFonts w:ascii="Times New Roman" w:hAnsi="Times New Roman"/>
          <w:color w:val="000000"/>
          <w:sz w:val="24"/>
          <w:szCs w:val="24"/>
        </w:rPr>
        <w:t>k </w:t>
      </w:r>
      <w:r w:rsidR="00624BD3" w:rsidRPr="008752EF">
        <w:rPr>
          <w:rFonts w:ascii="Times New Roman" w:hAnsi="Times New Roman"/>
          <w:color w:val="000000"/>
          <w:sz w:val="24"/>
          <w:szCs w:val="24"/>
        </w:rPr>
        <w:t>S</w:t>
      </w:r>
      <w:r w:rsidRPr="008752EF">
        <w:rPr>
          <w:rFonts w:ascii="Times New Roman" w:hAnsi="Times New Roman"/>
          <w:color w:val="000000"/>
          <w:sz w:val="24"/>
          <w:szCs w:val="24"/>
        </w:rPr>
        <w:t xml:space="preserve">ervisní smlouvě </w:t>
      </w:r>
    </w:p>
    <w:p w14:paraId="29F5CC8E" w14:textId="77777777" w:rsidR="00624BD3" w:rsidRPr="008752EF" w:rsidRDefault="00624BD3" w:rsidP="004D7570">
      <w:pPr>
        <w:autoSpaceDE w:val="0"/>
        <w:autoSpaceDN w:val="0"/>
        <w:adjustRightInd w:val="0"/>
        <w:spacing w:after="0" w:line="240" w:lineRule="auto"/>
        <w:rPr>
          <w:rFonts w:ascii="Times New Roman" w:hAnsi="Times New Roman"/>
          <w:color w:val="000000"/>
          <w:sz w:val="24"/>
          <w:szCs w:val="24"/>
        </w:rPr>
      </w:pPr>
    </w:p>
    <w:p w14:paraId="30E7634F" w14:textId="64C530E5" w:rsidR="00994ABD" w:rsidRPr="008752EF" w:rsidRDefault="00994ABD" w:rsidP="00CF5939">
      <w:pPr>
        <w:autoSpaceDE w:val="0"/>
        <w:autoSpaceDN w:val="0"/>
        <w:adjustRightInd w:val="0"/>
        <w:spacing w:after="0" w:line="240" w:lineRule="auto"/>
        <w:jc w:val="center"/>
        <w:rPr>
          <w:rFonts w:ascii="Times New Roman" w:hAnsi="Times New Roman"/>
          <w:b/>
          <w:bCs/>
          <w:color w:val="000000"/>
          <w:sz w:val="24"/>
          <w:szCs w:val="24"/>
        </w:rPr>
      </w:pPr>
      <w:r w:rsidRPr="008752EF">
        <w:rPr>
          <w:rFonts w:ascii="Times New Roman" w:hAnsi="Times New Roman"/>
          <w:b/>
          <w:bCs/>
          <w:color w:val="000000"/>
          <w:sz w:val="24"/>
          <w:szCs w:val="24"/>
        </w:rPr>
        <w:t>(</w:t>
      </w:r>
      <w:r w:rsidR="00556FAA">
        <w:rPr>
          <w:rFonts w:ascii="Times New Roman" w:hAnsi="Times New Roman"/>
          <w:b/>
          <w:bCs/>
          <w:color w:val="000000"/>
          <w:sz w:val="24"/>
          <w:szCs w:val="24"/>
        </w:rPr>
        <w:t>aplikace inflační doložky</w:t>
      </w:r>
      <w:r w:rsidRPr="008752EF">
        <w:rPr>
          <w:rFonts w:ascii="Times New Roman" w:hAnsi="Times New Roman"/>
          <w:b/>
          <w:bCs/>
          <w:color w:val="000000"/>
          <w:sz w:val="24"/>
          <w:szCs w:val="24"/>
        </w:rPr>
        <w:t>)</w:t>
      </w:r>
    </w:p>
    <w:p w14:paraId="2F5FBFF5" w14:textId="77777777" w:rsidR="00994ABD" w:rsidRPr="008752EF" w:rsidRDefault="00994ABD" w:rsidP="004D7570">
      <w:pPr>
        <w:autoSpaceDE w:val="0"/>
        <w:autoSpaceDN w:val="0"/>
        <w:adjustRightInd w:val="0"/>
        <w:spacing w:after="0" w:line="240" w:lineRule="auto"/>
        <w:rPr>
          <w:rFonts w:ascii="Times New Roman" w:hAnsi="Times New Roman"/>
          <w:b/>
          <w:bCs/>
          <w:color w:val="000000"/>
          <w:sz w:val="24"/>
          <w:szCs w:val="24"/>
        </w:rPr>
      </w:pPr>
    </w:p>
    <w:p w14:paraId="22540C7C" w14:textId="77777777" w:rsidR="00994ABD" w:rsidRPr="008752EF" w:rsidRDefault="00994ABD" w:rsidP="00994ABD">
      <w:pPr>
        <w:spacing w:after="9" w:line="259" w:lineRule="auto"/>
        <w:rPr>
          <w:rFonts w:ascii="Times New Roman" w:hAnsi="Times New Roman"/>
          <w:sz w:val="24"/>
          <w:szCs w:val="24"/>
        </w:rPr>
      </w:pPr>
    </w:p>
    <w:p w14:paraId="1F90B68F" w14:textId="791227E9" w:rsidR="00994ABD" w:rsidRPr="008752EF" w:rsidRDefault="00994ABD" w:rsidP="00994ABD">
      <w:pPr>
        <w:spacing w:after="27" w:line="240" w:lineRule="auto"/>
        <w:ind w:right="1563"/>
        <w:rPr>
          <w:rFonts w:ascii="Times New Roman" w:hAnsi="Times New Roman"/>
          <w:b/>
          <w:sz w:val="24"/>
          <w:szCs w:val="24"/>
        </w:rPr>
      </w:pPr>
      <w:r w:rsidRPr="008752EF">
        <w:rPr>
          <w:rFonts w:ascii="Times New Roman" w:hAnsi="Times New Roman"/>
          <w:b/>
          <w:sz w:val="24"/>
          <w:szCs w:val="24"/>
        </w:rPr>
        <w:t>Objednatel</w:t>
      </w:r>
    </w:p>
    <w:p w14:paraId="0D6FAE57" w14:textId="30A3E903" w:rsidR="00994ABD" w:rsidRPr="008752EF" w:rsidRDefault="08CFB8E3" w:rsidP="08CFB8E3">
      <w:pPr>
        <w:spacing w:after="27" w:line="240" w:lineRule="auto"/>
        <w:ind w:left="720" w:right="1563"/>
        <w:rPr>
          <w:rFonts w:ascii="Times New Roman" w:hAnsi="Times New Roman"/>
          <w:b/>
          <w:bCs/>
          <w:sz w:val="24"/>
          <w:szCs w:val="24"/>
        </w:rPr>
      </w:pPr>
      <w:r w:rsidRPr="08CFB8E3">
        <w:rPr>
          <w:rFonts w:ascii="Times New Roman" w:hAnsi="Times New Roman"/>
          <w:b/>
          <w:bCs/>
          <w:sz w:val="24"/>
          <w:szCs w:val="24"/>
        </w:rPr>
        <w:t xml:space="preserve">Fakultní Thomayerova nemocnice  </w:t>
      </w:r>
    </w:p>
    <w:p w14:paraId="1080096A" w14:textId="77777777" w:rsidR="00994ABD" w:rsidRPr="008752EF" w:rsidRDefault="00994ABD" w:rsidP="00994ABD">
      <w:pPr>
        <w:spacing w:after="27" w:line="240" w:lineRule="auto"/>
        <w:ind w:left="720" w:right="3853"/>
        <w:rPr>
          <w:rFonts w:ascii="Times New Roman" w:hAnsi="Times New Roman"/>
          <w:sz w:val="24"/>
          <w:szCs w:val="24"/>
        </w:rPr>
      </w:pPr>
      <w:r w:rsidRPr="008752EF">
        <w:rPr>
          <w:rFonts w:ascii="Times New Roman" w:hAnsi="Times New Roman"/>
          <w:sz w:val="24"/>
          <w:szCs w:val="24"/>
        </w:rPr>
        <w:t>se sídlem Vídeňská 800, 140 00 Praha 4 - Krč</w:t>
      </w:r>
    </w:p>
    <w:p w14:paraId="1AF5D7C4" w14:textId="77777777" w:rsidR="00994ABD" w:rsidRPr="008752EF" w:rsidRDefault="00994ABD" w:rsidP="00994ABD">
      <w:pPr>
        <w:spacing w:after="27" w:line="240" w:lineRule="auto"/>
        <w:ind w:left="720" w:right="1563"/>
        <w:rPr>
          <w:rFonts w:ascii="Times New Roman" w:hAnsi="Times New Roman"/>
          <w:sz w:val="24"/>
          <w:szCs w:val="24"/>
        </w:rPr>
      </w:pPr>
      <w:r w:rsidRPr="008752EF">
        <w:rPr>
          <w:rFonts w:ascii="Times New Roman" w:hAnsi="Times New Roman"/>
          <w:sz w:val="24"/>
          <w:szCs w:val="24"/>
        </w:rPr>
        <w:t>zastoupena: doc. MUDr. Zdeněk Beneš, CSc., ředitel</w:t>
      </w:r>
    </w:p>
    <w:p w14:paraId="64632CC7" w14:textId="77777777" w:rsidR="00994ABD" w:rsidRPr="008752EF" w:rsidRDefault="00994ABD" w:rsidP="00994ABD">
      <w:pPr>
        <w:spacing w:after="27" w:line="240" w:lineRule="auto"/>
        <w:ind w:left="720" w:right="1421"/>
        <w:rPr>
          <w:rFonts w:ascii="Times New Roman" w:hAnsi="Times New Roman"/>
          <w:sz w:val="24"/>
          <w:szCs w:val="24"/>
        </w:rPr>
      </w:pPr>
      <w:r w:rsidRPr="008752EF">
        <w:rPr>
          <w:rFonts w:ascii="Times New Roman" w:hAnsi="Times New Roman"/>
          <w:sz w:val="24"/>
          <w:szCs w:val="24"/>
        </w:rPr>
        <w:t xml:space="preserve">státní příspěvková organizace zřízená Ministerstvem zdravotnictví ČR </w:t>
      </w:r>
    </w:p>
    <w:p w14:paraId="4BB9BF6F" w14:textId="77777777" w:rsidR="00994ABD" w:rsidRPr="008752EF" w:rsidRDefault="00994ABD" w:rsidP="00994ABD">
      <w:pPr>
        <w:spacing w:after="27" w:line="240" w:lineRule="auto"/>
        <w:ind w:left="720" w:right="712"/>
        <w:rPr>
          <w:rFonts w:ascii="Times New Roman" w:hAnsi="Times New Roman"/>
          <w:sz w:val="24"/>
          <w:szCs w:val="24"/>
        </w:rPr>
      </w:pPr>
      <w:r w:rsidRPr="008752EF">
        <w:rPr>
          <w:rFonts w:ascii="Times New Roman" w:hAnsi="Times New Roman"/>
          <w:sz w:val="24"/>
          <w:szCs w:val="24"/>
        </w:rPr>
        <w:t>zapsaná v obchodním rejstříku u Městského soudu v Praze, oddíl Pr, vl. 1043</w:t>
      </w:r>
    </w:p>
    <w:p w14:paraId="2FF1E9CE" w14:textId="77777777" w:rsidR="00994ABD" w:rsidRPr="008752EF" w:rsidRDefault="00994ABD" w:rsidP="00994ABD">
      <w:pPr>
        <w:spacing w:after="27" w:line="240" w:lineRule="auto"/>
        <w:ind w:left="720" w:right="3853"/>
        <w:rPr>
          <w:rFonts w:ascii="Times New Roman" w:hAnsi="Times New Roman"/>
          <w:sz w:val="24"/>
          <w:szCs w:val="24"/>
        </w:rPr>
      </w:pPr>
      <w:r w:rsidRPr="008752EF">
        <w:rPr>
          <w:rFonts w:ascii="Times New Roman" w:hAnsi="Times New Roman"/>
          <w:sz w:val="24"/>
          <w:szCs w:val="24"/>
        </w:rPr>
        <w:t>IČO: 00064190</w:t>
      </w:r>
    </w:p>
    <w:p w14:paraId="6EA34D90" w14:textId="77777777" w:rsidR="00994ABD" w:rsidRPr="008752EF" w:rsidRDefault="00994ABD" w:rsidP="00994ABD">
      <w:pPr>
        <w:spacing w:after="27" w:line="240" w:lineRule="auto"/>
        <w:ind w:left="720" w:right="3853"/>
        <w:rPr>
          <w:rFonts w:ascii="Times New Roman" w:hAnsi="Times New Roman"/>
          <w:sz w:val="24"/>
          <w:szCs w:val="24"/>
        </w:rPr>
      </w:pPr>
      <w:r w:rsidRPr="008752EF">
        <w:rPr>
          <w:rFonts w:ascii="Times New Roman" w:hAnsi="Times New Roman"/>
          <w:sz w:val="24"/>
          <w:szCs w:val="24"/>
        </w:rPr>
        <w:t>DIČ: CZ00064190</w:t>
      </w:r>
    </w:p>
    <w:p w14:paraId="7831E449" w14:textId="3052DC02" w:rsidR="00994ABD" w:rsidRPr="008752EF" w:rsidRDefault="004D7570" w:rsidP="00604B2A">
      <w:pPr>
        <w:spacing w:after="27" w:line="240" w:lineRule="auto"/>
        <w:ind w:left="720" w:right="3853"/>
        <w:rPr>
          <w:rFonts w:ascii="Times New Roman" w:hAnsi="Times New Roman"/>
          <w:sz w:val="24"/>
          <w:szCs w:val="24"/>
        </w:rPr>
      </w:pPr>
      <w:r>
        <w:rPr>
          <w:rFonts w:ascii="Times New Roman" w:hAnsi="Times New Roman"/>
          <w:sz w:val="24"/>
          <w:szCs w:val="24"/>
        </w:rPr>
        <w:t>b</w:t>
      </w:r>
      <w:r w:rsidR="00994ABD" w:rsidRPr="008752EF">
        <w:rPr>
          <w:rFonts w:ascii="Times New Roman" w:hAnsi="Times New Roman"/>
          <w:sz w:val="24"/>
          <w:szCs w:val="24"/>
        </w:rPr>
        <w:t xml:space="preserve">ankovní spojení: </w:t>
      </w:r>
      <w:r w:rsidR="00604B2A">
        <w:rPr>
          <w:rFonts w:ascii="Times New Roman" w:hAnsi="Times New Roman"/>
          <w:sz w:val="24"/>
          <w:szCs w:val="24"/>
        </w:rPr>
        <w:t>XXX</w:t>
      </w:r>
    </w:p>
    <w:p w14:paraId="4FB5EDA4" w14:textId="02A604AE" w:rsidR="00994ABD" w:rsidRPr="008752EF" w:rsidRDefault="00994ABD" w:rsidP="00302338">
      <w:pPr>
        <w:spacing w:after="2"/>
        <w:ind w:left="720" w:right="-567"/>
        <w:rPr>
          <w:rFonts w:ascii="Times New Roman" w:hAnsi="Times New Roman"/>
          <w:sz w:val="24"/>
          <w:szCs w:val="24"/>
        </w:rPr>
      </w:pPr>
      <w:r w:rsidRPr="008752EF">
        <w:rPr>
          <w:rFonts w:ascii="Times New Roman" w:hAnsi="Times New Roman"/>
          <w:sz w:val="24"/>
          <w:szCs w:val="24"/>
        </w:rPr>
        <w:t xml:space="preserve">kontakt pro věci technické: </w:t>
      </w:r>
      <w:r w:rsidR="00604B2A">
        <w:rPr>
          <w:rFonts w:ascii="Times New Roman" w:hAnsi="Times New Roman"/>
          <w:sz w:val="24"/>
          <w:szCs w:val="24"/>
        </w:rPr>
        <w:t>[OU   OU]</w:t>
      </w:r>
      <w:r w:rsidRPr="008752EF">
        <w:rPr>
          <w:rFonts w:ascii="Times New Roman" w:hAnsi="Times New Roman"/>
          <w:sz w:val="24"/>
          <w:szCs w:val="24"/>
        </w:rPr>
        <w:t xml:space="preserve">, </w:t>
      </w:r>
    </w:p>
    <w:p w14:paraId="116A993A" w14:textId="3AA567FC" w:rsidR="00994ABD" w:rsidRPr="008752EF" w:rsidRDefault="00994ABD" w:rsidP="004D7570">
      <w:pPr>
        <w:spacing w:after="22" w:line="259" w:lineRule="auto"/>
        <w:rPr>
          <w:rFonts w:ascii="Times New Roman" w:hAnsi="Times New Roman"/>
          <w:sz w:val="24"/>
          <w:szCs w:val="24"/>
        </w:rPr>
      </w:pPr>
    </w:p>
    <w:p w14:paraId="23B3E1BE" w14:textId="4D01BAE9" w:rsidR="00994ABD" w:rsidRPr="008752EF" w:rsidRDefault="00BC2507" w:rsidP="00994ABD">
      <w:pPr>
        <w:spacing w:after="46" w:line="240" w:lineRule="auto"/>
        <w:ind w:right="3853"/>
        <w:rPr>
          <w:rFonts w:ascii="Times New Roman" w:hAnsi="Times New Roman"/>
          <w:sz w:val="24"/>
          <w:szCs w:val="24"/>
        </w:rPr>
      </w:pPr>
      <w:r w:rsidRPr="008752EF">
        <w:rPr>
          <w:rFonts w:ascii="Times New Roman" w:hAnsi="Times New Roman"/>
          <w:sz w:val="24"/>
          <w:szCs w:val="24"/>
        </w:rPr>
        <w:t>a</w:t>
      </w:r>
    </w:p>
    <w:p w14:paraId="2FEC4C11" w14:textId="77777777" w:rsidR="00994ABD" w:rsidRPr="008752EF" w:rsidRDefault="00994ABD" w:rsidP="00CF5939">
      <w:pPr>
        <w:autoSpaceDE w:val="0"/>
        <w:autoSpaceDN w:val="0"/>
        <w:adjustRightInd w:val="0"/>
        <w:spacing w:after="0" w:line="240" w:lineRule="auto"/>
        <w:rPr>
          <w:rFonts w:ascii="Times New Roman" w:hAnsi="Times New Roman"/>
          <w:bCs/>
          <w:color w:val="000000"/>
          <w:sz w:val="24"/>
          <w:szCs w:val="24"/>
        </w:rPr>
      </w:pPr>
    </w:p>
    <w:p w14:paraId="680AB389" w14:textId="4883851E" w:rsidR="00994ABD" w:rsidRDefault="00556FAA" w:rsidP="00CF5939">
      <w:pPr>
        <w:autoSpaceDE w:val="0"/>
        <w:autoSpaceDN w:val="0"/>
        <w:adjustRightInd w:val="0"/>
        <w:spacing w:after="0" w:line="240" w:lineRule="auto"/>
        <w:rPr>
          <w:rFonts w:ascii="Times New Roman" w:hAnsi="Times New Roman"/>
          <w:b/>
          <w:color w:val="000000"/>
          <w:sz w:val="24"/>
          <w:szCs w:val="24"/>
        </w:rPr>
      </w:pPr>
      <w:r>
        <w:rPr>
          <w:rFonts w:ascii="Times New Roman" w:hAnsi="Times New Roman"/>
          <w:b/>
          <w:color w:val="000000"/>
          <w:sz w:val="24"/>
          <w:szCs w:val="24"/>
        </w:rPr>
        <w:t>D</w:t>
      </w:r>
      <w:r w:rsidR="00994ABD" w:rsidRPr="008752EF">
        <w:rPr>
          <w:rFonts w:ascii="Times New Roman" w:hAnsi="Times New Roman"/>
          <w:b/>
          <w:color w:val="000000"/>
          <w:sz w:val="24"/>
          <w:szCs w:val="24"/>
        </w:rPr>
        <w:t>odavatel</w:t>
      </w:r>
    </w:p>
    <w:p w14:paraId="1508FCB8" w14:textId="4CCA8344" w:rsidR="004D7570" w:rsidRDefault="004D7570" w:rsidP="00CF5939">
      <w:pPr>
        <w:autoSpaceDE w:val="0"/>
        <w:autoSpaceDN w:val="0"/>
        <w:adjustRightInd w:val="0"/>
        <w:spacing w:after="0" w:line="240" w:lineRule="auto"/>
        <w:rPr>
          <w:rFonts w:ascii="Times New Roman" w:hAnsi="Times New Roman"/>
          <w:b/>
          <w:sz w:val="24"/>
          <w:szCs w:val="24"/>
        </w:rPr>
      </w:pPr>
      <w:r>
        <w:rPr>
          <w:rFonts w:ascii="Times New Roman" w:hAnsi="Times New Roman"/>
          <w:b/>
          <w:color w:val="000000"/>
          <w:sz w:val="24"/>
          <w:szCs w:val="24"/>
        </w:rPr>
        <w:tab/>
      </w:r>
      <w:r w:rsidRPr="008752EF">
        <w:rPr>
          <w:rFonts w:ascii="Times New Roman" w:hAnsi="Times New Roman"/>
          <w:b/>
          <w:sz w:val="24"/>
          <w:szCs w:val="24"/>
        </w:rPr>
        <w:t>ICZ.HEA a.s.</w:t>
      </w:r>
    </w:p>
    <w:p w14:paraId="43EFE231" w14:textId="77777777" w:rsidR="004D7570" w:rsidRDefault="004D7570" w:rsidP="00302338">
      <w:pPr>
        <w:spacing w:after="0" w:line="240" w:lineRule="auto"/>
        <w:ind w:right="2413" w:firstLine="708"/>
        <w:rPr>
          <w:rFonts w:ascii="Times New Roman" w:hAnsi="Times New Roman"/>
          <w:sz w:val="24"/>
          <w:szCs w:val="24"/>
        </w:rPr>
      </w:pPr>
      <w:r w:rsidRPr="008752EF">
        <w:rPr>
          <w:rFonts w:ascii="Times New Roman" w:hAnsi="Times New Roman"/>
          <w:sz w:val="24"/>
          <w:szCs w:val="24"/>
        </w:rPr>
        <w:t>se sídlem Na hřebenech II 1718/10, Nusle 140 00 Praha 4</w:t>
      </w:r>
    </w:p>
    <w:p w14:paraId="39D97C21" w14:textId="3FCED9E1" w:rsidR="004D7570" w:rsidRPr="008752EF" w:rsidRDefault="004D7570" w:rsidP="00302338">
      <w:pPr>
        <w:autoSpaceDE w:val="0"/>
        <w:autoSpaceDN w:val="0"/>
        <w:adjustRightInd w:val="0"/>
        <w:spacing w:after="0" w:line="240" w:lineRule="auto"/>
        <w:ind w:firstLine="708"/>
        <w:rPr>
          <w:rFonts w:ascii="Times New Roman" w:hAnsi="Times New Roman"/>
          <w:sz w:val="24"/>
          <w:szCs w:val="24"/>
        </w:rPr>
      </w:pPr>
      <w:r w:rsidRPr="00302338">
        <w:rPr>
          <w:rFonts w:ascii="Times New Roman" w:hAnsi="Times New Roman"/>
          <w:sz w:val="24"/>
          <w:szCs w:val="24"/>
        </w:rPr>
        <w:t>zastoupená: Mgr. Danem Rosendorfem, předsedou představenstva</w:t>
      </w:r>
      <w:r w:rsidRPr="008752EF">
        <w:rPr>
          <w:rFonts w:ascii="Times New Roman" w:hAnsi="Times New Roman"/>
          <w:sz w:val="24"/>
          <w:szCs w:val="24"/>
        </w:rPr>
        <w:t xml:space="preserve"> </w:t>
      </w:r>
    </w:p>
    <w:p w14:paraId="101AB4A7" w14:textId="2AB8E0BC" w:rsidR="004D7570" w:rsidRPr="00302338" w:rsidRDefault="004D7570" w:rsidP="00CF5939">
      <w:pPr>
        <w:autoSpaceDE w:val="0"/>
        <w:autoSpaceDN w:val="0"/>
        <w:adjustRightInd w:val="0"/>
        <w:spacing w:after="0" w:line="240" w:lineRule="auto"/>
        <w:rPr>
          <w:rFonts w:ascii="Times New Roman" w:hAnsi="Times New Roman"/>
          <w:sz w:val="24"/>
          <w:szCs w:val="24"/>
        </w:rPr>
      </w:pPr>
      <w:r w:rsidRPr="00302338">
        <w:rPr>
          <w:rFonts w:ascii="Times New Roman" w:hAnsi="Times New Roman"/>
          <w:sz w:val="24"/>
          <w:szCs w:val="24"/>
        </w:rPr>
        <w:tab/>
        <w:t xml:space="preserve">zapsaná: v obchodním rejstříku vedeném Městským soudem v Praze, sp. zn. B 23578   </w:t>
      </w:r>
    </w:p>
    <w:p w14:paraId="4A2B9421" w14:textId="739D7261" w:rsidR="004D7570" w:rsidRPr="00302338" w:rsidRDefault="004D7570" w:rsidP="00CF5939">
      <w:pPr>
        <w:autoSpaceDE w:val="0"/>
        <w:autoSpaceDN w:val="0"/>
        <w:adjustRightInd w:val="0"/>
        <w:spacing w:after="0" w:line="240" w:lineRule="auto"/>
        <w:rPr>
          <w:rFonts w:ascii="Times New Roman" w:hAnsi="Times New Roman"/>
          <w:sz w:val="24"/>
          <w:szCs w:val="24"/>
        </w:rPr>
      </w:pPr>
      <w:r w:rsidRPr="00302338">
        <w:rPr>
          <w:rFonts w:ascii="Times New Roman" w:hAnsi="Times New Roman"/>
          <w:sz w:val="24"/>
          <w:szCs w:val="24"/>
        </w:rPr>
        <w:tab/>
        <w:t>IČO: 07240091</w:t>
      </w:r>
    </w:p>
    <w:p w14:paraId="7A39E9D9" w14:textId="51284D56" w:rsidR="004D7570" w:rsidRDefault="004D7570" w:rsidP="00CF5939">
      <w:pPr>
        <w:autoSpaceDE w:val="0"/>
        <w:autoSpaceDN w:val="0"/>
        <w:adjustRightInd w:val="0"/>
        <w:spacing w:after="0" w:line="240" w:lineRule="auto"/>
        <w:rPr>
          <w:rFonts w:ascii="Times New Roman" w:hAnsi="Times New Roman"/>
          <w:sz w:val="24"/>
          <w:szCs w:val="24"/>
        </w:rPr>
      </w:pPr>
      <w:r w:rsidRPr="00302338">
        <w:rPr>
          <w:rFonts w:ascii="Times New Roman" w:hAnsi="Times New Roman"/>
          <w:sz w:val="24"/>
          <w:szCs w:val="24"/>
        </w:rPr>
        <w:tab/>
        <w:t>DIČ: CZ 699000372</w:t>
      </w:r>
    </w:p>
    <w:p w14:paraId="5E749E06" w14:textId="3262CC61" w:rsidR="00302338" w:rsidRPr="00302338" w:rsidRDefault="00302338" w:rsidP="00604B2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t xml:space="preserve">bankovní spojení: </w:t>
      </w:r>
      <w:r w:rsidR="00604B2A">
        <w:rPr>
          <w:rFonts w:ascii="Times New Roman" w:hAnsi="Times New Roman"/>
          <w:sz w:val="24"/>
          <w:szCs w:val="24"/>
        </w:rPr>
        <w:t>XXX</w:t>
      </w:r>
    </w:p>
    <w:p w14:paraId="1F63FE44" w14:textId="77777777" w:rsidR="00994ABD" w:rsidRPr="008752EF" w:rsidRDefault="00994ABD" w:rsidP="00CF5939">
      <w:pPr>
        <w:autoSpaceDE w:val="0"/>
        <w:autoSpaceDN w:val="0"/>
        <w:adjustRightInd w:val="0"/>
        <w:spacing w:after="0" w:line="240" w:lineRule="auto"/>
        <w:rPr>
          <w:rFonts w:ascii="Times New Roman" w:hAnsi="Times New Roman"/>
          <w:bCs/>
          <w:color w:val="000000"/>
          <w:sz w:val="24"/>
          <w:szCs w:val="24"/>
        </w:rPr>
      </w:pPr>
    </w:p>
    <w:p w14:paraId="52DA71A8" w14:textId="59A9FAFE" w:rsidR="00994ABD" w:rsidRPr="008752EF" w:rsidRDefault="00322CF6" w:rsidP="00CF5939">
      <w:pPr>
        <w:autoSpaceDE w:val="0"/>
        <w:autoSpaceDN w:val="0"/>
        <w:adjustRightInd w:val="0"/>
        <w:spacing w:after="0" w:line="240" w:lineRule="auto"/>
        <w:rPr>
          <w:rFonts w:ascii="Times New Roman" w:hAnsi="Times New Roman"/>
          <w:bCs/>
          <w:color w:val="000000"/>
          <w:sz w:val="24"/>
          <w:szCs w:val="24"/>
        </w:rPr>
      </w:pPr>
      <w:r>
        <w:rPr>
          <w:rFonts w:ascii="Times New Roman" w:hAnsi="Times New Roman"/>
          <w:bCs/>
          <w:color w:val="000000"/>
          <w:sz w:val="24"/>
          <w:szCs w:val="24"/>
        </w:rPr>
        <w:t>Společně jako „Smluvní strany“</w:t>
      </w:r>
    </w:p>
    <w:p w14:paraId="5EAB787B" w14:textId="77777777" w:rsidR="00322CF6" w:rsidRDefault="00322CF6" w:rsidP="006B0A69">
      <w:pPr>
        <w:autoSpaceDE w:val="0"/>
        <w:autoSpaceDN w:val="0"/>
        <w:adjustRightInd w:val="0"/>
        <w:spacing w:after="0" w:line="240" w:lineRule="auto"/>
        <w:jc w:val="both"/>
        <w:rPr>
          <w:rFonts w:ascii="Times New Roman" w:hAnsi="Times New Roman"/>
          <w:sz w:val="24"/>
          <w:szCs w:val="24"/>
        </w:rPr>
      </w:pPr>
    </w:p>
    <w:p w14:paraId="7D1ACD9E" w14:textId="437D74DF" w:rsidR="006B0A69" w:rsidRPr="006B0A69" w:rsidRDefault="008752EF" w:rsidP="006B0A69">
      <w:pPr>
        <w:autoSpaceDE w:val="0"/>
        <w:autoSpaceDN w:val="0"/>
        <w:adjustRightInd w:val="0"/>
        <w:spacing w:after="0" w:line="240" w:lineRule="auto"/>
        <w:jc w:val="both"/>
        <w:rPr>
          <w:rFonts w:ascii="Times New Roman" w:hAnsi="Times New Roman"/>
          <w:sz w:val="24"/>
          <w:szCs w:val="24"/>
        </w:rPr>
      </w:pPr>
      <w:r w:rsidRPr="006B0A69">
        <w:rPr>
          <w:rFonts w:ascii="Times New Roman" w:hAnsi="Times New Roman"/>
          <w:sz w:val="24"/>
          <w:szCs w:val="24"/>
        </w:rPr>
        <w:t xml:space="preserve">Objednatel a </w:t>
      </w:r>
      <w:r w:rsidR="00556FAA">
        <w:rPr>
          <w:rFonts w:ascii="Times New Roman" w:hAnsi="Times New Roman"/>
          <w:sz w:val="24"/>
          <w:szCs w:val="24"/>
        </w:rPr>
        <w:t>D</w:t>
      </w:r>
      <w:r w:rsidRPr="006B0A69">
        <w:rPr>
          <w:rFonts w:ascii="Times New Roman" w:hAnsi="Times New Roman"/>
          <w:sz w:val="24"/>
          <w:szCs w:val="24"/>
        </w:rPr>
        <w:t>odavatel uzavřeli dne</w:t>
      </w:r>
      <w:r w:rsidR="002E2E03">
        <w:rPr>
          <w:rFonts w:ascii="Times New Roman" w:hAnsi="Times New Roman"/>
          <w:sz w:val="24"/>
          <w:szCs w:val="24"/>
        </w:rPr>
        <w:t xml:space="preserve"> 30.9.2020</w:t>
      </w:r>
      <w:r w:rsidRPr="006B0A69">
        <w:rPr>
          <w:rFonts w:ascii="Times New Roman" w:hAnsi="Times New Roman"/>
          <w:sz w:val="24"/>
          <w:szCs w:val="24"/>
        </w:rPr>
        <w:t xml:space="preserve"> Servisní smlouvu</w:t>
      </w:r>
      <w:r w:rsidR="006B0A69" w:rsidRPr="006B0A69">
        <w:t xml:space="preserve"> na servis </w:t>
      </w:r>
      <w:r w:rsidR="006B0A69" w:rsidRPr="006B0A69">
        <w:rPr>
          <w:rFonts w:ascii="Times New Roman" w:hAnsi="Times New Roman"/>
          <w:sz w:val="24"/>
          <w:szCs w:val="24"/>
        </w:rPr>
        <w:t>IS a servisovaných informačních technologií nemocničního informačního systému</w:t>
      </w:r>
      <w:r w:rsidR="00556FAA">
        <w:rPr>
          <w:rFonts w:ascii="Times New Roman" w:hAnsi="Times New Roman"/>
          <w:sz w:val="24"/>
          <w:szCs w:val="24"/>
        </w:rPr>
        <w:t>, ve znění dále uzavřeného Dodatku č. 1 (dále jen „Smlouva“)</w:t>
      </w:r>
      <w:r w:rsidR="006B0A69" w:rsidRPr="006B0A69">
        <w:rPr>
          <w:rFonts w:ascii="Times New Roman" w:hAnsi="Times New Roman"/>
          <w:sz w:val="24"/>
          <w:szCs w:val="24"/>
        </w:rPr>
        <w:t>.</w:t>
      </w:r>
    </w:p>
    <w:p w14:paraId="7AD90DD2" w14:textId="77777777" w:rsidR="008752EF" w:rsidRPr="006B0A69" w:rsidRDefault="008752EF" w:rsidP="006B0A69">
      <w:pPr>
        <w:autoSpaceDE w:val="0"/>
        <w:autoSpaceDN w:val="0"/>
        <w:adjustRightInd w:val="0"/>
        <w:spacing w:after="0" w:line="240" w:lineRule="auto"/>
        <w:jc w:val="both"/>
        <w:rPr>
          <w:rFonts w:ascii="Times New Roman" w:hAnsi="Times New Roman"/>
          <w:sz w:val="24"/>
          <w:szCs w:val="24"/>
        </w:rPr>
      </w:pPr>
    </w:p>
    <w:p w14:paraId="53FC08B7" w14:textId="170C4A8B" w:rsidR="007211A4" w:rsidRPr="00302338" w:rsidRDefault="008752EF" w:rsidP="00302338">
      <w:pPr>
        <w:autoSpaceDE w:val="0"/>
        <w:autoSpaceDN w:val="0"/>
        <w:adjustRightInd w:val="0"/>
        <w:spacing w:after="0" w:line="240" w:lineRule="auto"/>
        <w:jc w:val="both"/>
        <w:rPr>
          <w:rFonts w:ascii="Times New Roman" w:hAnsi="Times New Roman"/>
          <w:sz w:val="24"/>
          <w:szCs w:val="24"/>
        </w:rPr>
      </w:pPr>
      <w:r w:rsidRPr="006B0A69">
        <w:rPr>
          <w:rFonts w:ascii="Times New Roman" w:hAnsi="Times New Roman"/>
          <w:sz w:val="24"/>
          <w:szCs w:val="24"/>
        </w:rPr>
        <w:t>Smlouva byla uzavřena na základě výsledku výběru nejvýhodnější nabídky na veřejnou zakázku pod názvem: „eHealth v TN – I. dodávka software a zajištění servisní podpory (číslo projektu: Z.06.3.05/0.0/0.0/16_034/0005728)</w:t>
      </w:r>
      <w:r w:rsidR="003F15E4">
        <w:rPr>
          <w:rFonts w:ascii="Times New Roman" w:hAnsi="Times New Roman"/>
          <w:sz w:val="24"/>
          <w:szCs w:val="24"/>
        </w:rPr>
        <w:t xml:space="preserve"> </w:t>
      </w:r>
      <w:r w:rsidRPr="006B0A69">
        <w:rPr>
          <w:rFonts w:ascii="Times New Roman" w:hAnsi="Times New Roman"/>
          <w:sz w:val="24"/>
          <w:szCs w:val="24"/>
        </w:rPr>
        <w:t>- opakovaná VZ“   vyhlášenou dne 11.6.2020, evidenční číslo ve Věstníku veřejných zakázek Z2020-020323 („Veřejná zakázka“)</w:t>
      </w:r>
    </w:p>
    <w:p w14:paraId="72020241" w14:textId="43638E34" w:rsidR="00CF5939" w:rsidRPr="006B0A69" w:rsidRDefault="00E0062C" w:rsidP="00E0062C">
      <w:pPr>
        <w:pStyle w:val="Nadpis2"/>
        <w:numPr>
          <w:ilvl w:val="0"/>
          <w:numId w:val="0"/>
        </w:numPr>
        <w:jc w:val="center"/>
        <w:rPr>
          <w:rFonts w:ascii="Times New Roman" w:eastAsia="Times New Roman" w:hAnsi="Times New Roman" w:cs="Times New Roman"/>
          <w:bCs/>
          <w:color w:val="auto"/>
          <w:kern w:val="32"/>
          <w:sz w:val="24"/>
          <w:szCs w:val="24"/>
          <w:lang w:eastAsia="cs-CZ"/>
        </w:rPr>
      </w:pPr>
      <w:r w:rsidRPr="006B0A69">
        <w:rPr>
          <w:rFonts w:ascii="Times New Roman" w:eastAsia="Times New Roman" w:hAnsi="Times New Roman" w:cs="Times New Roman"/>
          <w:bCs/>
          <w:color w:val="auto"/>
          <w:kern w:val="32"/>
          <w:sz w:val="24"/>
          <w:szCs w:val="24"/>
          <w:lang w:eastAsia="cs-CZ"/>
        </w:rPr>
        <w:lastRenderedPageBreak/>
        <w:t xml:space="preserve">I. </w:t>
      </w:r>
      <w:r w:rsidR="00556FAA">
        <w:rPr>
          <w:rFonts w:ascii="Times New Roman" w:eastAsia="Times New Roman" w:hAnsi="Times New Roman" w:cs="Times New Roman"/>
          <w:bCs/>
          <w:color w:val="auto"/>
          <w:kern w:val="32"/>
          <w:sz w:val="24"/>
          <w:szCs w:val="24"/>
          <w:lang w:eastAsia="cs-CZ"/>
        </w:rPr>
        <w:t>Předmět Dodatku</w:t>
      </w:r>
    </w:p>
    <w:p w14:paraId="4889CD6D" w14:textId="48A1D915" w:rsidR="00BC2507" w:rsidRDefault="00556FAA" w:rsidP="002E2E03">
      <w:pPr>
        <w:pStyle w:val="Nadpis2"/>
        <w:rPr>
          <w:rFonts w:ascii="Times New Roman" w:hAnsi="Times New Roman" w:cs="Times New Roman"/>
          <w:b w:val="0"/>
          <w:bCs/>
          <w:color w:val="auto"/>
          <w:sz w:val="24"/>
          <w:szCs w:val="24"/>
        </w:rPr>
      </w:pPr>
      <w:bookmarkStart w:id="0" w:name="_Ref382324075"/>
      <w:bookmarkStart w:id="1" w:name="_Ref381955896"/>
      <w:r w:rsidRPr="00556FAA">
        <w:rPr>
          <w:rFonts w:ascii="Times New Roman" w:hAnsi="Times New Roman" w:cs="Times New Roman"/>
          <w:b w:val="0"/>
          <w:bCs/>
          <w:color w:val="auto"/>
          <w:sz w:val="24"/>
          <w:szCs w:val="24"/>
        </w:rPr>
        <w:t xml:space="preserve">V souladu </w:t>
      </w:r>
      <w:r>
        <w:rPr>
          <w:rFonts w:ascii="Times New Roman" w:hAnsi="Times New Roman" w:cs="Times New Roman"/>
          <w:b w:val="0"/>
          <w:bCs/>
          <w:color w:val="auto"/>
          <w:sz w:val="24"/>
          <w:szCs w:val="24"/>
        </w:rPr>
        <w:t>s čl. V odst. 3 Smlouvy je Dodavatel oprávněn zvýšit ceny v položkovém ceníku, a to o částku odpovídající roční míře inflace v České republice, vyjádřené přírůstkem průměrného indexu spotřebitelských cen za 12 měsíců posledního kalendářního roku, proti průměru 12 měsíců předcházejícího roku, oficiálně oznámené za poslední kalendářní rok Českým statistickým úřadem, přičemž tato změna je přípustná na základě dodatku ke Smlouvě a její účinnost nastává od 1. ledna daného kalendářního roku.</w:t>
      </w:r>
    </w:p>
    <w:p w14:paraId="0411CB08" w14:textId="37253EE6" w:rsidR="00556FAA" w:rsidRDefault="00556FAA" w:rsidP="00556FAA">
      <w:pPr>
        <w:pStyle w:val="Nadpis2"/>
        <w:rPr>
          <w:rFonts w:ascii="Times New Roman" w:hAnsi="Times New Roman" w:cs="Times New Roman"/>
          <w:b w:val="0"/>
          <w:color w:val="auto"/>
          <w:sz w:val="24"/>
          <w:szCs w:val="24"/>
        </w:rPr>
      </w:pPr>
      <w:r w:rsidRPr="00556FAA">
        <w:rPr>
          <w:rFonts w:ascii="Times New Roman" w:hAnsi="Times New Roman" w:cs="Times New Roman"/>
          <w:b w:val="0"/>
          <w:color w:val="auto"/>
          <w:sz w:val="24"/>
          <w:szCs w:val="24"/>
        </w:rPr>
        <w:t xml:space="preserve">V souladu s výše uvedeným </w:t>
      </w:r>
      <w:r>
        <w:rPr>
          <w:rFonts w:ascii="Times New Roman" w:hAnsi="Times New Roman" w:cs="Times New Roman"/>
          <w:b w:val="0"/>
          <w:color w:val="auto"/>
          <w:sz w:val="24"/>
          <w:szCs w:val="24"/>
        </w:rPr>
        <w:t>tímto Smluvní strany na základě dohody nahrazují původní přílohu č. 4 Smlouvy (Položkový ceník služeb) novou přílohou č. 4, která tvoří nedílnou součást tohoto Dodatku, jako jeho příloha č. 1.</w:t>
      </w:r>
    </w:p>
    <w:p w14:paraId="2AEADA05" w14:textId="1B3E0704" w:rsidR="00556FAA" w:rsidRPr="00556FAA" w:rsidRDefault="00556FAA" w:rsidP="00556FAA">
      <w:pPr>
        <w:pStyle w:val="Nadpis2"/>
      </w:pPr>
      <w:r>
        <w:rPr>
          <w:rFonts w:ascii="Times New Roman" w:hAnsi="Times New Roman" w:cs="Times New Roman"/>
          <w:b w:val="0"/>
          <w:color w:val="auto"/>
          <w:sz w:val="24"/>
          <w:szCs w:val="24"/>
        </w:rPr>
        <w:t xml:space="preserve">Ostatní ujednání Smlouvy, tímto Dodatkem nedotčená, zůstávají v platnosti beze změn. </w:t>
      </w:r>
    </w:p>
    <w:p w14:paraId="5091CFA2" w14:textId="699AA86F" w:rsidR="00624BD3" w:rsidRPr="006B0A69" w:rsidRDefault="00624BD3" w:rsidP="002E2E03">
      <w:pPr>
        <w:pStyle w:val="Nadpis2"/>
        <w:numPr>
          <w:ilvl w:val="0"/>
          <w:numId w:val="0"/>
        </w:numPr>
        <w:ind w:left="720"/>
        <w:rPr>
          <w:rFonts w:ascii="Times New Roman" w:hAnsi="Times New Roman" w:cs="Times New Roman"/>
          <w:bCs/>
          <w:color w:val="auto"/>
          <w:sz w:val="24"/>
          <w:szCs w:val="24"/>
        </w:rPr>
      </w:pPr>
    </w:p>
    <w:bookmarkEnd w:id="0"/>
    <w:bookmarkEnd w:id="1"/>
    <w:p w14:paraId="1BA3D3EF" w14:textId="79913387" w:rsidR="005312B3" w:rsidRPr="006B0A69" w:rsidRDefault="005312B3" w:rsidP="005312B3">
      <w:pPr>
        <w:pStyle w:val="Nadpis2"/>
        <w:numPr>
          <w:ilvl w:val="0"/>
          <w:numId w:val="0"/>
        </w:numPr>
        <w:ind w:left="720" w:hanging="720"/>
        <w:jc w:val="center"/>
        <w:rPr>
          <w:rFonts w:ascii="Times New Roman" w:hAnsi="Times New Roman" w:cs="Times New Roman"/>
          <w:bCs/>
          <w:iCs/>
          <w:color w:val="auto"/>
          <w:sz w:val="24"/>
          <w:szCs w:val="24"/>
        </w:rPr>
      </w:pPr>
      <w:r w:rsidRPr="006B0A69">
        <w:rPr>
          <w:rFonts w:ascii="Times New Roman" w:hAnsi="Times New Roman" w:cs="Times New Roman"/>
          <w:bCs/>
          <w:iCs/>
          <w:color w:val="auto"/>
          <w:sz w:val="24"/>
          <w:szCs w:val="24"/>
        </w:rPr>
        <w:t>II. Závěrečná ustanovení</w:t>
      </w:r>
    </w:p>
    <w:p w14:paraId="4B5ECB77" w14:textId="67DD2760" w:rsidR="00D22D39" w:rsidRPr="00322CF6" w:rsidRDefault="00CF5939" w:rsidP="00D22D39">
      <w:pPr>
        <w:pStyle w:val="Nadpis2"/>
        <w:numPr>
          <w:ilvl w:val="0"/>
          <w:numId w:val="42"/>
        </w:numPr>
        <w:rPr>
          <w:rFonts w:ascii="Times New Roman" w:hAnsi="Times New Roman" w:cs="Times New Roman"/>
          <w:b w:val="0"/>
          <w:iCs/>
          <w:color w:val="auto"/>
          <w:sz w:val="24"/>
          <w:szCs w:val="24"/>
        </w:rPr>
      </w:pPr>
      <w:r w:rsidRPr="00322CF6">
        <w:rPr>
          <w:rFonts w:ascii="Times New Roman" w:hAnsi="Times New Roman" w:cs="Times New Roman"/>
          <w:b w:val="0"/>
          <w:iCs/>
          <w:color w:val="auto"/>
          <w:sz w:val="24"/>
          <w:szCs w:val="24"/>
        </w:rPr>
        <w:t xml:space="preserve">Tento </w:t>
      </w:r>
      <w:r w:rsidR="00E0062C" w:rsidRPr="00322CF6">
        <w:rPr>
          <w:rFonts w:ascii="Times New Roman" w:hAnsi="Times New Roman" w:cs="Times New Roman"/>
          <w:b w:val="0"/>
          <w:iCs/>
          <w:color w:val="auto"/>
          <w:sz w:val="24"/>
          <w:szCs w:val="24"/>
        </w:rPr>
        <w:t>D</w:t>
      </w:r>
      <w:r w:rsidRPr="00322CF6">
        <w:rPr>
          <w:rFonts w:ascii="Times New Roman" w:hAnsi="Times New Roman" w:cs="Times New Roman"/>
          <w:b w:val="0"/>
          <w:iCs/>
          <w:color w:val="auto"/>
          <w:sz w:val="24"/>
          <w:szCs w:val="24"/>
        </w:rPr>
        <w:t>odatek vstupuje v</w:t>
      </w:r>
      <w:r w:rsidR="0060353B" w:rsidRPr="00322CF6">
        <w:rPr>
          <w:rFonts w:ascii="Times New Roman" w:hAnsi="Times New Roman" w:cs="Times New Roman"/>
          <w:b w:val="0"/>
          <w:iCs/>
          <w:color w:val="auto"/>
          <w:sz w:val="24"/>
          <w:szCs w:val="24"/>
        </w:rPr>
        <w:t> </w:t>
      </w:r>
      <w:r w:rsidRPr="00322CF6">
        <w:rPr>
          <w:rFonts w:ascii="Times New Roman" w:hAnsi="Times New Roman" w:cs="Times New Roman"/>
          <w:b w:val="0"/>
          <w:iCs/>
          <w:color w:val="auto"/>
          <w:sz w:val="24"/>
          <w:szCs w:val="24"/>
        </w:rPr>
        <w:t>platnost</w:t>
      </w:r>
      <w:r w:rsidR="0060353B" w:rsidRPr="00322CF6">
        <w:rPr>
          <w:rFonts w:ascii="Times New Roman" w:hAnsi="Times New Roman" w:cs="Times New Roman"/>
          <w:b w:val="0"/>
          <w:iCs/>
          <w:color w:val="auto"/>
          <w:sz w:val="24"/>
          <w:szCs w:val="24"/>
        </w:rPr>
        <w:t xml:space="preserve"> </w:t>
      </w:r>
      <w:r w:rsidR="00BC2507" w:rsidRPr="00322CF6">
        <w:rPr>
          <w:rFonts w:ascii="Times New Roman" w:hAnsi="Times New Roman" w:cs="Times New Roman"/>
          <w:b w:val="0"/>
          <w:iCs/>
          <w:color w:val="auto"/>
          <w:sz w:val="24"/>
          <w:szCs w:val="24"/>
        </w:rPr>
        <w:t>dnem jeho podpisu a je účinný</w:t>
      </w:r>
      <w:r w:rsidR="00322CF6">
        <w:rPr>
          <w:rFonts w:ascii="Times New Roman" w:hAnsi="Times New Roman" w:cs="Times New Roman"/>
          <w:b w:val="0"/>
          <w:iCs/>
          <w:color w:val="auto"/>
          <w:sz w:val="24"/>
          <w:szCs w:val="24"/>
        </w:rPr>
        <w:t xml:space="preserve"> </w:t>
      </w:r>
      <w:r w:rsidR="00556FAA">
        <w:rPr>
          <w:rFonts w:ascii="Times New Roman" w:hAnsi="Times New Roman" w:cs="Times New Roman"/>
          <w:b w:val="0"/>
          <w:iCs/>
          <w:color w:val="auto"/>
          <w:sz w:val="24"/>
          <w:szCs w:val="24"/>
        </w:rPr>
        <w:t>ke dni jeho zveřejnění v Registru smluv</w:t>
      </w:r>
      <w:r w:rsidR="0060353B" w:rsidRPr="00322CF6">
        <w:rPr>
          <w:rFonts w:ascii="Times New Roman" w:hAnsi="Times New Roman" w:cs="Times New Roman"/>
          <w:b w:val="0"/>
          <w:iCs/>
          <w:color w:val="auto"/>
          <w:sz w:val="24"/>
          <w:szCs w:val="24"/>
        </w:rPr>
        <w:t>.</w:t>
      </w:r>
    </w:p>
    <w:p w14:paraId="5AC1846A" w14:textId="4941A21C" w:rsidR="00BC2507" w:rsidRDefault="00E262E0" w:rsidP="00D22D39">
      <w:pPr>
        <w:pStyle w:val="Nadpis2"/>
        <w:numPr>
          <w:ilvl w:val="0"/>
          <w:numId w:val="42"/>
        </w:numPr>
        <w:rPr>
          <w:rFonts w:ascii="Times New Roman" w:hAnsi="Times New Roman" w:cs="Times New Roman"/>
          <w:b w:val="0"/>
          <w:iCs/>
          <w:color w:val="auto"/>
          <w:sz w:val="24"/>
          <w:szCs w:val="24"/>
        </w:rPr>
      </w:pPr>
      <w:r w:rsidRPr="00322CF6">
        <w:rPr>
          <w:rFonts w:ascii="Times New Roman" w:hAnsi="Times New Roman" w:cs="Times New Roman"/>
          <w:b w:val="0"/>
          <w:iCs/>
          <w:color w:val="auto"/>
          <w:sz w:val="24"/>
          <w:szCs w:val="24"/>
        </w:rPr>
        <w:t xml:space="preserve">Tento </w:t>
      </w:r>
      <w:r w:rsidR="00556FAA">
        <w:rPr>
          <w:rFonts w:ascii="Times New Roman" w:hAnsi="Times New Roman" w:cs="Times New Roman"/>
          <w:b w:val="0"/>
          <w:iCs/>
          <w:color w:val="auto"/>
          <w:sz w:val="24"/>
          <w:szCs w:val="24"/>
        </w:rPr>
        <w:t xml:space="preserve">Dodatek </w:t>
      </w:r>
      <w:r w:rsidR="00BC2507" w:rsidRPr="00322CF6">
        <w:rPr>
          <w:rFonts w:ascii="Times New Roman" w:hAnsi="Times New Roman" w:cs="Times New Roman"/>
          <w:b w:val="0"/>
          <w:iCs/>
          <w:color w:val="auto"/>
          <w:sz w:val="24"/>
          <w:szCs w:val="24"/>
        </w:rPr>
        <w:t>je uzavřen elektronicky.</w:t>
      </w:r>
    </w:p>
    <w:p w14:paraId="75F4F2E5" w14:textId="51097EAC" w:rsidR="009C7FC0" w:rsidRDefault="009C7FC0" w:rsidP="009C7FC0">
      <w:pPr>
        <w:pStyle w:val="Nadpis2"/>
        <w:numPr>
          <w:ilvl w:val="0"/>
          <w:numId w:val="42"/>
        </w:numPr>
        <w:rPr>
          <w:rFonts w:ascii="Times New Roman" w:hAnsi="Times New Roman" w:cs="Times New Roman"/>
          <w:b w:val="0"/>
          <w:color w:val="auto"/>
          <w:sz w:val="24"/>
          <w:szCs w:val="24"/>
        </w:rPr>
      </w:pPr>
      <w:r>
        <w:rPr>
          <w:rFonts w:ascii="Times New Roman" w:hAnsi="Times New Roman" w:cs="Times New Roman"/>
          <w:b w:val="0"/>
          <w:color w:val="auto"/>
          <w:sz w:val="24"/>
          <w:szCs w:val="24"/>
        </w:rPr>
        <w:t>Nedílnou součást tohoto Dodatku tvoří přílohy:</w:t>
      </w:r>
    </w:p>
    <w:p w14:paraId="744D6BB7" w14:textId="0AD17D95" w:rsidR="009C7FC0" w:rsidRPr="009C7FC0" w:rsidRDefault="009C7FC0" w:rsidP="009C7FC0">
      <w:pPr>
        <w:ind w:left="708"/>
        <w:rPr>
          <w:rFonts w:ascii="Times New Roman" w:hAnsi="Times New Roman"/>
          <w:sz w:val="24"/>
          <w:szCs w:val="24"/>
        </w:rPr>
      </w:pPr>
      <w:r w:rsidRPr="009C7FC0">
        <w:rPr>
          <w:rFonts w:ascii="Times New Roman" w:hAnsi="Times New Roman"/>
          <w:sz w:val="24"/>
          <w:szCs w:val="24"/>
        </w:rPr>
        <w:t xml:space="preserve">Příloha č. 1: </w:t>
      </w:r>
      <w:bookmarkStart w:id="2" w:name="_Hlk192148046"/>
      <w:r w:rsidRPr="009C7FC0">
        <w:rPr>
          <w:rFonts w:ascii="Times New Roman" w:hAnsi="Times New Roman"/>
          <w:sz w:val="24"/>
          <w:szCs w:val="24"/>
        </w:rPr>
        <w:t>Nová Příloha č. 4 Smlouvy (Položkový ceník služeb)</w:t>
      </w:r>
      <w:bookmarkEnd w:id="2"/>
    </w:p>
    <w:p w14:paraId="2BE3F3BF" w14:textId="1D27BE5D" w:rsidR="00322CF6" w:rsidRPr="00322CF6" w:rsidRDefault="00322CF6" w:rsidP="00322CF6">
      <w:pPr>
        <w:pStyle w:val="Nadpis2"/>
        <w:numPr>
          <w:ilvl w:val="0"/>
          <w:numId w:val="42"/>
        </w:numPr>
        <w:rPr>
          <w:rFonts w:ascii="Times New Roman" w:hAnsi="Times New Roman" w:cs="Times New Roman"/>
          <w:b w:val="0"/>
          <w:color w:val="auto"/>
          <w:sz w:val="24"/>
          <w:szCs w:val="24"/>
        </w:rPr>
      </w:pPr>
      <w:r w:rsidRPr="00322CF6">
        <w:rPr>
          <w:rFonts w:ascii="Times New Roman" w:hAnsi="Times New Roman" w:cs="Times New Roman"/>
          <w:b w:val="0"/>
          <w:color w:val="auto"/>
          <w:sz w:val="24"/>
          <w:szCs w:val="24"/>
        </w:rPr>
        <w:t>Smluvní strany shodně prohlašují, že si tento Dodatek před jeho podepsáním přečetly, že je uzavřen po vzájemném projednání, je sepsán určitě a srozumitelně, k podpisu nedošlo v tísni nebo za nápadně nevýhodných podmínek, což stvrzují smluvní strany svými podpisy.</w:t>
      </w:r>
    </w:p>
    <w:p w14:paraId="7F77BDAB" w14:textId="77777777" w:rsidR="0019708B" w:rsidRDefault="0019708B" w:rsidP="00CF5939">
      <w:pPr>
        <w:autoSpaceDE w:val="0"/>
        <w:autoSpaceDN w:val="0"/>
        <w:adjustRightInd w:val="0"/>
        <w:spacing w:after="0" w:line="240" w:lineRule="auto"/>
        <w:rPr>
          <w:rFonts w:ascii="Times New Roman" w:eastAsia="Times New Roman" w:hAnsi="Times New Roman"/>
          <w:b/>
          <w:bCs/>
          <w:sz w:val="24"/>
          <w:szCs w:val="24"/>
          <w:lang w:eastAsia="cs-CZ"/>
        </w:rPr>
      </w:pPr>
    </w:p>
    <w:p w14:paraId="28734786" w14:textId="0F4BCE54" w:rsidR="00604B2A" w:rsidRPr="00604B2A" w:rsidRDefault="00604B2A" w:rsidP="00CF5939">
      <w:pPr>
        <w:autoSpaceDE w:val="0"/>
        <w:autoSpaceDN w:val="0"/>
        <w:adjustRightInd w:val="0"/>
        <w:spacing w:after="0" w:line="240" w:lineRule="auto"/>
        <w:rPr>
          <w:rFonts w:ascii="Times New Roman" w:eastAsia="Times New Roman" w:hAnsi="Times New Roman"/>
          <w:sz w:val="24"/>
          <w:szCs w:val="24"/>
          <w:lang w:eastAsia="cs-CZ"/>
        </w:rPr>
      </w:pPr>
      <w:r w:rsidRPr="00604B2A">
        <w:rPr>
          <w:rFonts w:ascii="Times New Roman" w:eastAsia="Times New Roman" w:hAnsi="Times New Roman"/>
          <w:sz w:val="24"/>
          <w:szCs w:val="24"/>
          <w:lang w:eastAsia="cs-CZ"/>
        </w:rPr>
        <w:t>[OU   OU] = osobní údaj</w:t>
      </w:r>
    </w:p>
    <w:p w14:paraId="1C6C52C3" w14:textId="33767443" w:rsidR="003F15E4" w:rsidRDefault="00CF5939" w:rsidP="003F15E4">
      <w:pPr>
        <w:pStyle w:val="NormalText"/>
        <w:rPr>
          <w:rFonts w:ascii="Times New Roman" w:hAnsi="Times New Roman"/>
          <w:sz w:val="24"/>
          <w:szCs w:val="24"/>
        </w:rPr>
      </w:pPr>
      <w:r w:rsidRPr="008752EF">
        <w:rPr>
          <w:rFonts w:ascii="Times New Roman" w:hAnsi="Times New Roman"/>
          <w:sz w:val="24"/>
          <w:szCs w:val="24"/>
        </w:rPr>
        <w:t>V</w:t>
      </w:r>
      <w:r w:rsidR="008752EF" w:rsidRPr="008752EF">
        <w:rPr>
          <w:rFonts w:ascii="Times New Roman" w:hAnsi="Times New Roman"/>
          <w:sz w:val="24"/>
          <w:szCs w:val="24"/>
        </w:rPr>
        <w:t> </w:t>
      </w:r>
      <w:proofErr w:type="spellStart"/>
      <w:r w:rsidR="008752EF" w:rsidRPr="008752EF">
        <w:rPr>
          <w:rFonts w:ascii="Times New Roman" w:hAnsi="Times New Roman"/>
          <w:sz w:val="24"/>
          <w:szCs w:val="24"/>
        </w:rPr>
        <w:t>Praze</w:t>
      </w:r>
      <w:proofErr w:type="spellEnd"/>
      <w:r w:rsidR="008752EF" w:rsidRPr="008752EF">
        <w:rPr>
          <w:rFonts w:ascii="Times New Roman" w:hAnsi="Times New Roman"/>
          <w:sz w:val="24"/>
          <w:szCs w:val="24"/>
        </w:rPr>
        <w:t>:</w:t>
      </w:r>
      <w:r w:rsidR="003F15E4">
        <w:rPr>
          <w:rFonts w:ascii="Times New Roman" w:hAnsi="Times New Roman"/>
          <w:sz w:val="24"/>
          <w:szCs w:val="24"/>
        </w:rPr>
        <w:tab/>
      </w:r>
      <w:r w:rsidR="003F15E4">
        <w:rPr>
          <w:rFonts w:ascii="Times New Roman" w:hAnsi="Times New Roman"/>
          <w:sz w:val="24"/>
          <w:szCs w:val="24"/>
        </w:rPr>
        <w:tab/>
      </w:r>
      <w:r w:rsidR="004D3002">
        <w:rPr>
          <w:rFonts w:ascii="Times New Roman" w:hAnsi="Times New Roman"/>
          <w:sz w:val="24"/>
          <w:szCs w:val="24"/>
        </w:rPr>
        <w:tab/>
      </w:r>
      <w:r w:rsidR="004D3002">
        <w:rPr>
          <w:rFonts w:ascii="Times New Roman" w:hAnsi="Times New Roman"/>
          <w:sz w:val="24"/>
          <w:szCs w:val="24"/>
        </w:rPr>
        <w:tab/>
      </w:r>
      <w:r w:rsidR="004D3002">
        <w:rPr>
          <w:rFonts w:ascii="Times New Roman" w:hAnsi="Times New Roman"/>
          <w:sz w:val="24"/>
          <w:szCs w:val="24"/>
        </w:rPr>
        <w:tab/>
      </w:r>
      <w:r w:rsidR="004D3002">
        <w:rPr>
          <w:rFonts w:ascii="Times New Roman" w:hAnsi="Times New Roman"/>
          <w:sz w:val="24"/>
          <w:szCs w:val="24"/>
        </w:rPr>
        <w:tab/>
        <w:t>3.4.2025</w:t>
      </w:r>
      <w:r w:rsidR="003F15E4">
        <w:rPr>
          <w:rFonts w:ascii="Times New Roman" w:hAnsi="Times New Roman"/>
          <w:sz w:val="24"/>
          <w:szCs w:val="24"/>
        </w:rPr>
        <w:tab/>
      </w:r>
      <w:r w:rsidR="003F15E4">
        <w:rPr>
          <w:rFonts w:ascii="Times New Roman" w:hAnsi="Times New Roman"/>
          <w:sz w:val="24"/>
          <w:szCs w:val="24"/>
        </w:rPr>
        <w:tab/>
      </w:r>
    </w:p>
    <w:p w14:paraId="2F34785E" w14:textId="4B28EA7E" w:rsidR="00CF5939" w:rsidRPr="008752EF" w:rsidRDefault="00CF5939" w:rsidP="003F15E4">
      <w:pPr>
        <w:spacing w:line="23" w:lineRule="atLeast"/>
        <w:rPr>
          <w:rFonts w:ascii="Times New Roman" w:hAnsi="Times New Roman"/>
          <w:sz w:val="24"/>
          <w:szCs w:val="24"/>
        </w:rPr>
      </w:pPr>
    </w:p>
    <w:p w14:paraId="302A561A" w14:textId="1ABC8528" w:rsidR="003F15E4" w:rsidRPr="008752EF" w:rsidRDefault="008752EF" w:rsidP="003F15E4">
      <w:pPr>
        <w:pStyle w:val="NormalText"/>
        <w:rPr>
          <w:rFonts w:ascii="Times New Roman" w:hAnsi="Times New Roman" w:cs="Times New Roman"/>
          <w:sz w:val="24"/>
          <w:szCs w:val="24"/>
          <w:lang w:val="cs-CZ"/>
        </w:rPr>
      </w:pPr>
      <w:proofErr w:type="spellStart"/>
      <w:r w:rsidRPr="008752EF">
        <w:rPr>
          <w:rFonts w:ascii="Times New Roman" w:hAnsi="Times New Roman"/>
          <w:sz w:val="24"/>
          <w:szCs w:val="24"/>
          <w:lang w:eastAsia="cs-CZ"/>
        </w:rPr>
        <w:t>Objednatel</w:t>
      </w:r>
      <w:proofErr w:type="spellEnd"/>
      <w:r w:rsidR="003F15E4">
        <w:rPr>
          <w:rFonts w:ascii="Times New Roman" w:hAnsi="Times New Roman"/>
          <w:sz w:val="24"/>
          <w:szCs w:val="24"/>
          <w:lang w:eastAsia="cs-CZ"/>
        </w:rPr>
        <w:t>:</w:t>
      </w:r>
      <w:r w:rsidR="003F15E4">
        <w:rPr>
          <w:rFonts w:ascii="Times New Roman" w:hAnsi="Times New Roman"/>
          <w:sz w:val="24"/>
          <w:szCs w:val="24"/>
          <w:lang w:eastAsia="cs-CZ"/>
        </w:rPr>
        <w:tab/>
      </w:r>
      <w:r w:rsidR="003F15E4">
        <w:rPr>
          <w:rFonts w:ascii="Times New Roman" w:hAnsi="Times New Roman"/>
          <w:sz w:val="24"/>
          <w:szCs w:val="24"/>
          <w:lang w:eastAsia="cs-CZ"/>
        </w:rPr>
        <w:tab/>
      </w:r>
      <w:r w:rsidR="003F15E4">
        <w:rPr>
          <w:rFonts w:ascii="Times New Roman" w:hAnsi="Times New Roman"/>
          <w:sz w:val="24"/>
          <w:szCs w:val="24"/>
          <w:lang w:eastAsia="cs-CZ"/>
        </w:rPr>
        <w:tab/>
      </w:r>
      <w:r w:rsidR="003F15E4">
        <w:rPr>
          <w:rFonts w:ascii="Times New Roman" w:hAnsi="Times New Roman"/>
          <w:sz w:val="24"/>
          <w:szCs w:val="24"/>
          <w:lang w:eastAsia="cs-CZ"/>
        </w:rPr>
        <w:tab/>
      </w:r>
      <w:r w:rsidR="00556FAA">
        <w:rPr>
          <w:rFonts w:ascii="Times New Roman" w:hAnsi="Times New Roman"/>
          <w:sz w:val="24"/>
          <w:szCs w:val="24"/>
          <w:lang w:eastAsia="cs-CZ"/>
        </w:rPr>
        <w:tab/>
      </w:r>
      <w:r w:rsidR="00556FAA">
        <w:rPr>
          <w:rFonts w:ascii="Times New Roman" w:hAnsi="Times New Roman"/>
          <w:sz w:val="24"/>
          <w:szCs w:val="24"/>
          <w:lang w:eastAsia="cs-CZ"/>
        </w:rPr>
        <w:tab/>
      </w:r>
      <w:r w:rsidR="004D3002">
        <w:rPr>
          <w:rFonts w:ascii="Times New Roman" w:hAnsi="Times New Roman"/>
          <w:sz w:val="24"/>
          <w:szCs w:val="24"/>
          <w:lang w:eastAsia="cs-CZ"/>
        </w:rPr>
        <w:t xml:space="preserve">   </w:t>
      </w:r>
      <w:r w:rsidR="00556FAA">
        <w:rPr>
          <w:rFonts w:ascii="Times New Roman" w:hAnsi="Times New Roman"/>
          <w:sz w:val="24"/>
          <w:szCs w:val="24"/>
          <w:lang w:eastAsia="cs-CZ"/>
        </w:rPr>
        <w:t>D</w:t>
      </w:r>
      <w:proofErr w:type="spellStart"/>
      <w:r w:rsidR="003F15E4" w:rsidRPr="008752EF">
        <w:rPr>
          <w:rFonts w:ascii="Times New Roman" w:hAnsi="Times New Roman" w:cs="Times New Roman"/>
          <w:sz w:val="24"/>
          <w:szCs w:val="24"/>
          <w:lang w:val="cs-CZ"/>
        </w:rPr>
        <w:t>odavatel</w:t>
      </w:r>
      <w:proofErr w:type="spellEnd"/>
      <w:r w:rsidR="003F15E4">
        <w:rPr>
          <w:rFonts w:ascii="Times New Roman" w:hAnsi="Times New Roman" w:cs="Times New Roman"/>
          <w:sz w:val="24"/>
          <w:szCs w:val="24"/>
          <w:lang w:val="cs-CZ"/>
        </w:rPr>
        <w:t>:</w:t>
      </w:r>
      <w:r w:rsidR="00604B2A">
        <w:rPr>
          <w:rFonts w:ascii="Times New Roman" w:hAnsi="Times New Roman" w:cs="Times New Roman"/>
          <w:sz w:val="24"/>
          <w:szCs w:val="24"/>
          <w:lang w:val="cs-CZ"/>
        </w:rPr>
        <w:t xml:space="preserve"> </w:t>
      </w:r>
    </w:p>
    <w:p w14:paraId="6574188B" w14:textId="59EB3A59" w:rsidR="003F15E4" w:rsidRPr="008752EF" w:rsidRDefault="003F15E4" w:rsidP="003F15E4">
      <w:pPr>
        <w:pStyle w:val="NormalText"/>
        <w:rPr>
          <w:rFonts w:ascii="Times New Roman" w:hAnsi="Times New Roman" w:cs="Times New Roman"/>
          <w:sz w:val="24"/>
          <w:szCs w:val="24"/>
          <w:lang w:val="cs-CZ"/>
        </w:rPr>
      </w:pPr>
    </w:p>
    <w:p w14:paraId="5C4C06D8" w14:textId="496FEA16" w:rsidR="005055D4" w:rsidRPr="008752EF" w:rsidRDefault="005055D4" w:rsidP="00CF5939">
      <w:pPr>
        <w:tabs>
          <w:tab w:val="left" w:pos="1575"/>
        </w:tabs>
        <w:spacing w:line="23" w:lineRule="atLeast"/>
        <w:rPr>
          <w:rFonts w:ascii="Times New Roman" w:hAnsi="Times New Roman"/>
          <w:sz w:val="24"/>
          <w:szCs w:val="24"/>
          <w:lang w:eastAsia="cs-CZ"/>
        </w:rPr>
      </w:pPr>
    </w:p>
    <w:p w14:paraId="0CE31D74" w14:textId="3633127A" w:rsidR="008752EF" w:rsidRPr="008752EF" w:rsidRDefault="00CF5939" w:rsidP="00D0208C">
      <w:pPr>
        <w:pStyle w:val="NormalText"/>
        <w:rPr>
          <w:rFonts w:ascii="Times New Roman" w:hAnsi="Times New Roman" w:cs="Times New Roman"/>
          <w:sz w:val="24"/>
          <w:szCs w:val="24"/>
          <w:lang w:val="cs-CZ"/>
        </w:rPr>
      </w:pPr>
      <w:r w:rsidRPr="008752EF">
        <w:rPr>
          <w:rFonts w:ascii="Times New Roman" w:hAnsi="Times New Roman" w:cs="Times New Roman"/>
          <w:sz w:val="24"/>
          <w:szCs w:val="24"/>
          <w:lang w:val="cs-CZ"/>
        </w:rPr>
        <w:t>____________________</w:t>
      </w:r>
      <w:r w:rsidR="003F15E4">
        <w:rPr>
          <w:rFonts w:ascii="Times New Roman" w:hAnsi="Times New Roman" w:cs="Times New Roman"/>
          <w:sz w:val="24"/>
          <w:szCs w:val="24"/>
          <w:lang w:val="cs-CZ"/>
        </w:rPr>
        <w:tab/>
      </w:r>
      <w:r w:rsidR="003F15E4">
        <w:rPr>
          <w:rFonts w:ascii="Times New Roman" w:hAnsi="Times New Roman" w:cs="Times New Roman"/>
          <w:sz w:val="24"/>
          <w:szCs w:val="24"/>
          <w:lang w:val="cs-CZ"/>
        </w:rPr>
        <w:tab/>
      </w:r>
      <w:r w:rsidR="00556FAA">
        <w:rPr>
          <w:rFonts w:ascii="Times New Roman" w:hAnsi="Times New Roman" w:cs="Times New Roman"/>
          <w:sz w:val="24"/>
          <w:szCs w:val="24"/>
          <w:lang w:val="cs-CZ"/>
        </w:rPr>
        <w:tab/>
      </w:r>
      <w:r w:rsidR="00556FAA">
        <w:rPr>
          <w:rFonts w:ascii="Times New Roman" w:hAnsi="Times New Roman" w:cs="Times New Roman"/>
          <w:sz w:val="24"/>
          <w:szCs w:val="24"/>
          <w:lang w:val="cs-CZ"/>
        </w:rPr>
        <w:tab/>
      </w:r>
      <w:r w:rsidR="003F15E4">
        <w:rPr>
          <w:rFonts w:ascii="Times New Roman" w:hAnsi="Times New Roman" w:cs="Times New Roman"/>
          <w:sz w:val="24"/>
          <w:szCs w:val="24"/>
          <w:lang w:val="cs-CZ"/>
        </w:rPr>
        <w:t>_________________</w:t>
      </w:r>
      <w:r w:rsidR="00D0208C" w:rsidRPr="008752EF">
        <w:rPr>
          <w:rFonts w:ascii="Times New Roman" w:hAnsi="Times New Roman" w:cs="Times New Roman"/>
          <w:sz w:val="24"/>
          <w:szCs w:val="24"/>
          <w:lang w:val="cs-CZ"/>
        </w:rPr>
        <w:tab/>
      </w:r>
      <w:r w:rsidR="00556FAA">
        <w:rPr>
          <w:rFonts w:ascii="Times New Roman" w:hAnsi="Times New Roman" w:cs="Times New Roman"/>
          <w:sz w:val="24"/>
          <w:szCs w:val="24"/>
          <w:lang w:val="cs-CZ"/>
        </w:rPr>
        <w:t>____</w:t>
      </w:r>
    </w:p>
    <w:p w14:paraId="7D2B6AFC" w14:textId="26E3249A" w:rsidR="009C7FC0" w:rsidRDefault="009C7FC0">
      <w:pPr>
        <w:spacing w:after="0" w:line="240" w:lineRule="auto"/>
        <w:rPr>
          <w:rFonts w:ascii="Times New Roman" w:hAnsi="Times New Roman"/>
          <w:b/>
          <w:bCs/>
          <w:sz w:val="24"/>
          <w:szCs w:val="24"/>
          <w:lang w:eastAsia="cs-CZ"/>
        </w:rPr>
      </w:pPr>
      <w:r>
        <w:rPr>
          <w:rFonts w:ascii="Times New Roman" w:hAnsi="Times New Roman"/>
          <w:b/>
          <w:bCs/>
          <w:sz w:val="24"/>
          <w:szCs w:val="24"/>
          <w:lang w:eastAsia="cs-CZ"/>
        </w:rPr>
        <w:br w:type="page"/>
      </w:r>
    </w:p>
    <w:p w14:paraId="7300012F" w14:textId="012D5DC6" w:rsidR="008752EF" w:rsidRDefault="009C7FC0" w:rsidP="00513742">
      <w:pPr>
        <w:spacing w:after="120" w:line="23" w:lineRule="atLeast"/>
        <w:jc w:val="center"/>
        <w:rPr>
          <w:rFonts w:ascii="Times New Roman" w:hAnsi="Times New Roman"/>
          <w:b/>
          <w:bCs/>
          <w:sz w:val="24"/>
          <w:szCs w:val="24"/>
          <w:lang w:eastAsia="cs-CZ"/>
        </w:rPr>
      </w:pPr>
      <w:r>
        <w:rPr>
          <w:rFonts w:ascii="Times New Roman" w:hAnsi="Times New Roman"/>
          <w:b/>
          <w:bCs/>
          <w:sz w:val="24"/>
          <w:szCs w:val="24"/>
          <w:lang w:eastAsia="cs-CZ"/>
        </w:rPr>
        <w:lastRenderedPageBreak/>
        <w:t>Příloha č. 1</w:t>
      </w:r>
    </w:p>
    <w:p w14:paraId="44733119" w14:textId="34C4D148" w:rsidR="009C7FC0" w:rsidRDefault="009C7FC0" w:rsidP="00513742">
      <w:pPr>
        <w:spacing w:after="120" w:line="23" w:lineRule="atLeast"/>
        <w:jc w:val="center"/>
        <w:rPr>
          <w:rFonts w:ascii="Times New Roman" w:hAnsi="Times New Roman"/>
          <w:b/>
          <w:bCs/>
          <w:sz w:val="24"/>
          <w:szCs w:val="24"/>
          <w:lang w:eastAsia="cs-CZ"/>
        </w:rPr>
      </w:pPr>
      <w:r w:rsidRPr="009C7FC0">
        <w:rPr>
          <w:rFonts w:ascii="Times New Roman" w:hAnsi="Times New Roman"/>
          <w:b/>
          <w:bCs/>
          <w:sz w:val="24"/>
          <w:szCs w:val="24"/>
          <w:lang w:eastAsia="cs-CZ"/>
        </w:rPr>
        <w:t>Nová Příloha č. 4 Smlouvy (Položkový ceník služeb)</w:t>
      </w:r>
    </w:p>
    <w:p w14:paraId="7D9D7BB7" w14:textId="1DA0088B" w:rsidR="009C7FC0" w:rsidRDefault="009C7FC0" w:rsidP="00CF5939">
      <w:pPr>
        <w:spacing w:after="120" w:line="23" w:lineRule="atLeast"/>
        <w:rPr>
          <w:rFonts w:ascii="Times New Roman" w:hAnsi="Times New Roman"/>
          <w:b/>
          <w:bCs/>
          <w:sz w:val="24"/>
          <w:szCs w:val="24"/>
          <w:lang w:eastAsia="cs-CZ"/>
        </w:rPr>
      </w:pPr>
    </w:p>
    <w:tbl>
      <w:tblPr>
        <w:tblStyle w:val="Mkatabulky"/>
        <w:tblW w:w="0" w:type="auto"/>
        <w:tblLook w:val="04A0" w:firstRow="1" w:lastRow="0" w:firstColumn="1" w:lastColumn="0" w:noHBand="0" w:noVBand="1"/>
      </w:tblPr>
      <w:tblGrid>
        <w:gridCol w:w="4815"/>
        <w:gridCol w:w="1984"/>
        <w:gridCol w:w="2263"/>
      </w:tblGrid>
      <w:tr w:rsidR="00277581" w14:paraId="02B1D174" w14:textId="77777777" w:rsidTr="00513742">
        <w:tc>
          <w:tcPr>
            <w:tcW w:w="4815" w:type="dxa"/>
          </w:tcPr>
          <w:p w14:paraId="7B8E42FE" w14:textId="41309780" w:rsidR="00277581" w:rsidRPr="00277581" w:rsidRDefault="00277581" w:rsidP="00513742">
            <w:pPr>
              <w:spacing w:after="120" w:line="23" w:lineRule="atLeast"/>
              <w:jc w:val="center"/>
              <w:rPr>
                <w:rFonts w:ascii="Times New Roman" w:eastAsiaTheme="majorEastAsia" w:hAnsi="Times New Roman" w:cs="Times New Roman"/>
                <w:sz w:val="24"/>
                <w:szCs w:val="24"/>
              </w:rPr>
            </w:pPr>
            <w:r w:rsidRPr="00277581">
              <w:rPr>
                <w:rFonts w:ascii="Times New Roman" w:eastAsiaTheme="majorEastAsia" w:hAnsi="Times New Roman" w:cs="Times New Roman"/>
                <w:sz w:val="24"/>
                <w:szCs w:val="24"/>
              </w:rPr>
              <w:t>Položka</w:t>
            </w:r>
          </w:p>
        </w:tc>
        <w:tc>
          <w:tcPr>
            <w:tcW w:w="1984" w:type="dxa"/>
          </w:tcPr>
          <w:p w14:paraId="1BAD02E9" w14:textId="55212535" w:rsidR="00277581" w:rsidRPr="00277581" w:rsidRDefault="00277581" w:rsidP="00513742">
            <w:pPr>
              <w:spacing w:after="120" w:line="23" w:lineRule="atLeast"/>
              <w:jc w:val="center"/>
              <w:rPr>
                <w:rFonts w:ascii="Times New Roman" w:eastAsiaTheme="majorEastAsia" w:hAnsi="Times New Roman" w:cs="Times New Roman"/>
                <w:sz w:val="24"/>
                <w:szCs w:val="24"/>
              </w:rPr>
            </w:pPr>
            <w:r w:rsidRPr="00277581">
              <w:rPr>
                <w:rFonts w:ascii="Times New Roman" w:eastAsiaTheme="majorEastAsia" w:hAnsi="Times New Roman" w:cs="Times New Roman"/>
                <w:sz w:val="24"/>
                <w:szCs w:val="24"/>
              </w:rPr>
              <w:t>Jednotková cena</w:t>
            </w:r>
          </w:p>
        </w:tc>
        <w:tc>
          <w:tcPr>
            <w:tcW w:w="2263" w:type="dxa"/>
          </w:tcPr>
          <w:p w14:paraId="57556934" w14:textId="7CABFF87" w:rsidR="00277581" w:rsidRPr="00277581" w:rsidRDefault="00277581" w:rsidP="00513742">
            <w:pPr>
              <w:spacing w:after="120" w:line="23" w:lineRule="atLeast"/>
              <w:jc w:val="center"/>
              <w:rPr>
                <w:rFonts w:ascii="Times New Roman" w:eastAsiaTheme="majorEastAsia" w:hAnsi="Times New Roman" w:cs="Times New Roman"/>
                <w:sz w:val="24"/>
                <w:szCs w:val="24"/>
              </w:rPr>
            </w:pPr>
            <w:r w:rsidRPr="00277581">
              <w:rPr>
                <w:rFonts w:ascii="Times New Roman" w:eastAsiaTheme="majorEastAsia" w:hAnsi="Times New Roman" w:cs="Times New Roman"/>
                <w:sz w:val="24"/>
                <w:szCs w:val="24"/>
              </w:rPr>
              <w:t>Počet frekvencí</w:t>
            </w:r>
          </w:p>
        </w:tc>
      </w:tr>
      <w:tr w:rsidR="00277581" w14:paraId="26B03C8B" w14:textId="77777777" w:rsidTr="00513742">
        <w:tc>
          <w:tcPr>
            <w:tcW w:w="4815" w:type="dxa"/>
          </w:tcPr>
          <w:p w14:paraId="7ABCEF48" w14:textId="3AE5749B" w:rsidR="00277581" w:rsidRPr="005F385C" w:rsidRDefault="00277581" w:rsidP="00513742">
            <w:pPr>
              <w:spacing w:after="120" w:line="23" w:lineRule="atLeast"/>
              <w:jc w:val="center"/>
              <w:rPr>
                <w:rFonts w:ascii="Times New Roman" w:eastAsiaTheme="majorEastAsia" w:hAnsi="Times New Roman" w:cs="Times New Roman"/>
                <w:sz w:val="24"/>
                <w:szCs w:val="24"/>
              </w:rPr>
            </w:pPr>
            <w:r w:rsidRPr="005F385C">
              <w:rPr>
                <w:rFonts w:ascii="Times New Roman" w:eastAsiaTheme="majorEastAsia" w:hAnsi="Times New Roman" w:cs="Times New Roman"/>
                <w:sz w:val="24"/>
                <w:szCs w:val="24"/>
              </w:rPr>
              <w:t>Měs</w:t>
            </w:r>
            <w:r w:rsidR="00601B72">
              <w:rPr>
                <w:rFonts w:ascii="Times New Roman" w:eastAsiaTheme="majorEastAsia" w:hAnsi="Times New Roman" w:cs="Times New Roman"/>
                <w:sz w:val="24"/>
                <w:szCs w:val="24"/>
              </w:rPr>
              <w:t>í</w:t>
            </w:r>
            <w:r w:rsidRPr="005F385C">
              <w:rPr>
                <w:rFonts w:ascii="Times New Roman" w:eastAsiaTheme="majorEastAsia" w:hAnsi="Times New Roman" w:cs="Times New Roman"/>
                <w:sz w:val="24"/>
                <w:szCs w:val="24"/>
              </w:rPr>
              <w:t>čn</w:t>
            </w:r>
            <w:r w:rsidR="005F385C">
              <w:rPr>
                <w:rFonts w:ascii="Times New Roman" w:eastAsiaTheme="majorEastAsia" w:hAnsi="Times New Roman" w:cs="Times New Roman"/>
                <w:sz w:val="24"/>
                <w:szCs w:val="24"/>
              </w:rPr>
              <w:t>í</w:t>
            </w:r>
            <w:r w:rsidRPr="005F385C">
              <w:rPr>
                <w:rFonts w:ascii="Times New Roman" w:eastAsiaTheme="majorEastAsia" w:hAnsi="Times New Roman" w:cs="Times New Roman"/>
                <w:sz w:val="24"/>
                <w:szCs w:val="24"/>
              </w:rPr>
              <w:t xml:space="preserve"> pauš</w:t>
            </w:r>
            <w:r w:rsidR="005F385C">
              <w:rPr>
                <w:rFonts w:ascii="Times New Roman" w:eastAsiaTheme="majorEastAsia" w:hAnsi="Times New Roman" w:cs="Times New Roman"/>
                <w:sz w:val="24"/>
                <w:szCs w:val="24"/>
              </w:rPr>
              <w:t>á</w:t>
            </w:r>
            <w:r w:rsidRPr="005F385C">
              <w:rPr>
                <w:rFonts w:ascii="Times New Roman" w:eastAsiaTheme="majorEastAsia" w:hAnsi="Times New Roman" w:cs="Times New Roman"/>
                <w:sz w:val="24"/>
                <w:szCs w:val="24"/>
              </w:rPr>
              <w:t>l za servisn</w:t>
            </w:r>
            <w:r w:rsidR="005F385C">
              <w:rPr>
                <w:rFonts w:ascii="Times New Roman" w:eastAsiaTheme="majorEastAsia" w:hAnsi="Times New Roman" w:cs="Times New Roman"/>
                <w:sz w:val="24"/>
                <w:szCs w:val="24"/>
              </w:rPr>
              <w:t>í</w:t>
            </w:r>
            <w:r w:rsidR="00513742">
              <w:rPr>
                <w:rFonts w:ascii="Times New Roman" w:eastAsiaTheme="majorEastAsia" w:hAnsi="Times New Roman" w:cs="Times New Roman"/>
                <w:sz w:val="24"/>
                <w:szCs w:val="24"/>
              </w:rPr>
              <w:t xml:space="preserve"> </w:t>
            </w:r>
            <w:r w:rsidRPr="005F385C">
              <w:rPr>
                <w:rFonts w:ascii="Times New Roman" w:eastAsiaTheme="majorEastAsia" w:hAnsi="Times New Roman" w:cs="Times New Roman"/>
                <w:sz w:val="24"/>
                <w:szCs w:val="24"/>
              </w:rPr>
              <w:t xml:space="preserve">podporu a </w:t>
            </w:r>
            <w:r w:rsidR="00601B72">
              <w:rPr>
                <w:rFonts w:ascii="Times New Roman" w:eastAsiaTheme="majorEastAsia" w:hAnsi="Times New Roman" w:cs="Times New Roman"/>
                <w:sz w:val="24"/>
                <w:szCs w:val="24"/>
              </w:rPr>
              <w:t>ú</w:t>
            </w:r>
            <w:r w:rsidRPr="005F385C">
              <w:rPr>
                <w:rFonts w:ascii="Times New Roman" w:eastAsiaTheme="majorEastAsia" w:hAnsi="Times New Roman" w:cs="Times New Roman"/>
                <w:sz w:val="24"/>
                <w:szCs w:val="24"/>
              </w:rPr>
              <w:t>držbu SW *</w:t>
            </w:r>
          </w:p>
        </w:tc>
        <w:tc>
          <w:tcPr>
            <w:tcW w:w="1984" w:type="dxa"/>
          </w:tcPr>
          <w:p w14:paraId="3D349A70" w14:textId="0B69F5D3" w:rsidR="00277581" w:rsidRPr="005F385C" w:rsidRDefault="00513742" w:rsidP="00513742">
            <w:pPr>
              <w:spacing w:after="120" w:line="23" w:lineRule="atLeast"/>
              <w:jc w:val="center"/>
              <w:rPr>
                <w:rFonts w:ascii="Times New Roman" w:eastAsiaTheme="majorEastAsia" w:hAnsi="Times New Roman" w:cs="Times New Roman"/>
                <w:sz w:val="24"/>
                <w:szCs w:val="24"/>
              </w:rPr>
            </w:pPr>
            <w:r>
              <w:rPr>
                <w:rFonts w:ascii="Times New Roman" w:eastAsiaTheme="majorEastAsia" w:hAnsi="Times New Roman" w:cs="Times New Roman"/>
                <w:sz w:val="24"/>
                <w:szCs w:val="24"/>
              </w:rPr>
              <w:t>749 141,- Kč</w:t>
            </w:r>
          </w:p>
        </w:tc>
        <w:tc>
          <w:tcPr>
            <w:tcW w:w="2263" w:type="dxa"/>
          </w:tcPr>
          <w:p w14:paraId="2615A038" w14:textId="631853FB" w:rsidR="00277581" w:rsidRPr="005F385C" w:rsidRDefault="00277581" w:rsidP="00513742">
            <w:pPr>
              <w:spacing w:after="120" w:line="23" w:lineRule="atLeast"/>
              <w:jc w:val="center"/>
              <w:rPr>
                <w:rFonts w:ascii="Times New Roman" w:eastAsiaTheme="majorEastAsia" w:hAnsi="Times New Roman" w:cs="Times New Roman"/>
                <w:sz w:val="24"/>
                <w:szCs w:val="24"/>
              </w:rPr>
            </w:pPr>
            <w:r w:rsidRPr="005F385C">
              <w:rPr>
                <w:rFonts w:ascii="Times New Roman" w:eastAsiaTheme="majorEastAsia" w:hAnsi="Times New Roman" w:cs="Times New Roman"/>
                <w:sz w:val="24"/>
                <w:szCs w:val="24"/>
              </w:rPr>
              <w:t>1 /</w:t>
            </w:r>
            <w:r w:rsidR="00C40B01">
              <w:rPr>
                <w:rFonts w:ascii="Times New Roman" w:eastAsiaTheme="majorEastAsia" w:hAnsi="Times New Roman" w:cs="Times New Roman"/>
                <w:sz w:val="24"/>
                <w:szCs w:val="24"/>
              </w:rPr>
              <w:t xml:space="preserve"> </w:t>
            </w:r>
            <w:r w:rsidRPr="005F385C">
              <w:rPr>
                <w:rFonts w:ascii="Times New Roman" w:eastAsiaTheme="majorEastAsia" w:hAnsi="Times New Roman" w:cs="Times New Roman"/>
                <w:sz w:val="24"/>
                <w:szCs w:val="24"/>
              </w:rPr>
              <w:t>měs</w:t>
            </w:r>
            <w:r w:rsidR="001C4090">
              <w:rPr>
                <w:rFonts w:ascii="Times New Roman" w:eastAsiaTheme="majorEastAsia" w:hAnsi="Times New Roman" w:cs="Times New Roman"/>
                <w:sz w:val="24"/>
                <w:szCs w:val="24"/>
              </w:rPr>
              <w:t>í</w:t>
            </w:r>
            <w:r w:rsidRPr="005F385C">
              <w:rPr>
                <w:rFonts w:ascii="Times New Roman" w:eastAsiaTheme="majorEastAsia" w:hAnsi="Times New Roman" w:cs="Times New Roman"/>
                <w:sz w:val="24"/>
                <w:szCs w:val="24"/>
              </w:rPr>
              <w:t>c</w:t>
            </w:r>
          </w:p>
        </w:tc>
      </w:tr>
      <w:tr w:rsidR="00277581" w14:paraId="517C5F64" w14:textId="77777777" w:rsidTr="00513742">
        <w:tc>
          <w:tcPr>
            <w:tcW w:w="4815" w:type="dxa"/>
          </w:tcPr>
          <w:p w14:paraId="520F5CD0" w14:textId="08F4B825" w:rsidR="00277581" w:rsidRPr="005F385C" w:rsidRDefault="00277581" w:rsidP="00513742">
            <w:pPr>
              <w:autoSpaceDE w:val="0"/>
              <w:autoSpaceDN w:val="0"/>
              <w:adjustRightInd w:val="0"/>
              <w:spacing w:after="0" w:line="240" w:lineRule="auto"/>
              <w:jc w:val="center"/>
              <w:rPr>
                <w:rFonts w:ascii="Times New Roman" w:eastAsiaTheme="majorEastAsia" w:hAnsi="Times New Roman" w:cs="Times New Roman"/>
                <w:sz w:val="24"/>
                <w:szCs w:val="24"/>
              </w:rPr>
            </w:pPr>
            <w:r w:rsidRPr="005F385C">
              <w:rPr>
                <w:rFonts w:ascii="Times New Roman" w:eastAsiaTheme="majorEastAsia" w:hAnsi="Times New Roman" w:cs="Times New Roman"/>
                <w:sz w:val="24"/>
                <w:szCs w:val="24"/>
              </w:rPr>
              <w:t>Konzultačn</w:t>
            </w:r>
            <w:r w:rsidR="001C4090">
              <w:rPr>
                <w:rFonts w:ascii="Times New Roman" w:eastAsiaTheme="majorEastAsia" w:hAnsi="Times New Roman" w:cs="Times New Roman"/>
                <w:sz w:val="24"/>
                <w:szCs w:val="24"/>
              </w:rPr>
              <w:t>í</w:t>
            </w:r>
            <w:r w:rsidRPr="005F385C">
              <w:rPr>
                <w:rFonts w:ascii="Times New Roman" w:eastAsiaTheme="majorEastAsia" w:hAnsi="Times New Roman" w:cs="Times New Roman"/>
                <w:sz w:val="24"/>
                <w:szCs w:val="24"/>
              </w:rPr>
              <w:t xml:space="preserve"> n</w:t>
            </w:r>
            <w:r w:rsidR="001C4090">
              <w:rPr>
                <w:rFonts w:ascii="Times New Roman" w:eastAsiaTheme="majorEastAsia" w:hAnsi="Times New Roman" w:cs="Times New Roman"/>
                <w:sz w:val="24"/>
                <w:szCs w:val="24"/>
              </w:rPr>
              <w:t>á</w:t>
            </w:r>
            <w:r w:rsidRPr="005F385C">
              <w:rPr>
                <w:rFonts w:ascii="Times New Roman" w:eastAsiaTheme="majorEastAsia" w:hAnsi="Times New Roman" w:cs="Times New Roman"/>
                <w:sz w:val="24"/>
                <w:szCs w:val="24"/>
              </w:rPr>
              <w:t>vštěvy nad</w:t>
            </w:r>
            <w:r w:rsidR="00513742">
              <w:rPr>
                <w:rFonts w:ascii="Times New Roman" w:eastAsiaTheme="majorEastAsia" w:hAnsi="Times New Roman" w:cs="Times New Roman"/>
                <w:sz w:val="24"/>
                <w:szCs w:val="24"/>
              </w:rPr>
              <w:t xml:space="preserve"> </w:t>
            </w:r>
            <w:r w:rsidRPr="005F385C">
              <w:rPr>
                <w:rFonts w:ascii="Times New Roman" w:eastAsiaTheme="majorEastAsia" w:hAnsi="Times New Roman" w:cs="Times New Roman"/>
                <w:sz w:val="24"/>
                <w:szCs w:val="24"/>
              </w:rPr>
              <w:t>r</w:t>
            </w:r>
            <w:r w:rsidR="001C4090">
              <w:rPr>
                <w:rFonts w:ascii="Times New Roman" w:eastAsiaTheme="majorEastAsia" w:hAnsi="Times New Roman" w:cs="Times New Roman"/>
                <w:sz w:val="24"/>
                <w:szCs w:val="24"/>
              </w:rPr>
              <w:t>á</w:t>
            </w:r>
            <w:r w:rsidRPr="005F385C">
              <w:rPr>
                <w:rFonts w:ascii="Times New Roman" w:eastAsiaTheme="majorEastAsia" w:hAnsi="Times New Roman" w:cs="Times New Roman"/>
                <w:sz w:val="24"/>
                <w:szCs w:val="24"/>
              </w:rPr>
              <w:t>mec pauš</w:t>
            </w:r>
            <w:r w:rsidR="001C4090">
              <w:rPr>
                <w:rFonts w:ascii="Times New Roman" w:eastAsiaTheme="majorEastAsia" w:hAnsi="Times New Roman" w:cs="Times New Roman"/>
                <w:sz w:val="24"/>
                <w:szCs w:val="24"/>
              </w:rPr>
              <w:t>á</w:t>
            </w:r>
            <w:r w:rsidRPr="005F385C">
              <w:rPr>
                <w:rFonts w:ascii="Times New Roman" w:eastAsiaTheme="majorEastAsia" w:hAnsi="Times New Roman" w:cs="Times New Roman"/>
                <w:sz w:val="24"/>
                <w:szCs w:val="24"/>
              </w:rPr>
              <w:t>lu (hodinov</w:t>
            </w:r>
            <w:r w:rsidR="001C4090">
              <w:rPr>
                <w:rFonts w:ascii="Times New Roman" w:eastAsiaTheme="majorEastAsia" w:hAnsi="Times New Roman" w:cs="Times New Roman"/>
                <w:sz w:val="24"/>
                <w:szCs w:val="24"/>
              </w:rPr>
              <w:t>á</w:t>
            </w:r>
            <w:r w:rsidR="00513742">
              <w:rPr>
                <w:rFonts w:ascii="Times New Roman" w:eastAsiaTheme="majorEastAsia" w:hAnsi="Times New Roman" w:cs="Times New Roman"/>
                <w:sz w:val="24"/>
                <w:szCs w:val="24"/>
              </w:rPr>
              <w:t xml:space="preserve"> </w:t>
            </w:r>
            <w:r w:rsidRPr="005F385C">
              <w:rPr>
                <w:rFonts w:ascii="Times New Roman" w:eastAsiaTheme="majorEastAsia" w:hAnsi="Times New Roman" w:cs="Times New Roman"/>
                <w:sz w:val="24"/>
                <w:szCs w:val="24"/>
              </w:rPr>
              <w:t>cena)</w:t>
            </w:r>
          </w:p>
        </w:tc>
        <w:tc>
          <w:tcPr>
            <w:tcW w:w="1984" w:type="dxa"/>
          </w:tcPr>
          <w:p w14:paraId="326879DF" w14:textId="7BC89E83" w:rsidR="00277581" w:rsidRPr="005F385C" w:rsidRDefault="00513742" w:rsidP="00513742">
            <w:pPr>
              <w:spacing w:after="120" w:line="23" w:lineRule="atLeast"/>
              <w:jc w:val="center"/>
              <w:rPr>
                <w:rFonts w:ascii="Times New Roman" w:eastAsiaTheme="majorEastAsia" w:hAnsi="Times New Roman" w:cs="Times New Roman"/>
                <w:sz w:val="24"/>
                <w:szCs w:val="24"/>
              </w:rPr>
            </w:pPr>
            <w:r>
              <w:rPr>
                <w:rFonts w:ascii="Times New Roman" w:eastAsiaTheme="majorEastAsia" w:hAnsi="Times New Roman" w:cs="Times New Roman"/>
                <w:sz w:val="24"/>
                <w:szCs w:val="24"/>
              </w:rPr>
              <w:t>1 254,- Kč</w:t>
            </w:r>
          </w:p>
        </w:tc>
        <w:tc>
          <w:tcPr>
            <w:tcW w:w="2263" w:type="dxa"/>
          </w:tcPr>
          <w:p w14:paraId="1B7035B9" w14:textId="77777777" w:rsidR="00277581" w:rsidRPr="005F385C" w:rsidRDefault="00277581" w:rsidP="00513742">
            <w:pPr>
              <w:autoSpaceDE w:val="0"/>
              <w:autoSpaceDN w:val="0"/>
              <w:adjustRightInd w:val="0"/>
              <w:spacing w:after="0" w:line="240" w:lineRule="auto"/>
              <w:jc w:val="center"/>
              <w:rPr>
                <w:rFonts w:ascii="Times New Roman" w:eastAsiaTheme="majorEastAsia" w:hAnsi="Times New Roman" w:cs="Times New Roman"/>
                <w:sz w:val="24"/>
                <w:szCs w:val="24"/>
              </w:rPr>
            </w:pPr>
            <w:r w:rsidRPr="005F385C">
              <w:rPr>
                <w:rFonts w:ascii="Times New Roman" w:eastAsiaTheme="majorEastAsia" w:hAnsi="Times New Roman" w:cs="Times New Roman"/>
                <w:sz w:val="24"/>
                <w:szCs w:val="24"/>
              </w:rPr>
              <w:t>při frekvenci max.</w:t>
            </w:r>
          </w:p>
          <w:p w14:paraId="6D181F79" w14:textId="375AA90A" w:rsidR="00277581" w:rsidRPr="005F385C" w:rsidRDefault="00277581" w:rsidP="00513742">
            <w:pPr>
              <w:spacing w:after="120" w:line="23" w:lineRule="atLeast"/>
              <w:jc w:val="center"/>
              <w:rPr>
                <w:rFonts w:ascii="Times New Roman" w:eastAsiaTheme="majorEastAsia" w:hAnsi="Times New Roman" w:cs="Times New Roman"/>
                <w:sz w:val="24"/>
                <w:szCs w:val="24"/>
              </w:rPr>
            </w:pPr>
            <w:r w:rsidRPr="005F385C">
              <w:rPr>
                <w:rFonts w:ascii="Times New Roman" w:eastAsiaTheme="majorEastAsia" w:hAnsi="Times New Roman" w:cs="Times New Roman"/>
                <w:sz w:val="24"/>
                <w:szCs w:val="24"/>
              </w:rPr>
              <w:t>100 hodin /</w:t>
            </w:r>
            <w:r w:rsidR="00C40B01">
              <w:rPr>
                <w:rFonts w:ascii="Times New Roman" w:eastAsiaTheme="majorEastAsia" w:hAnsi="Times New Roman" w:cs="Times New Roman"/>
                <w:sz w:val="24"/>
                <w:szCs w:val="24"/>
              </w:rPr>
              <w:t xml:space="preserve"> </w:t>
            </w:r>
            <w:r w:rsidRPr="005F385C">
              <w:rPr>
                <w:rFonts w:ascii="Times New Roman" w:eastAsiaTheme="majorEastAsia" w:hAnsi="Times New Roman" w:cs="Times New Roman"/>
                <w:sz w:val="24"/>
                <w:szCs w:val="24"/>
              </w:rPr>
              <w:t>rok</w:t>
            </w:r>
          </w:p>
        </w:tc>
      </w:tr>
      <w:tr w:rsidR="00277581" w14:paraId="4D6E3D2A" w14:textId="77777777" w:rsidTr="00513742">
        <w:tc>
          <w:tcPr>
            <w:tcW w:w="4815" w:type="dxa"/>
          </w:tcPr>
          <w:p w14:paraId="2B6451AD" w14:textId="2634586A" w:rsidR="00277581" w:rsidRPr="005F385C" w:rsidRDefault="00277581" w:rsidP="00513742">
            <w:pPr>
              <w:autoSpaceDE w:val="0"/>
              <w:autoSpaceDN w:val="0"/>
              <w:adjustRightInd w:val="0"/>
              <w:spacing w:after="0" w:line="240" w:lineRule="auto"/>
              <w:jc w:val="center"/>
              <w:rPr>
                <w:rFonts w:ascii="Times New Roman" w:eastAsiaTheme="majorEastAsia" w:hAnsi="Times New Roman" w:cs="Times New Roman"/>
                <w:sz w:val="24"/>
                <w:szCs w:val="24"/>
              </w:rPr>
            </w:pPr>
            <w:r w:rsidRPr="005F385C">
              <w:rPr>
                <w:rFonts w:ascii="Times New Roman" w:eastAsiaTheme="majorEastAsia" w:hAnsi="Times New Roman" w:cs="Times New Roman"/>
                <w:sz w:val="24"/>
                <w:szCs w:val="24"/>
              </w:rPr>
              <w:t>Program</w:t>
            </w:r>
            <w:r w:rsidR="001C4090">
              <w:rPr>
                <w:rFonts w:ascii="Times New Roman" w:eastAsiaTheme="majorEastAsia" w:hAnsi="Times New Roman" w:cs="Times New Roman"/>
                <w:sz w:val="24"/>
                <w:szCs w:val="24"/>
              </w:rPr>
              <w:t>á</w:t>
            </w:r>
            <w:r w:rsidRPr="005F385C">
              <w:rPr>
                <w:rFonts w:ascii="Times New Roman" w:eastAsiaTheme="majorEastAsia" w:hAnsi="Times New Roman" w:cs="Times New Roman"/>
                <w:sz w:val="24"/>
                <w:szCs w:val="24"/>
              </w:rPr>
              <w:t>torsk</w:t>
            </w:r>
            <w:r w:rsidR="001C4090">
              <w:rPr>
                <w:rFonts w:ascii="Times New Roman" w:eastAsiaTheme="majorEastAsia" w:hAnsi="Times New Roman" w:cs="Times New Roman"/>
                <w:sz w:val="24"/>
                <w:szCs w:val="24"/>
              </w:rPr>
              <w:t>é</w:t>
            </w:r>
            <w:r w:rsidRPr="005F385C">
              <w:rPr>
                <w:rFonts w:ascii="Times New Roman" w:eastAsiaTheme="majorEastAsia" w:hAnsi="Times New Roman" w:cs="Times New Roman"/>
                <w:sz w:val="24"/>
                <w:szCs w:val="24"/>
              </w:rPr>
              <w:t xml:space="preserve"> a v</w:t>
            </w:r>
            <w:r w:rsidR="001C4090">
              <w:rPr>
                <w:rFonts w:ascii="Times New Roman" w:eastAsiaTheme="majorEastAsia" w:hAnsi="Times New Roman" w:cs="Times New Roman"/>
                <w:sz w:val="24"/>
                <w:szCs w:val="24"/>
              </w:rPr>
              <w:t>ý</w:t>
            </w:r>
            <w:r w:rsidRPr="005F385C">
              <w:rPr>
                <w:rFonts w:ascii="Times New Roman" w:eastAsiaTheme="majorEastAsia" w:hAnsi="Times New Roman" w:cs="Times New Roman"/>
                <w:sz w:val="24"/>
                <w:szCs w:val="24"/>
              </w:rPr>
              <w:t>vojov</w:t>
            </w:r>
            <w:r w:rsidR="001C4090">
              <w:rPr>
                <w:rFonts w:ascii="Times New Roman" w:eastAsiaTheme="majorEastAsia" w:hAnsi="Times New Roman" w:cs="Times New Roman"/>
                <w:sz w:val="24"/>
                <w:szCs w:val="24"/>
              </w:rPr>
              <w:t>é</w:t>
            </w:r>
            <w:r w:rsidR="00513742">
              <w:rPr>
                <w:rFonts w:ascii="Times New Roman" w:eastAsiaTheme="majorEastAsia" w:hAnsi="Times New Roman" w:cs="Times New Roman"/>
                <w:sz w:val="24"/>
                <w:szCs w:val="24"/>
              </w:rPr>
              <w:t xml:space="preserve"> </w:t>
            </w:r>
            <w:r w:rsidRPr="005F385C">
              <w:rPr>
                <w:rFonts w:ascii="Times New Roman" w:eastAsiaTheme="majorEastAsia" w:hAnsi="Times New Roman" w:cs="Times New Roman"/>
                <w:sz w:val="24"/>
                <w:szCs w:val="24"/>
              </w:rPr>
              <w:t>pr</w:t>
            </w:r>
            <w:r w:rsidR="001C4090">
              <w:rPr>
                <w:rFonts w:ascii="Times New Roman" w:eastAsiaTheme="majorEastAsia" w:hAnsi="Times New Roman" w:cs="Times New Roman"/>
                <w:sz w:val="24"/>
                <w:szCs w:val="24"/>
              </w:rPr>
              <w:t>á</w:t>
            </w:r>
            <w:r w:rsidRPr="005F385C">
              <w:rPr>
                <w:rFonts w:ascii="Times New Roman" w:eastAsiaTheme="majorEastAsia" w:hAnsi="Times New Roman" w:cs="Times New Roman"/>
                <w:sz w:val="24"/>
                <w:szCs w:val="24"/>
              </w:rPr>
              <w:t>ce nad r</w:t>
            </w:r>
            <w:r w:rsidR="001C4090">
              <w:rPr>
                <w:rFonts w:ascii="Times New Roman" w:eastAsiaTheme="majorEastAsia" w:hAnsi="Times New Roman" w:cs="Times New Roman"/>
                <w:sz w:val="24"/>
                <w:szCs w:val="24"/>
              </w:rPr>
              <w:t>á</w:t>
            </w:r>
            <w:r w:rsidRPr="005F385C">
              <w:rPr>
                <w:rFonts w:ascii="Times New Roman" w:eastAsiaTheme="majorEastAsia" w:hAnsi="Times New Roman" w:cs="Times New Roman"/>
                <w:sz w:val="24"/>
                <w:szCs w:val="24"/>
              </w:rPr>
              <w:t>mec pauš</w:t>
            </w:r>
            <w:r w:rsidR="001C4090">
              <w:rPr>
                <w:rFonts w:ascii="Times New Roman" w:eastAsiaTheme="majorEastAsia" w:hAnsi="Times New Roman" w:cs="Times New Roman"/>
                <w:sz w:val="24"/>
                <w:szCs w:val="24"/>
              </w:rPr>
              <w:t>á</w:t>
            </w:r>
            <w:r w:rsidRPr="005F385C">
              <w:rPr>
                <w:rFonts w:ascii="Times New Roman" w:eastAsiaTheme="majorEastAsia" w:hAnsi="Times New Roman" w:cs="Times New Roman"/>
                <w:sz w:val="24"/>
                <w:szCs w:val="24"/>
              </w:rPr>
              <w:t>lu</w:t>
            </w:r>
            <w:r w:rsidR="00513742">
              <w:rPr>
                <w:rFonts w:ascii="Times New Roman" w:eastAsiaTheme="majorEastAsia" w:hAnsi="Times New Roman" w:cs="Times New Roman"/>
                <w:sz w:val="24"/>
                <w:szCs w:val="24"/>
              </w:rPr>
              <w:t xml:space="preserve"> </w:t>
            </w:r>
            <w:r w:rsidRPr="005F385C">
              <w:rPr>
                <w:rFonts w:ascii="Times New Roman" w:eastAsiaTheme="majorEastAsia" w:hAnsi="Times New Roman" w:cs="Times New Roman"/>
                <w:sz w:val="24"/>
                <w:szCs w:val="24"/>
              </w:rPr>
              <w:t>(hodinov</w:t>
            </w:r>
            <w:r w:rsidR="001C4090">
              <w:rPr>
                <w:rFonts w:ascii="Times New Roman" w:eastAsiaTheme="majorEastAsia" w:hAnsi="Times New Roman" w:cs="Times New Roman"/>
                <w:sz w:val="24"/>
                <w:szCs w:val="24"/>
              </w:rPr>
              <w:t>á</w:t>
            </w:r>
            <w:r w:rsidRPr="005F385C">
              <w:rPr>
                <w:rFonts w:ascii="Times New Roman" w:eastAsiaTheme="majorEastAsia" w:hAnsi="Times New Roman" w:cs="Times New Roman"/>
                <w:sz w:val="24"/>
                <w:szCs w:val="24"/>
              </w:rPr>
              <w:t xml:space="preserve"> cena)</w:t>
            </w:r>
          </w:p>
        </w:tc>
        <w:tc>
          <w:tcPr>
            <w:tcW w:w="1984" w:type="dxa"/>
          </w:tcPr>
          <w:p w14:paraId="429E253A" w14:textId="6B48D395" w:rsidR="00277581" w:rsidRPr="005F385C" w:rsidRDefault="00513742" w:rsidP="00513742">
            <w:pPr>
              <w:spacing w:after="120" w:line="23" w:lineRule="atLeast"/>
              <w:jc w:val="center"/>
              <w:rPr>
                <w:rFonts w:ascii="Times New Roman" w:eastAsiaTheme="majorEastAsia" w:hAnsi="Times New Roman" w:cs="Times New Roman"/>
                <w:sz w:val="24"/>
                <w:szCs w:val="24"/>
              </w:rPr>
            </w:pPr>
            <w:r>
              <w:rPr>
                <w:rFonts w:ascii="Times New Roman" w:eastAsiaTheme="majorEastAsia" w:hAnsi="Times New Roman" w:cs="Times New Roman"/>
                <w:sz w:val="24"/>
                <w:szCs w:val="24"/>
              </w:rPr>
              <w:t>1 254,- Kč</w:t>
            </w:r>
          </w:p>
        </w:tc>
        <w:tc>
          <w:tcPr>
            <w:tcW w:w="2263" w:type="dxa"/>
          </w:tcPr>
          <w:p w14:paraId="49186FBB" w14:textId="77777777" w:rsidR="00277581" w:rsidRPr="005F385C" w:rsidRDefault="00277581" w:rsidP="00513742">
            <w:pPr>
              <w:autoSpaceDE w:val="0"/>
              <w:autoSpaceDN w:val="0"/>
              <w:adjustRightInd w:val="0"/>
              <w:spacing w:after="0" w:line="240" w:lineRule="auto"/>
              <w:jc w:val="center"/>
              <w:rPr>
                <w:rFonts w:ascii="Times New Roman" w:eastAsiaTheme="majorEastAsia" w:hAnsi="Times New Roman" w:cs="Times New Roman"/>
                <w:sz w:val="24"/>
                <w:szCs w:val="24"/>
              </w:rPr>
            </w:pPr>
            <w:r w:rsidRPr="005F385C">
              <w:rPr>
                <w:rFonts w:ascii="Times New Roman" w:eastAsiaTheme="majorEastAsia" w:hAnsi="Times New Roman" w:cs="Times New Roman"/>
                <w:sz w:val="24"/>
                <w:szCs w:val="24"/>
              </w:rPr>
              <w:t>při frekvenci max.</w:t>
            </w:r>
          </w:p>
          <w:p w14:paraId="4806F192" w14:textId="2C13AAD8" w:rsidR="00277581" w:rsidRPr="005F385C" w:rsidRDefault="00277581" w:rsidP="00513742">
            <w:pPr>
              <w:spacing w:after="120" w:line="23" w:lineRule="atLeast"/>
              <w:jc w:val="center"/>
              <w:rPr>
                <w:rFonts w:ascii="Times New Roman" w:eastAsiaTheme="majorEastAsia" w:hAnsi="Times New Roman" w:cs="Times New Roman"/>
                <w:sz w:val="24"/>
                <w:szCs w:val="24"/>
              </w:rPr>
            </w:pPr>
            <w:r w:rsidRPr="005F385C">
              <w:rPr>
                <w:rFonts w:ascii="Times New Roman" w:eastAsiaTheme="majorEastAsia" w:hAnsi="Times New Roman" w:cs="Times New Roman"/>
                <w:sz w:val="24"/>
                <w:szCs w:val="24"/>
              </w:rPr>
              <w:t>100 hodin /</w:t>
            </w:r>
            <w:r w:rsidR="00C40B01">
              <w:rPr>
                <w:rFonts w:ascii="Times New Roman" w:eastAsiaTheme="majorEastAsia" w:hAnsi="Times New Roman" w:cs="Times New Roman"/>
                <w:sz w:val="24"/>
                <w:szCs w:val="24"/>
              </w:rPr>
              <w:t xml:space="preserve"> </w:t>
            </w:r>
            <w:r w:rsidRPr="005F385C">
              <w:rPr>
                <w:rFonts w:ascii="Times New Roman" w:eastAsiaTheme="majorEastAsia" w:hAnsi="Times New Roman" w:cs="Times New Roman"/>
                <w:sz w:val="24"/>
                <w:szCs w:val="24"/>
              </w:rPr>
              <w:t>rok</w:t>
            </w:r>
          </w:p>
        </w:tc>
      </w:tr>
    </w:tbl>
    <w:p w14:paraId="1F746B54" w14:textId="54FBBB20" w:rsidR="009C7FC0" w:rsidRDefault="005F385C" w:rsidP="005F385C">
      <w:pPr>
        <w:spacing w:after="120" w:line="23" w:lineRule="atLeast"/>
        <w:rPr>
          <w:rFonts w:ascii="Times New Roman" w:eastAsiaTheme="majorEastAsia" w:hAnsi="Times New Roman"/>
          <w:sz w:val="24"/>
          <w:szCs w:val="24"/>
        </w:rPr>
      </w:pPr>
      <w:r w:rsidRPr="005F385C">
        <w:rPr>
          <w:rFonts w:ascii="Times New Roman" w:eastAsiaTheme="majorEastAsia" w:hAnsi="Times New Roman"/>
          <w:sz w:val="24"/>
          <w:szCs w:val="24"/>
        </w:rPr>
        <w:t>* V měs</w:t>
      </w:r>
      <w:r>
        <w:rPr>
          <w:rFonts w:ascii="Times New Roman" w:eastAsiaTheme="majorEastAsia" w:hAnsi="Times New Roman"/>
          <w:sz w:val="24"/>
          <w:szCs w:val="24"/>
        </w:rPr>
        <w:t>í</w:t>
      </w:r>
      <w:r w:rsidRPr="005F385C">
        <w:rPr>
          <w:rFonts w:ascii="Times New Roman" w:eastAsiaTheme="majorEastAsia" w:hAnsi="Times New Roman"/>
          <w:sz w:val="24"/>
          <w:szCs w:val="24"/>
        </w:rPr>
        <w:t>čn</w:t>
      </w:r>
      <w:r>
        <w:rPr>
          <w:rFonts w:ascii="Times New Roman" w:eastAsiaTheme="majorEastAsia" w:hAnsi="Times New Roman"/>
          <w:sz w:val="24"/>
          <w:szCs w:val="24"/>
        </w:rPr>
        <w:t>í</w:t>
      </w:r>
      <w:r w:rsidRPr="005F385C">
        <w:rPr>
          <w:rFonts w:ascii="Times New Roman" w:eastAsiaTheme="majorEastAsia" w:hAnsi="Times New Roman"/>
          <w:sz w:val="24"/>
          <w:szCs w:val="24"/>
        </w:rPr>
        <w:t>m pauš</w:t>
      </w:r>
      <w:r>
        <w:rPr>
          <w:rFonts w:ascii="Times New Roman" w:eastAsiaTheme="majorEastAsia" w:hAnsi="Times New Roman"/>
          <w:sz w:val="24"/>
          <w:szCs w:val="24"/>
        </w:rPr>
        <w:t>á</w:t>
      </w:r>
      <w:r w:rsidRPr="005F385C">
        <w:rPr>
          <w:rFonts w:ascii="Times New Roman" w:eastAsiaTheme="majorEastAsia" w:hAnsi="Times New Roman"/>
          <w:sz w:val="24"/>
          <w:szCs w:val="24"/>
        </w:rPr>
        <w:t>lu je zahrnuto i 50 bezplatn</w:t>
      </w:r>
      <w:r>
        <w:rPr>
          <w:rFonts w:ascii="Times New Roman" w:eastAsiaTheme="majorEastAsia" w:hAnsi="Times New Roman"/>
          <w:sz w:val="24"/>
          <w:szCs w:val="24"/>
        </w:rPr>
        <w:t>ý</w:t>
      </w:r>
      <w:r w:rsidRPr="005F385C">
        <w:rPr>
          <w:rFonts w:ascii="Times New Roman" w:eastAsiaTheme="majorEastAsia" w:hAnsi="Times New Roman"/>
          <w:sz w:val="24"/>
          <w:szCs w:val="24"/>
        </w:rPr>
        <w:t>ch konzultačn</w:t>
      </w:r>
      <w:r>
        <w:rPr>
          <w:rFonts w:ascii="Times New Roman" w:eastAsiaTheme="majorEastAsia" w:hAnsi="Times New Roman"/>
          <w:sz w:val="24"/>
          <w:szCs w:val="24"/>
        </w:rPr>
        <w:t>í</w:t>
      </w:r>
      <w:r w:rsidRPr="005F385C">
        <w:rPr>
          <w:rFonts w:ascii="Times New Roman" w:eastAsiaTheme="majorEastAsia" w:hAnsi="Times New Roman"/>
          <w:sz w:val="24"/>
          <w:szCs w:val="24"/>
        </w:rPr>
        <w:t>ch hodin nebo 50</w:t>
      </w:r>
      <w:r>
        <w:rPr>
          <w:rFonts w:ascii="Times New Roman" w:eastAsiaTheme="majorEastAsia" w:hAnsi="Times New Roman"/>
          <w:sz w:val="24"/>
          <w:szCs w:val="24"/>
        </w:rPr>
        <w:br/>
      </w:r>
      <w:r w:rsidRPr="005F385C">
        <w:rPr>
          <w:rFonts w:ascii="Times New Roman" w:eastAsiaTheme="majorEastAsia" w:hAnsi="Times New Roman"/>
          <w:sz w:val="24"/>
          <w:szCs w:val="24"/>
        </w:rPr>
        <w:t>program</w:t>
      </w:r>
      <w:r>
        <w:rPr>
          <w:rFonts w:ascii="Times New Roman" w:eastAsiaTheme="majorEastAsia" w:hAnsi="Times New Roman"/>
          <w:sz w:val="24"/>
          <w:szCs w:val="24"/>
        </w:rPr>
        <w:t>á</w:t>
      </w:r>
      <w:r w:rsidRPr="005F385C">
        <w:rPr>
          <w:rFonts w:ascii="Times New Roman" w:eastAsiaTheme="majorEastAsia" w:hAnsi="Times New Roman"/>
          <w:sz w:val="24"/>
          <w:szCs w:val="24"/>
        </w:rPr>
        <w:t>torsk</w:t>
      </w:r>
      <w:r>
        <w:rPr>
          <w:rFonts w:ascii="Times New Roman" w:eastAsiaTheme="majorEastAsia" w:hAnsi="Times New Roman"/>
          <w:sz w:val="24"/>
          <w:szCs w:val="24"/>
        </w:rPr>
        <w:t>ý</w:t>
      </w:r>
      <w:r w:rsidRPr="005F385C">
        <w:rPr>
          <w:rFonts w:ascii="Times New Roman" w:eastAsiaTheme="majorEastAsia" w:hAnsi="Times New Roman"/>
          <w:sz w:val="24"/>
          <w:szCs w:val="24"/>
        </w:rPr>
        <w:t>ch a v</w:t>
      </w:r>
      <w:r>
        <w:rPr>
          <w:rFonts w:ascii="Times New Roman" w:eastAsiaTheme="majorEastAsia" w:hAnsi="Times New Roman"/>
          <w:sz w:val="24"/>
          <w:szCs w:val="24"/>
        </w:rPr>
        <w:t>ý</w:t>
      </w:r>
      <w:r w:rsidRPr="005F385C">
        <w:rPr>
          <w:rFonts w:ascii="Times New Roman" w:eastAsiaTheme="majorEastAsia" w:hAnsi="Times New Roman"/>
          <w:sz w:val="24"/>
          <w:szCs w:val="24"/>
        </w:rPr>
        <w:t>vojov</w:t>
      </w:r>
      <w:r>
        <w:rPr>
          <w:rFonts w:ascii="Times New Roman" w:eastAsiaTheme="majorEastAsia" w:hAnsi="Times New Roman"/>
          <w:sz w:val="24"/>
          <w:szCs w:val="24"/>
        </w:rPr>
        <w:t>ýc</w:t>
      </w:r>
      <w:r w:rsidRPr="005F385C">
        <w:rPr>
          <w:rFonts w:ascii="Times New Roman" w:eastAsiaTheme="majorEastAsia" w:hAnsi="Times New Roman"/>
          <w:sz w:val="24"/>
          <w:szCs w:val="24"/>
        </w:rPr>
        <w:t>h hodin (dle požadavků objednatele).</w:t>
      </w:r>
    </w:p>
    <w:p w14:paraId="5846ACF7" w14:textId="2B3D3B0B" w:rsidR="001C4090" w:rsidRPr="005F385C" w:rsidRDefault="001C4090" w:rsidP="005F385C">
      <w:pPr>
        <w:spacing w:after="120" w:line="23" w:lineRule="atLeast"/>
        <w:rPr>
          <w:rFonts w:ascii="Times New Roman" w:eastAsiaTheme="majorEastAsia" w:hAnsi="Times New Roman"/>
          <w:sz w:val="24"/>
          <w:szCs w:val="24"/>
        </w:rPr>
      </w:pPr>
      <w:r>
        <w:rPr>
          <w:rFonts w:ascii="Times New Roman" w:eastAsiaTheme="majorEastAsia" w:hAnsi="Times New Roman"/>
          <w:sz w:val="24"/>
          <w:szCs w:val="24"/>
        </w:rPr>
        <w:t>**</w:t>
      </w:r>
      <w:r w:rsidRPr="001C4090">
        <w:rPr>
          <w:rFonts w:ascii="Times New Roman" w:eastAsiaTheme="majorEastAsia" w:hAnsi="Times New Roman"/>
          <w:sz w:val="24"/>
          <w:szCs w:val="24"/>
        </w:rPr>
        <w:t xml:space="preserve"> </w:t>
      </w:r>
      <w:r w:rsidRPr="005F385C">
        <w:rPr>
          <w:rFonts w:ascii="Times New Roman" w:eastAsiaTheme="majorEastAsia" w:hAnsi="Times New Roman"/>
          <w:sz w:val="24"/>
          <w:szCs w:val="24"/>
        </w:rPr>
        <w:t>K ceně bude připočteno DPH podle z</w:t>
      </w:r>
      <w:r>
        <w:rPr>
          <w:rFonts w:ascii="Times New Roman" w:eastAsiaTheme="majorEastAsia" w:hAnsi="Times New Roman"/>
          <w:sz w:val="24"/>
          <w:szCs w:val="24"/>
        </w:rPr>
        <w:t>á</w:t>
      </w:r>
      <w:r w:rsidRPr="005F385C">
        <w:rPr>
          <w:rFonts w:ascii="Times New Roman" w:eastAsiaTheme="majorEastAsia" w:hAnsi="Times New Roman"/>
          <w:sz w:val="24"/>
          <w:szCs w:val="24"/>
        </w:rPr>
        <w:t>kona</w:t>
      </w:r>
    </w:p>
    <w:sectPr w:rsidR="001C4090" w:rsidRPr="005F385C" w:rsidSect="0005468B">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8AD1F" w14:textId="77777777" w:rsidR="00196E22" w:rsidRDefault="00196E22" w:rsidP="004A069D">
      <w:pPr>
        <w:spacing w:after="0" w:line="240" w:lineRule="auto"/>
      </w:pPr>
      <w:r>
        <w:separator/>
      </w:r>
    </w:p>
  </w:endnote>
  <w:endnote w:type="continuationSeparator" w:id="0">
    <w:p w14:paraId="40F5BEA3" w14:textId="77777777" w:rsidR="00196E22" w:rsidRDefault="00196E22" w:rsidP="004A0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New Roman (Nadpisy CS)">
    <w:altName w:val="Times New Roman"/>
    <w:charset w:val="00"/>
    <w:family w:val="roman"/>
    <w:pitch w:val="default"/>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8481164"/>
      <w:docPartObj>
        <w:docPartGallery w:val="Page Numbers (Bottom of Page)"/>
        <w:docPartUnique/>
      </w:docPartObj>
    </w:sdtPr>
    <w:sdtEndPr>
      <w:rPr>
        <w:sz w:val="16"/>
        <w:szCs w:val="16"/>
      </w:rPr>
    </w:sdtEndPr>
    <w:sdtContent>
      <w:p w14:paraId="76855B4E" w14:textId="595F5827" w:rsidR="00D22D39" w:rsidRPr="00D22D39" w:rsidRDefault="00D22D39">
        <w:pPr>
          <w:pStyle w:val="Zpat"/>
          <w:jc w:val="center"/>
          <w:rPr>
            <w:sz w:val="16"/>
            <w:szCs w:val="16"/>
          </w:rPr>
        </w:pPr>
        <w:r w:rsidRPr="00D22D39">
          <w:rPr>
            <w:sz w:val="16"/>
            <w:szCs w:val="16"/>
          </w:rPr>
          <w:fldChar w:fldCharType="begin"/>
        </w:r>
        <w:r w:rsidRPr="00D22D39">
          <w:rPr>
            <w:sz w:val="16"/>
            <w:szCs w:val="16"/>
          </w:rPr>
          <w:instrText>PAGE   \* MERGEFORMAT</w:instrText>
        </w:r>
        <w:r w:rsidRPr="00D22D39">
          <w:rPr>
            <w:sz w:val="16"/>
            <w:szCs w:val="16"/>
          </w:rPr>
          <w:fldChar w:fldCharType="separate"/>
        </w:r>
        <w:r w:rsidRPr="00D22D39">
          <w:rPr>
            <w:sz w:val="16"/>
            <w:szCs w:val="16"/>
          </w:rPr>
          <w:t>2</w:t>
        </w:r>
        <w:r w:rsidRPr="00D22D39">
          <w:rPr>
            <w:sz w:val="16"/>
            <w:szCs w:val="16"/>
          </w:rPr>
          <w:fldChar w:fldCharType="end"/>
        </w:r>
      </w:p>
    </w:sdtContent>
  </w:sdt>
  <w:p w14:paraId="4B5CBE44" w14:textId="77777777" w:rsidR="00D22D39" w:rsidRDefault="00D22D3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B2A7A" w14:textId="77777777" w:rsidR="00196E22" w:rsidRDefault="00196E22" w:rsidP="004A069D">
      <w:pPr>
        <w:spacing w:after="0" w:line="240" w:lineRule="auto"/>
      </w:pPr>
      <w:r>
        <w:separator/>
      </w:r>
    </w:p>
  </w:footnote>
  <w:footnote w:type="continuationSeparator" w:id="0">
    <w:p w14:paraId="34DFA8F1" w14:textId="77777777" w:rsidR="00196E22" w:rsidRDefault="00196E22" w:rsidP="004A06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51A5E"/>
    <w:multiLevelType w:val="hybridMultilevel"/>
    <w:tmpl w:val="9F76FDCE"/>
    <w:lvl w:ilvl="0" w:tplc="21AE6320">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 w15:restartNumberingAfterBreak="0">
    <w:nsid w:val="18E13079"/>
    <w:multiLevelType w:val="multilevel"/>
    <w:tmpl w:val="F5FA0850"/>
    <w:lvl w:ilvl="0">
      <w:start w:val="1"/>
      <w:numFmt w:val="decimal"/>
      <w:pStyle w:val="ICZLvl1CtrlShiftH1"/>
      <w:lvlText w:val="%1."/>
      <w:lvlJc w:val="left"/>
      <w:pPr>
        <w:tabs>
          <w:tab w:val="num" w:pos="570"/>
        </w:tabs>
        <w:ind w:left="570" w:hanging="567"/>
      </w:pPr>
      <w:rPr>
        <w:rFonts w:ascii="Times New Roman" w:hAnsi="Times New Roman" w:cs="Times New Roman" w:hint="default"/>
        <w:b/>
        <w:sz w:val="22"/>
      </w:rPr>
    </w:lvl>
    <w:lvl w:ilvl="1">
      <w:start w:val="1"/>
      <w:numFmt w:val="decimal"/>
      <w:lvlText w:val="%1.%2"/>
      <w:lvlJc w:val="left"/>
      <w:pPr>
        <w:tabs>
          <w:tab w:val="num" w:pos="570"/>
        </w:tabs>
        <w:ind w:left="570" w:hanging="567"/>
      </w:pPr>
      <w:rPr>
        <w:rFonts w:ascii="Times" w:hAnsi="Times" w:cs="Arial" w:hint="default"/>
        <w:b w:val="0"/>
        <w:sz w:val="22"/>
        <w:szCs w:val="22"/>
      </w:rPr>
    </w:lvl>
    <w:lvl w:ilvl="2">
      <w:start w:val="1"/>
      <w:numFmt w:val="decimal"/>
      <w:lvlText w:val="%1.%2.%3"/>
      <w:lvlJc w:val="left"/>
      <w:pPr>
        <w:tabs>
          <w:tab w:val="num" w:pos="570"/>
        </w:tabs>
        <w:ind w:left="570" w:hanging="567"/>
      </w:pPr>
      <w:rPr>
        <w:rFonts w:ascii="Times New Roman" w:hAnsi="Times New Roman" w:cs="Times New Roman" w:hint="default"/>
        <w:sz w:val="22"/>
        <w:szCs w:val="22"/>
      </w:rPr>
    </w:lvl>
    <w:lvl w:ilvl="3">
      <w:start w:val="1"/>
      <w:numFmt w:val="decimal"/>
      <w:lvlText w:val="%1.%2.%3.%4"/>
      <w:lvlJc w:val="left"/>
      <w:pPr>
        <w:tabs>
          <w:tab w:val="num" w:pos="570"/>
        </w:tabs>
        <w:ind w:left="570" w:hanging="567"/>
      </w:pPr>
      <w:rPr>
        <w:rFonts w:ascii="Georgia" w:hAnsi="Georgia" w:hint="default"/>
        <w:sz w:val="20"/>
      </w:rPr>
    </w:lvl>
    <w:lvl w:ilvl="4">
      <w:start w:val="1"/>
      <w:numFmt w:val="decimal"/>
      <w:lvlText w:val="%1.%2.%3.%4.%5"/>
      <w:lvlJc w:val="left"/>
      <w:pPr>
        <w:ind w:left="2235" w:hanging="792"/>
      </w:pPr>
      <w:rPr>
        <w:rFonts w:ascii="Georgia" w:hAnsi="Georgia" w:hint="default"/>
        <w:sz w:val="20"/>
      </w:rPr>
    </w:lvl>
    <w:lvl w:ilvl="5">
      <w:start w:val="1"/>
      <w:numFmt w:val="decimal"/>
      <w:lvlText w:val="%1.%2.%3.%4.%5.%6."/>
      <w:lvlJc w:val="left"/>
      <w:pPr>
        <w:ind w:left="2739" w:hanging="936"/>
      </w:pPr>
      <w:rPr>
        <w:rFonts w:hint="default"/>
      </w:rPr>
    </w:lvl>
    <w:lvl w:ilvl="6">
      <w:start w:val="1"/>
      <w:numFmt w:val="decimal"/>
      <w:lvlText w:val="%1.%2.%3.%4.%5.%6.%7."/>
      <w:lvlJc w:val="left"/>
      <w:pPr>
        <w:ind w:left="3243" w:hanging="1080"/>
      </w:pPr>
      <w:rPr>
        <w:rFonts w:hint="default"/>
      </w:rPr>
    </w:lvl>
    <w:lvl w:ilvl="7">
      <w:start w:val="1"/>
      <w:numFmt w:val="decimal"/>
      <w:lvlText w:val="%1.%2.%3.%4.%5.%6.%7.%8."/>
      <w:lvlJc w:val="left"/>
      <w:pPr>
        <w:ind w:left="3747" w:hanging="1224"/>
      </w:pPr>
      <w:rPr>
        <w:rFonts w:hint="default"/>
      </w:rPr>
    </w:lvl>
    <w:lvl w:ilvl="8">
      <w:start w:val="1"/>
      <w:numFmt w:val="decimal"/>
      <w:lvlText w:val="%1.%2.%3.%4.%5.%6.%7.%8.%9."/>
      <w:lvlJc w:val="left"/>
      <w:pPr>
        <w:ind w:left="4323" w:hanging="1440"/>
      </w:pPr>
      <w:rPr>
        <w:rFonts w:hint="default"/>
      </w:rPr>
    </w:lvl>
  </w:abstractNum>
  <w:abstractNum w:abstractNumId="2" w15:restartNumberingAfterBreak="0">
    <w:nsid w:val="29B241BF"/>
    <w:multiLevelType w:val="hybridMultilevel"/>
    <w:tmpl w:val="ED6AAA36"/>
    <w:lvl w:ilvl="0" w:tplc="8730A162">
      <w:start w:val="1"/>
      <w:numFmt w:val="decimal"/>
      <w:lvlText w:val="%1)"/>
      <w:lvlJc w:val="left"/>
      <w:pPr>
        <w:ind w:left="7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3B29BAE">
      <w:start w:val="1"/>
      <w:numFmt w:val="lowerLetter"/>
      <w:lvlText w:val="%2"/>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5F25130">
      <w:start w:val="1"/>
      <w:numFmt w:val="lowerRoman"/>
      <w:lvlText w:val="%3"/>
      <w:lvlJc w:val="left"/>
      <w:pPr>
        <w:ind w:left="21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2732039E">
      <w:start w:val="1"/>
      <w:numFmt w:val="decimal"/>
      <w:lvlText w:val="%4"/>
      <w:lvlJc w:val="left"/>
      <w:pPr>
        <w:ind w:left="28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3528B7C4">
      <w:start w:val="1"/>
      <w:numFmt w:val="lowerLetter"/>
      <w:lvlText w:val="%5"/>
      <w:lvlJc w:val="left"/>
      <w:pPr>
        <w:ind w:left="36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64DEFEB2">
      <w:start w:val="1"/>
      <w:numFmt w:val="lowerRoman"/>
      <w:lvlText w:val="%6"/>
      <w:lvlJc w:val="left"/>
      <w:pPr>
        <w:ind w:left="43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9AC27CF4">
      <w:start w:val="1"/>
      <w:numFmt w:val="decimal"/>
      <w:lvlText w:val="%7"/>
      <w:lvlJc w:val="left"/>
      <w:pPr>
        <w:ind w:left="50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1F3A6A4E">
      <w:start w:val="1"/>
      <w:numFmt w:val="lowerLetter"/>
      <w:lvlText w:val="%8"/>
      <w:lvlJc w:val="left"/>
      <w:pPr>
        <w:ind w:left="57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CC3CBD00">
      <w:start w:val="1"/>
      <w:numFmt w:val="lowerRoman"/>
      <w:lvlText w:val="%9"/>
      <w:lvlJc w:val="left"/>
      <w:pPr>
        <w:ind w:left="64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B616385"/>
    <w:multiLevelType w:val="hybridMultilevel"/>
    <w:tmpl w:val="543E5B56"/>
    <w:lvl w:ilvl="0" w:tplc="65748A20">
      <w:start w:val="15"/>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2FAB66BE"/>
    <w:multiLevelType w:val="hybridMultilevel"/>
    <w:tmpl w:val="6B1228DA"/>
    <w:lvl w:ilvl="0" w:tplc="FDEAB7BE">
      <w:start w:val="1"/>
      <w:numFmt w:val="decimal"/>
      <w:lvlText w:val="%1."/>
      <w:lvlJc w:val="left"/>
      <w:pPr>
        <w:ind w:left="720" w:hanging="360"/>
      </w:pPr>
      <w:rPr>
        <w:rFonts w:cs="Times New Roman" w:hint="default"/>
      </w:rPr>
    </w:lvl>
    <w:lvl w:ilvl="1" w:tplc="7BD4F7B0">
      <w:start w:val="1"/>
      <w:numFmt w:val="lowerLetter"/>
      <w:lvlText w:val="%2)"/>
      <w:lvlJc w:val="left"/>
      <w:pPr>
        <w:ind w:left="1440" w:hanging="360"/>
      </w:pPr>
      <w:rPr>
        <w:rFonts w:cs="Times New Roman" w:hint="default"/>
        <w:b w:val="0"/>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4D8B148F"/>
    <w:multiLevelType w:val="hybridMultilevel"/>
    <w:tmpl w:val="5CB053B6"/>
    <w:lvl w:ilvl="0" w:tplc="DC3C886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2997D13"/>
    <w:multiLevelType w:val="hybridMultilevel"/>
    <w:tmpl w:val="1D34BEEC"/>
    <w:lvl w:ilvl="0" w:tplc="FDEAB7BE">
      <w:start w:val="1"/>
      <w:numFmt w:val="decimal"/>
      <w:lvlText w:val="%1."/>
      <w:lvlJc w:val="left"/>
      <w:pPr>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CD22EAF"/>
    <w:multiLevelType w:val="hybridMultilevel"/>
    <w:tmpl w:val="5790C764"/>
    <w:lvl w:ilvl="0" w:tplc="191E0A58">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61B6847"/>
    <w:multiLevelType w:val="hybridMultilevel"/>
    <w:tmpl w:val="5FA81F18"/>
    <w:lvl w:ilvl="0" w:tplc="783E622C">
      <w:start w:val="1"/>
      <w:numFmt w:val="decimal"/>
      <w:lvlText w:val="%1."/>
      <w:lvlJc w:val="left"/>
      <w:pPr>
        <w:ind w:left="720" w:hanging="360"/>
      </w:pPr>
      <w:rPr>
        <w:rFonts w:hint="default"/>
        <w:spacing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51904FE"/>
    <w:multiLevelType w:val="multilevel"/>
    <w:tmpl w:val="D3667488"/>
    <w:lvl w:ilvl="0">
      <w:start w:val="1"/>
      <w:numFmt w:val="decimal"/>
      <w:pStyle w:val="Nadpis2"/>
      <w:lvlText w:val="%1."/>
      <w:lvlJc w:val="left"/>
      <w:pPr>
        <w:tabs>
          <w:tab w:val="num" w:pos="720"/>
        </w:tabs>
        <w:ind w:left="720" w:hanging="720"/>
      </w:pPr>
      <w:rPr>
        <w:rFonts w:ascii="Arial" w:hAnsi="Arial" w:cs="Arial" w:hint="default"/>
        <w:b w:val="0"/>
        <w:color w:val="auto"/>
        <w:sz w:val="20"/>
        <w:szCs w:val="16"/>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18632845">
    <w:abstractNumId w:val="0"/>
  </w:num>
  <w:num w:numId="2" w16cid:durableId="1000696148">
    <w:abstractNumId w:val="8"/>
  </w:num>
  <w:num w:numId="3" w16cid:durableId="2080857169">
    <w:abstractNumId w:val="0"/>
  </w:num>
  <w:num w:numId="4" w16cid:durableId="1494294339">
    <w:abstractNumId w:val="9"/>
  </w:num>
  <w:num w:numId="5" w16cid:durableId="16572260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463187">
    <w:abstractNumId w:val="4"/>
  </w:num>
  <w:num w:numId="7" w16cid:durableId="1473332664">
    <w:abstractNumId w:val="6"/>
  </w:num>
  <w:num w:numId="8" w16cid:durableId="870723318">
    <w:abstractNumId w:val="5"/>
  </w:num>
  <w:num w:numId="9" w16cid:durableId="120660406">
    <w:abstractNumId w:val="9"/>
  </w:num>
  <w:num w:numId="10" w16cid:durableId="17777791">
    <w:abstractNumId w:val="9"/>
  </w:num>
  <w:num w:numId="11" w16cid:durableId="6351113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52206373">
    <w:abstractNumId w:val="9"/>
  </w:num>
  <w:num w:numId="13" w16cid:durableId="1298949015">
    <w:abstractNumId w:val="9"/>
  </w:num>
  <w:num w:numId="14" w16cid:durableId="652371075">
    <w:abstractNumId w:val="9"/>
  </w:num>
  <w:num w:numId="15" w16cid:durableId="644966035">
    <w:abstractNumId w:val="9"/>
  </w:num>
  <w:num w:numId="16" w16cid:durableId="1742437559">
    <w:abstractNumId w:val="9"/>
  </w:num>
  <w:num w:numId="17" w16cid:durableId="5979535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54039113">
    <w:abstractNumId w:val="9"/>
  </w:num>
  <w:num w:numId="19" w16cid:durableId="605428971">
    <w:abstractNumId w:val="9"/>
  </w:num>
  <w:num w:numId="20" w16cid:durableId="1342658505">
    <w:abstractNumId w:val="9"/>
  </w:num>
  <w:num w:numId="21" w16cid:durableId="1442189357">
    <w:abstractNumId w:val="9"/>
  </w:num>
  <w:num w:numId="22" w16cid:durableId="581837461">
    <w:abstractNumId w:val="9"/>
  </w:num>
  <w:num w:numId="23" w16cid:durableId="14794223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76571253">
    <w:abstractNumId w:val="9"/>
  </w:num>
  <w:num w:numId="25" w16cid:durableId="238252976">
    <w:abstractNumId w:val="9"/>
  </w:num>
  <w:num w:numId="26" w16cid:durableId="1503357717">
    <w:abstractNumId w:val="9"/>
  </w:num>
  <w:num w:numId="27" w16cid:durableId="818807324">
    <w:abstractNumId w:val="9"/>
  </w:num>
  <w:num w:numId="28" w16cid:durableId="981890319">
    <w:abstractNumId w:val="9"/>
  </w:num>
  <w:num w:numId="29" w16cid:durableId="1663197850">
    <w:abstractNumId w:val="9"/>
  </w:num>
  <w:num w:numId="30" w16cid:durableId="748233930">
    <w:abstractNumId w:val="9"/>
  </w:num>
  <w:num w:numId="31" w16cid:durableId="575018482">
    <w:abstractNumId w:val="9"/>
  </w:num>
  <w:num w:numId="32" w16cid:durableId="872183897">
    <w:abstractNumId w:val="9"/>
  </w:num>
  <w:num w:numId="33" w16cid:durableId="1829791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14232282">
    <w:abstractNumId w:val="9"/>
  </w:num>
  <w:num w:numId="35" w16cid:durableId="1834454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42167449">
    <w:abstractNumId w:val="1"/>
  </w:num>
  <w:num w:numId="37" w16cid:durableId="1917933299">
    <w:abstractNumId w:val="9"/>
  </w:num>
  <w:num w:numId="38" w16cid:durableId="431634728">
    <w:abstractNumId w:val="7"/>
  </w:num>
  <w:num w:numId="39" w16cid:durableId="899943110">
    <w:abstractNumId w:val="3"/>
  </w:num>
  <w:num w:numId="40" w16cid:durableId="1405296286">
    <w:abstractNumId w:val="9"/>
  </w:num>
  <w:num w:numId="41" w16cid:durableId="1003122323">
    <w:abstractNumId w:val="9"/>
  </w:num>
  <w:num w:numId="42" w16cid:durableId="13770004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77047570">
    <w:abstractNumId w:val="9"/>
  </w:num>
  <w:num w:numId="44" w16cid:durableId="662507725">
    <w:abstractNumId w:val="9"/>
  </w:num>
  <w:num w:numId="45" w16cid:durableId="1737318274">
    <w:abstractNumId w:val="9"/>
  </w:num>
  <w:num w:numId="46" w16cid:durableId="5463832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939"/>
    <w:rsid w:val="00027BE9"/>
    <w:rsid w:val="0005468B"/>
    <w:rsid w:val="000948EA"/>
    <w:rsid w:val="00103D33"/>
    <w:rsid w:val="00122AEF"/>
    <w:rsid w:val="0012333B"/>
    <w:rsid w:val="00152180"/>
    <w:rsid w:val="00185ECC"/>
    <w:rsid w:val="00196E22"/>
    <w:rsid w:val="0019708B"/>
    <w:rsid w:val="001C4090"/>
    <w:rsid w:val="001E4D0F"/>
    <w:rsid w:val="001F0B20"/>
    <w:rsid w:val="00202696"/>
    <w:rsid w:val="00205111"/>
    <w:rsid w:val="00211D6B"/>
    <w:rsid w:val="00222085"/>
    <w:rsid w:val="00277581"/>
    <w:rsid w:val="00281C5B"/>
    <w:rsid w:val="002E2E03"/>
    <w:rsid w:val="00302338"/>
    <w:rsid w:val="00322CF6"/>
    <w:rsid w:val="003275F1"/>
    <w:rsid w:val="003407A5"/>
    <w:rsid w:val="0034252E"/>
    <w:rsid w:val="0039359F"/>
    <w:rsid w:val="003E004F"/>
    <w:rsid w:val="003F15E4"/>
    <w:rsid w:val="003F40EB"/>
    <w:rsid w:val="004301C3"/>
    <w:rsid w:val="004805C3"/>
    <w:rsid w:val="0048097A"/>
    <w:rsid w:val="004A069D"/>
    <w:rsid w:val="004D3002"/>
    <w:rsid w:val="004D7570"/>
    <w:rsid w:val="005055D4"/>
    <w:rsid w:val="00513742"/>
    <w:rsid w:val="005259DA"/>
    <w:rsid w:val="005312B3"/>
    <w:rsid w:val="00556FAA"/>
    <w:rsid w:val="005625AC"/>
    <w:rsid w:val="005643D6"/>
    <w:rsid w:val="005A6576"/>
    <w:rsid w:val="005F385C"/>
    <w:rsid w:val="00601B72"/>
    <w:rsid w:val="0060353B"/>
    <w:rsid w:val="00604B2A"/>
    <w:rsid w:val="00624BD3"/>
    <w:rsid w:val="00682541"/>
    <w:rsid w:val="00685633"/>
    <w:rsid w:val="00696C8B"/>
    <w:rsid w:val="006A63BD"/>
    <w:rsid w:val="006B0A69"/>
    <w:rsid w:val="00702026"/>
    <w:rsid w:val="007039A8"/>
    <w:rsid w:val="00714C3F"/>
    <w:rsid w:val="007211A4"/>
    <w:rsid w:val="007346C4"/>
    <w:rsid w:val="00747C5D"/>
    <w:rsid w:val="007A344E"/>
    <w:rsid w:val="008752EF"/>
    <w:rsid w:val="008D54D8"/>
    <w:rsid w:val="00983636"/>
    <w:rsid w:val="00990C90"/>
    <w:rsid w:val="00994ABD"/>
    <w:rsid w:val="009C7FC0"/>
    <w:rsid w:val="009D4E9C"/>
    <w:rsid w:val="00A03D0A"/>
    <w:rsid w:val="00A13B3F"/>
    <w:rsid w:val="00B10DE4"/>
    <w:rsid w:val="00B569BB"/>
    <w:rsid w:val="00B90E36"/>
    <w:rsid w:val="00B942A2"/>
    <w:rsid w:val="00BA4739"/>
    <w:rsid w:val="00BC2507"/>
    <w:rsid w:val="00BD43D8"/>
    <w:rsid w:val="00C10A83"/>
    <w:rsid w:val="00C40B01"/>
    <w:rsid w:val="00C52F13"/>
    <w:rsid w:val="00C65E0B"/>
    <w:rsid w:val="00C921D4"/>
    <w:rsid w:val="00CF5939"/>
    <w:rsid w:val="00D0208C"/>
    <w:rsid w:val="00D22D39"/>
    <w:rsid w:val="00D5199B"/>
    <w:rsid w:val="00D61AFC"/>
    <w:rsid w:val="00DC2C7B"/>
    <w:rsid w:val="00DD2E7D"/>
    <w:rsid w:val="00E0062C"/>
    <w:rsid w:val="00E02B7B"/>
    <w:rsid w:val="00E262E0"/>
    <w:rsid w:val="00EA340E"/>
    <w:rsid w:val="00ED377A"/>
    <w:rsid w:val="00F069C9"/>
    <w:rsid w:val="00F069DB"/>
    <w:rsid w:val="00F51BB8"/>
    <w:rsid w:val="00FA73A8"/>
    <w:rsid w:val="00FB1607"/>
    <w:rsid w:val="08CFB8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84125"/>
  <w15:chartTrackingRefBased/>
  <w15:docId w15:val="{CE229351-A53E-479B-A103-BA03995BD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F5939"/>
    <w:pPr>
      <w:spacing w:after="200" w:line="276" w:lineRule="auto"/>
    </w:pPr>
    <w:rPr>
      <w:rFonts w:eastAsia="Calibri"/>
      <w:sz w:val="22"/>
      <w:szCs w:val="22"/>
    </w:rPr>
  </w:style>
  <w:style w:type="paragraph" w:styleId="Nadpis1">
    <w:name w:val="heading 1"/>
    <w:basedOn w:val="Normln"/>
    <w:next w:val="Normln"/>
    <w:link w:val="Nadpis1Char"/>
    <w:qFormat/>
    <w:rsid w:val="00CF5939"/>
    <w:pPr>
      <w:keepNext/>
      <w:keepLines/>
      <w:spacing w:before="480" w:after="0"/>
      <w:ind w:left="432" w:hanging="432"/>
      <w:jc w:val="center"/>
      <w:outlineLvl w:val="0"/>
    </w:pPr>
    <w:rPr>
      <w:b/>
      <w:bCs/>
      <w:szCs w:val="28"/>
    </w:rPr>
  </w:style>
  <w:style w:type="paragraph" w:styleId="Nadpis2">
    <w:name w:val="heading 2"/>
    <w:aliases w:val="1. Nadpisy"/>
    <w:basedOn w:val="Normln"/>
    <w:next w:val="Normln"/>
    <w:link w:val="Nadpis2Char"/>
    <w:unhideWhenUsed/>
    <w:qFormat/>
    <w:rsid w:val="003F40EB"/>
    <w:pPr>
      <w:keepNext/>
      <w:keepLines/>
      <w:numPr>
        <w:numId w:val="4"/>
      </w:numPr>
      <w:spacing w:before="240" w:after="120"/>
      <w:jc w:val="both"/>
      <w:outlineLvl w:val="1"/>
    </w:pPr>
    <w:rPr>
      <w:rFonts w:asciiTheme="minorHAnsi" w:eastAsiaTheme="majorEastAsia" w:hAnsiTheme="minorHAnsi" w:cstheme="majorBidi"/>
      <w:b/>
      <w:color w:val="C00000"/>
      <w:sz w:val="28"/>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aliases w:val="1. Nadpisy Char"/>
    <w:basedOn w:val="Standardnpsmoodstavce"/>
    <w:link w:val="Nadpis2"/>
    <w:rsid w:val="003F40EB"/>
    <w:rPr>
      <w:rFonts w:asciiTheme="minorHAnsi" w:eastAsiaTheme="majorEastAsia" w:hAnsiTheme="minorHAnsi" w:cstheme="majorBidi"/>
      <w:b/>
      <w:color w:val="C00000"/>
      <w:sz w:val="28"/>
      <w:szCs w:val="26"/>
    </w:rPr>
  </w:style>
  <w:style w:type="paragraph" w:customStyle="1" w:styleId="3Odrky">
    <w:name w:val="3. Odrážky"/>
    <w:basedOn w:val="Normln"/>
    <w:next w:val="Normln"/>
    <w:link w:val="3OdrkyChar"/>
    <w:uiPriority w:val="2"/>
    <w:qFormat/>
    <w:rsid w:val="003F40EB"/>
    <w:pPr>
      <w:tabs>
        <w:tab w:val="num" w:pos="720"/>
      </w:tabs>
      <w:suppressAutoHyphens/>
      <w:overflowPunct w:val="0"/>
      <w:autoSpaceDE w:val="0"/>
      <w:spacing w:before="120"/>
      <w:ind w:left="397" w:hanging="284"/>
      <w:jc w:val="both"/>
    </w:pPr>
    <w:rPr>
      <w:rFonts w:asciiTheme="minorHAnsi" w:eastAsia="Times New Roman" w:hAnsiTheme="minorHAnsi" w:cstheme="minorBidi"/>
      <w:sz w:val="24"/>
      <w:lang w:val="x-none" w:eastAsia="ar-SA"/>
    </w:rPr>
  </w:style>
  <w:style w:type="character" w:customStyle="1" w:styleId="3OdrkyChar">
    <w:name w:val="3. Odrážky Char"/>
    <w:link w:val="3Odrky"/>
    <w:uiPriority w:val="2"/>
    <w:locked/>
    <w:rsid w:val="003F40EB"/>
    <w:rPr>
      <w:rFonts w:asciiTheme="minorHAnsi" w:eastAsia="Times New Roman" w:hAnsiTheme="minorHAnsi" w:cstheme="minorBidi"/>
      <w:sz w:val="24"/>
      <w:lang w:val="x-none" w:eastAsia="ar-SA"/>
    </w:rPr>
  </w:style>
  <w:style w:type="character" w:customStyle="1" w:styleId="Nadpis1Char">
    <w:name w:val="Nadpis 1 Char"/>
    <w:basedOn w:val="Standardnpsmoodstavce"/>
    <w:link w:val="Nadpis1"/>
    <w:rsid w:val="00CF5939"/>
    <w:rPr>
      <w:rFonts w:eastAsia="Calibri"/>
      <w:b/>
      <w:bCs/>
      <w:sz w:val="22"/>
      <w:szCs w:val="28"/>
    </w:rPr>
  </w:style>
  <w:style w:type="paragraph" w:styleId="Zkladntext">
    <w:name w:val="Body Text"/>
    <w:basedOn w:val="Normln"/>
    <w:link w:val="ZkladntextChar"/>
    <w:rsid w:val="00CF5939"/>
    <w:pPr>
      <w:spacing w:after="0" w:line="240" w:lineRule="auto"/>
      <w:ind w:right="2693"/>
    </w:pPr>
    <w:rPr>
      <w:rFonts w:ascii="Arial" w:hAnsi="Arial" w:cs="Arial"/>
      <w:sz w:val="24"/>
      <w:szCs w:val="20"/>
      <w:lang w:eastAsia="cs-CZ"/>
    </w:rPr>
  </w:style>
  <w:style w:type="character" w:customStyle="1" w:styleId="ZkladntextChar">
    <w:name w:val="Základní text Char"/>
    <w:basedOn w:val="Standardnpsmoodstavce"/>
    <w:link w:val="Zkladntext"/>
    <w:rsid w:val="00CF5939"/>
    <w:rPr>
      <w:rFonts w:ascii="Arial" w:eastAsia="Calibri" w:hAnsi="Arial" w:cs="Arial"/>
      <w:sz w:val="24"/>
      <w:lang w:eastAsia="cs-CZ"/>
    </w:rPr>
  </w:style>
  <w:style w:type="paragraph" w:customStyle="1" w:styleId="NormalText">
    <w:name w:val="Normal Text"/>
    <w:basedOn w:val="Normln"/>
    <w:rsid w:val="00CF5939"/>
    <w:pPr>
      <w:suppressAutoHyphens/>
      <w:spacing w:before="240" w:after="0" w:line="280" w:lineRule="atLeast"/>
      <w:jc w:val="both"/>
    </w:pPr>
    <w:rPr>
      <w:rFonts w:ascii="Arial" w:eastAsia="Times New Roman" w:hAnsi="Arial" w:cs="Arial"/>
      <w:spacing w:val="4"/>
      <w:sz w:val="20"/>
      <w:szCs w:val="20"/>
      <w:lang w:val="de-AT" w:eastAsia="zh-CN"/>
    </w:rPr>
  </w:style>
  <w:style w:type="paragraph" w:styleId="Textbubliny">
    <w:name w:val="Balloon Text"/>
    <w:basedOn w:val="Normln"/>
    <w:link w:val="TextbublinyChar"/>
    <w:uiPriority w:val="99"/>
    <w:semiHidden/>
    <w:unhideWhenUsed/>
    <w:rsid w:val="004A069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A069D"/>
    <w:rPr>
      <w:rFonts w:ascii="Segoe UI" w:eastAsia="Calibri" w:hAnsi="Segoe UI" w:cs="Segoe UI"/>
      <w:sz w:val="18"/>
      <w:szCs w:val="18"/>
    </w:rPr>
  </w:style>
  <w:style w:type="paragraph" w:styleId="Zhlav">
    <w:name w:val="header"/>
    <w:basedOn w:val="Normln"/>
    <w:link w:val="ZhlavChar"/>
    <w:uiPriority w:val="99"/>
    <w:unhideWhenUsed/>
    <w:rsid w:val="004A069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A069D"/>
    <w:rPr>
      <w:rFonts w:eastAsia="Calibri"/>
      <w:sz w:val="22"/>
      <w:szCs w:val="22"/>
    </w:rPr>
  </w:style>
  <w:style w:type="paragraph" w:styleId="Zpat">
    <w:name w:val="footer"/>
    <w:basedOn w:val="Normln"/>
    <w:link w:val="ZpatChar"/>
    <w:uiPriority w:val="99"/>
    <w:unhideWhenUsed/>
    <w:rsid w:val="004A069D"/>
    <w:pPr>
      <w:tabs>
        <w:tab w:val="center" w:pos="4536"/>
        <w:tab w:val="right" w:pos="9072"/>
      </w:tabs>
      <w:spacing w:after="0" w:line="240" w:lineRule="auto"/>
    </w:pPr>
  </w:style>
  <w:style w:type="character" w:customStyle="1" w:styleId="ZpatChar">
    <w:name w:val="Zápatí Char"/>
    <w:basedOn w:val="Standardnpsmoodstavce"/>
    <w:link w:val="Zpat"/>
    <w:uiPriority w:val="99"/>
    <w:rsid w:val="004A069D"/>
    <w:rPr>
      <w:rFonts w:eastAsia="Calibri"/>
      <w:sz w:val="22"/>
      <w:szCs w:val="22"/>
    </w:rPr>
  </w:style>
  <w:style w:type="paragraph" w:styleId="Odstavecseseznamem">
    <w:name w:val="List Paragraph"/>
    <w:aliases w:val="Odstavec se seznamem a odrážkou,1 úroveň Odstavec se seznamem,List Paragraph (Czech Tourism),Odrážky,Bullet Number,cp_Odstavec se seznamem,Bullet List,FooterText,numbered,Paragraphe de liste1,Bulletr List Paragraph,列出段落,列出段落1,リスト段落1"/>
    <w:basedOn w:val="Normln"/>
    <w:link w:val="OdstavecseseznamemChar"/>
    <w:uiPriority w:val="34"/>
    <w:qFormat/>
    <w:rsid w:val="00D5199B"/>
    <w:pPr>
      <w:ind w:left="720"/>
      <w:contextualSpacing/>
    </w:pPr>
  </w:style>
  <w:style w:type="paragraph" w:customStyle="1" w:styleId="ICZLvl1CtrlShiftH1">
    <w:name w:val="ICZ Lvl 1 (CtrlShift + H1)"/>
    <w:basedOn w:val="Zkladntext"/>
    <w:autoRedefine/>
    <w:qFormat/>
    <w:rsid w:val="00103D33"/>
    <w:pPr>
      <w:keepNext/>
      <w:keepLines/>
      <w:numPr>
        <w:numId w:val="36"/>
      </w:numPr>
      <w:spacing w:before="240" w:after="60"/>
      <w:ind w:right="0"/>
      <w:jc w:val="both"/>
    </w:pPr>
    <w:rPr>
      <w:rFonts w:ascii="Times New Roman" w:eastAsia="Times New Roman" w:hAnsi="Times New Roman" w:cs="Times New Roman (Nadpisy CS)"/>
      <w:b/>
      <w:caps/>
      <w:sz w:val="22"/>
      <w:szCs w:val="28"/>
      <w:lang w:eastAsia="en-US"/>
    </w:rPr>
  </w:style>
  <w:style w:type="paragraph" w:customStyle="1" w:styleId="ICZLvl2CtrlShiftH2">
    <w:name w:val="ICZ Lvl 2 (CtrlShift + H2)"/>
    <w:basedOn w:val="Normln"/>
    <w:link w:val="ICZLvl2CtrlShiftH2Char"/>
    <w:autoRedefine/>
    <w:qFormat/>
    <w:rsid w:val="00103D33"/>
    <w:pPr>
      <w:spacing w:after="60" w:line="280" w:lineRule="atLeast"/>
      <w:jc w:val="both"/>
    </w:pPr>
    <w:rPr>
      <w:rFonts w:ascii="Times New Roman" w:hAnsi="Times New Roman"/>
      <w:szCs w:val="24"/>
    </w:rPr>
  </w:style>
  <w:style w:type="character" w:customStyle="1" w:styleId="ICZLvl2CtrlShiftH2Char">
    <w:name w:val="ICZ Lvl 2 (CtrlShift + H2) Char"/>
    <w:link w:val="ICZLvl2CtrlShiftH2"/>
    <w:rsid w:val="00103D33"/>
    <w:rPr>
      <w:rFonts w:ascii="Times New Roman" w:eastAsia="Calibri" w:hAnsi="Times New Roman"/>
      <w:sz w:val="22"/>
      <w:szCs w:val="24"/>
    </w:rPr>
  </w:style>
  <w:style w:type="character" w:customStyle="1" w:styleId="OdstavecseseznamemChar">
    <w:name w:val="Odstavec se seznamem Char"/>
    <w:aliases w:val="Odstavec se seznamem a odrážkou Char,1 úroveň Odstavec se seznamem Char,List Paragraph (Czech Tourism) Char,Odrážky Char,Bullet Number Char,cp_Odstavec se seznamem Char,Bullet List Char,FooterText Char,numbered Char,列出段落 Char"/>
    <w:basedOn w:val="Standardnpsmoodstavce"/>
    <w:link w:val="Odstavecseseznamem"/>
    <w:uiPriority w:val="34"/>
    <w:locked/>
    <w:rsid w:val="00103D33"/>
    <w:rPr>
      <w:rFonts w:eastAsia="Calibri"/>
      <w:sz w:val="22"/>
      <w:szCs w:val="22"/>
    </w:rPr>
  </w:style>
  <w:style w:type="table" w:styleId="Mkatabulky">
    <w:name w:val="Table Grid"/>
    <w:basedOn w:val="Normlntabulka"/>
    <w:uiPriority w:val="59"/>
    <w:rsid w:val="00990C90"/>
    <w:rPr>
      <w:rFonts w:ascii="Verdana" w:hAnsi="Verdana"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09671">
      <w:bodyDiv w:val="1"/>
      <w:marLeft w:val="0"/>
      <w:marRight w:val="0"/>
      <w:marTop w:val="0"/>
      <w:marBottom w:val="0"/>
      <w:divBdr>
        <w:top w:val="none" w:sz="0" w:space="0" w:color="auto"/>
        <w:left w:val="none" w:sz="0" w:space="0" w:color="auto"/>
        <w:bottom w:val="none" w:sz="0" w:space="0" w:color="auto"/>
        <w:right w:val="none" w:sz="0" w:space="0" w:color="auto"/>
      </w:divBdr>
    </w:div>
    <w:div w:id="167064985">
      <w:bodyDiv w:val="1"/>
      <w:marLeft w:val="0"/>
      <w:marRight w:val="0"/>
      <w:marTop w:val="0"/>
      <w:marBottom w:val="0"/>
      <w:divBdr>
        <w:top w:val="none" w:sz="0" w:space="0" w:color="auto"/>
        <w:left w:val="none" w:sz="0" w:space="0" w:color="auto"/>
        <w:bottom w:val="none" w:sz="0" w:space="0" w:color="auto"/>
        <w:right w:val="none" w:sz="0" w:space="0" w:color="auto"/>
      </w:divBdr>
    </w:div>
    <w:div w:id="267201291">
      <w:bodyDiv w:val="1"/>
      <w:marLeft w:val="0"/>
      <w:marRight w:val="0"/>
      <w:marTop w:val="0"/>
      <w:marBottom w:val="0"/>
      <w:divBdr>
        <w:top w:val="none" w:sz="0" w:space="0" w:color="auto"/>
        <w:left w:val="none" w:sz="0" w:space="0" w:color="auto"/>
        <w:bottom w:val="none" w:sz="0" w:space="0" w:color="auto"/>
        <w:right w:val="none" w:sz="0" w:space="0" w:color="auto"/>
      </w:divBdr>
    </w:div>
    <w:div w:id="320813665">
      <w:bodyDiv w:val="1"/>
      <w:marLeft w:val="0"/>
      <w:marRight w:val="0"/>
      <w:marTop w:val="0"/>
      <w:marBottom w:val="0"/>
      <w:divBdr>
        <w:top w:val="none" w:sz="0" w:space="0" w:color="auto"/>
        <w:left w:val="none" w:sz="0" w:space="0" w:color="auto"/>
        <w:bottom w:val="none" w:sz="0" w:space="0" w:color="auto"/>
        <w:right w:val="none" w:sz="0" w:space="0" w:color="auto"/>
      </w:divBdr>
    </w:div>
    <w:div w:id="418991093">
      <w:bodyDiv w:val="1"/>
      <w:marLeft w:val="0"/>
      <w:marRight w:val="0"/>
      <w:marTop w:val="0"/>
      <w:marBottom w:val="0"/>
      <w:divBdr>
        <w:top w:val="none" w:sz="0" w:space="0" w:color="auto"/>
        <w:left w:val="none" w:sz="0" w:space="0" w:color="auto"/>
        <w:bottom w:val="none" w:sz="0" w:space="0" w:color="auto"/>
        <w:right w:val="none" w:sz="0" w:space="0" w:color="auto"/>
      </w:divBdr>
    </w:div>
    <w:div w:id="548423928">
      <w:bodyDiv w:val="1"/>
      <w:marLeft w:val="0"/>
      <w:marRight w:val="0"/>
      <w:marTop w:val="0"/>
      <w:marBottom w:val="0"/>
      <w:divBdr>
        <w:top w:val="none" w:sz="0" w:space="0" w:color="auto"/>
        <w:left w:val="none" w:sz="0" w:space="0" w:color="auto"/>
        <w:bottom w:val="none" w:sz="0" w:space="0" w:color="auto"/>
        <w:right w:val="none" w:sz="0" w:space="0" w:color="auto"/>
      </w:divBdr>
    </w:div>
    <w:div w:id="653530442">
      <w:bodyDiv w:val="1"/>
      <w:marLeft w:val="0"/>
      <w:marRight w:val="0"/>
      <w:marTop w:val="0"/>
      <w:marBottom w:val="0"/>
      <w:divBdr>
        <w:top w:val="none" w:sz="0" w:space="0" w:color="auto"/>
        <w:left w:val="none" w:sz="0" w:space="0" w:color="auto"/>
        <w:bottom w:val="none" w:sz="0" w:space="0" w:color="auto"/>
        <w:right w:val="none" w:sz="0" w:space="0" w:color="auto"/>
      </w:divBdr>
    </w:div>
    <w:div w:id="798261209">
      <w:bodyDiv w:val="1"/>
      <w:marLeft w:val="0"/>
      <w:marRight w:val="0"/>
      <w:marTop w:val="0"/>
      <w:marBottom w:val="0"/>
      <w:divBdr>
        <w:top w:val="none" w:sz="0" w:space="0" w:color="auto"/>
        <w:left w:val="none" w:sz="0" w:space="0" w:color="auto"/>
        <w:bottom w:val="none" w:sz="0" w:space="0" w:color="auto"/>
        <w:right w:val="none" w:sz="0" w:space="0" w:color="auto"/>
      </w:divBdr>
    </w:div>
    <w:div w:id="1080634716">
      <w:bodyDiv w:val="1"/>
      <w:marLeft w:val="0"/>
      <w:marRight w:val="0"/>
      <w:marTop w:val="0"/>
      <w:marBottom w:val="0"/>
      <w:divBdr>
        <w:top w:val="none" w:sz="0" w:space="0" w:color="auto"/>
        <w:left w:val="none" w:sz="0" w:space="0" w:color="auto"/>
        <w:bottom w:val="none" w:sz="0" w:space="0" w:color="auto"/>
        <w:right w:val="none" w:sz="0" w:space="0" w:color="auto"/>
      </w:divBdr>
    </w:div>
    <w:div w:id="1144858884">
      <w:bodyDiv w:val="1"/>
      <w:marLeft w:val="0"/>
      <w:marRight w:val="0"/>
      <w:marTop w:val="0"/>
      <w:marBottom w:val="0"/>
      <w:divBdr>
        <w:top w:val="none" w:sz="0" w:space="0" w:color="auto"/>
        <w:left w:val="none" w:sz="0" w:space="0" w:color="auto"/>
        <w:bottom w:val="none" w:sz="0" w:space="0" w:color="auto"/>
        <w:right w:val="none" w:sz="0" w:space="0" w:color="auto"/>
      </w:divBdr>
    </w:div>
    <w:div w:id="1404985034">
      <w:bodyDiv w:val="1"/>
      <w:marLeft w:val="0"/>
      <w:marRight w:val="0"/>
      <w:marTop w:val="0"/>
      <w:marBottom w:val="0"/>
      <w:divBdr>
        <w:top w:val="none" w:sz="0" w:space="0" w:color="auto"/>
        <w:left w:val="none" w:sz="0" w:space="0" w:color="auto"/>
        <w:bottom w:val="none" w:sz="0" w:space="0" w:color="auto"/>
        <w:right w:val="none" w:sz="0" w:space="0" w:color="auto"/>
      </w:divBdr>
    </w:div>
    <w:div w:id="1586570757">
      <w:bodyDiv w:val="1"/>
      <w:marLeft w:val="0"/>
      <w:marRight w:val="0"/>
      <w:marTop w:val="0"/>
      <w:marBottom w:val="0"/>
      <w:divBdr>
        <w:top w:val="none" w:sz="0" w:space="0" w:color="auto"/>
        <w:left w:val="none" w:sz="0" w:space="0" w:color="auto"/>
        <w:bottom w:val="none" w:sz="0" w:space="0" w:color="auto"/>
        <w:right w:val="none" w:sz="0" w:space="0" w:color="auto"/>
      </w:divBdr>
    </w:div>
    <w:div w:id="1773889093">
      <w:bodyDiv w:val="1"/>
      <w:marLeft w:val="0"/>
      <w:marRight w:val="0"/>
      <w:marTop w:val="0"/>
      <w:marBottom w:val="0"/>
      <w:divBdr>
        <w:top w:val="none" w:sz="0" w:space="0" w:color="auto"/>
        <w:left w:val="none" w:sz="0" w:space="0" w:color="auto"/>
        <w:bottom w:val="none" w:sz="0" w:space="0" w:color="auto"/>
        <w:right w:val="none" w:sz="0" w:space="0" w:color="auto"/>
      </w:divBdr>
    </w:div>
    <w:div w:id="1822192727">
      <w:bodyDiv w:val="1"/>
      <w:marLeft w:val="0"/>
      <w:marRight w:val="0"/>
      <w:marTop w:val="0"/>
      <w:marBottom w:val="0"/>
      <w:divBdr>
        <w:top w:val="none" w:sz="0" w:space="0" w:color="auto"/>
        <w:left w:val="none" w:sz="0" w:space="0" w:color="auto"/>
        <w:bottom w:val="none" w:sz="0" w:space="0" w:color="auto"/>
        <w:right w:val="none" w:sz="0" w:space="0" w:color="auto"/>
      </w:divBdr>
    </w:div>
    <w:div w:id="186536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C41EEC-5155-4696-92E4-696C40EA8D27}">
  <ds:schemaRefs>
    <ds:schemaRef ds:uri="http://schemas.microsoft.com/sharepoint/v3/contenttype/forms"/>
  </ds:schemaRefs>
</ds:datastoreItem>
</file>

<file path=customXml/itemProps2.xml><?xml version="1.0" encoding="utf-8"?>
<ds:datastoreItem xmlns:ds="http://schemas.openxmlformats.org/officeDocument/2006/customXml" ds:itemID="{22622905-1792-4EBA-AD6F-4BCC7E9FD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877768B-E9CB-40F8-8595-BEFF822C5B2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493</Words>
  <Characters>2909</Characters>
  <Application>Microsoft Office Word</Application>
  <DocSecurity>0</DocSecurity>
  <Lines>24</Lines>
  <Paragraphs>6</Paragraphs>
  <ScaleCrop>false</ScaleCrop>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Trebická Ivana</dc:creator>
  <cp:keywords/>
  <dc:description/>
  <cp:lastModifiedBy>Mašterová Hana</cp:lastModifiedBy>
  <cp:revision>3</cp:revision>
  <cp:lastPrinted>2023-12-11T10:32:00Z</cp:lastPrinted>
  <dcterms:created xsi:type="dcterms:W3CDTF">2025-04-08T08:49:00Z</dcterms:created>
  <dcterms:modified xsi:type="dcterms:W3CDTF">2025-04-08T08:51:00Z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3be096-951f-40f1-830d-c27b8a8c2c27_Enabled">
    <vt:lpwstr>true</vt:lpwstr>
  </property>
  <property fmtid="{D5CDD505-2E9C-101B-9397-08002B2CF9AE}" pid="3" name="MSIP_Label_c93be096-951f-40f1-830d-c27b8a8c2c27_SetDate">
    <vt:lpwstr>2025-01-31T13:08:19Z</vt:lpwstr>
  </property>
  <property fmtid="{D5CDD505-2E9C-101B-9397-08002B2CF9AE}" pid="4" name="MSIP_Label_c93be096-951f-40f1-830d-c27b8a8c2c27_Method">
    <vt:lpwstr>Standard</vt:lpwstr>
  </property>
  <property fmtid="{D5CDD505-2E9C-101B-9397-08002B2CF9AE}" pid="5" name="MSIP_Label_c93be096-951f-40f1-830d-c27b8a8c2c27_Name">
    <vt:lpwstr>defa4170-0d19-0005-0004-bc88714345d2</vt:lpwstr>
  </property>
  <property fmtid="{D5CDD505-2E9C-101B-9397-08002B2CF9AE}" pid="6" name="MSIP_Label_c93be096-951f-40f1-830d-c27b8a8c2c27_SiteId">
    <vt:lpwstr>00847377-d903-4047-af0c-776d9611e3e6</vt:lpwstr>
  </property>
  <property fmtid="{D5CDD505-2E9C-101B-9397-08002B2CF9AE}" pid="7" name="MSIP_Label_c93be096-951f-40f1-830d-c27b8a8c2c27_ActionId">
    <vt:lpwstr>ad8a5e5f-9caf-402c-b9cb-113841d7918f</vt:lpwstr>
  </property>
  <property fmtid="{D5CDD505-2E9C-101B-9397-08002B2CF9AE}" pid="8" name="MSIP_Label_c93be096-951f-40f1-830d-c27b8a8c2c27_ContentBits">
    <vt:lpwstr>0</vt:lpwstr>
  </property>
</Properties>
</file>