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585551">
        <w:rPr>
          <w:rFonts w:ascii="Arial" w:hAnsi="Arial" w:cs="Arial"/>
          <w:b/>
          <w:bCs/>
          <w:sz w:val="32"/>
          <w:szCs w:val="32"/>
        </w:rPr>
        <w:t>4</w:t>
      </w:r>
      <w:r w:rsidR="00441490">
        <w:rPr>
          <w:rFonts w:ascii="Arial" w:hAnsi="Arial" w:cs="Arial"/>
          <w:b/>
          <w:bCs/>
          <w:sz w:val="32"/>
          <w:szCs w:val="32"/>
        </w:rPr>
        <w:t>/2025/VD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441490">
        <w:rPr>
          <w:rFonts w:ascii="Arial Narrow" w:hAnsi="Arial Narrow" w:cs="Arial Narrow"/>
          <w:sz w:val="22"/>
          <w:szCs w:val="22"/>
        </w:rPr>
        <w:t>25V</w:t>
      </w:r>
      <w:r w:rsidR="00505148">
        <w:rPr>
          <w:rFonts w:ascii="Arial Narrow" w:hAnsi="Arial Narrow" w:cs="Arial Narrow"/>
          <w:sz w:val="22"/>
          <w:szCs w:val="22"/>
        </w:rPr>
        <w:t>/</w:t>
      </w:r>
      <w:r w:rsidR="00546054">
        <w:rPr>
          <w:rFonts w:ascii="Arial Narrow" w:hAnsi="Arial Narrow" w:cs="Arial Narrow"/>
          <w:sz w:val="22"/>
          <w:szCs w:val="22"/>
        </w:rPr>
        <w:t>00005698</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C61ED0">
        <w:rPr>
          <w:rFonts w:ascii="Arial" w:hAnsi="Arial" w:cs="Arial"/>
          <w:sz w:val="20"/>
          <w:szCs w:val="22"/>
        </w:rPr>
        <w:t>225/</w:t>
      </w:r>
      <w:r w:rsidRPr="00747ABD">
        <w:rPr>
          <w:rFonts w:ascii="Arial" w:hAnsi="Arial" w:cs="Arial"/>
          <w:sz w:val="20"/>
          <w:szCs w:val="22"/>
        </w:rPr>
        <w:t xml:space="preserve">1, </w:t>
      </w:r>
      <w:r w:rsidR="00C61ED0">
        <w:rPr>
          <w:rFonts w:ascii="Arial" w:hAnsi="Arial" w:cs="Arial"/>
          <w:sz w:val="20"/>
          <w:szCs w:val="22"/>
        </w:rPr>
        <w:t xml:space="preserve">110 00 </w:t>
      </w:r>
      <w:r w:rsidRPr="00747ABD">
        <w:rPr>
          <w:rFonts w:ascii="Arial" w:hAnsi="Arial" w:cs="Arial"/>
          <w:sz w:val="20"/>
          <w:szCs w:val="22"/>
        </w:rPr>
        <w:t>Praha 1</w:t>
      </w:r>
      <w:r w:rsidR="00C61ED0">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t xml:space="preserve">b.s.: </w:t>
      </w:r>
      <w:r w:rsidR="009368CE">
        <w:rPr>
          <w:rFonts w:ascii="Arial" w:hAnsi="Arial" w:cs="Arial"/>
          <w:sz w:val="20"/>
          <w:szCs w:val="20"/>
        </w:rPr>
        <w:t>XXXX</w:t>
      </w:r>
      <w:r w:rsidRPr="00747ABD">
        <w:rPr>
          <w:rFonts w:ascii="Arial" w:hAnsi="Arial" w:cs="Arial"/>
          <w:sz w:val="20"/>
          <w:szCs w:val="20"/>
        </w:rPr>
        <w:t xml:space="preserve">; č.ú.: </w:t>
      </w:r>
      <w:r w:rsidR="009368CE">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9368CE">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992670" w:rsidRPr="00E07E84" w:rsidRDefault="00992670" w:rsidP="00992670">
      <w:pPr>
        <w:tabs>
          <w:tab w:val="left" w:pos="2694"/>
        </w:tabs>
        <w:ind w:left="12" w:hanging="12"/>
        <w:rPr>
          <w:rFonts w:ascii="Arial" w:hAnsi="Arial" w:cs="Arial"/>
          <w:b/>
          <w:bCs/>
          <w:sz w:val="20"/>
          <w:szCs w:val="20"/>
        </w:rPr>
      </w:pPr>
      <w:r w:rsidRPr="00E07E84">
        <w:rPr>
          <w:rFonts w:ascii="Arial" w:hAnsi="Arial" w:cs="Arial"/>
          <w:bCs/>
          <w:sz w:val="20"/>
          <w:szCs w:val="20"/>
        </w:rPr>
        <w:t>Prodávající:</w:t>
      </w:r>
      <w:r w:rsidRPr="00E07E84">
        <w:rPr>
          <w:rFonts w:ascii="Arial" w:hAnsi="Arial" w:cs="Arial"/>
          <w:bCs/>
          <w:sz w:val="20"/>
          <w:szCs w:val="20"/>
        </w:rPr>
        <w:tab/>
      </w:r>
      <w:r w:rsidR="00546054">
        <w:rPr>
          <w:rFonts w:ascii="Arial" w:hAnsi="Arial" w:cs="Arial"/>
          <w:b/>
          <w:bCs/>
          <w:sz w:val="20"/>
          <w:szCs w:val="20"/>
        </w:rPr>
        <w:t>STAVDEX</w:t>
      </w:r>
      <w:r w:rsidR="00BD1D68">
        <w:rPr>
          <w:rFonts w:ascii="Arial" w:hAnsi="Arial" w:cs="Arial"/>
          <w:b/>
          <w:bCs/>
          <w:sz w:val="20"/>
          <w:szCs w:val="20"/>
        </w:rPr>
        <w:t xml:space="preserve"> </w:t>
      </w:r>
      <w:r>
        <w:rPr>
          <w:rFonts w:ascii="Arial" w:hAnsi="Arial" w:cs="Arial"/>
          <w:b/>
          <w:bCs/>
          <w:sz w:val="20"/>
          <w:szCs w:val="20"/>
        </w:rPr>
        <w:t>s</w:t>
      </w:r>
      <w:r w:rsidR="00761633">
        <w:rPr>
          <w:rFonts w:ascii="Arial" w:hAnsi="Arial" w:cs="Arial"/>
          <w:b/>
          <w:bCs/>
          <w:sz w:val="20"/>
          <w:szCs w:val="20"/>
        </w:rPr>
        <w:t>.</w:t>
      </w:r>
      <w:r>
        <w:rPr>
          <w:rFonts w:ascii="Arial" w:hAnsi="Arial" w:cs="Arial"/>
          <w:b/>
          <w:bCs/>
          <w:sz w:val="20"/>
          <w:szCs w:val="20"/>
        </w:rPr>
        <w:t>r.o.</w:t>
      </w:r>
      <w:r w:rsidRPr="00E07E84">
        <w:rPr>
          <w:rFonts w:ascii="Arial" w:hAnsi="Arial" w:cs="Arial"/>
          <w:sz w:val="20"/>
          <w:szCs w:val="20"/>
        </w:rPr>
        <w:t xml:space="preserve"> </w:t>
      </w:r>
    </w:p>
    <w:p w:rsidR="00992670" w:rsidRPr="00147C09" w:rsidRDefault="00992670" w:rsidP="00992670">
      <w:pPr>
        <w:tabs>
          <w:tab w:val="left" w:pos="2700"/>
        </w:tabs>
        <w:ind w:firstLine="540"/>
        <w:jc w:val="both"/>
        <w:rPr>
          <w:rFonts w:ascii="Arial" w:hAnsi="Arial" w:cs="Arial"/>
          <w:sz w:val="20"/>
          <w:szCs w:val="20"/>
        </w:rPr>
      </w:pPr>
      <w:r w:rsidRPr="00147C09">
        <w:rPr>
          <w:rFonts w:ascii="Arial" w:hAnsi="Arial" w:cs="Arial"/>
          <w:sz w:val="20"/>
          <w:szCs w:val="20"/>
        </w:rPr>
        <w:tab/>
        <w:t xml:space="preserve">se sídlem </w:t>
      </w:r>
      <w:r w:rsidR="00546054">
        <w:rPr>
          <w:rFonts w:ascii="Arial" w:hAnsi="Arial" w:cs="Arial"/>
          <w:sz w:val="20"/>
          <w:szCs w:val="20"/>
        </w:rPr>
        <w:t>Dobrovského 824/50, Královo Pole, 612 00 Brno</w:t>
      </w:r>
    </w:p>
    <w:p w:rsidR="00992670" w:rsidRPr="00E07E84" w:rsidRDefault="00992670" w:rsidP="00992670">
      <w:pPr>
        <w:tabs>
          <w:tab w:val="left" w:pos="2694"/>
        </w:tabs>
        <w:rPr>
          <w:rFonts w:ascii="Arial" w:hAnsi="Arial" w:cs="Arial"/>
          <w:sz w:val="20"/>
          <w:szCs w:val="20"/>
        </w:rPr>
      </w:pPr>
      <w:r w:rsidRPr="00E07E84">
        <w:rPr>
          <w:rFonts w:ascii="Arial" w:hAnsi="Arial" w:cs="Arial"/>
          <w:sz w:val="20"/>
          <w:szCs w:val="20"/>
        </w:rPr>
        <w:tab/>
        <w:t xml:space="preserve">IČ:         </w:t>
      </w:r>
      <w:r w:rsidR="00546054">
        <w:rPr>
          <w:rFonts w:ascii="Arial" w:hAnsi="Arial" w:cs="Arial"/>
          <w:sz w:val="20"/>
          <w:szCs w:val="20"/>
        </w:rPr>
        <w:t>094 81 826</w:t>
      </w:r>
      <w:r w:rsidRPr="00E07E84">
        <w:rPr>
          <w:rFonts w:ascii="Arial" w:hAnsi="Arial" w:cs="Arial"/>
          <w:sz w:val="20"/>
          <w:szCs w:val="20"/>
        </w:rPr>
        <w:t xml:space="preserve"> </w:t>
      </w:r>
    </w:p>
    <w:p w:rsidR="00992670" w:rsidRPr="00E07E84" w:rsidRDefault="00992670" w:rsidP="00992670">
      <w:pPr>
        <w:tabs>
          <w:tab w:val="left" w:pos="2694"/>
        </w:tabs>
        <w:rPr>
          <w:rFonts w:ascii="Arial" w:hAnsi="Arial" w:cs="Arial"/>
          <w:sz w:val="20"/>
          <w:szCs w:val="20"/>
        </w:rPr>
      </w:pPr>
      <w:r w:rsidRPr="00E07E84">
        <w:rPr>
          <w:rFonts w:ascii="Arial" w:hAnsi="Arial" w:cs="Arial"/>
          <w:sz w:val="20"/>
          <w:szCs w:val="20"/>
        </w:rPr>
        <w:tab/>
        <w:t xml:space="preserve">DIČ: </w:t>
      </w:r>
      <w:r>
        <w:rPr>
          <w:rFonts w:ascii="Arial" w:hAnsi="Arial" w:cs="Arial"/>
          <w:sz w:val="20"/>
          <w:szCs w:val="20"/>
        </w:rPr>
        <w:t xml:space="preserve">   </w:t>
      </w:r>
      <w:r w:rsidR="00546054" w:rsidRPr="00E07E84">
        <w:rPr>
          <w:rFonts w:ascii="Arial" w:hAnsi="Arial" w:cs="Arial"/>
          <w:sz w:val="20"/>
          <w:szCs w:val="20"/>
        </w:rPr>
        <w:t>CZ</w:t>
      </w:r>
      <w:r w:rsidR="00546054">
        <w:rPr>
          <w:rFonts w:ascii="Arial" w:hAnsi="Arial" w:cs="Arial"/>
          <w:sz w:val="20"/>
          <w:szCs w:val="20"/>
        </w:rPr>
        <w:t>09481826</w:t>
      </w:r>
      <w:r w:rsidR="00546054" w:rsidRPr="00E07E84">
        <w:rPr>
          <w:rFonts w:ascii="Arial" w:hAnsi="Arial" w:cs="Arial"/>
          <w:sz w:val="20"/>
          <w:szCs w:val="20"/>
        </w:rPr>
        <w:t xml:space="preserve"> </w:t>
      </w:r>
    </w:p>
    <w:p w:rsidR="00992670" w:rsidRPr="00E07E84" w:rsidRDefault="00992670" w:rsidP="00992670">
      <w:pPr>
        <w:suppressLineNumbers/>
        <w:tabs>
          <w:tab w:val="left" w:pos="142"/>
          <w:tab w:val="left" w:pos="2694"/>
        </w:tabs>
        <w:rPr>
          <w:rFonts w:ascii="Arial" w:eastAsia="Calibri" w:hAnsi="Arial" w:cs="Arial"/>
          <w:sz w:val="20"/>
          <w:szCs w:val="20"/>
        </w:rPr>
      </w:pPr>
      <w:r w:rsidRPr="00E07E84">
        <w:rPr>
          <w:rFonts w:ascii="Arial" w:eastAsia="Calibri" w:hAnsi="Arial" w:cs="Arial"/>
          <w:sz w:val="20"/>
          <w:szCs w:val="20"/>
        </w:rPr>
        <w:tab/>
      </w:r>
      <w:r w:rsidRPr="00E07E84">
        <w:rPr>
          <w:rFonts w:ascii="Arial" w:eastAsia="Calibri" w:hAnsi="Arial" w:cs="Arial"/>
          <w:sz w:val="20"/>
          <w:szCs w:val="20"/>
        </w:rPr>
        <w:tab/>
        <w:t xml:space="preserve">b.s.:  </w:t>
      </w:r>
      <w:r w:rsidR="009368CE">
        <w:rPr>
          <w:rFonts w:ascii="Arial" w:eastAsia="Calibri" w:hAnsi="Arial" w:cs="Arial"/>
          <w:sz w:val="20"/>
          <w:szCs w:val="20"/>
        </w:rPr>
        <w:t>XXXX</w:t>
      </w:r>
      <w:r w:rsidRPr="00E07E84">
        <w:rPr>
          <w:rFonts w:ascii="Arial" w:eastAsia="Calibri" w:hAnsi="Arial" w:cs="Arial"/>
          <w:sz w:val="20"/>
          <w:szCs w:val="20"/>
        </w:rPr>
        <w:t xml:space="preserve">; č.ú.: </w:t>
      </w:r>
      <w:r w:rsidR="009368CE">
        <w:rPr>
          <w:rFonts w:ascii="Arial" w:eastAsia="Calibri" w:hAnsi="Arial" w:cs="Arial"/>
          <w:sz w:val="20"/>
          <w:szCs w:val="20"/>
        </w:rPr>
        <w:t>XXXX</w:t>
      </w:r>
    </w:p>
    <w:p w:rsidR="00992670" w:rsidRPr="00147C09" w:rsidRDefault="00992670" w:rsidP="00992670">
      <w:pPr>
        <w:tabs>
          <w:tab w:val="left" w:pos="2700"/>
        </w:tabs>
        <w:jc w:val="both"/>
        <w:rPr>
          <w:rFonts w:ascii="Arial" w:hAnsi="Arial" w:cs="Arial"/>
          <w:sz w:val="20"/>
          <w:szCs w:val="20"/>
        </w:rPr>
      </w:pPr>
      <w:r w:rsidRPr="00147C09">
        <w:rPr>
          <w:rFonts w:ascii="Arial" w:hAnsi="Arial" w:cs="Arial"/>
          <w:sz w:val="20"/>
          <w:szCs w:val="20"/>
        </w:rPr>
        <w:t>zastoupený:</w:t>
      </w:r>
      <w:r w:rsidRPr="00147C09">
        <w:rPr>
          <w:rFonts w:ascii="Arial" w:hAnsi="Arial" w:cs="Arial"/>
          <w:sz w:val="20"/>
          <w:szCs w:val="20"/>
        </w:rPr>
        <w:tab/>
      </w:r>
      <w:r w:rsidR="009368CE">
        <w:rPr>
          <w:rFonts w:ascii="Arial" w:hAnsi="Arial" w:cs="Arial"/>
          <w:sz w:val="20"/>
          <w:szCs w:val="20"/>
        </w:rPr>
        <w:t>XXXX</w:t>
      </w:r>
    </w:p>
    <w:p w:rsidR="00992670" w:rsidRPr="00E07E84" w:rsidRDefault="00992670" w:rsidP="00992670">
      <w:pPr>
        <w:tabs>
          <w:tab w:val="left" w:pos="2694"/>
        </w:tabs>
        <w:rPr>
          <w:rFonts w:ascii="Arial" w:hAnsi="Arial" w:cs="Arial"/>
          <w:sz w:val="20"/>
          <w:szCs w:val="20"/>
        </w:rPr>
      </w:pPr>
      <w:r w:rsidRPr="00E07E84">
        <w:rPr>
          <w:rFonts w:ascii="Arial" w:hAnsi="Arial" w:cs="Arial"/>
          <w:sz w:val="20"/>
          <w:szCs w:val="20"/>
        </w:rPr>
        <w:tab/>
        <w:t xml:space="preserve">(dále jen </w:t>
      </w:r>
      <w:r w:rsidRPr="00E07E84">
        <w:rPr>
          <w:rFonts w:ascii="Arial" w:hAnsi="Arial" w:cs="Arial"/>
          <w:b/>
          <w:bCs/>
          <w:sz w:val="20"/>
          <w:szCs w:val="20"/>
        </w:rPr>
        <w:t>„</w:t>
      </w:r>
      <w:r w:rsidRPr="00E07E84">
        <w:rPr>
          <w:rFonts w:ascii="Arial" w:hAnsi="Arial" w:cs="Arial"/>
          <w:bCs/>
          <w:sz w:val="20"/>
          <w:szCs w:val="20"/>
        </w:rPr>
        <w:t>prodávající</w:t>
      </w:r>
      <w:r w:rsidRPr="00E07E84">
        <w:rPr>
          <w:rFonts w:ascii="Arial" w:hAnsi="Arial" w:cs="Arial"/>
          <w:b/>
          <w:bCs/>
          <w:sz w:val="20"/>
          <w:szCs w:val="20"/>
        </w:rPr>
        <w:t>“</w:t>
      </w:r>
      <w:r w:rsidRPr="00E07E84">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546054">
        <w:rPr>
          <w:rFonts w:ascii="Arial" w:hAnsi="Arial" w:cs="Arial"/>
          <w:b/>
          <w:sz w:val="20"/>
          <w:szCs w:val="22"/>
        </w:rPr>
        <w:t>dekorativní panely</w:t>
      </w:r>
      <w:r w:rsidR="00441490" w:rsidRPr="00747ABD">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FF597B" w:rsidRDefault="00FF597B">
      <w:pPr>
        <w:suppressAutoHyphens w:val="0"/>
        <w:autoSpaceDE w:val="0"/>
        <w:autoSpaceDN w:val="0"/>
        <w:adjustRightInd w:val="0"/>
        <w:rPr>
          <w:rFonts w:ascii="Arial" w:hAnsi="Arial" w:cs="Arial"/>
          <w:b/>
          <w:sz w:val="28"/>
          <w:szCs w:val="22"/>
        </w:rPr>
      </w:pPr>
    </w:p>
    <w:tbl>
      <w:tblPr>
        <w:tblW w:w="93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1134"/>
        <w:gridCol w:w="1701"/>
        <w:gridCol w:w="1650"/>
      </w:tblGrid>
      <w:tr w:rsidR="004B16A6" w:rsidRPr="0012776E" w:rsidTr="00985C36">
        <w:trPr>
          <w:trHeight w:val="256"/>
        </w:trPr>
        <w:tc>
          <w:tcPr>
            <w:tcW w:w="4820" w:type="dxa"/>
          </w:tcPr>
          <w:p w:rsidR="004B16A6" w:rsidRPr="0012776E" w:rsidRDefault="004B16A6" w:rsidP="00985C36">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Označení dodávky</w:t>
            </w:r>
          </w:p>
        </w:tc>
        <w:tc>
          <w:tcPr>
            <w:tcW w:w="1134" w:type="dxa"/>
            <w:vAlign w:val="center"/>
          </w:tcPr>
          <w:p w:rsidR="004B16A6" w:rsidRPr="0012776E" w:rsidRDefault="004B16A6" w:rsidP="00985C36">
            <w:pPr>
              <w:pStyle w:val="Odstavecseseznamem"/>
              <w:tabs>
                <w:tab w:val="left" w:pos="360"/>
              </w:tabs>
              <w:snapToGrid w:val="0"/>
              <w:ind w:left="0"/>
              <w:jc w:val="center"/>
              <w:rPr>
                <w:rFonts w:ascii="Arial Narrow" w:hAnsi="Arial Narrow"/>
                <w:b/>
                <w:i/>
                <w:sz w:val="20"/>
                <w:szCs w:val="20"/>
              </w:rPr>
            </w:pPr>
            <w:r w:rsidRPr="0012776E">
              <w:rPr>
                <w:rFonts w:ascii="Arial Narrow" w:hAnsi="Arial Narrow"/>
                <w:b/>
                <w:i/>
                <w:sz w:val="20"/>
                <w:szCs w:val="20"/>
              </w:rPr>
              <w:t xml:space="preserve">Množství v </w:t>
            </w:r>
            <w:r>
              <w:rPr>
                <w:rFonts w:ascii="Arial Narrow" w:hAnsi="Arial Narrow"/>
                <w:b/>
                <w:i/>
                <w:sz w:val="20"/>
                <w:szCs w:val="20"/>
              </w:rPr>
              <w:t>jednotkách</w:t>
            </w:r>
          </w:p>
        </w:tc>
        <w:tc>
          <w:tcPr>
            <w:tcW w:w="1701" w:type="dxa"/>
          </w:tcPr>
          <w:p w:rsidR="004B16A6" w:rsidRPr="0012776E" w:rsidRDefault="004B16A6" w:rsidP="00985C36">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 xml:space="preserve">Cena Kč bez DPH / jednotka </w:t>
            </w:r>
          </w:p>
        </w:tc>
        <w:tc>
          <w:tcPr>
            <w:tcW w:w="1650" w:type="dxa"/>
          </w:tcPr>
          <w:p w:rsidR="004B16A6" w:rsidRPr="0012776E" w:rsidRDefault="004B16A6" w:rsidP="00985C36">
            <w:pPr>
              <w:pStyle w:val="Odstavecseseznamem"/>
              <w:tabs>
                <w:tab w:val="left" w:pos="360"/>
              </w:tabs>
              <w:ind w:left="0"/>
              <w:jc w:val="center"/>
              <w:rPr>
                <w:rFonts w:ascii="Arial Narrow" w:hAnsi="Arial Narrow"/>
                <w:b/>
                <w:i/>
                <w:sz w:val="20"/>
                <w:szCs w:val="20"/>
              </w:rPr>
            </w:pPr>
            <w:r>
              <w:rPr>
                <w:rFonts w:ascii="Arial Narrow" w:hAnsi="Arial Narrow"/>
                <w:b/>
                <w:i/>
                <w:sz w:val="20"/>
                <w:szCs w:val="20"/>
              </w:rPr>
              <w:t>Cena Kč bez DPH celkem/jednotka</w:t>
            </w:r>
          </w:p>
        </w:tc>
      </w:tr>
      <w:tr w:rsidR="004B16A6" w:rsidRPr="00A03842" w:rsidTr="00985C36">
        <w:trPr>
          <w:trHeight w:val="310"/>
        </w:trPr>
        <w:tc>
          <w:tcPr>
            <w:tcW w:w="4820" w:type="dxa"/>
            <w:vAlign w:val="center"/>
          </w:tcPr>
          <w:p w:rsidR="00915A6A" w:rsidRPr="00FD26D6" w:rsidRDefault="00546054" w:rsidP="00FD26D6">
            <w:pPr>
              <w:pStyle w:val="Odstavecseseznamem"/>
              <w:tabs>
                <w:tab w:val="left" w:pos="360"/>
              </w:tabs>
              <w:snapToGrid w:val="0"/>
              <w:spacing w:before="120" w:after="120"/>
              <w:ind w:left="0"/>
              <w:rPr>
                <w:rFonts w:ascii="Arial" w:hAnsi="Arial" w:cs="Arial"/>
                <w:sz w:val="18"/>
                <w:szCs w:val="18"/>
              </w:rPr>
            </w:pPr>
            <w:r>
              <w:rPr>
                <w:rFonts w:ascii="Arial" w:hAnsi="Arial" w:cs="Arial"/>
                <w:sz w:val="18"/>
                <w:szCs w:val="18"/>
              </w:rPr>
              <w:t>Dekorativní panel SNAKE WAVE – voděodolné stříbrné dekorat</w:t>
            </w:r>
            <w:r w:rsidR="00FD26D6">
              <w:rPr>
                <w:rFonts w:ascii="Arial" w:hAnsi="Arial" w:cs="Arial"/>
                <w:sz w:val="18"/>
                <w:szCs w:val="18"/>
              </w:rPr>
              <w:t xml:space="preserve">ivní panely vyrobené z nerez oceli, </w:t>
            </w:r>
            <w:r>
              <w:rPr>
                <w:rFonts w:ascii="Arial" w:hAnsi="Arial" w:cs="Arial"/>
                <w:sz w:val="18"/>
                <w:szCs w:val="18"/>
              </w:rPr>
              <w:t>rozměr 2430x 1220mm</w:t>
            </w:r>
            <w:r w:rsidR="00FD26D6">
              <w:rPr>
                <w:rFonts w:ascii="Arial" w:hAnsi="Arial" w:cs="Arial"/>
                <w:sz w:val="18"/>
                <w:szCs w:val="18"/>
              </w:rPr>
              <w:t>, zcela ohnivzdorné a nehořlavé</w:t>
            </w:r>
            <w:r>
              <w:rPr>
                <w:rFonts w:ascii="Arial" w:hAnsi="Arial" w:cs="Arial"/>
                <w:sz w:val="18"/>
                <w:szCs w:val="18"/>
              </w:rPr>
              <w:t xml:space="preserve"> </w:t>
            </w:r>
          </w:p>
        </w:tc>
        <w:tc>
          <w:tcPr>
            <w:tcW w:w="1134" w:type="dxa"/>
            <w:vAlign w:val="center"/>
          </w:tcPr>
          <w:p w:rsidR="004B16A6" w:rsidRPr="00A03842" w:rsidRDefault="009368CE" w:rsidP="00647D35">
            <w:pPr>
              <w:pStyle w:val="Odstavecseseznamem"/>
              <w:tabs>
                <w:tab w:val="left" w:pos="360"/>
              </w:tabs>
              <w:snapToGrid w:val="0"/>
              <w:spacing w:before="120"/>
              <w:ind w:left="0"/>
              <w:jc w:val="center"/>
              <w:rPr>
                <w:rFonts w:ascii="Arial" w:hAnsi="Arial" w:cs="Arial"/>
                <w:sz w:val="17"/>
                <w:szCs w:val="17"/>
              </w:rPr>
            </w:pPr>
            <w:r>
              <w:rPr>
                <w:rFonts w:ascii="Arial" w:hAnsi="Arial" w:cs="Arial"/>
                <w:sz w:val="18"/>
                <w:szCs w:val="18"/>
              </w:rPr>
              <w:t>XXXX</w:t>
            </w:r>
            <w:r w:rsidR="004B16A6" w:rsidRPr="009B7A21">
              <w:rPr>
                <w:rFonts w:ascii="Arial" w:hAnsi="Arial" w:cs="Arial"/>
                <w:sz w:val="18"/>
                <w:szCs w:val="18"/>
              </w:rPr>
              <w:t> </w:t>
            </w:r>
          </w:p>
        </w:tc>
        <w:tc>
          <w:tcPr>
            <w:tcW w:w="1701" w:type="dxa"/>
            <w:vAlign w:val="center"/>
          </w:tcPr>
          <w:p w:rsidR="004B16A6" w:rsidRPr="00A03842" w:rsidRDefault="009368CE" w:rsidP="004B16A6">
            <w:pPr>
              <w:pStyle w:val="Odstavecseseznamem"/>
              <w:tabs>
                <w:tab w:val="left" w:pos="360"/>
              </w:tabs>
              <w:spacing w:before="120"/>
              <w:ind w:left="0"/>
              <w:jc w:val="center"/>
              <w:rPr>
                <w:rFonts w:ascii="Arial" w:hAnsi="Arial" w:cs="Arial"/>
                <w:sz w:val="17"/>
                <w:szCs w:val="17"/>
              </w:rPr>
            </w:pPr>
            <w:r>
              <w:rPr>
                <w:rFonts w:ascii="Arial" w:hAnsi="Arial" w:cs="Arial"/>
                <w:sz w:val="18"/>
                <w:szCs w:val="18"/>
              </w:rPr>
              <w:t>XXXX</w:t>
            </w:r>
          </w:p>
        </w:tc>
        <w:tc>
          <w:tcPr>
            <w:tcW w:w="1650" w:type="dxa"/>
            <w:vAlign w:val="center"/>
          </w:tcPr>
          <w:p w:rsidR="004B16A6" w:rsidRPr="00A03842" w:rsidRDefault="009368CE" w:rsidP="007922CC">
            <w:pPr>
              <w:pStyle w:val="Odstavecseseznamem"/>
              <w:tabs>
                <w:tab w:val="left" w:pos="360"/>
              </w:tabs>
              <w:spacing w:before="120"/>
              <w:ind w:left="0"/>
              <w:jc w:val="center"/>
              <w:rPr>
                <w:rFonts w:ascii="Arial" w:hAnsi="Arial" w:cs="Arial"/>
                <w:sz w:val="17"/>
                <w:szCs w:val="17"/>
              </w:rPr>
            </w:pPr>
            <w:r>
              <w:rPr>
                <w:rFonts w:ascii="Arial" w:hAnsi="Arial" w:cs="Arial"/>
                <w:sz w:val="17"/>
                <w:szCs w:val="17"/>
              </w:rPr>
              <w:t>XXXX</w:t>
            </w:r>
          </w:p>
        </w:tc>
      </w:tr>
    </w:tbl>
    <w:p w:rsidR="004B16A6" w:rsidRPr="00B5313D" w:rsidRDefault="004B16A6">
      <w:pPr>
        <w:suppressAutoHyphens w:val="0"/>
        <w:autoSpaceDE w:val="0"/>
        <w:autoSpaceDN w:val="0"/>
        <w:adjustRightInd w:val="0"/>
        <w:rPr>
          <w:rFonts w:ascii="Arial" w:hAnsi="Arial" w:cs="Arial"/>
          <w:b/>
          <w:sz w:val="28"/>
          <w:szCs w:val="22"/>
        </w:rPr>
      </w:pPr>
    </w:p>
    <w:p w:rsidR="00FF597B" w:rsidRPr="00747ABD" w:rsidRDefault="00FF597B" w:rsidP="00487F00">
      <w:pPr>
        <w:suppressAutoHyphens w:val="0"/>
        <w:autoSpaceDE w:val="0"/>
        <w:autoSpaceDN w:val="0"/>
        <w:adjustRightInd w:val="0"/>
        <w:jc w:val="center"/>
        <w:rPr>
          <w:rFonts w:ascii="Arial" w:hAnsi="Arial" w:cs="Arial"/>
          <w:b/>
          <w:bCs/>
          <w:sz w:val="20"/>
          <w:szCs w:val="20"/>
          <w:u w:val="single"/>
        </w:rPr>
      </w:pPr>
      <w:r w:rsidRPr="00747ABD">
        <w:rPr>
          <w:rFonts w:ascii="Arial" w:hAnsi="Arial" w:cs="Arial"/>
          <w:b/>
          <w:bCs/>
          <w:sz w:val="20"/>
          <w:szCs w:val="20"/>
        </w:rPr>
        <w:t xml:space="preserve">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Smluvní strany si sjednávají, že kupní cena činí</w:t>
      </w:r>
      <w:r w:rsidR="00C61ED0">
        <w:rPr>
          <w:rFonts w:ascii="Arial" w:hAnsi="Arial" w:cs="Arial"/>
          <w:b/>
          <w:sz w:val="20"/>
          <w:szCs w:val="20"/>
        </w:rPr>
        <w:t xml:space="preserve"> </w:t>
      </w:r>
      <w:r w:rsidR="00FD26D6">
        <w:rPr>
          <w:rFonts w:ascii="Arial" w:hAnsi="Arial" w:cs="Arial"/>
          <w:b/>
          <w:sz w:val="20"/>
          <w:szCs w:val="20"/>
        </w:rPr>
        <w:t>249.196,20</w:t>
      </w:r>
      <w:r w:rsidR="00505148" w:rsidRPr="00747ABD">
        <w:rPr>
          <w:rFonts w:ascii="Arial" w:hAnsi="Arial" w:cs="Arial"/>
          <w:sz w:val="20"/>
          <w:szCs w:val="20"/>
        </w:rPr>
        <w:t xml:space="preserve">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r w:rsidR="00FD26D6">
        <w:rPr>
          <w:rFonts w:ascii="Arial" w:hAnsi="Arial" w:cs="Arial"/>
          <w:sz w:val="20"/>
          <w:szCs w:val="20"/>
        </w:rPr>
        <w:t xml:space="preserve">dvěstětyřicetdevěttisícjednostodevadesátšest </w:t>
      </w:r>
      <w:r w:rsidR="00A67557">
        <w:rPr>
          <w:rFonts w:ascii="Arial" w:hAnsi="Arial" w:cs="Arial"/>
          <w:sz w:val="20"/>
          <w:szCs w:val="20"/>
        </w:rPr>
        <w:t>korun</w:t>
      </w:r>
      <w:r w:rsidR="00C61ED0">
        <w:rPr>
          <w:rFonts w:ascii="Arial" w:hAnsi="Arial" w:cs="Arial"/>
          <w:sz w:val="20"/>
          <w:szCs w:val="20"/>
        </w:rPr>
        <w:t xml:space="preserve"> českých </w:t>
      </w:r>
      <w:r w:rsidR="00FD26D6">
        <w:rPr>
          <w:rFonts w:ascii="Arial" w:hAnsi="Arial" w:cs="Arial"/>
          <w:sz w:val="20"/>
          <w:szCs w:val="20"/>
        </w:rPr>
        <w:t xml:space="preserve">dvacet </w:t>
      </w:r>
      <w:r w:rsidR="00C61ED0">
        <w:rPr>
          <w:rFonts w:ascii="Arial" w:hAnsi="Arial" w:cs="Arial"/>
          <w:sz w:val="20"/>
          <w:szCs w:val="20"/>
        </w:rPr>
        <w:t>haléřů</w:t>
      </w:r>
      <w:r w:rsidRPr="00747ABD">
        <w:rPr>
          <w:rFonts w:ascii="Arial" w:hAnsi="Arial" w:cs="Arial"/>
          <w:sz w:val="20"/>
          <w:szCs w:val="20"/>
        </w:rPr>
        <w:t xml:space="preserve">) bez DPH. K takto stanovené ceně bude připočtena 21% DPH ve výši </w:t>
      </w:r>
      <w:r w:rsidR="00FD26D6">
        <w:rPr>
          <w:rFonts w:ascii="Arial" w:hAnsi="Arial" w:cs="Arial"/>
          <w:sz w:val="20"/>
          <w:szCs w:val="20"/>
        </w:rPr>
        <w:t>52.331,20</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FD26D6">
        <w:rPr>
          <w:rFonts w:ascii="Arial" w:hAnsi="Arial" w:cs="Arial"/>
          <w:b/>
          <w:bCs/>
          <w:sz w:val="20"/>
          <w:szCs w:val="20"/>
        </w:rPr>
        <w:t>301.527,40</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rsidP="00487F00">
      <w:pPr>
        <w:spacing w:before="240" w:after="120"/>
        <w:jc w:val="center"/>
        <w:rPr>
          <w:rFonts w:ascii="Arial" w:hAnsi="Arial" w:cs="Arial"/>
          <w:b/>
          <w:bCs/>
          <w:sz w:val="20"/>
          <w:szCs w:val="20"/>
          <w:u w:val="single"/>
        </w:rPr>
      </w:pPr>
      <w:r w:rsidRPr="00747ABD">
        <w:rPr>
          <w:rFonts w:ascii="Arial" w:hAnsi="Arial" w:cs="Arial"/>
          <w:b/>
          <w:bCs/>
          <w:sz w:val="20"/>
          <w:szCs w:val="20"/>
        </w:rPr>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r w:rsidR="00FD26D6">
        <w:rPr>
          <w:rFonts w:ascii="Arial" w:hAnsi="Arial" w:cs="Arial"/>
          <w:b/>
          <w:sz w:val="20"/>
          <w:szCs w:val="20"/>
        </w:rPr>
        <w:t>4.4.2025</w:t>
      </w:r>
      <w:r w:rsidR="006B39C3" w:rsidRPr="00747ABD">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lastRenderedPageBreak/>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9368CE">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9368CE">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lastRenderedPageBreak/>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CF3C39">
        <w:rPr>
          <w:rFonts w:ascii="Arial" w:hAnsi="Arial" w:cs="Arial"/>
          <w:sz w:val="20"/>
          <w:szCs w:val="20"/>
        </w:rPr>
        <w:t xml:space="preserve"> </w:t>
      </w:r>
      <w:r w:rsidR="00FD26D6">
        <w:rPr>
          <w:rFonts w:ascii="Arial" w:hAnsi="Arial" w:cs="Arial"/>
          <w:sz w:val="20"/>
          <w:szCs w:val="20"/>
        </w:rPr>
        <w:t xml:space="preserve">Brně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Default="00FF597B">
      <w:pPr>
        <w:rPr>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CF3C39" w:rsidRPr="00D46ED2" w:rsidTr="00616262">
        <w:trPr>
          <w:trHeight w:val="586"/>
        </w:trPr>
        <w:tc>
          <w:tcPr>
            <w:tcW w:w="4680" w:type="dxa"/>
          </w:tcPr>
          <w:p w:rsidR="00CF3C39" w:rsidRPr="00E751C2" w:rsidRDefault="00CF3C39" w:rsidP="00616262">
            <w:pPr>
              <w:ind w:right="-70"/>
              <w:jc w:val="center"/>
              <w:rPr>
                <w:rFonts w:ascii="Arial" w:hAnsi="Arial" w:cs="Arial"/>
                <w:sz w:val="20"/>
                <w:szCs w:val="20"/>
              </w:rPr>
            </w:pPr>
            <w:r w:rsidRPr="00E751C2">
              <w:rPr>
                <w:rFonts w:ascii="Arial" w:hAnsi="Arial" w:cs="Arial"/>
                <w:sz w:val="20"/>
                <w:szCs w:val="20"/>
              </w:rPr>
              <w:t>………………………………….</w:t>
            </w:r>
          </w:p>
          <w:p w:rsidR="00CF3C39" w:rsidRDefault="00FD26D6" w:rsidP="00616262">
            <w:pPr>
              <w:ind w:left="-70"/>
              <w:jc w:val="center"/>
              <w:rPr>
                <w:rFonts w:ascii="Arial" w:hAnsi="Arial" w:cs="Arial"/>
                <w:b/>
                <w:sz w:val="20"/>
                <w:szCs w:val="20"/>
              </w:rPr>
            </w:pPr>
            <w:r>
              <w:rPr>
                <w:rFonts w:ascii="Arial" w:hAnsi="Arial" w:cs="Arial"/>
                <w:b/>
                <w:bCs/>
                <w:sz w:val="20"/>
                <w:szCs w:val="20"/>
              </w:rPr>
              <w:t>STAVDEX s.r.o.</w:t>
            </w:r>
            <w:r w:rsidRPr="00E07E84">
              <w:rPr>
                <w:rFonts w:ascii="Arial" w:hAnsi="Arial" w:cs="Arial"/>
                <w:sz w:val="20"/>
                <w:szCs w:val="20"/>
              </w:rPr>
              <w:t xml:space="preserve"> </w:t>
            </w:r>
            <w:r w:rsidR="00CF3C39" w:rsidRPr="00E751C2">
              <w:rPr>
                <w:rFonts w:ascii="Arial" w:hAnsi="Arial" w:cs="Arial"/>
                <w:b/>
                <w:sz w:val="20"/>
                <w:szCs w:val="20"/>
              </w:rPr>
              <w:t xml:space="preserve"> </w:t>
            </w:r>
          </w:p>
          <w:p w:rsidR="00CF3C39" w:rsidRPr="007E0113" w:rsidRDefault="009368CE" w:rsidP="00616262">
            <w:pPr>
              <w:ind w:left="-70"/>
              <w:jc w:val="center"/>
              <w:rPr>
                <w:rFonts w:ascii="Arial" w:hAnsi="Arial" w:cs="Arial"/>
                <w:sz w:val="20"/>
                <w:szCs w:val="20"/>
              </w:rPr>
            </w:pPr>
            <w:r>
              <w:rPr>
                <w:rFonts w:ascii="Arial" w:hAnsi="Arial" w:cs="Arial"/>
                <w:sz w:val="20"/>
                <w:szCs w:val="20"/>
              </w:rPr>
              <w:t>XXXX</w:t>
            </w:r>
          </w:p>
          <w:p w:rsidR="00CF3C39" w:rsidRDefault="009368CE" w:rsidP="00616262">
            <w:pPr>
              <w:ind w:left="-70"/>
              <w:jc w:val="center"/>
              <w:rPr>
                <w:rFonts w:ascii="Arial" w:hAnsi="Arial" w:cs="Arial"/>
                <w:sz w:val="20"/>
                <w:szCs w:val="20"/>
              </w:rPr>
            </w:pPr>
            <w:r>
              <w:rPr>
                <w:rFonts w:ascii="Arial" w:hAnsi="Arial" w:cs="Arial"/>
                <w:sz w:val="20"/>
                <w:szCs w:val="20"/>
              </w:rPr>
              <w:t>XXXX</w:t>
            </w:r>
          </w:p>
          <w:p w:rsidR="0039333D" w:rsidRDefault="0039333D" w:rsidP="00616262">
            <w:pPr>
              <w:ind w:left="-70"/>
              <w:jc w:val="center"/>
              <w:rPr>
                <w:rFonts w:ascii="Arial" w:hAnsi="Arial" w:cs="Arial"/>
                <w:sz w:val="20"/>
                <w:szCs w:val="20"/>
              </w:rPr>
            </w:pPr>
          </w:p>
          <w:p w:rsidR="0039333D" w:rsidRDefault="0039333D" w:rsidP="00616262">
            <w:pPr>
              <w:ind w:left="-70"/>
              <w:jc w:val="center"/>
              <w:rPr>
                <w:rFonts w:ascii="Arial" w:hAnsi="Arial" w:cs="Arial"/>
                <w:sz w:val="20"/>
                <w:szCs w:val="20"/>
              </w:rPr>
            </w:pPr>
          </w:p>
          <w:p w:rsidR="0039333D" w:rsidRDefault="0039333D" w:rsidP="00616262">
            <w:pPr>
              <w:ind w:left="-70"/>
              <w:jc w:val="center"/>
              <w:rPr>
                <w:rFonts w:ascii="Arial" w:hAnsi="Arial" w:cs="Arial"/>
                <w:sz w:val="20"/>
                <w:szCs w:val="20"/>
              </w:rPr>
            </w:pPr>
          </w:p>
          <w:p w:rsidR="0039333D" w:rsidRDefault="0039333D" w:rsidP="00616262">
            <w:pPr>
              <w:ind w:left="-70"/>
              <w:jc w:val="center"/>
              <w:rPr>
                <w:rFonts w:ascii="Arial" w:hAnsi="Arial" w:cs="Arial"/>
                <w:sz w:val="20"/>
                <w:szCs w:val="20"/>
              </w:rPr>
            </w:pPr>
          </w:p>
          <w:p w:rsidR="0039333D" w:rsidRPr="00E751C2" w:rsidRDefault="0039333D" w:rsidP="0039333D">
            <w:pPr>
              <w:ind w:right="-70"/>
              <w:jc w:val="center"/>
              <w:rPr>
                <w:rFonts w:ascii="Arial" w:hAnsi="Arial" w:cs="Arial"/>
                <w:sz w:val="20"/>
                <w:szCs w:val="20"/>
              </w:rPr>
            </w:pPr>
            <w:r w:rsidRPr="00E751C2">
              <w:rPr>
                <w:rFonts w:ascii="Arial" w:hAnsi="Arial" w:cs="Arial"/>
                <w:sz w:val="20"/>
                <w:szCs w:val="20"/>
              </w:rPr>
              <w:t>………………………………….</w:t>
            </w:r>
          </w:p>
          <w:p w:rsidR="0039333D" w:rsidRDefault="0039333D" w:rsidP="0039333D">
            <w:pPr>
              <w:ind w:left="-70"/>
              <w:jc w:val="center"/>
              <w:rPr>
                <w:rFonts w:ascii="Arial" w:hAnsi="Arial" w:cs="Arial"/>
                <w:b/>
                <w:sz w:val="20"/>
                <w:szCs w:val="20"/>
              </w:rPr>
            </w:pPr>
            <w:r>
              <w:rPr>
                <w:rFonts w:ascii="Arial" w:hAnsi="Arial" w:cs="Arial"/>
                <w:b/>
                <w:bCs/>
                <w:sz w:val="20"/>
                <w:szCs w:val="20"/>
              </w:rPr>
              <w:t>STAVDEX s.r.o.</w:t>
            </w:r>
            <w:r w:rsidRPr="00E07E84">
              <w:rPr>
                <w:rFonts w:ascii="Arial" w:hAnsi="Arial" w:cs="Arial"/>
                <w:sz w:val="20"/>
                <w:szCs w:val="20"/>
              </w:rPr>
              <w:t xml:space="preserve"> </w:t>
            </w:r>
            <w:r w:rsidRPr="00E751C2">
              <w:rPr>
                <w:rFonts w:ascii="Arial" w:hAnsi="Arial" w:cs="Arial"/>
                <w:b/>
                <w:sz w:val="20"/>
                <w:szCs w:val="20"/>
              </w:rPr>
              <w:t xml:space="preserve"> </w:t>
            </w:r>
          </w:p>
          <w:p w:rsidR="0039333D" w:rsidRPr="007E0113" w:rsidRDefault="009368CE" w:rsidP="0039333D">
            <w:pPr>
              <w:ind w:left="-70"/>
              <w:jc w:val="center"/>
              <w:rPr>
                <w:rFonts w:ascii="Arial" w:hAnsi="Arial" w:cs="Arial"/>
                <w:sz w:val="20"/>
                <w:szCs w:val="20"/>
              </w:rPr>
            </w:pPr>
            <w:r>
              <w:rPr>
                <w:rFonts w:ascii="Arial" w:hAnsi="Arial" w:cs="Arial"/>
                <w:sz w:val="20"/>
                <w:szCs w:val="20"/>
              </w:rPr>
              <w:t>XXXX</w:t>
            </w:r>
          </w:p>
          <w:p w:rsidR="0039333D" w:rsidRDefault="009368CE" w:rsidP="0039333D">
            <w:pPr>
              <w:ind w:left="-70"/>
              <w:jc w:val="center"/>
              <w:rPr>
                <w:rFonts w:ascii="Arial" w:hAnsi="Arial" w:cs="Arial"/>
                <w:sz w:val="20"/>
                <w:szCs w:val="20"/>
              </w:rPr>
            </w:pPr>
            <w:r>
              <w:rPr>
                <w:rFonts w:ascii="Arial" w:hAnsi="Arial" w:cs="Arial"/>
                <w:sz w:val="20"/>
                <w:szCs w:val="20"/>
              </w:rPr>
              <w:t>XXXX</w:t>
            </w:r>
          </w:p>
          <w:p w:rsidR="0039333D" w:rsidRPr="00E751C2" w:rsidRDefault="0039333D" w:rsidP="00616262">
            <w:pPr>
              <w:ind w:left="-70"/>
              <w:jc w:val="center"/>
              <w:rPr>
                <w:rFonts w:ascii="Arial" w:hAnsi="Arial" w:cs="Arial"/>
                <w:sz w:val="20"/>
                <w:szCs w:val="20"/>
              </w:rPr>
            </w:pPr>
          </w:p>
        </w:tc>
        <w:tc>
          <w:tcPr>
            <w:tcW w:w="4679" w:type="dxa"/>
          </w:tcPr>
          <w:p w:rsidR="00CF3C39" w:rsidRPr="00E751C2" w:rsidRDefault="00CF3C39" w:rsidP="00616262">
            <w:pPr>
              <w:ind w:left="-68"/>
              <w:jc w:val="center"/>
              <w:rPr>
                <w:rFonts w:ascii="Arial" w:hAnsi="Arial" w:cs="Arial"/>
                <w:sz w:val="20"/>
                <w:szCs w:val="20"/>
              </w:rPr>
            </w:pPr>
            <w:r w:rsidRPr="00E751C2">
              <w:rPr>
                <w:rFonts w:ascii="Arial" w:hAnsi="Arial" w:cs="Arial"/>
                <w:sz w:val="20"/>
                <w:szCs w:val="20"/>
              </w:rPr>
              <w:t>………………………………….</w:t>
            </w:r>
          </w:p>
          <w:p w:rsidR="00CF3C39" w:rsidRPr="00E751C2" w:rsidRDefault="00CF3C39" w:rsidP="00616262">
            <w:pPr>
              <w:ind w:left="-70"/>
              <w:jc w:val="center"/>
              <w:rPr>
                <w:rFonts w:ascii="Arial" w:hAnsi="Arial" w:cs="Arial"/>
                <w:b/>
                <w:bCs/>
                <w:sz w:val="20"/>
                <w:szCs w:val="20"/>
              </w:rPr>
            </w:pPr>
            <w:r w:rsidRPr="00E751C2">
              <w:rPr>
                <w:rFonts w:ascii="Arial" w:hAnsi="Arial" w:cs="Arial"/>
                <w:b/>
                <w:bCs/>
                <w:sz w:val="20"/>
                <w:szCs w:val="20"/>
              </w:rPr>
              <w:t>Národní divadlo</w:t>
            </w:r>
          </w:p>
          <w:p w:rsidR="00CF3C39" w:rsidRPr="00E751C2" w:rsidRDefault="009368CE" w:rsidP="00616262">
            <w:pPr>
              <w:ind w:left="-70"/>
              <w:jc w:val="center"/>
              <w:rPr>
                <w:rFonts w:ascii="Arial" w:hAnsi="Arial" w:cs="Arial"/>
                <w:sz w:val="20"/>
                <w:szCs w:val="20"/>
              </w:rPr>
            </w:pPr>
            <w:r>
              <w:rPr>
                <w:rFonts w:ascii="Arial" w:hAnsi="Arial" w:cs="Arial"/>
                <w:sz w:val="20"/>
                <w:szCs w:val="20"/>
              </w:rPr>
              <w:t>XXXX</w:t>
            </w:r>
          </w:p>
          <w:p w:rsidR="00CF3C39" w:rsidRPr="00E751C2" w:rsidRDefault="009368CE" w:rsidP="00616262">
            <w:pPr>
              <w:ind w:left="-70"/>
              <w:jc w:val="center"/>
              <w:rPr>
                <w:rFonts w:ascii="Arial" w:hAnsi="Arial" w:cs="Arial"/>
                <w:sz w:val="20"/>
                <w:szCs w:val="20"/>
              </w:rPr>
            </w:pPr>
            <w:r>
              <w:rPr>
                <w:rFonts w:ascii="Arial" w:hAnsi="Arial" w:cs="Arial"/>
                <w:sz w:val="20"/>
                <w:szCs w:val="20"/>
              </w:rPr>
              <w:t>XXXX</w:t>
            </w:r>
            <w:bookmarkStart w:id="0" w:name="_GoBack"/>
            <w:bookmarkEnd w:id="0"/>
          </w:p>
          <w:p w:rsidR="00CF3C39" w:rsidRPr="00E751C2" w:rsidRDefault="00CF3C39" w:rsidP="00616262">
            <w:pPr>
              <w:ind w:left="-70"/>
              <w:jc w:val="center"/>
              <w:rPr>
                <w:rFonts w:ascii="Arial" w:hAnsi="Arial" w:cs="Arial"/>
                <w:sz w:val="20"/>
                <w:szCs w:val="20"/>
              </w:rPr>
            </w:pPr>
            <w:r w:rsidRPr="00E751C2">
              <w:rPr>
                <w:rFonts w:ascii="Arial" w:hAnsi="Arial" w:cs="Arial"/>
                <w:sz w:val="20"/>
                <w:szCs w:val="20"/>
              </w:rPr>
              <w:t xml:space="preserve">  </w:t>
            </w:r>
          </w:p>
        </w:tc>
      </w:tr>
    </w:tbl>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11" w:rsidRDefault="00CB6D11">
      <w:r>
        <w:separator/>
      </w:r>
    </w:p>
  </w:endnote>
  <w:endnote w:type="continuationSeparator" w:id="0">
    <w:p w:rsidR="00CB6D11" w:rsidRDefault="00CB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9368C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11" w:rsidRDefault="00CB6D11">
      <w:r>
        <w:separator/>
      </w:r>
    </w:p>
  </w:footnote>
  <w:footnote w:type="continuationSeparator" w:id="0">
    <w:p w:rsidR="00CB6D11" w:rsidRDefault="00CB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3"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1"/>
  </w:num>
  <w:num w:numId="9">
    <w:abstractNumId w:val="8"/>
  </w:num>
  <w:num w:numId="10">
    <w:abstractNumId w:val="7"/>
  </w:num>
  <w:num w:numId="11">
    <w:abstractNumId w:val="0"/>
  </w:num>
  <w:num w:numId="12">
    <w:abstractNumId w:val="13"/>
  </w:num>
  <w:num w:numId="13">
    <w:abstractNumId w:val="6"/>
  </w:num>
  <w:num w:numId="14">
    <w:abstractNumId w:val="10"/>
  </w:num>
  <w:num w:numId="15">
    <w:abstractNumId w:val="0"/>
  </w:num>
  <w:num w:numId="16">
    <w:abstractNumId w:val="0"/>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13B71"/>
    <w:rsid w:val="00021BFA"/>
    <w:rsid w:val="0002626A"/>
    <w:rsid w:val="00030580"/>
    <w:rsid w:val="00030CB9"/>
    <w:rsid w:val="000320C4"/>
    <w:rsid w:val="0005300B"/>
    <w:rsid w:val="000A3E3D"/>
    <w:rsid w:val="000B7ABD"/>
    <w:rsid w:val="000E0968"/>
    <w:rsid w:val="000E1B57"/>
    <w:rsid w:val="000E4F33"/>
    <w:rsid w:val="000E7F17"/>
    <w:rsid w:val="000E7F5E"/>
    <w:rsid w:val="000F33E9"/>
    <w:rsid w:val="000F49C8"/>
    <w:rsid w:val="000F5225"/>
    <w:rsid w:val="000F5384"/>
    <w:rsid w:val="0010529A"/>
    <w:rsid w:val="00110644"/>
    <w:rsid w:val="0011119E"/>
    <w:rsid w:val="0012776E"/>
    <w:rsid w:val="001302FC"/>
    <w:rsid w:val="00130553"/>
    <w:rsid w:val="00131F68"/>
    <w:rsid w:val="00136D4C"/>
    <w:rsid w:val="0013777F"/>
    <w:rsid w:val="00174704"/>
    <w:rsid w:val="0018323F"/>
    <w:rsid w:val="00187D29"/>
    <w:rsid w:val="00191496"/>
    <w:rsid w:val="001A03B1"/>
    <w:rsid w:val="001A3A0C"/>
    <w:rsid w:val="001A45A4"/>
    <w:rsid w:val="001B2642"/>
    <w:rsid w:val="001C17AD"/>
    <w:rsid w:val="001C32AD"/>
    <w:rsid w:val="001C5A0C"/>
    <w:rsid w:val="001C6B1D"/>
    <w:rsid w:val="00200AE8"/>
    <w:rsid w:val="00200FF6"/>
    <w:rsid w:val="00204926"/>
    <w:rsid w:val="00207409"/>
    <w:rsid w:val="0021681A"/>
    <w:rsid w:val="00217F9E"/>
    <w:rsid w:val="00233FB7"/>
    <w:rsid w:val="00237BA7"/>
    <w:rsid w:val="002471EA"/>
    <w:rsid w:val="0026135B"/>
    <w:rsid w:val="00271E4E"/>
    <w:rsid w:val="00282464"/>
    <w:rsid w:val="002A09D4"/>
    <w:rsid w:val="002A176C"/>
    <w:rsid w:val="002A44CC"/>
    <w:rsid w:val="002A7CEC"/>
    <w:rsid w:val="002C4353"/>
    <w:rsid w:val="002C6EB0"/>
    <w:rsid w:val="002E4F77"/>
    <w:rsid w:val="002E58E3"/>
    <w:rsid w:val="00301AD6"/>
    <w:rsid w:val="0031288C"/>
    <w:rsid w:val="0032473C"/>
    <w:rsid w:val="00326BCE"/>
    <w:rsid w:val="00343D49"/>
    <w:rsid w:val="00346ACA"/>
    <w:rsid w:val="0036013A"/>
    <w:rsid w:val="00364B77"/>
    <w:rsid w:val="00380A6D"/>
    <w:rsid w:val="0039333D"/>
    <w:rsid w:val="003C12BB"/>
    <w:rsid w:val="003D17E6"/>
    <w:rsid w:val="004021C4"/>
    <w:rsid w:val="004131F1"/>
    <w:rsid w:val="004145BE"/>
    <w:rsid w:val="00417DE1"/>
    <w:rsid w:val="00425399"/>
    <w:rsid w:val="0042659A"/>
    <w:rsid w:val="00441490"/>
    <w:rsid w:val="0047369C"/>
    <w:rsid w:val="004857F5"/>
    <w:rsid w:val="00487F00"/>
    <w:rsid w:val="004A6BBB"/>
    <w:rsid w:val="004B16A6"/>
    <w:rsid w:val="004B323B"/>
    <w:rsid w:val="004B6CA6"/>
    <w:rsid w:val="004C7387"/>
    <w:rsid w:val="004D3264"/>
    <w:rsid w:val="004D3D8F"/>
    <w:rsid w:val="004E42F3"/>
    <w:rsid w:val="004E440E"/>
    <w:rsid w:val="004E6AF9"/>
    <w:rsid w:val="004F0ACD"/>
    <w:rsid w:val="004F3459"/>
    <w:rsid w:val="00503B9F"/>
    <w:rsid w:val="00505148"/>
    <w:rsid w:val="0051348B"/>
    <w:rsid w:val="00516215"/>
    <w:rsid w:val="00542ADD"/>
    <w:rsid w:val="00545C90"/>
    <w:rsid w:val="00546054"/>
    <w:rsid w:val="00552BB6"/>
    <w:rsid w:val="00553642"/>
    <w:rsid w:val="005631F0"/>
    <w:rsid w:val="005800ED"/>
    <w:rsid w:val="00585551"/>
    <w:rsid w:val="005A075F"/>
    <w:rsid w:val="005B1FC1"/>
    <w:rsid w:val="005B27AA"/>
    <w:rsid w:val="005B2C4F"/>
    <w:rsid w:val="005C681D"/>
    <w:rsid w:val="005E36C1"/>
    <w:rsid w:val="00641915"/>
    <w:rsid w:val="0064596A"/>
    <w:rsid w:val="00647D35"/>
    <w:rsid w:val="006545EA"/>
    <w:rsid w:val="00657DFF"/>
    <w:rsid w:val="006648B5"/>
    <w:rsid w:val="00670D41"/>
    <w:rsid w:val="006736E7"/>
    <w:rsid w:val="006755B6"/>
    <w:rsid w:val="00684F33"/>
    <w:rsid w:val="006940D2"/>
    <w:rsid w:val="00695CCF"/>
    <w:rsid w:val="00696896"/>
    <w:rsid w:val="006A1163"/>
    <w:rsid w:val="006B39C3"/>
    <w:rsid w:val="006B5428"/>
    <w:rsid w:val="006B755A"/>
    <w:rsid w:val="006C4D91"/>
    <w:rsid w:val="006C5B7C"/>
    <w:rsid w:val="006C7066"/>
    <w:rsid w:val="006D53CC"/>
    <w:rsid w:val="006E05F1"/>
    <w:rsid w:val="006E0803"/>
    <w:rsid w:val="006E2073"/>
    <w:rsid w:val="006E3F72"/>
    <w:rsid w:val="006F49D8"/>
    <w:rsid w:val="006F7BDD"/>
    <w:rsid w:val="00706DB1"/>
    <w:rsid w:val="00714F34"/>
    <w:rsid w:val="0071684B"/>
    <w:rsid w:val="007351FF"/>
    <w:rsid w:val="00741CCE"/>
    <w:rsid w:val="00747ABD"/>
    <w:rsid w:val="00761633"/>
    <w:rsid w:val="0076181A"/>
    <w:rsid w:val="00767C54"/>
    <w:rsid w:val="00772D64"/>
    <w:rsid w:val="00781E6B"/>
    <w:rsid w:val="00782657"/>
    <w:rsid w:val="007916CC"/>
    <w:rsid w:val="007922CC"/>
    <w:rsid w:val="007966D1"/>
    <w:rsid w:val="007A1B6A"/>
    <w:rsid w:val="007B6A77"/>
    <w:rsid w:val="007D647B"/>
    <w:rsid w:val="007F5C49"/>
    <w:rsid w:val="00803A46"/>
    <w:rsid w:val="0081631C"/>
    <w:rsid w:val="00832A8E"/>
    <w:rsid w:val="00843F10"/>
    <w:rsid w:val="008531CC"/>
    <w:rsid w:val="008612B4"/>
    <w:rsid w:val="008734A2"/>
    <w:rsid w:val="0087375B"/>
    <w:rsid w:val="00877B9C"/>
    <w:rsid w:val="0088682A"/>
    <w:rsid w:val="00895BF4"/>
    <w:rsid w:val="008A0196"/>
    <w:rsid w:val="008C1B6E"/>
    <w:rsid w:val="008D2662"/>
    <w:rsid w:val="008D3520"/>
    <w:rsid w:val="008E149F"/>
    <w:rsid w:val="008E4EA3"/>
    <w:rsid w:val="008E5EA2"/>
    <w:rsid w:val="008F7EC5"/>
    <w:rsid w:val="009074E3"/>
    <w:rsid w:val="00915A6A"/>
    <w:rsid w:val="0092048E"/>
    <w:rsid w:val="0093432C"/>
    <w:rsid w:val="009350A9"/>
    <w:rsid w:val="009368CE"/>
    <w:rsid w:val="00957DFA"/>
    <w:rsid w:val="00965D6C"/>
    <w:rsid w:val="00984AC6"/>
    <w:rsid w:val="00992670"/>
    <w:rsid w:val="009A0C97"/>
    <w:rsid w:val="009A0DB3"/>
    <w:rsid w:val="009A23EF"/>
    <w:rsid w:val="009A6265"/>
    <w:rsid w:val="009B4B05"/>
    <w:rsid w:val="009B6C16"/>
    <w:rsid w:val="009B7A21"/>
    <w:rsid w:val="009E4033"/>
    <w:rsid w:val="009E503D"/>
    <w:rsid w:val="009F2BDB"/>
    <w:rsid w:val="00A14968"/>
    <w:rsid w:val="00A27028"/>
    <w:rsid w:val="00A4149A"/>
    <w:rsid w:val="00A45C50"/>
    <w:rsid w:val="00A46F93"/>
    <w:rsid w:val="00A619E9"/>
    <w:rsid w:val="00A664C1"/>
    <w:rsid w:val="00A67557"/>
    <w:rsid w:val="00A85E77"/>
    <w:rsid w:val="00A954E7"/>
    <w:rsid w:val="00AC3BF4"/>
    <w:rsid w:val="00AD5C16"/>
    <w:rsid w:val="00AF717F"/>
    <w:rsid w:val="00B000C8"/>
    <w:rsid w:val="00B03CCC"/>
    <w:rsid w:val="00B27DED"/>
    <w:rsid w:val="00B4493D"/>
    <w:rsid w:val="00B5313D"/>
    <w:rsid w:val="00B54D2C"/>
    <w:rsid w:val="00B603C2"/>
    <w:rsid w:val="00B700A0"/>
    <w:rsid w:val="00B76406"/>
    <w:rsid w:val="00B8249D"/>
    <w:rsid w:val="00B82C74"/>
    <w:rsid w:val="00B853DD"/>
    <w:rsid w:val="00B8611C"/>
    <w:rsid w:val="00B93659"/>
    <w:rsid w:val="00B95C87"/>
    <w:rsid w:val="00BD1D68"/>
    <w:rsid w:val="00BE2C45"/>
    <w:rsid w:val="00C0436D"/>
    <w:rsid w:val="00C070C0"/>
    <w:rsid w:val="00C226D1"/>
    <w:rsid w:val="00C36CBA"/>
    <w:rsid w:val="00C51855"/>
    <w:rsid w:val="00C61ED0"/>
    <w:rsid w:val="00C663DD"/>
    <w:rsid w:val="00C67A87"/>
    <w:rsid w:val="00C72980"/>
    <w:rsid w:val="00C77BF7"/>
    <w:rsid w:val="00C8150C"/>
    <w:rsid w:val="00C85293"/>
    <w:rsid w:val="00C8628E"/>
    <w:rsid w:val="00C86ABB"/>
    <w:rsid w:val="00C92C38"/>
    <w:rsid w:val="00C97A19"/>
    <w:rsid w:val="00CA69AF"/>
    <w:rsid w:val="00CB6D11"/>
    <w:rsid w:val="00CC0BA2"/>
    <w:rsid w:val="00CC0E99"/>
    <w:rsid w:val="00CC650C"/>
    <w:rsid w:val="00CD4A92"/>
    <w:rsid w:val="00CD640F"/>
    <w:rsid w:val="00CD7CB9"/>
    <w:rsid w:val="00CE0220"/>
    <w:rsid w:val="00CF3C39"/>
    <w:rsid w:val="00D34BE8"/>
    <w:rsid w:val="00D35135"/>
    <w:rsid w:val="00D420B5"/>
    <w:rsid w:val="00D56D56"/>
    <w:rsid w:val="00D668F9"/>
    <w:rsid w:val="00D7641A"/>
    <w:rsid w:val="00D9235C"/>
    <w:rsid w:val="00D9606B"/>
    <w:rsid w:val="00DA6239"/>
    <w:rsid w:val="00DD3E14"/>
    <w:rsid w:val="00DD474E"/>
    <w:rsid w:val="00DE1E9D"/>
    <w:rsid w:val="00DF010B"/>
    <w:rsid w:val="00DF0765"/>
    <w:rsid w:val="00E03181"/>
    <w:rsid w:val="00E2166F"/>
    <w:rsid w:val="00E41913"/>
    <w:rsid w:val="00E41C93"/>
    <w:rsid w:val="00E664E5"/>
    <w:rsid w:val="00E86D0C"/>
    <w:rsid w:val="00EB3000"/>
    <w:rsid w:val="00EB5DFA"/>
    <w:rsid w:val="00ED5EE8"/>
    <w:rsid w:val="00EE3876"/>
    <w:rsid w:val="00F02281"/>
    <w:rsid w:val="00F02DC5"/>
    <w:rsid w:val="00F10C7D"/>
    <w:rsid w:val="00F15769"/>
    <w:rsid w:val="00F2323D"/>
    <w:rsid w:val="00F23EF9"/>
    <w:rsid w:val="00F54374"/>
    <w:rsid w:val="00F67EA5"/>
    <w:rsid w:val="00F76D53"/>
    <w:rsid w:val="00F81716"/>
    <w:rsid w:val="00F86CCF"/>
    <w:rsid w:val="00F95966"/>
    <w:rsid w:val="00F9758D"/>
    <w:rsid w:val="00FA429C"/>
    <w:rsid w:val="00FB0E73"/>
    <w:rsid w:val="00FB217F"/>
    <w:rsid w:val="00FB218C"/>
    <w:rsid w:val="00FC1F42"/>
    <w:rsid w:val="00FC2C91"/>
    <w:rsid w:val="00FC4684"/>
    <w:rsid w:val="00FD08E3"/>
    <w:rsid w:val="00FD26D6"/>
    <w:rsid w:val="00FD39C7"/>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B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952706776">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DB33-453D-4E2E-813A-D68D612A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6617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2025-04-07T15:01:00Z</dcterms:created>
  <dcterms:modified xsi:type="dcterms:W3CDTF">2025-04-07T15:01:00Z</dcterms:modified>
</cp:coreProperties>
</file>