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1373"/>
      </w:tblGrid>
      <w:tr w:rsidR="00EF560B" w:rsidRPr="006D44F0" w:rsidTr="00EF560B">
        <w:trPr>
          <w:trHeight w:val="28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F560B" w:rsidRDefault="00EF560B" w:rsidP="00EF560B">
            <w:pPr>
              <w:outlineLvl w:val="0"/>
            </w:pPr>
            <w:proofErr w:type="spellStart"/>
            <w:r>
              <w:rPr>
                <w:b/>
                <w:bCs/>
              </w:rPr>
              <w:t>From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Sent:</w:t>
            </w:r>
            <w:r>
              <w:t xml:space="preserve"> </w:t>
            </w:r>
            <w:proofErr w:type="spellStart"/>
            <w:r>
              <w:t>Monday</w:t>
            </w:r>
            <w:proofErr w:type="spellEnd"/>
            <w:r>
              <w:t xml:space="preserve">, </w:t>
            </w:r>
            <w:proofErr w:type="spellStart"/>
            <w:r>
              <w:t>April</w:t>
            </w:r>
            <w:proofErr w:type="spellEnd"/>
            <w:r>
              <w:t xml:space="preserve"> 7, 2025 12:37 PM</w:t>
            </w:r>
            <w:r>
              <w:br/>
            </w:r>
            <w:r>
              <w:rPr>
                <w:b/>
                <w:bCs/>
              </w:rPr>
              <w:t>To:</w:t>
            </w:r>
            <w: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RE: </w:t>
            </w:r>
            <w:proofErr w:type="spellStart"/>
            <w:r>
              <w:t>obj</w:t>
            </w:r>
            <w:proofErr w:type="spellEnd"/>
            <w:r>
              <w:t xml:space="preserve"> - 110</w:t>
            </w:r>
          </w:p>
          <w:p w:rsidR="00EF560B" w:rsidRDefault="00EF560B" w:rsidP="00EF560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Dobrý den,</w:t>
            </w:r>
          </w:p>
          <w:p w:rsidR="00EF560B" w:rsidRDefault="00EF560B" w:rsidP="00EF560B">
            <w:pPr>
              <w:rPr>
                <w:rFonts w:ascii="Calibri" w:hAnsi="Calibri"/>
                <w:i/>
                <w:iCs/>
              </w:rPr>
            </w:pPr>
            <w:r>
              <w:rPr>
                <w:i/>
                <w:iCs/>
              </w:rPr>
              <w:t xml:space="preserve">předmětnou objednávku tímto potvrzujeme za podmínek stanovených v objednávce a v hodnotě ve výši 57 600,00Kč bez DPH. Termín dodání do </w:t>
            </w:r>
            <w:proofErr w:type="gramStart"/>
            <w:r>
              <w:rPr>
                <w:i/>
                <w:iCs/>
              </w:rPr>
              <w:t>10.4.2025</w:t>
            </w:r>
            <w:proofErr w:type="gramEnd"/>
          </w:p>
          <w:p w:rsidR="00EF560B" w:rsidRDefault="00EF560B" w:rsidP="00EF560B">
            <w:pPr>
              <w:rPr>
                <w:rFonts w:ascii="Aptos" w:hAnsi="Aptos" w:cs="Calibri"/>
              </w:rPr>
            </w:pPr>
            <w:r>
              <w:rPr>
                <w:rFonts w:ascii="Arial" w:hAnsi="Arial" w:cs="Arial"/>
                <w:b/>
                <w:bCs/>
                <w:color w:val="63666A"/>
                <w:sz w:val="18"/>
                <w:szCs w:val="18"/>
                <w14:ligatures w14:val="standardContextual"/>
              </w:rPr>
              <w:t>S pozdravem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63666A"/>
                <w:sz w:val="18"/>
                <w:szCs w:val="18"/>
                <w14:ligatures w14:val="standardContextual"/>
              </w:rPr>
              <w:t> Koordinátor zakázek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Arial" w:hAnsi="Arial" w:cs="Arial"/>
                <w:color w:val="63666A"/>
                <w:sz w:val="18"/>
                <w:szCs w:val="18"/>
                <w14:ligatures w14:val="standardContextual"/>
              </w:rPr>
              <w:t> </w:t>
            </w:r>
            <w:r>
              <w:rPr>
                <w:rFonts w:ascii="Arial" w:hAnsi="Arial" w:cs="Arial"/>
                <w:noProof/>
                <w:color w:val="63666A"/>
                <w:sz w:val="18"/>
                <w:szCs w:val="18"/>
              </w:rPr>
              <w:drawing>
                <wp:inline distT="0" distB="0" distL="0" distR="0" wp14:anchorId="3CFB22C5" wp14:editId="0971B284">
                  <wp:extent cx="2092325" cy="570865"/>
                  <wp:effectExtent l="0" t="0" r="3175" b="635"/>
                  <wp:docPr id="6" name="Obrázek 6" descr="cid:image002.gif@01DBA7B9.B066B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DBA7B9.B066B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63666A"/>
                <w:sz w:val="18"/>
                <w:szCs w:val="18"/>
                <w14:ligatures w14:val="standardContextual"/>
              </w:rPr>
              <w:t>CHEIRÓN a.s.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63666A"/>
                <w:sz w:val="18"/>
                <w:szCs w:val="18"/>
                <w14:ligatures w14:val="standardContextual"/>
              </w:rPr>
              <w:t>Kukulova</w:t>
            </w:r>
            <w:proofErr w:type="spellEnd"/>
            <w:r>
              <w:rPr>
                <w:rFonts w:ascii="Arial" w:hAnsi="Arial" w:cs="Arial"/>
                <w:color w:val="63666A"/>
                <w:sz w:val="18"/>
                <w:szCs w:val="18"/>
                <w14:ligatures w14:val="standardContextual"/>
              </w:rPr>
              <w:t xml:space="preserve"> 24, Břevnov, 169 00 Praha 6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63666A"/>
                <w:sz w:val="18"/>
                <w:szCs w:val="18"/>
                <w14:ligatures w14:val="standardContextual"/>
              </w:rPr>
              <w:t>Provozovna:</w:t>
            </w:r>
            <w:r>
              <w:rPr>
                <w:rFonts w:ascii="Arial" w:hAnsi="Arial" w:cs="Arial"/>
                <w:color w:val="63666A"/>
                <w:sz w:val="18"/>
                <w:szCs w:val="18"/>
                <w14:ligatures w14:val="standardContextual"/>
              </w:rPr>
              <w:t xml:space="preserve"> Republikánská 1102/45, 312 00 Plzeň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8080"/>
                <w:sz w:val="20"/>
                <w:szCs w:val="20"/>
                <w14:ligatures w14:val="standardContextual"/>
              </w:rPr>
              <w:t>------------------------------------------</w:t>
            </w:r>
          </w:p>
          <w:p w:rsidR="00EF560B" w:rsidRDefault="00EF560B" w:rsidP="00EF560B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8080"/>
                <w:sz w:val="20"/>
                <w:szCs w:val="20"/>
                <w14:ligatures w14:val="standardContextual"/>
              </w:rPr>
              <w:t>"Informace v tomto e-mailu včetně jeho příloh obsažené </w:t>
            </w:r>
            <w:r>
              <w:rPr>
                <w:rFonts w:ascii="Tahoma" w:hAnsi="Tahoma" w:cs="Tahoma"/>
                <w:b/>
                <w:bCs/>
                <w:color w:val="008080"/>
                <w:sz w:val="20"/>
                <w:szCs w:val="20"/>
                <w14:ligatures w14:val="standardContextual"/>
              </w:rPr>
              <w:t>nejsou právním jednáním</w:t>
            </w:r>
            <w:r>
              <w:rPr>
                <w:rFonts w:ascii="Tahoma" w:hAnsi="Tahoma" w:cs="Tahoma"/>
                <w:color w:val="008080"/>
                <w:sz w:val="20"/>
                <w:szCs w:val="20"/>
                <w14:ligatures w14:val="standardContextual"/>
              </w:rPr>
              <w:t xml:space="preserve"> společnosti CHEIRÓN a.s. směřujícím k uzavření smlouvy ve smyslu </w:t>
            </w:r>
            <w:proofErr w:type="spellStart"/>
            <w:r>
              <w:rPr>
                <w:rFonts w:ascii="Tahoma" w:hAnsi="Tahoma" w:cs="Tahoma"/>
                <w:color w:val="008080"/>
                <w:sz w:val="20"/>
                <w:szCs w:val="20"/>
                <w14:ligatures w14:val="standardContextual"/>
              </w:rPr>
              <w:t>ust</w:t>
            </w:r>
            <w:proofErr w:type="spellEnd"/>
            <w:r>
              <w:rPr>
                <w:rFonts w:ascii="Tahoma" w:hAnsi="Tahoma" w:cs="Tahoma"/>
                <w:color w:val="008080"/>
                <w:sz w:val="20"/>
                <w:szCs w:val="20"/>
                <w14:ligatures w14:val="standardContextual"/>
              </w:rPr>
              <w:t>. § 1732 zákona č. 89/2012 Sb., občanského zákoníku. Informace v e-mailu a jeho přílohách obsažené mají indikativní a informační charakter. Jednání směřující k uzavření smlouvy, z níž by společnost CHEIRÓN a.s. byla právně zavázána, je vázáno výlučně na jednání osob oprávněných příslušnou společnost zavazovat a za ni jednat (statutární orgány a osoby zmocněné na základě plné moci)."</w:t>
            </w:r>
          </w:p>
          <w:p w:rsidR="00EF560B" w:rsidRDefault="00EF560B" w:rsidP="00EF560B">
            <w:pPr>
              <w:outlineLvl w:val="0"/>
              <w:rPr>
                <w:rFonts w:ascii="Calibri" w:hAnsi="Calibri"/>
              </w:rPr>
            </w:pPr>
            <w:proofErr w:type="spellStart"/>
            <w:r>
              <w:rPr>
                <w:b/>
                <w:bCs/>
              </w:rPr>
              <w:t>From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Sent:</w:t>
            </w:r>
            <w:r>
              <w:t xml:space="preserve"> </w:t>
            </w:r>
            <w:proofErr w:type="spellStart"/>
            <w:r>
              <w:t>Monday</w:t>
            </w:r>
            <w:proofErr w:type="spellEnd"/>
            <w:r>
              <w:t xml:space="preserve">, </w:t>
            </w:r>
            <w:proofErr w:type="spellStart"/>
            <w:r>
              <w:t>April</w:t>
            </w:r>
            <w:proofErr w:type="spellEnd"/>
            <w:r>
              <w:t xml:space="preserve"> 7, 2025 11:08 AM</w:t>
            </w:r>
            <w:r>
              <w:br/>
            </w:r>
            <w:r>
              <w:rPr>
                <w:b/>
                <w:bCs/>
              </w:rPr>
              <w:t>To:</w:t>
            </w:r>
            <w: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obj</w:t>
            </w:r>
            <w:proofErr w:type="spellEnd"/>
            <w:r>
              <w:t xml:space="preserve"> - 110</w:t>
            </w:r>
          </w:p>
          <w:p w:rsidR="00EF560B" w:rsidRDefault="00EF560B" w:rsidP="00EF560B">
            <w:pPr>
              <w:rPr>
                <w:rFonts w:ascii="Calibri" w:eastAsiaTheme="minorHAnsi" w:hAnsi="Calibri" w:cs="Calibri"/>
                <w:lang w:eastAsia="en-US"/>
              </w:rPr>
            </w:pPr>
            <w:r>
              <w:t>Dobrý den,</w:t>
            </w:r>
          </w:p>
          <w:p w:rsidR="00EF560B" w:rsidRDefault="00EF560B" w:rsidP="00EF560B">
            <w:pPr>
              <w:rPr>
                <w:b/>
                <w:bCs/>
                <w:color w:val="000000"/>
              </w:rPr>
            </w:pPr>
            <w:r>
              <w:t xml:space="preserve">v příloze Vám posíláme objednávku zboží </w:t>
            </w:r>
            <w:r>
              <w:rPr>
                <w:color w:val="000000"/>
              </w:rPr>
              <w:t>z </w:t>
            </w:r>
            <w:r>
              <w:rPr>
                <w:b/>
                <w:bCs/>
                <w:color w:val="000000"/>
              </w:rPr>
              <w:t>RKS</w:t>
            </w:r>
            <w:r>
              <w:rPr>
                <w:color w:val="000000"/>
              </w:rPr>
              <w:t xml:space="preserve">: </w:t>
            </w:r>
            <w:r>
              <w:t>2024009749/</w:t>
            </w:r>
            <w:bookmarkStart w:id="0" w:name="_GoBack"/>
            <w:r>
              <w:t>P24V00003743</w:t>
            </w:r>
            <w:bookmarkEnd w:id="0"/>
          </w:p>
          <w:p w:rsidR="00EF560B" w:rsidRDefault="00EF560B" w:rsidP="00EF5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Prosíme o zaslání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potvrzení přijetí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objednávky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uvedení její celkové hodnoty bez DPH a termínu dodání (viz.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vzor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:rsidR="00EF560B" w:rsidRDefault="00EF560B" w:rsidP="00EF5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EF560B" w:rsidRDefault="00EF560B" w:rsidP="00EF5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Vzor akceptace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EF560B" w:rsidRDefault="00EF560B" w:rsidP="00EF560B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,,Předmětnou objednávku tímto potvrzujeme za podmínek stanovených v objednávce a v hodnotě ve výši ……. Kč bez DPH. Termín dodání </w:t>
            </w:r>
            <w:proofErr w:type="gramStart"/>
            <w:r>
              <w:rPr>
                <w:i/>
                <w:iCs/>
                <w:sz w:val="22"/>
                <w:szCs w:val="22"/>
              </w:rPr>
              <w:t>do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………“. </w:t>
            </w:r>
          </w:p>
          <w:p w:rsidR="00EF560B" w:rsidRDefault="00EF560B" w:rsidP="00EF560B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F560B" w:rsidRDefault="00EF560B" w:rsidP="00EF560B">
            <w:pPr>
              <w:rPr>
                <w:color w:val="000000"/>
              </w:rPr>
            </w:pPr>
            <w:r>
              <w:rPr>
                <w:color w:val="000000"/>
              </w:rPr>
              <w:t xml:space="preserve">Žádáme o dodržení smlouvy  - </w:t>
            </w:r>
            <w:r>
              <w:rPr>
                <w:b/>
                <w:bCs/>
                <w:color w:val="000000"/>
              </w:rPr>
              <w:t xml:space="preserve">měsíční splatnost faktury, uvedení </w:t>
            </w:r>
            <w:r>
              <w:rPr>
                <w:rStyle w:val="Zkladntext"/>
                <w:b/>
                <w:bCs/>
              </w:rPr>
              <w:t>čísla veřejné zakázky (RKS) na fakturu</w:t>
            </w:r>
            <w:r>
              <w:rPr>
                <w:color w:val="000000"/>
              </w:rPr>
              <w:t>…</w:t>
            </w:r>
          </w:p>
          <w:p w:rsidR="00EF560B" w:rsidRDefault="00EF560B" w:rsidP="00EF560B">
            <w:pPr>
              <w:rPr>
                <w:color w:val="000000"/>
              </w:rPr>
            </w:pPr>
            <w:r>
              <w:rPr>
                <w:color w:val="000000"/>
              </w:rPr>
              <w:t xml:space="preserve">Dodání faktury a dodacího listu současně s materiálem. </w:t>
            </w:r>
          </w:p>
          <w:p w:rsidR="00EF560B" w:rsidRDefault="00EF560B" w:rsidP="00EF560B">
            <w:pPr>
              <w:rPr>
                <w:color w:val="000000"/>
              </w:rPr>
            </w:pPr>
          </w:p>
          <w:p w:rsidR="00EF560B" w:rsidRDefault="00EF560B" w:rsidP="00EF560B">
            <w:r>
              <w:t>Předem děkuji,</w:t>
            </w:r>
          </w:p>
          <w:p w:rsidR="00EF560B" w:rsidRDefault="00EF560B" w:rsidP="00EF560B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S pozdravem</w:t>
            </w:r>
          </w:p>
          <w:p w:rsidR="00EF560B" w:rsidRDefault="00EF560B" w:rsidP="00EF560B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 xml:space="preserve">Zdravotnická záchranná služba </w:t>
            </w:r>
            <w:proofErr w:type="spellStart"/>
            <w:r>
              <w:rPr>
                <w:color w:val="1F497D"/>
                <w:sz w:val="18"/>
                <w:szCs w:val="18"/>
              </w:rPr>
              <w:t>JmK</w:t>
            </w:r>
            <w:proofErr w:type="spellEnd"/>
            <w:r>
              <w:rPr>
                <w:color w:val="1F497D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1F497D"/>
                <w:sz w:val="18"/>
                <w:szCs w:val="18"/>
              </w:rPr>
              <w:t>p.o</w:t>
            </w:r>
            <w:proofErr w:type="spellEnd"/>
            <w:r>
              <w:rPr>
                <w:color w:val="1F497D"/>
                <w:sz w:val="18"/>
                <w:szCs w:val="18"/>
              </w:rPr>
              <w:t>.</w:t>
            </w:r>
            <w:proofErr w:type="gramEnd"/>
          </w:p>
          <w:p w:rsidR="00EF560B" w:rsidRDefault="00EF560B" w:rsidP="00EF560B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se sídlem: Kamenice 798/1d, 625 00 Brno, IČ: 00346292</w:t>
            </w:r>
          </w:p>
          <w:p w:rsidR="00EF560B" w:rsidRDefault="00EF560B" w:rsidP="00EF560B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Výjezdová základna: Brno-Bohunice-CS</w:t>
            </w:r>
          </w:p>
          <w:p w:rsidR="00EF560B" w:rsidRPr="006D44F0" w:rsidRDefault="00EF560B" w:rsidP="006D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F560B" w:rsidRPr="006D44F0" w:rsidRDefault="00EF560B" w:rsidP="00EF560B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60B" w:rsidRPr="00EF560B" w:rsidRDefault="00EF560B" w:rsidP="00EF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60B">
        <w:rPr>
          <w:rFonts w:ascii="Tahoma" w:eastAsia="Times New Roman" w:hAnsi="Tahoma" w:cs="Tahoma"/>
          <w:color w:val="000000"/>
        </w:rPr>
        <w:t>Poznámka : 2024009749/P24V00003743</w:t>
      </w:r>
      <w:proofErr w:type="gramEnd"/>
    </w:p>
    <w:p w:rsidR="00EF560B" w:rsidRDefault="00EF560B" w:rsidP="00EF560B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EF560B" w:rsidRPr="00EF560B" w:rsidRDefault="00EF560B" w:rsidP="00EF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60B">
        <w:rPr>
          <w:rFonts w:ascii="Tahoma" w:eastAsia="Times New Roman" w:hAnsi="Tahoma" w:cs="Tahoma"/>
          <w:color w:val="000000"/>
        </w:rPr>
        <w:t>Lék</w:t>
      </w:r>
    </w:p>
    <w:p w:rsidR="00CE6CEB" w:rsidRPr="00CE6CEB" w:rsidRDefault="00EF560B" w:rsidP="00EF560B">
      <w:pPr>
        <w:spacing w:after="0" w:line="240" w:lineRule="auto"/>
      </w:pPr>
      <w:r w:rsidRPr="00EF560B">
        <w:rPr>
          <w:rFonts w:ascii="Tahoma" w:eastAsia="Times New Roman" w:hAnsi="Tahoma" w:cs="Tahoma"/>
          <w:color w:val="000000"/>
        </w:rPr>
        <w:t>EKG snímací elektrody</w:t>
      </w:r>
      <w:r w:rsidRPr="00EF560B">
        <w:rPr>
          <w:rFonts w:ascii="Tahoma" w:eastAsia="Times New Roman" w:hAnsi="Tahoma" w:cs="Tahoma"/>
          <w:color w:val="000000"/>
        </w:rPr>
        <w:tab/>
        <w:t>36000</w:t>
      </w:r>
      <w:r>
        <w:rPr>
          <w:rFonts w:ascii="Tahoma" w:eastAsia="Times New Roman" w:hAnsi="Tahoma" w:cs="Tahoma"/>
          <w:color w:val="000000"/>
        </w:rPr>
        <w:t xml:space="preserve"> ks</w:t>
      </w:r>
    </w:p>
    <w:sectPr w:rsidR="00CE6CEB" w:rsidRPr="00CE6CEB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94" w:rsidRDefault="002F5594" w:rsidP="005663C2">
      <w:pPr>
        <w:spacing w:after="0" w:line="240" w:lineRule="auto"/>
      </w:pPr>
      <w:r>
        <w:separator/>
      </w:r>
    </w:p>
  </w:endnote>
  <w:endnote w:type="continuationSeparator" w:id="0">
    <w:p w:rsidR="002F5594" w:rsidRDefault="002F559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94" w:rsidRDefault="002F5594" w:rsidP="005663C2">
      <w:pPr>
        <w:spacing w:after="0" w:line="240" w:lineRule="auto"/>
      </w:pPr>
      <w:r>
        <w:separator/>
      </w:r>
    </w:p>
  </w:footnote>
  <w:footnote w:type="continuationSeparator" w:id="0">
    <w:p w:rsidR="002F5594" w:rsidRDefault="002F559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F5205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gif@01DBA7B9.B066B1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A1A2-047F-4A27-A2A5-CFCC132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18</cp:revision>
  <cp:lastPrinted>2017-04-10T10:35:00Z</cp:lastPrinted>
  <dcterms:created xsi:type="dcterms:W3CDTF">2025-02-17T07:33:00Z</dcterms:created>
  <dcterms:modified xsi:type="dcterms:W3CDTF">2025-04-08T04:17:00Z</dcterms:modified>
</cp:coreProperties>
</file>