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1480FE19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AD1CF9">
        <w:rPr>
          <w:rFonts w:ascii="Arial" w:hAnsi="Arial" w:cs="Arial"/>
          <w:sz w:val="28"/>
          <w:szCs w:val="28"/>
        </w:rPr>
        <w:t>1</w:t>
      </w:r>
      <w:r w:rsidR="00176803">
        <w:rPr>
          <w:rFonts w:ascii="Arial" w:hAnsi="Arial" w:cs="Arial"/>
          <w:sz w:val="28"/>
          <w:szCs w:val="28"/>
        </w:rPr>
        <w:t>1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r w:rsidRPr="00B866C3">
              <w:rPr>
                <w:rFonts w:cs="Arial"/>
                <w:szCs w:val="22"/>
              </w:rPr>
              <w:t xml:space="preserve">Aricoma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03BADA64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proofErr w:type="spellStart"/>
            <w:r w:rsidR="002E7C1C">
              <w:rPr>
                <w:rFonts w:cs="Arial"/>
                <w:b w:val="0"/>
                <w:bCs w:val="0"/>
                <w:szCs w:val="22"/>
              </w:rPr>
              <w:t>xxxx</w:t>
            </w:r>
            <w:proofErr w:type="spellEnd"/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317AA2" w:rsidRDefault="00E524C0" w:rsidP="00C01F5B">
      <w:pPr>
        <w:ind w:left="567" w:hanging="5"/>
      </w:pPr>
      <w:r w:rsidRPr="00317AA2">
        <w:t xml:space="preserve">Analýza </w:t>
      </w:r>
      <w:r w:rsidR="00DA584E" w:rsidRPr="00317AA2">
        <w:t xml:space="preserve">nastavení </w:t>
      </w:r>
      <w:r w:rsidR="00344565" w:rsidRPr="00317AA2">
        <w:t xml:space="preserve">MS </w:t>
      </w:r>
      <w:r w:rsidR="00B46A55" w:rsidRPr="00317AA2">
        <w:t>Defender ASR, Defender AV, Firewall</w:t>
      </w:r>
      <w:r w:rsidR="0089215D" w:rsidRPr="00317AA2">
        <w:t xml:space="preserve"> </w:t>
      </w:r>
    </w:p>
    <w:p w14:paraId="60EA6E4D" w14:textId="11707C42" w:rsidR="00344565" w:rsidRPr="00117C1E" w:rsidRDefault="00511003" w:rsidP="00C01F5B">
      <w:pPr>
        <w:ind w:left="567" w:hanging="5"/>
      </w:pPr>
      <w:r w:rsidRPr="00317AA2">
        <w:t xml:space="preserve">Základní proškolení </w:t>
      </w:r>
      <w:r w:rsidR="00B46A55" w:rsidRPr="00317AA2">
        <w:t xml:space="preserve">MS </w:t>
      </w:r>
      <w:proofErr w:type="spellStart"/>
      <w:r w:rsidR="00B46A55" w:rsidRPr="00317AA2">
        <w:t>Entra</w:t>
      </w:r>
      <w:proofErr w:type="spellEnd"/>
      <w:r w:rsidR="00B46A55" w:rsidRPr="00317AA2">
        <w:t xml:space="preserve">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konzole</w:t>
      </w:r>
      <w:r w:rsidR="00B46A55">
        <w:t xml:space="preserve">, </w:t>
      </w:r>
      <w:proofErr w:type="spellStart"/>
      <w:r w:rsidR="00B46A55">
        <w:t>Intune</w:t>
      </w:r>
      <w:proofErr w:type="spellEnd"/>
      <w:r w:rsidR="00B46A55">
        <w:t xml:space="preserve"> </w:t>
      </w:r>
      <w:proofErr w:type="spellStart"/>
      <w:r w:rsidR="00B46A55">
        <w:t>conzole</w:t>
      </w:r>
      <w:proofErr w:type="spellEnd"/>
      <w:r w:rsidR="00B46A55">
        <w:t>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06"/>
        <w:gridCol w:w="1701"/>
        <w:gridCol w:w="1134"/>
        <w:gridCol w:w="1134"/>
        <w:gridCol w:w="1401"/>
      </w:tblGrid>
      <w:tr w:rsidR="00FC7F91" w:rsidRPr="009F0F2D" w14:paraId="53BA1066" w14:textId="77777777" w:rsidTr="00A11AF0">
        <w:trPr>
          <w:cantSplit/>
          <w:tblHeader/>
        </w:trPr>
        <w:tc>
          <w:tcPr>
            <w:tcW w:w="3806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A11AF0">
        <w:trPr>
          <w:cantSplit/>
          <w:trHeight w:val="1232"/>
        </w:trPr>
        <w:tc>
          <w:tcPr>
            <w:tcW w:w="3806" w:type="dxa"/>
            <w:vAlign w:val="center"/>
          </w:tcPr>
          <w:p w14:paraId="24140541" w14:textId="3726E0EF" w:rsidR="0089215D" w:rsidRPr="00176803" w:rsidRDefault="004627CC" w:rsidP="002377B5">
            <w:pPr>
              <w:pStyle w:val="Normlnvlevo"/>
              <w:rPr>
                <w:highlight w:val="yellow"/>
              </w:rPr>
            </w:pPr>
            <w:r w:rsidRPr="002377B5">
              <w:t>Aplikování bezpečnostních politik dle dodaných materiálů s proškolením a</w:t>
            </w:r>
            <w:r w:rsidR="002377B5">
              <w:t> </w:t>
            </w:r>
            <w:r w:rsidRPr="002377B5">
              <w:t xml:space="preserve">testováním v prostředí DIA. Pokračování v aplikování </w:t>
            </w:r>
            <w:r w:rsidR="00A11AF0" w:rsidRPr="002377B5">
              <w:t>ASR</w:t>
            </w:r>
            <w:r w:rsidRPr="002377B5">
              <w:t xml:space="preserve">, </w:t>
            </w:r>
            <w:proofErr w:type="spellStart"/>
            <w:r w:rsidRPr="002377B5">
              <w:t>Conditional</w:t>
            </w:r>
            <w:proofErr w:type="spellEnd"/>
            <w:r w:rsidRPr="002377B5">
              <w:t xml:space="preserve"> Access pravidel</w:t>
            </w:r>
            <w:r w:rsidR="00A11AF0" w:rsidRPr="002377B5">
              <w:t>.</w:t>
            </w:r>
            <w:r w:rsidRPr="002377B5">
              <w:t xml:space="preserve"> </w:t>
            </w:r>
            <w:r w:rsidR="00A11AF0" w:rsidRPr="002377B5">
              <w:t xml:space="preserve">Pokusy o </w:t>
            </w:r>
            <w:proofErr w:type="spellStart"/>
            <w:r w:rsidR="00A11AF0" w:rsidRPr="002377B5">
              <w:t>aplikovaání</w:t>
            </w:r>
            <w:proofErr w:type="spellEnd"/>
            <w:r w:rsidR="00A11AF0" w:rsidRPr="002377B5">
              <w:t xml:space="preserve"> skupiny pravidel pro </w:t>
            </w:r>
            <w:r w:rsidRPr="002377B5">
              <w:t>Hardening OS pomocí Intune.</w:t>
            </w:r>
            <w:r w:rsidR="00A11AF0" w:rsidRPr="002377B5">
              <w:t xml:space="preserve"> Nasazení PIM. </w:t>
            </w:r>
          </w:p>
        </w:tc>
        <w:tc>
          <w:tcPr>
            <w:tcW w:w="1701" w:type="dxa"/>
            <w:vAlign w:val="center"/>
          </w:tcPr>
          <w:p w14:paraId="1F0FAAE4" w14:textId="73A1D1AE" w:rsidR="00FC7F91" w:rsidRPr="00D2046F" w:rsidRDefault="00323DE0" w:rsidP="002377B5">
            <w:pPr>
              <w:pStyle w:val="Normlnvlevo"/>
              <w:jc w:val="center"/>
            </w:pPr>
            <w:r w:rsidRPr="00D2046F">
              <w:t>Microsoft specialista bezpečnosti informací</w:t>
            </w:r>
          </w:p>
        </w:tc>
        <w:tc>
          <w:tcPr>
            <w:tcW w:w="1134" w:type="dxa"/>
            <w:vAlign w:val="center"/>
          </w:tcPr>
          <w:p w14:paraId="371BA3C0" w14:textId="42A5F14E" w:rsidR="00FC7F91" w:rsidRPr="00D2046F" w:rsidRDefault="002E7C1C" w:rsidP="00B758A0">
            <w:pPr>
              <w:pStyle w:val="Normlnvlevo"/>
              <w:jc w:val="center"/>
            </w:pPr>
            <w:proofErr w:type="spellStart"/>
            <w:r>
              <w:t>xxx</w:t>
            </w:r>
            <w:proofErr w:type="spellEnd"/>
            <w:r w:rsidR="00264F51">
              <w:t>,-</w:t>
            </w:r>
          </w:p>
        </w:tc>
        <w:tc>
          <w:tcPr>
            <w:tcW w:w="1134" w:type="dxa"/>
            <w:vAlign w:val="center"/>
          </w:tcPr>
          <w:p w14:paraId="3A65DC0F" w14:textId="7A87CB5C" w:rsidR="00E706C9" w:rsidRPr="00176803" w:rsidRDefault="002E7C1C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70B80715" w14:textId="5EB12438" w:rsidR="00FC7F91" w:rsidRPr="00D2046F" w:rsidRDefault="000E5994" w:rsidP="00EC4FC8">
            <w:pPr>
              <w:pStyle w:val="Normlnvlevo"/>
              <w:jc w:val="center"/>
            </w:pPr>
            <w:r>
              <w:t>75</w:t>
            </w:r>
            <w:r w:rsidR="00125E17">
              <w:t>.</w:t>
            </w:r>
            <w:r>
              <w:t>0</w:t>
            </w:r>
            <w:r w:rsidR="00125E17">
              <w:t>00,-</w:t>
            </w:r>
          </w:p>
        </w:tc>
      </w:tr>
      <w:tr w:rsidR="00EF296F" w:rsidRPr="009D0569" w14:paraId="6963EDF5" w14:textId="77777777" w:rsidTr="00A11AF0">
        <w:trPr>
          <w:cantSplit/>
          <w:trHeight w:val="1232"/>
        </w:trPr>
        <w:tc>
          <w:tcPr>
            <w:tcW w:w="3806" w:type="dxa"/>
            <w:vAlign w:val="center"/>
          </w:tcPr>
          <w:p w14:paraId="74E7E90E" w14:textId="513DDEDA" w:rsidR="003371C1" w:rsidRPr="002377B5" w:rsidRDefault="00A11AF0" w:rsidP="002377B5">
            <w:pPr>
              <w:pStyle w:val="Normlnvlevo"/>
            </w:pPr>
            <w:r w:rsidRPr="002377B5">
              <w:rPr>
                <w:lang w:val="cs-CZ"/>
              </w:rPr>
              <w:t>N</w:t>
            </w:r>
            <w:r w:rsidR="008A2CF6" w:rsidRPr="002377B5">
              <w:rPr>
                <w:lang w:val="cs-CZ"/>
              </w:rPr>
              <w:t xml:space="preserve">ávrh </w:t>
            </w:r>
            <w:r w:rsidRPr="002377B5">
              <w:rPr>
                <w:lang w:val="cs-CZ"/>
              </w:rPr>
              <w:t>a sledování již aplikovaných</w:t>
            </w:r>
            <w:r w:rsidR="008A2CF6" w:rsidRPr="002377B5">
              <w:rPr>
                <w:lang w:val="cs-CZ"/>
              </w:rPr>
              <w:t xml:space="preserve"> </w:t>
            </w:r>
            <w:r w:rsidRPr="002377B5">
              <w:rPr>
                <w:lang w:val="cs-CZ"/>
              </w:rPr>
              <w:t xml:space="preserve">web </w:t>
            </w:r>
            <w:proofErr w:type="spellStart"/>
            <w:r w:rsidRPr="002377B5">
              <w:rPr>
                <w:lang w:val="cs-CZ"/>
              </w:rPr>
              <w:t>content</w:t>
            </w:r>
            <w:proofErr w:type="spellEnd"/>
            <w:r w:rsidRPr="002377B5">
              <w:rPr>
                <w:lang w:val="cs-CZ"/>
              </w:rPr>
              <w:t xml:space="preserve"> pravidel </w:t>
            </w:r>
            <w:proofErr w:type="spellStart"/>
            <w:r w:rsidRPr="002377B5">
              <w:rPr>
                <w:lang w:val="cs-CZ"/>
              </w:rPr>
              <w:t>chránícíhc</w:t>
            </w:r>
            <w:proofErr w:type="spellEnd"/>
            <w:r w:rsidRPr="002377B5">
              <w:rPr>
                <w:lang w:val="cs-CZ"/>
              </w:rPr>
              <w:t xml:space="preserve"> zařízení mimo prostředí DIA. Zavedení pravidel pro </w:t>
            </w:r>
            <w:proofErr w:type="spellStart"/>
            <w:r w:rsidRPr="002377B5">
              <w:rPr>
                <w:lang w:val="cs-CZ"/>
              </w:rPr>
              <w:t>Device</w:t>
            </w:r>
            <w:proofErr w:type="spellEnd"/>
            <w:r w:rsidRPr="002377B5">
              <w:rPr>
                <w:lang w:val="cs-CZ"/>
              </w:rPr>
              <w:t xml:space="preserve"> </w:t>
            </w:r>
            <w:proofErr w:type="spellStart"/>
            <w:r w:rsidRPr="002377B5">
              <w:rPr>
                <w:lang w:val="cs-CZ"/>
              </w:rPr>
              <w:t>Control</w:t>
            </w:r>
            <w:proofErr w:type="spellEnd"/>
            <w:r w:rsidR="008A2CF6" w:rsidRPr="002377B5">
              <w:rPr>
                <w:lang w:val="cs-CZ"/>
              </w:rPr>
              <w:t>. Konzultace pro další komponenty (MIP</w:t>
            </w:r>
            <w:r w:rsidRPr="002377B5">
              <w:rPr>
                <w:lang w:val="cs-CZ"/>
              </w:rPr>
              <w:t xml:space="preserve">, </w:t>
            </w:r>
            <w:proofErr w:type="spellStart"/>
            <w:r w:rsidRPr="002377B5">
              <w:rPr>
                <w:lang w:val="cs-CZ"/>
              </w:rPr>
              <w:t>Phishing</w:t>
            </w:r>
            <w:proofErr w:type="spellEnd"/>
            <w:r w:rsidRPr="002377B5">
              <w:rPr>
                <w:lang w:val="cs-CZ"/>
              </w:rPr>
              <w:t xml:space="preserve"> </w:t>
            </w:r>
            <w:proofErr w:type="spellStart"/>
            <w:r w:rsidRPr="002377B5">
              <w:rPr>
                <w:lang w:val="cs-CZ"/>
              </w:rPr>
              <w:t>Resistant</w:t>
            </w:r>
            <w:proofErr w:type="spellEnd"/>
            <w:r w:rsidRPr="002377B5">
              <w:rPr>
                <w:lang w:val="cs-CZ"/>
              </w:rPr>
              <w:t xml:space="preserve"> MFA</w:t>
            </w:r>
            <w:r w:rsidR="008A2CF6" w:rsidRPr="002377B5">
              <w:rPr>
                <w:lang w:val="cs-CZ"/>
              </w:rPr>
              <w:t xml:space="preserve">).  Reakce a školení na nálezy </w:t>
            </w:r>
            <w:r w:rsidRPr="002377B5">
              <w:rPr>
                <w:lang w:val="cs-CZ"/>
              </w:rPr>
              <w:t>v prostředí z</w:t>
            </w:r>
            <w:r w:rsidR="008A2CF6" w:rsidRPr="002377B5">
              <w:rPr>
                <w:lang w:val="cs-CZ"/>
              </w:rPr>
              <w:t xml:space="preserve"> předchozích měsíců v rámci praktických WS.</w:t>
            </w:r>
          </w:p>
        </w:tc>
        <w:tc>
          <w:tcPr>
            <w:tcW w:w="1701" w:type="dxa"/>
            <w:vAlign w:val="center"/>
          </w:tcPr>
          <w:p w14:paraId="7FE4AB8D" w14:textId="21F5E9C9" w:rsidR="00EF296F" w:rsidRPr="002377B5" w:rsidRDefault="00EF296F" w:rsidP="002377B5">
            <w:pPr>
              <w:pStyle w:val="Normlnvlevo"/>
              <w:jc w:val="center"/>
            </w:pPr>
            <w:r w:rsidRPr="002377B5">
              <w:t>Microsoft specialista bezpečnosti informací</w:t>
            </w:r>
          </w:p>
        </w:tc>
        <w:tc>
          <w:tcPr>
            <w:tcW w:w="1134" w:type="dxa"/>
            <w:vAlign w:val="center"/>
          </w:tcPr>
          <w:p w14:paraId="02964EF7" w14:textId="4C40C6BE" w:rsidR="00EF296F" w:rsidRPr="002377B5" w:rsidRDefault="002E7C1C" w:rsidP="00B758A0">
            <w:pPr>
              <w:pStyle w:val="Normlnvlevo"/>
              <w:jc w:val="center"/>
            </w:pPr>
            <w:proofErr w:type="spellStart"/>
            <w:r>
              <w:t>xxx</w:t>
            </w:r>
            <w:proofErr w:type="spellEnd"/>
            <w:r w:rsidR="00264F51" w:rsidRPr="002377B5">
              <w:t>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729FE101" w:rsidR="00EF296F" w:rsidRPr="002377B5" w:rsidRDefault="002E7C1C" w:rsidP="00B758A0">
            <w:pPr>
              <w:pStyle w:val="Normlnvlevo"/>
              <w:jc w:val="center"/>
            </w:pPr>
            <w:proofErr w:type="spellStart"/>
            <w: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0F0FBA1F" w14:textId="3AC0058D" w:rsidR="00EF296F" w:rsidRPr="00D2046F" w:rsidRDefault="002377B5" w:rsidP="00EC4FC8">
            <w:pPr>
              <w:pStyle w:val="Normlnvlevo"/>
              <w:jc w:val="center"/>
            </w:pPr>
            <w:r>
              <w:t>75.0</w:t>
            </w:r>
            <w:r w:rsidR="00125E17">
              <w:t>00,-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744E56B9" w:rsidR="003427F4" w:rsidRPr="003427F4" w:rsidRDefault="00BE424C" w:rsidP="00C01F5B">
      <w:r>
        <w:t>1.</w:t>
      </w:r>
      <w:r w:rsidR="00176803">
        <w:t>4</w:t>
      </w:r>
      <w:r w:rsidR="009621F5">
        <w:t>.202</w:t>
      </w:r>
      <w:r w:rsidR="00597D4B">
        <w:t>5</w:t>
      </w:r>
      <w:r>
        <w:t xml:space="preserve"> </w:t>
      </w:r>
      <w:r w:rsidR="001F7438">
        <w:t>–</w:t>
      </w:r>
      <w:r>
        <w:t xml:space="preserve"> </w:t>
      </w:r>
      <w:r w:rsidR="00AD1CF9">
        <w:t>31</w:t>
      </w:r>
      <w:r>
        <w:t>.</w:t>
      </w:r>
      <w:r w:rsidR="00176803">
        <w:t>12</w:t>
      </w:r>
      <w:r>
        <w:t>.202</w:t>
      </w:r>
      <w:r w:rsidR="00597D4B">
        <w:t>5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51FCC669" w:rsidR="00282126" w:rsidRPr="00D24464" w:rsidRDefault="002E7C1C" w:rsidP="00D61074">
            <w:pPr>
              <w:pStyle w:val="Normlnvlevo"/>
              <w:jc w:val="left"/>
              <w:rPr>
                <w:lang w:val="cs-CZ"/>
              </w:rPr>
            </w:pPr>
            <w:proofErr w:type="spellStart"/>
            <w:r>
              <w:t>xxxx</w:t>
            </w:r>
            <w:proofErr w:type="spellEnd"/>
            <w:r>
              <w:t>; Ing. Martin Mesršmíd</w:t>
            </w:r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69549703" w:rsidR="00282126" w:rsidRDefault="002E7C1C" w:rsidP="00D61074">
            <w:pPr>
              <w:pStyle w:val="Normlnvlevo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282126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43D0964D" w:rsidR="00282126" w:rsidRPr="00B91E8E" w:rsidRDefault="002E7C1C" w:rsidP="00B2461A">
            <w:pPr>
              <w:pStyle w:val="Normlnvlevo"/>
              <w:jc w:val="left"/>
            </w:pPr>
            <w:r>
              <w:t>Dne 21.</w:t>
            </w:r>
            <w:r w:rsidR="0086668B">
              <w:t xml:space="preserve"> </w:t>
            </w:r>
            <w:r>
              <w:t>3. 2025; 3. 4. 2025</w:t>
            </w:r>
          </w:p>
        </w:tc>
        <w:tc>
          <w:tcPr>
            <w:tcW w:w="2115" w:type="pct"/>
            <w:vAlign w:val="center"/>
          </w:tcPr>
          <w:p w14:paraId="39326573" w14:textId="1FB0F1CA" w:rsidR="00282126" w:rsidRPr="00B91E8E" w:rsidRDefault="002E7C1C" w:rsidP="00B2461A">
            <w:pPr>
              <w:pStyle w:val="Normlnvlevo"/>
              <w:jc w:val="left"/>
            </w:pPr>
            <w:r>
              <w:t>Dne 30. 3. 2025</w:t>
            </w:r>
          </w:p>
        </w:tc>
      </w:tr>
      <w:tr w:rsidR="00282126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BC68" w14:textId="77777777" w:rsidR="00B67C27" w:rsidRDefault="00B67C27" w:rsidP="00D34566">
      <w:r>
        <w:separator/>
      </w:r>
    </w:p>
  </w:endnote>
  <w:endnote w:type="continuationSeparator" w:id="0">
    <w:p w14:paraId="4069563F" w14:textId="77777777" w:rsidR="00B67C27" w:rsidRDefault="00B67C27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E043" w14:textId="77777777" w:rsidR="00B67C27" w:rsidRDefault="00B67C27" w:rsidP="00D34566">
      <w:r>
        <w:separator/>
      </w:r>
    </w:p>
  </w:footnote>
  <w:footnote w:type="continuationSeparator" w:id="0">
    <w:p w14:paraId="2467C168" w14:textId="77777777" w:rsidR="00B67C27" w:rsidRDefault="00B67C27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4FDC1049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4C2AEE">
      <w:t>2</w:t>
    </w:r>
    <w:r w:rsidR="002377B5">
      <w:t>7</w:t>
    </w:r>
    <w:r w:rsidR="004C2AEE">
      <w:t>/</w:t>
    </w:r>
    <w:r w:rsidR="00B86A3B">
      <w:t>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26B0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79CE"/>
    <w:rsid w:val="000411B6"/>
    <w:rsid w:val="00046752"/>
    <w:rsid w:val="00047F56"/>
    <w:rsid w:val="0007320D"/>
    <w:rsid w:val="0008465D"/>
    <w:rsid w:val="000864A3"/>
    <w:rsid w:val="00091B6F"/>
    <w:rsid w:val="000974A3"/>
    <w:rsid w:val="000A5C66"/>
    <w:rsid w:val="000C6C5A"/>
    <w:rsid w:val="000D114F"/>
    <w:rsid w:val="000E3844"/>
    <w:rsid w:val="000E5994"/>
    <w:rsid w:val="000F38F8"/>
    <w:rsid w:val="000F592B"/>
    <w:rsid w:val="000F7F6B"/>
    <w:rsid w:val="00102FB1"/>
    <w:rsid w:val="0010347A"/>
    <w:rsid w:val="00117C1E"/>
    <w:rsid w:val="001242FB"/>
    <w:rsid w:val="00125E17"/>
    <w:rsid w:val="0013693A"/>
    <w:rsid w:val="001405FD"/>
    <w:rsid w:val="00151B9C"/>
    <w:rsid w:val="00153FDE"/>
    <w:rsid w:val="00161136"/>
    <w:rsid w:val="0016581F"/>
    <w:rsid w:val="00176435"/>
    <w:rsid w:val="00176803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29AE"/>
    <w:rsid w:val="00221BDA"/>
    <w:rsid w:val="0022243C"/>
    <w:rsid w:val="00224A0D"/>
    <w:rsid w:val="00233E47"/>
    <w:rsid w:val="002377B5"/>
    <w:rsid w:val="00250A39"/>
    <w:rsid w:val="00262268"/>
    <w:rsid w:val="00264F51"/>
    <w:rsid w:val="00271321"/>
    <w:rsid w:val="0028189A"/>
    <w:rsid w:val="00282126"/>
    <w:rsid w:val="00283289"/>
    <w:rsid w:val="00283725"/>
    <w:rsid w:val="0029346D"/>
    <w:rsid w:val="0029399F"/>
    <w:rsid w:val="00295DB3"/>
    <w:rsid w:val="002A1050"/>
    <w:rsid w:val="002A22BC"/>
    <w:rsid w:val="002B0C21"/>
    <w:rsid w:val="002B422E"/>
    <w:rsid w:val="002C0CC5"/>
    <w:rsid w:val="002D41EC"/>
    <w:rsid w:val="002E0F60"/>
    <w:rsid w:val="002E6518"/>
    <w:rsid w:val="002E758A"/>
    <w:rsid w:val="002E7C1C"/>
    <w:rsid w:val="002F00B5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C62FD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627CC"/>
    <w:rsid w:val="0046783B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2AEE"/>
    <w:rsid w:val="004C3057"/>
    <w:rsid w:val="004C72F1"/>
    <w:rsid w:val="004C7B85"/>
    <w:rsid w:val="004E3E69"/>
    <w:rsid w:val="004E5CD7"/>
    <w:rsid w:val="004F210E"/>
    <w:rsid w:val="004F2EAF"/>
    <w:rsid w:val="004F43DD"/>
    <w:rsid w:val="00501D97"/>
    <w:rsid w:val="00502827"/>
    <w:rsid w:val="00510FFC"/>
    <w:rsid w:val="00511003"/>
    <w:rsid w:val="00511DB2"/>
    <w:rsid w:val="00520AA1"/>
    <w:rsid w:val="00524E05"/>
    <w:rsid w:val="00524F50"/>
    <w:rsid w:val="00544F58"/>
    <w:rsid w:val="005470DB"/>
    <w:rsid w:val="0055246E"/>
    <w:rsid w:val="00553F66"/>
    <w:rsid w:val="0055629D"/>
    <w:rsid w:val="0056359F"/>
    <w:rsid w:val="0059459A"/>
    <w:rsid w:val="0059471B"/>
    <w:rsid w:val="00597D4B"/>
    <w:rsid w:val="005A7522"/>
    <w:rsid w:val="005B4D9C"/>
    <w:rsid w:val="005C058D"/>
    <w:rsid w:val="005C0CEA"/>
    <w:rsid w:val="005C5F20"/>
    <w:rsid w:val="005E00B9"/>
    <w:rsid w:val="005E1C0B"/>
    <w:rsid w:val="005E6F68"/>
    <w:rsid w:val="00607FD4"/>
    <w:rsid w:val="006234CE"/>
    <w:rsid w:val="00632834"/>
    <w:rsid w:val="0063471D"/>
    <w:rsid w:val="00635F61"/>
    <w:rsid w:val="00636F55"/>
    <w:rsid w:val="006404D4"/>
    <w:rsid w:val="006408A4"/>
    <w:rsid w:val="0064129C"/>
    <w:rsid w:val="00645213"/>
    <w:rsid w:val="00655F86"/>
    <w:rsid w:val="006628A1"/>
    <w:rsid w:val="00664CEA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14A6B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B2345"/>
    <w:rsid w:val="007B457F"/>
    <w:rsid w:val="007B4D24"/>
    <w:rsid w:val="007C7F2F"/>
    <w:rsid w:val="007F30AA"/>
    <w:rsid w:val="008252DD"/>
    <w:rsid w:val="00826BDD"/>
    <w:rsid w:val="008277BB"/>
    <w:rsid w:val="00833A49"/>
    <w:rsid w:val="00833DE9"/>
    <w:rsid w:val="00843486"/>
    <w:rsid w:val="0086120B"/>
    <w:rsid w:val="00862F9E"/>
    <w:rsid w:val="0086668B"/>
    <w:rsid w:val="00877B39"/>
    <w:rsid w:val="00885519"/>
    <w:rsid w:val="00890477"/>
    <w:rsid w:val="0089215D"/>
    <w:rsid w:val="00895823"/>
    <w:rsid w:val="008A2CF6"/>
    <w:rsid w:val="008A3353"/>
    <w:rsid w:val="008A4604"/>
    <w:rsid w:val="008C32E3"/>
    <w:rsid w:val="008C596A"/>
    <w:rsid w:val="008C662B"/>
    <w:rsid w:val="008E48A8"/>
    <w:rsid w:val="00903706"/>
    <w:rsid w:val="009040D5"/>
    <w:rsid w:val="00905403"/>
    <w:rsid w:val="00905A05"/>
    <w:rsid w:val="00913879"/>
    <w:rsid w:val="009171EB"/>
    <w:rsid w:val="00925AE9"/>
    <w:rsid w:val="00925CFD"/>
    <w:rsid w:val="009378F5"/>
    <w:rsid w:val="00945A38"/>
    <w:rsid w:val="00947E8E"/>
    <w:rsid w:val="00952C87"/>
    <w:rsid w:val="0095797B"/>
    <w:rsid w:val="009603DE"/>
    <w:rsid w:val="009621F5"/>
    <w:rsid w:val="009671EE"/>
    <w:rsid w:val="00983561"/>
    <w:rsid w:val="00986CB7"/>
    <w:rsid w:val="00990FBF"/>
    <w:rsid w:val="00993F32"/>
    <w:rsid w:val="009C0B08"/>
    <w:rsid w:val="009C12CB"/>
    <w:rsid w:val="009C5EA1"/>
    <w:rsid w:val="009F00F2"/>
    <w:rsid w:val="00A00AE5"/>
    <w:rsid w:val="00A06080"/>
    <w:rsid w:val="00A06901"/>
    <w:rsid w:val="00A11AF0"/>
    <w:rsid w:val="00A21D27"/>
    <w:rsid w:val="00A243B4"/>
    <w:rsid w:val="00A25A7B"/>
    <w:rsid w:val="00A568EC"/>
    <w:rsid w:val="00A61CF4"/>
    <w:rsid w:val="00A62848"/>
    <w:rsid w:val="00A62D44"/>
    <w:rsid w:val="00A64F1E"/>
    <w:rsid w:val="00A6672F"/>
    <w:rsid w:val="00A758C8"/>
    <w:rsid w:val="00A9581E"/>
    <w:rsid w:val="00AA0C32"/>
    <w:rsid w:val="00AA160E"/>
    <w:rsid w:val="00AA7035"/>
    <w:rsid w:val="00AA73F5"/>
    <w:rsid w:val="00AB0D90"/>
    <w:rsid w:val="00AB2398"/>
    <w:rsid w:val="00AB5F4B"/>
    <w:rsid w:val="00AD1CF9"/>
    <w:rsid w:val="00AD522A"/>
    <w:rsid w:val="00AD7604"/>
    <w:rsid w:val="00AE02AE"/>
    <w:rsid w:val="00AF71C3"/>
    <w:rsid w:val="00B001A1"/>
    <w:rsid w:val="00B12EAB"/>
    <w:rsid w:val="00B2011D"/>
    <w:rsid w:val="00B2461A"/>
    <w:rsid w:val="00B32234"/>
    <w:rsid w:val="00B346FD"/>
    <w:rsid w:val="00B41ED2"/>
    <w:rsid w:val="00B440E4"/>
    <w:rsid w:val="00B46A55"/>
    <w:rsid w:val="00B569C4"/>
    <w:rsid w:val="00B65030"/>
    <w:rsid w:val="00B67C27"/>
    <w:rsid w:val="00B758A0"/>
    <w:rsid w:val="00B7791B"/>
    <w:rsid w:val="00B866C3"/>
    <w:rsid w:val="00B86A3B"/>
    <w:rsid w:val="00B91E8E"/>
    <w:rsid w:val="00B92EBB"/>
    <w:rsid w:val="00B9336C"/>
    <w:rsid w:val="00B948CA"/>
    <w:rsid w:val="00B95BBE"/>
    <w:rsid w:val="00BB7DC5"/>
    <w:rsid w:val="00BD3156"/>
    <w:rsid w:val="00BD79D0"/>
    <w:rsid w:val="00BE424C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F036F"/>
    <w:rsid w:val="00CF26DA"/>
    <w:rsid w:val="00CF7D08"/>
    <w:rsid w:val="00D151EF"/>
    <w:rsid w:val="00D20336"/>
    <w:rsid w:val="00D2046F"/>
    <w:rsid w:val="00D23272"/>
    <w:rsid w:val="00D24464"/>
    <w:rsid w:val="00D309AE"/>
    <w:rsid w:val="00D34566"/>
    <w:rsid w:val="00D36102"/>
    <w:rsid w:val="00D36129"/>
    <w:rsid w:val="00D40D6B"/>
    <w:rsid w:val="00D4486E"/>
    <w:rsid w:val="00D4717D"/>
    <w:rsid w:val="00D52408"/>
    <w:rsid w:val="00D562FB"/>
    <w:rsid w:val="00D63609"/>
    <w:rsid w:val="00D67805"/>
    <w:rsid w:val="00D76D15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11B66"/>
    <w:rsid w:val="00E20280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4C"/>
    <w:rsid w:val="00F563B2"/>
    <w:rsid w:val="00F6315C"/>
    <w:rsid w:val="00F640D8"/>
    <w:rsid w:val="00F71DAD"/>
    <w:rsid w:val="00F74AFF"/>
    <w:rsid w:val="00F8042B"/>
    <w:rsid w:val="00F843E1"/>
    <w:rsid w:val="00FA74DA"/>
    <w:rsid w:val="00FB6CA2"/>
    <w:rsid w:val="00FC60E6"/>
    <w:rsid w:val="00FC7F91"/>
    <w:rsid w:val="00FD319F"/>
    <w:rsid w:val="00FD73E4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143f3-c128-437f-8480-915b2404491c">
      <Terms xmlns="http://schemas.microsoft.com/office/infopath/2007/PartnerControls"/>
    </lcf76f155ced4ddcb4097134ff3c332f>
    <TaxCatchAll xmlns="8b281fa9-4e00-47b4-b2ca-e0712bdb4c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12" ma:contentTypeDescription="Vytvoří nový dokument" ma:contentTypeScope="" ma:versionID="c6a4834f410fd928cdd2711c04090995">
  <xsd:schema xmlns:xsd="http://www.w3.org/2001/XMLSchema" xmlns:xs="http://www.w3.org/2001/XMLSchema" xmlns:p="http://schemas.microsoft.com/office/2006/metadata/properties" xmlns:ns2="92e143f3-c128-437f-8480-915b2404491c" xmlns:ns3="8b281fa9-4e00-47b4-b2ca-e0712bdb4c57" targetNamespace="http://schemas.microsoft.com/office/2006/metadata/properties" ma:root="true" ma:fieldsID="72c3fa8598833500c196ea42a8e2eca6" ns2:_="" ns3:_="">
    <xsd:import namespace="92e143f3-c128-437f-8480-915b2404491c"/>
    <xsd:import namespace="8b281fa9-4e00-47b4-b2ca-e0712bdb4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1fa9-4e00-47b4-b2ca-e0712bdb4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5137d0-d9c9-4e98-a249-4ead6dd81f9c}" ma:internalName="TaxCatchAll" ma:showField="CatchAllData" ma:web="8b281fa9-4e00-47b4-b2ca-e0712bdb4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92e143f3-c128-437f-8480-915b2404491c"/>
    <ds:schemaRef ds:uri="8b281fa9-4e00-47b4-b2ca-e0712bdb4c57"/>
  </ds:schemaRefs>
</ds:datastoreItem>
</file>

<file path=customXml/itemProps3.xml><?xml version="1.0" encoding="utf-8"?>
<ds:datastoreItem xmlns:ds="http://schemas.openxmlformats.org/officeDocument/2006/customXml" ds:itemID="{F9B10E39-F92D-422E-8180-0A4DBF10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8b281fa9-4e00-47b4-b2ca-e0712bdb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3</cp:revision>
  <cp:lastPrinted>2025-02-05T09:21:00Z</cp:lastPrinted>
  <dcterms:created xsi:type="dcterms:W3CDTF">2025-04-07T16:59:00Z</dcterms:created>
  <dcterms:modified xsi:type="dcterms:W3CDTF">2025-04-07T17:26:00Z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