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DFAF" w14:textId="77777777" w:rsidR="00704B43" w:rsidRPr="002F0154" w:rsidRDefault="00EF4412" w:rsidP="00704B43">
      <w:pPr>
        <w:pStyle w:val="Nzev"/>
        <w:jc w:val="center"/>
        <w:rPr>
          <w:rFonts w:ascii="Arial" w:hAnsi="Arial" w:cs="Arial"/>
        </w:rPr>
      </w:pPr>
      <w:r>
        <w:t>Smlou</w:t>
      </w:r>
      <w:r w:rsidRPr="002F0154">
        <w:rPr>
          <w:rFonts w:ascii="Arial" w:hAnsi="Arial" w:cs="Arial"/>
        </w:rPr>
        <w:t>va</w:t>
      </w:r>
      <w:r w:rsidR="00B63506" w:rsidRPr="002F0154">
        <w:rPr>
          <w:rFonts w:ascii="Arial" w:hAnsi="Arial" w:cs="Arial"/>
        </w:rPr>
        <w:t xml:space="preserve"> o </w:t>
      </w:r>
      <w:r w:rsidRPr="002F0154">
        <w:rPr>
          <w:rFonts w:ascii="Arial" w:hAnsi="Arial" w:cs="Arial"/>
        </w:rPr>
        <w:t xml:space="preserve">dílo </w:t>
      </w:r>
    </w:p>
    <w:p w14:paraId="0F1C1B4B" w14:textId="5AE60235" w:rsidR="00434B55" w:rsidRPr="002F0154" w:rsidRDefault="00434B55" w:rsidP="00434B55">
      <w:pPr>
        <w:pStyle w:val="Nzev"/>
        <w:jc w:val="center"/>
        <w:rPr>
          <w:rFonts w:ascii="Arial" w:hAnsi="Arial" w:cs="Arial"/>
        </w:rPr>
      </w:pPr>
      <w:r w:rsidRPr="002F0154">
        <w:rPr>
          <w:rFonts w:ascii="Arial" w:hAnsi="Arial" w:cs="Arial"/>
        </w:rPr>
        <w:t>č. MUZ/</w:t>
      </w:r>
      <w:r w:rsidR="002842AF" w:rsidRPr="002842AF">
        <w:rPr>
          <w:rFonts w:ascii="Arial" w:hAnsi="Arial" w:cs="Arial"/>
        </w:rPr>
        <w:t>052</w:t>
      </w:r>
      <w:r w:rsidRPr="002F0154">
        <w:rPr>
          <w:rFonts w:ascii="Arial" w:hAnsi="Arial" w:cs="Arial"/>
        </w:rPr>
        <w:t>/20</w:t>
      </w:r>
      <w:r w:rsidR="002D2006">
        <w:rPr>
          <w:rFonts w:ascii="Arial" w:hAnsi="Arial" w:cs="Arial"/>
        </w:rPr>
        <w:t>25</w:t>
      </w:r>
    </w:p>
    <w:p w14:paraId="444FC3D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Smluvní strany: </w:t>
      </w:r>
    </w:p>
    <w:p w14:paraId="431906C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</w:p>
    <w:p w14:paraId="32256A1E" w14:textId="25BEE589" w:rsidR="00434B55" w:rsidRPr="002F0154" w:rsidRDefault="00297D09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szCs w:val="20"/>
        </w:rPr>
        <w:t>Objednatel</w:t>
      </w:r>
      <w:r w:rsidR="00434B55" w:rsidRPr="002F0154">
        <w:rPr>
          <w:rStyle w:val="Siln"/>
          <w:rFonts w:ascii="Arial" w:hAnsi="Arial" w:cs="Arial"/>
          <w:szCs w:val="20"/>
        </w:rPr>
        <w:t>:</w:t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  <w:t>Muzeum hlavního města Prahy</w:t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>,</w:t>
      </w:r>
    </w:p>
    <w:p w14:paraId="6064BD5D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příspěvková organizace zřízená hlavním městem Prahou</w:t>
      </w:r>
    </w:p>
    <w:p w14:paraId="13C1890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sídlo: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Kožná 475/1, 110 01 Praha 1 – Staré Město </w:t>
      </w:r>
    </w:p>
    <w:p w14:paraId="02B2AF2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IČO: 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00064432</w:t>
      </w:r>
    </w:p>
    <w:p w14:paraId="1BF559CF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DIČ: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CZ00064432</w:t>
      </w:r>
    </w:p>
    <w:p w14:paraId="2E83255B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Plátce DPH: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ano</w:t>
      </w:r>
    </w:p>
    <w:p w14:paraId="783CE5A7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Bankovní spojení: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Československá obchodní banka, a.s., č. </w:t>
      </w:r>
      <w:proofErr w:type="spellStart"/>
      <w:r w:rsidRPr="002F0154">
        <w:rPr>
          <w:rStyle w:val="Siln"/>
          <w:rFonts w:ascii="Arial" w:hAnsi="Arial" w:cs="Arial"/>
          <w:b w:val="0"/>
          <w:bCs w:val="0"/>
          <w:szCs w:val="20"/>
        </w:rPr>
        <w:t>ú.</w:t>
      </w:r>
      <w:proofErr w:type="spellEnd"/>
      <w:r w:rsidRPr="002F0154">
        <w:rPr>
          <w:rStyle w:val="Siln"/>
          <w:rFonts w:ascii="Arial" w:hAnsi="Arial" w:cs="Arial"/>
          <w:b w:val="0"/>
          <w:bCs w:val="0"/>
          <w:szCs w:val="20"/>
        </w:rPr>
        <w:t>: 295329099/0300</w:t>
      </w:r>
    </w:p>
    <w:p w14:paraId="5343307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identifikátor datové schránky: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4aniq5f</w:t>
      </w:r>
    </w:p>
    <w:p w14:paraId="53A6A47C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zastoupené: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RNDr. Ing. Ivo Mackem, ředitelem</w:t>
      </w:r>
    </w:p>
    <w:p w14:paraId="3B011ACA" w14:textId="7BFC4CEB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(dále jen „</w:t>
      </w:r>
      <w:r w:rsidR="00297D09" w:rsidRPr="002F0154">
        <w:rPr>
          <w:rStyle w:val="Siln"/>
          <w:rFonts w:ascii="Arial" w:hAnsi="Arial" w:cs="Arial"/>
          <w:szCs w:val="20"/>
        </w:rPr>
        <w:t>Objednatel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“)</w:t>
      </w:r>
    </w:p>
    <w:p w14:paraId="346D86E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68DC5B39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a</w:t>
      </w:r>
    </w:p>
    <w:p w14:paraId="68A492B7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0C9D5DBC" w14:textId="0BD4FA86" w:rsidR="00434B55" w:rsidRPr="002F0154" w:rsidRDefault="00297D09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szCs w:val="20"/>
        </w:rPr>
        <w:t>Zhotovitel</w:t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bookmarkStart w:id="0" w:name="_Hlk190092519"/>
      <w:r w:rsidR="0008223B" w:rsidRPr="0008223B">
        <w:rPr>
          <w:rStyle w:val="Siln"/>
          <w:rFonts w:ascii="Arial" w:hAnsi="Arial" w:cs="Arial"/>
          <w:b w:val="0"/>
          <w:bCs w:val="0"/>
          <w:szCs w:val="20"/>
        </w:rPr>
        <w:t>EnergySim s.r.o.</w:t>
      </w:r>
    </w:p>
    <w:bookmarkEnd w:id="0"/>
    <w:p w14:paraId="3500DCCE" w14:textId="6C0E1A92" w:rsidR="00DB094C" w:rsidRDefault="00434B55" w:rsidP="00DB094C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sídlo:</w:t>
      </w:r>
      <w:r w:rsidR="00F56895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DB094C" w:rsidRPr="00DB094C">
        <w:rPr>
          <w:rStyle w:val="Siln"/>
          <w:rFonts w:ascii="Arial" w:hAnsi="Arial" w:cs="Arial"/>
          <w:b w:val="0"/>
          <w:bCs w:val="0"/>
          <w:szCs w:val="20"/>
        </w:rPr>
        <w:t>Čs. armády 785/22</w:t>
      </w:r>
      <w:r w:rsidR="00DB094C">
        <w:rPr>
          <w:rStyle w:val="Siln"/>
          <w:rFonts w:ascii="Arial" w:hAnsi="Arial" w:cs="Arial"/>
          <w:b w:val="0"/>
          <w:bCs w:val="0"/>
          <w:szCs w:val="20"/>
        </w:rPr>
        <w:t xml:space="preserve">, </w:t>
      </w:r>
      <w:r w:rsidR="00DB094C" w:rsidRPr="00DB094C">
        <w:rPr>
          <w:rStyle w:val="Siln"/>
          <w:rFonts w:ascii="Arial" w:hAnsi="Arial" w:cs="Arial"/>
          <w:b w:val="0"/>
          <w:bCs w:val="0"/>
          <w:szCs w:val="20"/>
        </w:rPr>
        <w:t>160 00 Praha 6 – Bubeneč</w:t>
      </w:r>
    </w:p>
    <w:p w14:paraId="5493D3C6" w14:textId="123C7929" w:rsidR="00D43024" w:rsidRDefault="00434B55" w:rsidP="00DB094C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IČO: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F56895">
        <w:rPr>
          <w:rStyle w:val="Siln"/>
          <w:rFonts w:ascii="Arial" w:hAnsi="Arial" w:cs="Arial"/>
          <w:b w:val="0"/>
          <w:bCs w:val="0"/>
          <w:szCs w:val="20"/>
        </w:rPr>
        <w:tab/>
      </w:r>
      <w:r w:rsidR="00F56895">
        <w:rPr>
          <w:rStyle w:val="Siln"/>
          <w:rFonts w:ascii="Arial" w:hAnsi="Arial" w:cs="Arial"/>
          <w:b w:val="0"/>
          <w:bCs w:val="0"/>
          <w:szCs w:val="20"/>
        </w:rPr>
        <w:tab/>
      </w:r>
      <w:r w:rsidR="00D43024" w:rsidRPr="00D43024">
        <w:rPr>
          <w:rStyle w:val="Siln"/>
          <w:rFonts w:ascii="Arial" w:hAnsi="Arial" w:cs="Arial"/>
          <w:b w:val="0"/>
          <w:bCs w:val="0"/>
          <w:szCs w:val="20"/>
        </w:rPr>
        <w:t>01512129</w:t>
      </w:r>
    </w:p>
    <w:p w14:paraId="3DCA76B2" w14:textId="3B2D719C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DB094C">
        <w:rPr>
          <w:rStyle w:val="Siln"/>
          <w:rFonts w:ascii="Arial" w:hAnsi="Arial" w:cs="Arial"/>
          <w:b w:val="0"/>
          <w:bCs w:val="0"/>
          <w:szCs w:val="20"/>
        </w:rPr>
        <w:t>DIČ: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F56895">
        <w:rPr>
          <w:rStyle w:val="Siln"/>
          <w:rFonts w:ascii="Arial" w:hAnsi="Arial" w:cs="Arial"/>
          <w:b w:val="0"/>
          <w:bCs w:val="0"/>
          <w:szCs w:val="20"/>
        </w:rPr>
        <w:t>CZ</w:t>
      </w:r>
      <w:r w:rsidR="00F56895" w:rsidRPr="00F56895">
        <w:rPr>
          <w:rStyle w:val="Siln"/>
          <w:rFonts w:ascii="Arial" w:hAnsi="Arial" w:cs="Arial"/>
          <w:b w:val="0"/>
          <w:bCs w:val="0"/>
          <w:szCs w:val="20"/>
        </w:rPr>
        <w:t>01512129</w:t>
      </w:r>
    </w:p>
    <w:p w14:paraId="52528783" w14:textId="5F39AB78" w:rsidR="00EB5B20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bankovní spojení: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9A464F" w:rsidRPr="009A464F">
        <w:rPr>
          <w:rStyle w:val="Siln"/>
          <w:rFonts w:ascii="Arial" w:hAnsi="Arial" w:cs="Arial"/>
          <w:b w:val="0"/>
          <w:bCs w:val="0"/>
          <w:szCs w:val="20"/>
        </w:rPr>
        <w:t>Fio banka, a.s.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, č. </w:t>
      </w:r>
      <w:proofErr w:type="spellStart"/>
      <w:r w:rsidRPr="002F0154">
        <w:rPr>
          <w:rStyle w:val="Siln"/>
          <w:rFonts w:ascii="Arial" w:hAnsi="Arial" w:cs="Arial"/>
          <w:b w:val="0"/>
          <w:bCs w:val="0"/>
          <w:szCs w:val="20"/>
        </w:rPr>
        <w:t>ú.</w:t>
      </w:r>
      <w:proofErr w:type="spellEnd"/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: </w:t>
      </w:r>
      <w:r w:rsidR="00EB5B20" w:rsidRPr="00EB5B20">
        <w:rPr>
          <w:rStyle w:val="Siln"/>
          <w:rFonts w:ascii="Arial" w:hAnsi="Arial" w:cs="Arial"/>
          <w:b w:val="0"/>
          <w:bCs w:val="0"/>
          <w:szCs w:val="20"/>
        </w:rPr>
        <w:t>2500392716/2010</w:t>
      </w:r>
    </w:p>
    <w:p w14:paraId="5A8EDBE6" w14:textId="57221A29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DB094C">
        <w:rPr>
          <w:rStyle w:val="Siln"/>
          <w:rFonts w:ascii="Arial" w:hAnsi="Arial" w:cs="Arial"/>
          <w:b w:val="0"/>
          <w:bCs w:val="0"/>
          <w:szCs w:val="20"/>
        </w:rPr>
        <w:t>Plátce DPH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F56895">
        <w:rPr>
          <w:rStyle w:val="Siln"/>
          <w:rFonts w:ascii="Arial" w:hAnsi="Arial" w:cs="Arial"/>
          <w:b w:val="0"/>
          <w:bCs w:val="0"/>
          <w:szCs w:val="20"/>
        </w:rPr>
        <w:t>ano</w:t>
      </w:r>
    </w:p>
    <w:p w14:paraId="15A7BE53" w14:textId="77777777" w:rsidR="00595232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identifikátor datové schránky: 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9D078B" w:rsidRPr="009D078B">
        <w:rPr>
          <w:rStyle w:val="Siln"/>
          <w:rFonts w:ascii="Arial" w:hAnsi="Arial" w:cs="Arial"/>
          <w:b w:val="0"/>
          <w:bCs w:val="0"/>
          <w:szCs w:val="20"/>
        </w:rPr>
        <w:t>6q2smmq</w:t>
      </w:r>
    </w:p>
    <w:p w14:paraId="7C3625CD" w14:textId="3F8A4922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zastoupený</w:t>
      </w:r>
      <w:r w:rsidR="000C6B6B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0C6B6B">
        <w:rPr>
          <w:rStyle w:val="Siln"/>
          <w:rFonts w:ascii="Arial" w:hAnsi="Arial" w:cs="Arial"/>
          <w:b w:val="0"/>
          <w:bCs w:val="0"/>
          <w:szCs w:val="20"/>
        </w:rPr>
        <w:t>Petrem Knotkem a Janem Antonínem, jednateli</w:t>
      </w:r>
    </w:p>
    <w:p w14:paraId="445535D0" w14:textId="609A3996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(dále jen „</w:t>
      </w:r>
      <w:r w:rsidR="00297D09" w:rsidRPr="002F0154">
        <w:rPr>
          <w:rStyle w:val="Siln"/>
          <w:rFonts w:ascii="Arial" w:hAnsi="Arial" w:cs="Arial"/>
          <w:szCs w:val="20"/>
        </w:rPr>
        <w:t>Zhotovitel</w:t>
      </w:r>
      <w:r w:rsidRPr="002F0154">
        <w:rPr>
          <w:rStyle w:val="Siln"/>
          <w:rFonts w:ascii="Arial" w:hAnsi="Arial" w:cs="Arial"/>
          <w:szCs w:val="20"/>
        </w:rPr>
        <w:t>“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)</w:t>
      </w:r>
    </w:p>
    <w:p w14:paraId="13FE4EA6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1E1BE0DE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(jednotlivě dále též jen „</w:t>
      </w:r>
      <w:r w:rsidRPr="002F0154">
        <w:rPr>
          <w:rFonts w:ascii="Arial" w:hAnsi="Arial" w:cs="Arial"/>
          <w:b/>
          <w:bCs/>
          <w:szCs w:val="20"/>
        </w:rPr>
        <w:t>Smluvní strana</w:t>
      </w:r>
      <w:r w:rsidRPr="002F0154">
        <w:rPr>
          <w:rFonts w:ascii="Arial" w:hAnsi="Arial" w:cs="Arial"/>
          <w:szCs w:val="20"/>
        </w:rPr>
        <w:t xml:space="preserve">“ a společně dále jen </w:t>
      </w:r>
      <w:r w:rsidRPr="002F0154">
        <w:rPr>
          <w:rStyle w:val="Siln"/>
          <w:rFonts w:ascii="Arial" w:hAnsi="Arial" w:cs="Arial"/>
          <w:szCs w:val="20"/>
        </w:rPr>
        <w:t>„Smluvní strany“</w:t>
      </w:r>
      <w:r w:rsidRPr="002F0154">
        <w:rPr>
          <w:rFonts w:ascii="Arial" w:hAnsi="Arial" w:cs="Arial"/>
          <w:szCs w:val="20"/>
        </w:rPr>
        <w:t>)</w:t>
      </w:r>
    </w:p>
    <w:p w14:paraId="2E8E5EB8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26D489EB" w14:textId="00C170A0" w:rsidR="00434B55" w:rsidRPr="002F0154" w:rsidRDefault="00434B55" w:rsidP="00434B55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2F0154">
        <w:rPr>
          <w:rFonts w:ascii="Arial" w:hAnsi="Arial" w:cs="Arial"/>
          <w:szCs w:val="20"/>
        </w:rPr>
        <w:t xml:space="preserve">uzavírají níže uvedeného dne, měsíce a roku tuto v souladu s ustanovením </w:t>
      </w:r>
      <w:r w:rsidRPr="002F0154">
        <w:rPr>
          <w:rFonts w:ascii="Arial" w:hAnsi="Arial" w:cs="Arial"/>
          <w:bCs/>
          <w:szCs w:val="20"/>
        </w:rPr>
        <w:t>§ 2</w:t>
      </w:r>
      <w:r w:rsidR="00DB024A" w:rsidRPr="002F0154">
        <w:rPr>
          <w:rFonts w:ascii="Arial" w:hAnsi="Arial" w:cs="Arial"/>
          <w:bCs/>
          <w:szCs w:val="20"/>
        </w:rPr>
        <w:t>586</w:t>
      </w:r>
      <w:r w:rsidRPr="002F0154">
        <w:rPr>
          <w:rFonts w:ascii="Arial" w:hAnsi="Arial" w:cs="Arial"/>
          <w:bCs/>
          <w:szCs w:val="20"/>
        </w:rPr>
        <w:t xml:space="preserve"> a násl.</w:t>
      </w:r>
      <w:r w:rsidRPr="002F0154">
        <w:rPr>
          <w:rFonts w:ascii="Arial" w:hAnsi="Arial" w:cs="Arial"/>
          <w:szCs w:val="20"/>
        </w:rPr>
        <w:t xml:space="preserve"> zákona č. 89/2012 Sb., občanský zákoník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Občanský zákoník</w:t>
      </w:r>
      <w:r w:rsidRPr="002F0154">
        <w:rPr>
          <w:rFonts w:ascii="Arial" w:hAnsi="Arial" w:cs="Arial"/>
          <w:szCs w:val="20"/>
        </w:rPr>
        <w:t>“) tuto smlouvu o krátkodobém pronájmu prostor a poskytování souvisejících služeb (dále jen „</w:t>
      </w:r>
      <w:r w:rsidRPr="002F0154">
        <w:rPr>
          <w:rFonts w:ascii="Arial" w:hAnsi="Arial" w:cs="Arial"/>
          <w:b/>
          <w:bCs/>
          <w:szCs w:val="20"/>
        </w:rPr>
        <w:t>Smlouva</w:t>
      </w:r>
      <w:r w:rsidRPr="002F0154">
        <w:rPr>
          <w:rFonts w:ascii="Arial" w:hAnsi="Arial" w:cs="Arial"/>
          <w:szCs w:val="20"/>
        </w:rPr>
        <w:t>“):</w:t>
      </w:r>
    </w:p>
    <w:p w14:paraId="4F2D81AE" w14:textId="77777777" w:rsidR="00704B43" w:rsidRPr="002F0154" w:rsidRDefault="00704B43" w:rsidP="002F0154">
      <w:pPr>
        <w:spacing w:after="120" w:line="240" w:lineRule="auto"/>
        <w:jc w:val="center"/>
        <w:rPr>
          <w:rFonts w:ascii="Arial" w:hAnsi="Arial" w:cs="Arial"/>
          <w:b/>
          <w:bCs/>
          <w:szCs w:val="20"/>
        </w:rPr>
      </w:pPr>
      <w:bookmarkStart w:id="1" w:name="_Hlk184741857"/>
      <w:r w:rsidRPr="002F0154">
        <w:rPr>
          <w:rFonts w:ascii="Arial" w:hAnsi="Arial" w:cs="Arial"/>
          <w:b/>
          <w:bCs/>
          <w:szCs w:val="20"/>
        </w:rPr>
        <w:t xml:space="preserve">Preambule  </w:t>
      </w:r>
    </w:p>
    <w:p w14:paraId="63807474" w14:textId="1EF09D92" w:rsidR="00E558F3" w:rsidRPr="00101DF0" w:rsidRDefault="00E558F3" w:rsidP="001E1576">
      <w:pPr>
        <w:pStyle w:val="Bezmezer"/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01DF0">
        <w:rPr>
          <w:rFonts w:ascii="Arial" w:hAnsi="Arial" w:cs="Arial"/>
          <w:szCs w:val="20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</w:t>
      </w:r>
      <w:r w:rsidRPr="00101DF0">
        <w:rPr>
          <w:rFonts w:ascii="Arial" w:hAnsi="Arial" w:cs="Arial"/>
          <w:szCs w:val="20"/>
        </w:rPr>
        <w:lastRenderedPageBreak/>
        <w:t>územních rozpočtů, zákonem č. 131/2000 Sb., o hlavním městě Praze oprávněn tuto Smlouvu uzavřít.</w:t>
      </w:r>
    </w:p>
    <w:bookmarkEnd w:id="1"/>
    <w:p w14:paraId="52244DAE" w14:textId="4E102FFD" w:rsidR="008036A8" w:rsidRPr="002F0154" w:rsidRDefault="00E9742F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 Úvodní</w:t>
      </w:r>
      <w:r w:rsidRPr="002F0154">
        <w:rPr>
          <w:rFonts w:ascii="Arial" w:hAnsi="Arial" w:cs="Arial"/>
          <w:b w:val="0"/>
          <w:szCs w:val="20"/>
        </w:rPr>
        <w:t xml:space="preserve"> </w:t>
      </w:r>
      <w:r w:rsidRPr="002F0154">
        <w:rPr>
          <w:rFonts w:ascii="Arial" w:hAnsi="Arial" w:cs="Arial"/>
          <w:bCs/>
          <w:szCs w:val="20"/>
        </w:rPr>
        <w:t>ustanovení</w:t>
      </w:r>
    </w:p>
    <w:p w14:paraId="322757F5" w14:textId="576BC0FC" w:rsidR="005D2F66" w:rsidRDefault="008036A8" w:rsidP="002F0154">
      <w:pPr>
        <w:pStyle w:val="Preambule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prohlašuje, že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základě výše uvedené zřizovací listiny má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své správě </w:t>
      </w:r>
      <w:r w:rsidR="001976E2" w:rsidRPr="002F0154">
        <w:rPr>
          <w:rFonts w:ascii="Arial" w:hAnsi="Arial" w:cs="Arial"/>
          <w:szCs w:val="20"/>
        </w:rPr>
        <w:t xml:space="preserve">mimo jiné </w:t>
      </w:r>
      <w:r w:rsidRPr="002F0154">
        <w:rPr>
          <w:rFonts w:ascii="Arial" w:hAnsi="Arial" w:cs="Arial"/>
          <w:szCs w:val="20"/>
        </w:rPr>
        <w:t>svěřen</w:t>
      </w:r>
      <w:r w:rsidR="00942877" w:rsidRPr="002F0154">
        <w:rPr>
          <w:rFonts w:ascii="Arial" w:hAnsi="Arial" w:cs="Arial"/>
          <w:szCs w:val="20"/>
        </w:rPr>
        <w:t>u nemovit</w:t>
      </w:r>
      <w:r w:rsidR="00650F8A">
        <w:rPr>
          <w:rFonts w:ascii="Arial" w:hAnsi="Arial" w:cs="Arial"/>
          <w:szCs w:val="20"/>
        </w:rPr>
        <w:t>é věci</w:t>
      </w:r>
      <w:r w:rsidR="00E51341">
        <w:rPr>
          <w:rFonts w:ascii="Arial" w:hAnsi="Arial" w:cs="Arial"/>
          <w:szCs w:val="20"/>
        </w:rPr>
        <w:t xml:space="preserve"> či podíly na těchto nemovitých věcech</w:t>
      </w:r>
      <w:r w:rsidR="00942877" w:rsidRPr="002F0154">
        <w:rPr>
          <w:rFonts w:ascii="Arial" w:hAnsi="Arial" w:cs="Arial"/>
          <w:szCs w:val="20"/>
        </w:rPr>
        <w:t>, konkrétně</w:t>
      </w:r>
      <w:r w:rsidR="005D2F66">
        <w:rPr>
          <w:rFonts w:ascii="Arial" w:hAnsi="Arial" w:cs="Arial"/>
          <w:szCs w:val="20"/>
        </w:rPr>
        <w:t xml:space="preserve"> následující</w:t>
      </w:r>
      <w:r w:rsidRPr="002F0154">
        <w:rPr>
          <w:rFonts w:ascii="Arial" w:hAnsi="Arial" w:cs="Arial"/>
          <w:szCs w:val="20"/>
        </w:rPr>
        <w:t xml:space="preserve"> objekt</w:t>
      </w:r>
      <w:r w:rsidR="00650F8A">
        <w:rPr>
          <w:rFonts w:ascii="Arial" w:hAnsi="Arial" w:cs="Arial"/>
          <w:szCs w:val="20"/>
        </w:rPr>
        <w:t>y</w:t>
      </w:r>
      <w:r w:rsidR="005D2F66">
        <w:rPr>
          <w:rFonts w:ascii="Arial" w:hAnsi="Arial" w:cs="Arial"/>
          <w:szCs w:val="20"/>
        </w:rPr>
        <w:t>:</w:t>
      </w:r>
    </w:p>
    <w:p w14:paraId="3EA85FA8" w14:textId="6F445592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 xml:space="preserve">Zámecký areál </w:t>
      </w:r>
      <w:proofErr w:type="spellStart"/>
      <w:r w:rsidRPr="00762068">
        <w:rPr>
          <w:rFonts w:ascii="Arial" w:hAnsi="Arial" w:cs="Arial"/>
          <w:szCs w:val="20"/>
        </w:rPr>
        <w:t>Ctěnice</w:t>
      </w:r>
      <w:proofErr w:type="spellEnd"/>
      <w:r w:rsidR="0061347F">
        <w:rPr>
          <w:rFonts w:ascii="Arial" w:hAnsi="Arial" w:cs="Arial"/>
          <w:szCs w:val="20"/>
        </w:rPr>
        <w:t>,</w:t>
      </w:r>
      <w:r w:rsidR="00762068">
        <w:rPr>
          <w:rFonts w:ascii="Arial" w:hAnsi="Arial" w:cs="Arial"/>
          <w:szCs w:val="20"/>
        </w:rPr>
        <w:t xml:space="preserve"> na adrese:</w:t>
      </w:r>
      <w:r w:rsidRPr="00762068">
        <w:rPr>
          <w:rFonts w:ascii="Arial" w:hAnsi="Arial" w:cs="Arial"/>
          <w:szCs w:val="20"/>
        </w:rPr>
        <w:t xml:space="preserve"> Bohdanečská 259/1</w:t>
      </w:r>
      <w:r w:rsidR="00037E4D">
        <w:rPr>
          <w:rFonts w:ascii="Arial" w:hAnsi="Arial" w:cs="Arial"/>
          <w:szCs w:val="20"/>
        </w:rPr>
        <w:t>,</w:t>
      </w:r>
      <w:r w:rsidRPr="00762068">
        <w:rPr>
          <w:rFonts w:ascii="Arial" w:hAnsi="Arial" w:cs="Arial"/>
          <w:szCs w:val="20"/>
        </w:rPr>
        <w:t xml:space="preserve"> 190 17</w:t>
      </w:r>
      <w:r w:rsidR="00037E4D">
        <w:rPr>
          <w:rFonts w:ascii="Arial" w:hAnsi="Arial" w:cs="Arial"/>
          <w:szCs w:val="20"/>
        </w:rPr>
        <w:t xml:space="preserve">, </w:t>
      </w:r>
      <w:r w:rsidR="00037E4D" w:rsidRPr="00037E4D">
        <w:rPr>
          <w:rFonts w:ascii="Arial" w:hAnsi="Arial" w:cs="Arial"/>
          <w:szCs w:val="20"/>
        </w:rPr>
        <w:t xml:space="preserve">Praha 9 </w:t>
      </w:r>
      <w:r w:rsidR="00037E4D">
        <w:rPr>
          <w:rFonts w:ascii="Arial" w:hAnsi="Arial" w:cs="Arial"/>
          <w:szCs w:val="20"/>
        </w:rPr>
        <w:t>–</w:t>
      </w:r>
      <w:r w:rsidR="00037E4D" w:rsidRPr="00037E4D">
        <w:rPr>
          <w:rFonts w:ascii="Arial" w:hAnsi="Arial" w:cs="Arial"/>
          <w:szCs w:val="20"/>
        </w:rPr>
        <w:t xml:space="preserve"> Vinoř</w:t>
      </w:r>
      <w:r w:rsidR="00037E4D">
        <w:rPr>
          <w:rFonts w:ascii="Arial" w:hAnsi="Arial" w:cs="Arial"/>
          <w:szCs w:val="20"/>
        </w:rPr>
        <w:t>;</w:t>
      </w:r>
    </w:p>
    <w:p w14:paraId="5C6A97F5" w14:textId="00A09A54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>Hlavní budova Muzea</w:t>
      </w:r>
      <w:r w:rsidR="0061347F">
        <w:rPr>
          <w:rFonts w:ascii="Arial" w:hAnsi="Arial" w:cs="Arial"/>
          <w:szCs w:val="20"/>
        </w:rPr>
        <w:t xml:space="preserve">, </w:t>
      </w:r>
      <w:r w:rsidR="00037E4D">
        <w:rPr>
          <w:rFonts w:ascii="Arial" w:hAnsi="Arial" w:cs="Arial"/>
          <w:szCs w:val="20"/>
        </w:rPr>
        <w:t xml:space="preserve">na adrese: </w:t>
      </w:r>
      <w:r w:rsidRPr="00762068">
        <w:rPr>
          <w:rFonts w:ascii="Arial" w:hAnsi="Arial" w:cs="Arial"/>
          <w:szCs w:val="20"/>
        </w:rPr>
        <w:t>Na Poříčí 1554/52 180 00</w:t>
      </w:r>
      <w:r w:rsidR="00037E4D">
        <w:rPr>
          <w:rFonts w:ascii="Arial" w:hAnsi="Arial" w:cs="Arial"/>
          <w:szCs w:val="20"/>
        </w:rPr>
        <w:t xml:space="preserve">, </w:t>
      </w:r>
      <w:r w:rsidR="00037E4D" w:rsidRPr="00037E4D">
        <w:rPr>
          <w:rFonts w:ascii="Arial" w:hAnsi="Arial" w:cs="Arial"/>
          <w:szCs w:val="20"/>
        </w:rPr>
        <w:t xml:space="preserve">Praha 8 </w:t>
      </w:r>
      <w:r w:rsidR="00037E4D">
        <w:rPr>
          <w:rFonts w:ascii="Arial" w:hAnsi="Arial" w:cs="Arial"/>
          <w:szCs w:val="20"/>
        </w:rPr>
        <w:t>–</w:t>
      </w:r>
      <w:r w:rsidR="00037E4D" w:rsidRPr="00037E4D">
        <w:rPr>
          <w:rFonts w:ascii="Arial" w:hAnsi="Arial" w:cs="Arial"/>
          <w:szCs w:val="20"/>
        </w:rPr>
        <w:t xml:space="preserve"> </w:t>
      </w:r>
      <w:r w:rsidR="003C5881">
        <w:rPr>
          <w:rFonts w:ascii="Arial" w:hAnsi="Arial" w:cs="Arial"/>
          <w:szCs w:val="20"/>
        </w:rPr>
        <w:t>Nové Město</w:t>
      </w:r>
      <w:r w:rsidR="00037E4D">
        <w:rPr>
          <w:rFonts w:ascii="Arial" w:hAnsi="Arial" w:cs="Arial"/>
          <w:szCs w:val="20"/>
        </w:rPr>
        <w:t>;</w:t>
      </w:r>
    </w:p>
    <w:p w14:paraId="00548061" w14:textId="00FBCFD0" w:rsidR="00EF1829" w:rsidRPr="00762068" w:rsidRDefault="00042190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budova sídla </w:t>
      </w:r>
      <w:r w:rsidR="006D35E5">
        <w:rPr>
          <w:rFonts w:ascii="Arial" w:hAnsi="Arial" w:cs="Arial"/>
          <w:szCs w:val="20"/>
        </w:rPr>
        <w:t>Objednatele</w:t>
      </w:r>
      <w:r w:rsidR="0061347F">
        <w:rPr>
          <w:rFonts w:ascii="Arial" w:hAnsi="Arial" w:cs="Arial"/>
          <w:szCs w:val="20"/>
        </w:rPr>
        <w:t>,</w:t>
      </w:r>
      <w:r w:rsidR="006D35E5">
        <w:rPr>
          <w:rFonts w:ascii="Arial" w:hAnsi="Arial" w:cs="Arial"/>
          <w:szCs w:val="20"/>
        </w:rPr>
        <w:t xml:space="preserve"> na adrese</w:t>
      </w:r>
      <w:r w:rsidR="00973786">
        <w:rPr>
          <w:rFonts w:ascii="Arial" w:hAnsi="Arial" w:cs="Arial"/>
          <w:szCs w:val="20"/>
        </w:rPr>
        <w:t>:</w:t>
      </w:r>
      <w:r w:rsidR="00EF1829" w:rsidRPr="00762068">
        <w:rPr>
          <w:rFonts w:ascii="Arial" w:hAnsi="Arial" w:cs="Arial"/>
          <w:szCs w:val="20"/>
        </w:rPr>
        <w:t xml:space="preserve"> Kožná </w:t>
      </w:r>
      <w:r w:rsidR="006D35E5">
        <w:rPr>
          <w:rFonts w:ascii="Arial" w:hAnsi="Arial" w:cs="Arial"/>
          <w:szCs w:val="20"/>
        </w:rPr>
        <w:t>4</w:t>
      </w:r>
      <w:r w:rsidR="00EF1829" w:rsidRPr="00762068">
        <w:rPr>
          <w:rFonts w:ascii="Arial" w:hAnsi="Arial" w:cs="Arial"/>
          <w:szCs w:val="20"/>
        </w:rPr>
        <w:t>75/1 110 00</w:t>
      </w:r>
      <w:r w:rsidR="00973786">
        <w:rPr>
          <w:rFonts w:ascii="Arial" w:hAnsi="Arial" w:cs="Arial"/>
          <w:szCs w:val="20"/>
        </w:rPr>
        <w:t xml:space="preserve">, </w:t>
      </w:r>
      <w:r w:rsidR="00973786" w:rsidRPr="00973786">
        <w:rPr>
          <w:rFonts w:ascii="Arial" w:hAnsi="Arial" w:cs="Arial"/>
          <w:szCs w:val="20"/>
        </w:rPr>
        <w:t>Praha 1 - Staré Město</w:t>
      </w:r>
      <w:r w:rsidR="00973786">
        <w:rPr>
          <w:rFonts w:ascii="Arial" w:hAnsi="Arial" w:cs="Arial"/>
          <w:szCs w:val="20"/>
        </w:rPr>
        <w:t>;</w:t>
      </w:r>
    </w:p>
    <w:p w14:paraId="44CDABB5" w14:textId="499184AF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proofErr w:type="spellStart"/>
      <w:r w:rsidRPr="00762068">
        <w:rPr>
          <w:rFonts w:ascii="Arial" w:hAnsi="Arial" w:cs="Arial"/>
          <w:szCs w:val="20"/>
        </w:rPr>
        <w:t>M</w:t>
      </w:r>
      <w:r w:rsidR="0061347F">
        <w:rPr>
          <w:rFonts w:ascii="Arial" w:hAnsi="Arial" w:cs="Arial"/>
          <w:szCs w:val="20"/>
        </w:rPr>
        <w:t>ū</w:t>
      </w:r>
      <w:r w:rsidRPr="00762068">
        <w:rPr>
          <w:rFonts w:ascii="Arial" w:hAnsi="Arial" w:cs="Arial"/>
          <w:szCs w:val="20"/>
        </w:rPr>
        <w:t>llerova</w:t>
      </w:r>
      <w:proofErr w:type="spellEnd"/>
      <w:r w:rsidRPr="00762068">
        <w:rPr>
          <w:rFonts w:ascii="Arial" w:hAnsi="Arial" w:cs="Arial"/>
          <w:szCs w:val="20"/>
        </w:rPr>
        <w:t xml:space="preserve"> vila</w:t>
      </w:r>
      <w:r w:rsidR="0061347F">
        <w:rPr>
          <w:rFonts w:ascii="Arial" w:hAnsi="Arial" w:cs="Arial"/>
          <w:szCs w:val="20"/>
        </w:rPr>
        <w:t>, na adrese</w:t>
      </w:r>
      <w:r w:rsidR="002F2EF5">
        <w:rPr>
          <w:rFonts w:ascii="Arial" w:hAnsi="Arial" w:cs="Arial"/>
          <w:szCs w:val="20"/>
        </w:rPr>
        <w:t xml:space="preserve">: </w:t>
      </w:r>
      <w:r w:rsidRPr="00762068">
        <w:rPr>
          <w:rFonts w:ascii="Arial" w:hAnsi="Arial" w:cs="Arial"/>
          <w:szCs w:val="20"/>
        </w:rPr>
        <w:t>Nad Hradním vodojemem 642/14</w:t>
      </w:r>
      <w:r w:rsidR="002F2EF5">
        <w:rPr>
          <w:rFonts w:ascii="Arial" w:hAnsi="Arial" w:cs="Arial"/>
          <w:szCs w:val="20"/>
        </w:rPr>
        <w:t xml:space="preserve">, </w:t>
      </w:r>
      <w:r w:rsidR="002F2EF5" w:rsidRPr="002F2EF5">
        <w:rPr>
          <w:rFonts w:ascii="Arial" w:hAnsi="Arial" w:cs="Arial"/>
          <w:szCs w:val="20"/>
        </w:rPr>
        <w:t xml:space="preserve">Praha 6 </w:t>
      </w:r>
      <w:r w:rsidR="002F2EF5">
        <w:rPr>
          <w:rFonts w:ascii="Arial" w:hAnsi="Arial" w:cs="Arial"/>
          <w:szCs w:val="20"/>
        </w:rPr>
        <w:t>–</w:t>
      </w:r>
      <w:r w:rsidR="002F2EF5" w:rsidRPr="002F2EF5">
        <w:rPr>
          <w:rFonts w:ascii="Arial" w:hAnsi="Arial" w:cs="Arial"/>
          <w:szCs w:val="20"/>
        </w:rPr>
        <w:t xml:space="preserve"> Střešovice</w:t>
      </w:r>
      <w:r w:rsidR="002F2EF5">
        <w:rPr>
          <w:rFonts w:ascii="Arial" w:hAnsi="Arial" w:cs="Arial"/>
          <w:szCs w:val="20"/>
        </w:rPr>
        <w:t>;</w:t>
      </w:r>
    </w:p>
    <w:p w14:paraId="21410783" w14:textId="72031BD7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 xml:space="preserve">Stodůlky </w:t>
      </w:r>
      <w:r w:rsidR="00E51341">
        <w:rPr>
          <w:rFonts w:ascii="Arial" w:hAnsi="Arial" w:cs="Arial"/>
          <w:szCs w:val="20"/>
        </w:rPr>
        <w:t>–</w:t>
      </w:r>
      <w:r w:rsidRPr="00762068">
        <w:rPr>
          <w:rFonts w:ascii="Arial" w:hAnsi="Arial" w:cs="Arial"/>
          <w:szCs w:val="20"/>
        </w:rPr>
        <w:t xml:space="preserve"> depozitář</w:t>
      </w:r>
      <w:r w:rsidR="00E51341">
        <w:rPr>
          <w:rFonts w:ascii="Arial" w:hAnsi="Arial" w:cs="Arial"/>
          <w:szCs w:val="20"/>
        </w:rPr>
        <w:t xml:space="preserve">, na adrese: </w:t>
      </w:r>
      <w:r w:rsidRPr="00762068">
        <w:rPr>
          <w:rFonts w:ascii="Arial" w:hAnsi="Arial" w:cs="Arial"/>
          <w:szCs w:val="20"/>
        </w:rPr>
        <w:t>Pod viaduktem 2595</w:t>
      </w:r>
      <w:r w:rsidR="00E51341">
        <w:rPr>
          <w:rFonts w:ascii="Arial" w:hAnsi="Arial" w:cs="Arial"/>
          <w:szCs w:val="20"/>
        </w:rPr>
        <w:t xml:space="preserve">, </w:t>
      </w:r>
      <w:r w:rsidR="00E51341" w:rsidRPr="00E51341">
        <w:rPr>
          <w:rFonts w:ascii="Arial" w:hAnsi="Arial" w:cs="Arial"/>
          <w:szCs w:val="20"/>
        </w:rPr>
        <w:t xml:space="preserve">Praha 13 </w:t>
      </w:r>
      <w:r w:rsidR="00A356F0">
        <w:rPr>
          <w:rFonts w:ascii="Arial" w:hAnsi="Arial" w:cs="Arial"/>
          <w:szCs w:val="20"/>
        </w:rPr>
        <w:t>–</w:t>
      </w:r>
      <w:r w:rsidR="00E51341" w:rsidRPr="00E51341">
        <w:rPr>
          <w:rFonts w:ascii="Arial" w:hAnsi="Arial" w:cs="Arial"/>
          <w:szCs w:val="20"/>
        </w:rPr>
        <w:t xml:space="preserve"> Stodůlky</w:t>
      </w:r>
      <w:r w:rsidR="00A356F0">
        <w:rPr>
          <w:rFonts w:ascii="Arial" w:hAnsi="Arial" w:cs="Arial"/>
          <w:szCs w:val="20"/>
        </w:rPr>
        <w:t>;</w:t>
      </w:r>
      <w:r w:rsidRPr="00762068">
        <w:rPr>
          <w:rFonts w:ascii="Arial" w:hAnsi="Arial" w:cs="Arial"/>
          <w:szCs w:val="20"/>
        </w:rPr>
        <w:t xml:space="preserve"> </w:t>
      </w:r>
    </w:p>
    <w:p w14:paraId="56C9FCC3" w14:textId="4B03E3BB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>Vojtěchov – depozitář</w:t>
      </w:r>
      <w:r w:rsidR="00A356F0">
        <w:rPr>
          <w:rFonts w:ascii="Arial" w:hAnsi="Arial" w:cs="Arial"/>
          <w:szCs w:val="20"/>
        </w:rPr>
        <w:t>, na adrese:</w:t>
      </w:r>
      <w:r w:rsidR="00EA6E61">
        <w:rPr>
          <w:rFonts w:ascii="Arial" w:hAnsi="Arial" w:cs="Arial"/>
          <w:szCs w:val="20"/>
        </w:rPr>
        <w:t xml:space="preserve"> obec</w:t>
      </w:r>
      <w:r w:rsidRPr="00762068">
        <w:rPr>
          <w:rFonts w:ascii="Arial" w:hAnsi="Arial" w:cs="Arial"/>
          <w:szCs w:val="20"/>
        </w:rPr>
        <w:t xml:space="preserve"> Netvořice</w:t>
      </w:r>
      <w:r w:rsidR="003C5881">
        <w:rPr>
          <w:rFonts w:ascii="Arial" w:hAnsi="Arial" w:cs="Arial"/>
          <w:szCs w:val="20"/>
        </w:rPr>
        <w:t xml:space="preserve"> 74</w:t>
      </w:r>
      <w:r w:rsidRPr="00762068">
        <w:rPr>
          <w:rFonts w:ascii="Arial" w:hAnsi="Arial" w:cs="Arial"/>
          <w:szCs w:val="20"/>
        </w:rPr>
        <w:t>, 257 44 okr. Benešov</w:t>
      </w:r>
      <w:r w:rsidR="00EA6E61">
        <w:rPr>
          <w:rFonts w:ascii="Arial" w:hAnsi="Arial" w:cs="Arial"/>
          <w:szCs w:val="20"/>
        </w:rPr>
        <w:t>;</w:t>
      </w:r>
    </w:p>
    <w:p w14:paraId="1DF2AC51" w14:textId="516237E5" w:rsidR="00EF1829" w:rsidRPr="00346D93" w:rsidRDefault="00EF1829" w:rsidP="00346D93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 xml:space="preserve">Výtoň </w:t>
      </w:r>
      <w:r w:rsidR="00346D93">
        <w:rPr>
          <w:rFonts w:ascii="Arial" w:hAnsi="Arial" w:cs="Arial"/>
          <w:szCs w:val="20"/>
        </w:rPr>
        <w:t>–</w:t>
      </w:r>
      <w:r w:rsidRPr="00762068">
        <w:rPr>
          <w:rFonts w:ascii="Arial" w:hAnsi="Arial" w:cs="Arial"/>
          <w:szCs w:val="20"/>
        </w:rPr>
        <w:t xml:space="preserve"> </w:t>
      </w:r>
      <w:r w:rsidRPr="00346D93">
        <w:rPr>
          <w:rFonts w:ascii="Arial" w:hAnsi="Arial" w:cs="Arial"/>
          <w:szCs w:val="20"/>
        </w:rPr>
        <w:t>Podskalská celnice</w:t>
      </w:r>
      <w:r w:rsidR="00EA6E61" w:rsidRPr="00346D93">
        <w:rPr>
          <w:rFonts w:ascii="Arial" w:hAnsi="Arial" w:cs="Arial"/>
          <w:szCs w:val="20"/>
        </w:rPr>
        <w:t xml:space="preserve">, na adrese: </w:t>
      </w:r>
      <w:r w:rsidRPr="00346D93">
        <w:rPr>
          <w:rFonts w:ascii="Arial" w:hAnsi="Arial" w:cs="Arial"/>
          <w:szCs w:val="20"/>
        </w:rPr>
        <w:t>Rašínovo nábřeží 412/30</w:t>
      </w:r>
      <w:r w:rsidR="00346D93" w:rsidRPr="00346D93">
        <w:rPr>
          <w:rFonts w:ascii="Arial" w:hAnsi="Arial" w:cs="Arial"/>
          <w:szCs w:val="20"/>
        </w:rPr>
        <w:t>, Praha 2 – Výtoň;</w:t>
      </w:r>
    </w:p>
    <w:p w14:paraId="01C97359" w14:textId="266711EC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proofErr w:type="spellStart"/>
      <w:r w:rsidRPr="00762068">
        <w:rPr>
          <w:rFonts w:ascii="Arial" w:hAnsi="Arial" w:cs="Arial"/>
          <w:szCs w:val="20"/>
        </w:rPr>
        <w:t>Rothmayerova</w:t>
      </w:r>
      <w:proofErr w:type="spellEnd"/>
      <w:r w:rsidRPr="00762068">
        <w:rPr>
          <w:rFonts w:ascii="Arial" w:hAnsi="Arial" w:cs="Arial"/>
          <w:szCs w:val="20"/>
        </w:rPr>
        <w:t xml:space="preserve"> vila</w:t>
      </w:r>
      <w:r w:rsidR="00346D93">
        <w:rPr>
          <w:rFonts w:ascii="Arial" w:hAnsi="Arial" w:cs="Arial"/>
          <w:szCs w:val="20"/>
        </w:rPr>
        <w:t xml:space="preserve">, na adrese: </w:t>
      </w:r>
      <w:r w:rsidRPr="00762068">
        <w:rPr>
          <w:rFonts w:ascii="Arial" w:hAnsi="Arial" w:cs="Arial"/>
          <w:szCs w:val="20"/>
        </w:rPr>
        <w:t xml:space="preserve">U Páté </w:t>
      </w:r>
      <w:r w:rsidR="000940C9">
        <w:rPr>
          <w:rFonts w:ascii="Arial" w:hAnsi="Arial" w:cs="Arial"/>
          <w:szCs w:val="20"/>
        </w:rPr>
        <w:t>B</w:t>
      </w:r>
      <w:r w:rsidRPr="00762068">
        <w:rPr>
          <w:rFonts w:ascii="Arial" w:hAnsi="Arial" w:cs="Arial"/>
          <w:szCs w:val="20"/>
        </w:rPr>
        <w:t>aterie 896/50</w:t>
      </w:r>
      <w:r w:rsidR="000940C9">
        <w:rPr>
          <w:rFonts w:ascii="Arial" w:hAnsi="Arial" w:cs="Arial"/>
          <w:szCs w:val="20"/>
        </w:rPr>
        <w:t xml:space="preserve">, </w:t>
      </w:r>
      <w:r w:rsidR="000940C9" w:rsidRPr="000940C9">
        <w:rPr>
          <w:rFonts w:ascii="Arial" w:hAnsi="Arial" w:cs="Arial"/>
          <w:szCs w:val="20"/>
        </w:rPr>
        <w:t xml:space="preserve">Praha 6 </w:t>
      </w:r>
      <w:r w:rsidR="000940C9">
        <w:rPr>
          <w:rFonts w:ascii="Arial" w:hAnsi="Arial" w:cs="Arial"/>
          <w:szCs w:val="20"/>
        </w:rPr>
        <w:t>–</w:t>
      </w:r>
      <w:r w:rsidR="000940C9" w:rsidRPr="000940C9">
        <w:rPr>
          <w:rFonts w:ascii="Arial" w:hAnsi="Arial" w:cs="Arial"/>
          <w:szCs w:val="20"/>
        </w:rPr>
        <w:t xml:space="preserve"> Břevnov</w:t>
      </w:r>
      <w:r w:rsidR="000940C9">
        <w:rPr>
          <w:rFonts w:ascii="Arial" w:hAnsi="Arial" w:cs="Arial"/>
          <w:szCs w:val="20"/>
        </w:rPr>
        <w:t>;</w:t>
      </w:r>
    </w:p>
    <w:p w14:paraId="285AE198" w14:textId="2F36B67F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62068">
        <w:rPr>
          <w:rFonts w:ascii="Arial" w:hAnsi="Arial" w:cs="Arial"/>
          <w:szCs w:val="20"/>
        </w:rPr>
        <w:t>Dům u Zlatého prstenu</w:t>
      </w:r>
      <w:r w:rsidR="000940C9">
        <w:rPr>
          <w:rFonts w:ascii="Arial" w:hAnsi="Arial" w:cs="Arial"/>
          <w:szCs w:val="20"/>
        </w:rPr>
        <w:t>, na adrese:</w:t>
      </w:r>
      <w:r w:rsidRPr="00762068">
        <w:rPr>
          <w:rFonts w:ascii="Arial" w:hAnsi="Arial" w:cs="Arial"/>
          <w:szCs w:val="20"/>
        </w:rPr>
        <w:t xml:space="preserve"> Týnská 630/ 6</w:t>
      </w:r>
      <w:r w:rsidR="000940C9">
        <w:rPr>
          <w:rFonts w:ascii="Arial" w:hAnsi="Arial" w:cs="Arial"/>
          <w:szCs w:val="20"/>
        </w:rPr>
        <w:t xml:space="preserve">, </w:t>
      </w:r>
      <w:r w:rsidR="000940C9" w:rsidRPr="000940C9">
        <w:rPr>
          <w:rFonts w:ascii="Arial" w:hAnsi="Arial" w:cs="Arial"/>
          <w:szCs w:val="20"/>
        </w:rPr>
        <w:t>Praha 1 - Staré Město</w:t>
      </w:r>
      <w:r w:rsidR="00F77A2F">
        <w:rPr>
          <w:rFonts w:ascii="Arial" w:hAnsi="Arial" w:cs="Arial"/>
          <w:szCs w:val="20"/>
        </w:rPr>
        <w:t>;</w:t>
      </w:r>
    </w:p>
    <w:p w14:paraId="418D49E8" w14:textId="18EBBBB6" w:rsidR="00EF1829" w:rsidRPr="00762068" w:rsidRDefault="00EF1829" w:rsidP="00EF1829">
      <w:pPr>
        <w:pStyle w:val="Preambule2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Cs w:val="20"/>
        </w:rPr>
      </w:pPr>
      <w:proofErr w:type="spellStart"/>
      <w:r w:rsidRPr="00762068">
        <w:rPr>
          <w:rFonts w:ascii="Arial" w:hAnsi="Arial" w:cs="Arial"/>
          <w:szCs w:val="20"/>
        </w:rPr>
        <w:t>Desfourský</w:t>
      </w:r>
      <w:proofErr w:type="spellEnd"/>
      <w:r w:rsidRPr="00762068">
        <w:rPr>
          <w:rFonts w:ascii="Arial" w:hAnsi="Arial" w:cs="Arial"/>
          <w:szCs w:val="20"/>
        </w:rPr>
        <w:t xml:space="preserve"> palác</w:t>
      </w:r>
      <w:r w:rsidR="00F77A2F">
        <w:rPr>
          <w:rFonts w:ascii="Arial" w:hAnsi="Arial" w:cs="Arial"/>
          <w:szCs w:val="20"/>
        </w:rPr>
        <w:t>, na adrese</w:t>
      </w:r>
      <w:bookmarkStart w:id="2" w:name="_Hlk190089836"/>
      <w:r w:rsidR="00F77A2F">
        <w:rPr>
          <w:rFonts w:ascii="Arial" w:hAnsi="Arial" w:cs="Arial"/>
          <w:szCs w:val="20"/>
        </w:rPr>
        <w:t>:</w:t>
      </w:r>
      <w:r w:rsidRPr="00762068">
        <w:rPr>
          <w:rFonts w:ascii="Arial" w:hAnsi="Arial" w:cs="Arial"/>
          <w:szCs w:val="20"/>
        </w:rPr>
        <w:t xml:space="preserve"> Praha 1, </w:t>
      </w:r>
      <w:bookmarkEnd w:id="2"/>
      <w:r w:rsidRPr="00762068">
        <w:rPr>
          <w:rFonts w:ascii="Arial" w:hAnsi="Arial" w:cs="Arial"/>
          <w:szCs w:val="20"/>
        </w:rPr>
        <w:t>Na Florenci 1023/21</w:t>
      </w:r>
      <w:r w:rsidR="00F77A2F">
        <w:rPr>
          <w:rFonts w:ascii="Arial" w:hAnsi="Arial" w:cs="Arial"/>
          <w:szCs w:val="20"/>
        </w:rPr>
        <w:t>,</w:t>
      </w:r>
      <w:r w:rsidR="00F77A2F" w:rsidRPr="00F77A2F">
        <w:rPr>
          <w:rFonts w:ascii="Arial" w:hAnsi="Arial" w:cs="Arial"/>
          <w:szCs w:val="20"/>
        </w:rPr>
        <w:t xml:space="preserve"> Praha 1</w:t>
      </w:r>
      <w:r w:rsidR="00CB1858">
        <w:rPr>
          <w:rFonts w:ascii="Arial" w:hAnsi="Arial" w:cs="Arial"/>
          <w:szCs w:val="20"/>
        </w:rPr>
        <w:t>.</w:t>
      </w:r>
    </w:p>
    <w:p w14:paraId="55C4E513" w14:textId="268CEAEB" w:rsidR="00B63506" w:rsidRPr="002F0154" w:rsidRDefault="008036A8" w:rsidP="00CB1858">
      <w:pPr>
        <w:pStyle w:val="Preambule2"/>
        <w:numPr>
          <w:ilvl w:val="0"/>
          <w:numId w:val="0"/>
        </w:numPr>
        <w:spacing w:after="120" w:line="240" w:lineRule="auto"/>
        <w:ind w:left="425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(dále jen </w:t>
      </w:r>
      <w:r w:rsidRPr="002F0154">
        <w:rPr>
          <w:rFonts w:ascii="Arial" w:hAnsi="Arial" w:cs="Arial"/>
          <w:b/>
          <w:bCs/>
          <w:szCs w:val="20"/>
        </w:rPr>
        <w:t>„Objekt</w:t>
      </w:r>
      <w:r w:rsidR="00CB1858">
        <w:rPr>
          <w:rFonts w:ascii="Arial" w:hAnsi="Arial" w:cs="Arial"/>
          <w:b/>
          <w:bCs/>
          <w:szCs w:val="20"/>
        </w:rPr>
        <w:t>y</w:t>
      </w:r>
      <w:r w:rsidRPr="002F0154">
        <w:rPr>
          <w:rFonts w:ascii="Arial" w:hAnsi="Arial" w:cs="Arial"/>
          <w:b/>
          <w:bCs/>
          <w:szCs w:val="20"/>
        </w:rPr>
        <w:t>“</w:t>
      </w:r>
      <w:r w:rsidRPr="002F0154">
        <w:rPr>
          <w:rFonts w:ascii="Arial" w:hAnsi="Arial" w:cs="Arial"/>
          <w:szCs w:val="20"/>
        </w:rPr>
        <w:t>).</w:t>
      </w:r>
    </w:p>
    <w:p w14:paraId="7D94F413" w14:textId="6FA608F5" w:rsidR="00B63506" w:rsidRPr="002F0154" w:rsidRDefault="008036A8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že:</w:t>
      </w:r>
    </w:p>
    <w:p w14:paraId="56646580" w14:textId="0C231087" w:rsidR="008036A8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 právnickou osobou</w:t>
      </w:r>
      <w:r w:rsidR="00437C34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disponující veškerými potřebnými oprávněními pro realizaci díla, jak je specifikováno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</w:p>
    <w:p w14:paraId="6496CF37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 odbornou osobou s odpovídajícími zkušenostmi v oboru pro provedení díla, specifikovaného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 způsobilou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zajištění předmětu plnění podle této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schopnou zvládnout veškeré 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technické nároky jeho provedení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jednat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znalostí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pečlivostí, která je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profesí spojena,</w:t>
      </w:r>
    </w:p>
    <w:p w14:paraId="08986A85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disponuje potřebnými znalostmi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zařízením,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dostatečnou vlastní kapacitou nutnou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splnění závazků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vyplývajících.</w:t>
      </w:r>
    </w:p>
    <w:p w14:paraId="1ADB1C16" w14:textId="7139F98B" w:rsidR="00DA0F81" w:rsidRPr="002F0154" w:rsidRDefault="00DA0F81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Touto Smlouvou sjednávají Smluvní strany podmínky provedení díla, jak je definováno v </w:t>
      </w:r>
      <w:r w:rsidR="00437C34" w:rsidRPr="002F0154">
        <w:rPr>
          <w:rFonts w:ascii="Arial" w:hAnsi="Arial" w:cs="Arial"/>
          <w:szCs w:val="20"/>
        </w:rPr>
        <w:t>Č</w:t>
      </w:r>
      <w:r w:rsidRPr="002F0154">
        <w:rPr>
          <w:rFonts w:ascii="Arial" w:hAnsi="Arial" w:cs="Arial"/>
          <w:szCs w:val="20"/>
        </w:rPr>
        <w:t>l. II. odst. 1 této Smlouvy.</w:t>
      </w:r>
    </w:p>
    <w:p w14:paraId="64DF8D0A" w14:textId="06BBE17D" w:rsidR="0055348A" w:rsidRPr="00165CE1" w:rsidRDefault="0055348A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Tato Smlouva se uzavírá na základě rozhodnutí Objednatele o schválení veřejné zakázky malého rozsahu na služby ve smyslu § 27 a § 31 zákona č. 134/2016 Sb., o zadávání veřejných zakázek, v platném znění, v řízení s</w:t>
      </w:r>
      <w:r w:rsidR="00D34A99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názvem</w:t>
      </w:r>
      <w:r w:rsidR="00D34A99">
        <w:rPr>
          <w:rFonts w:ascii="Arial" w:hAnsi="Arial" w:cs="Arial"/>
          <w:szCs w:val="20"/>
        </w:rPr>
        <w:t xml:space="preserve"> </w:t>
      </w:r>
      <w:r w:rsidR="006E4512">
        <w:rPr>
          <w:rFonts w:ascii="Arial" w:hAnsi="Arial" w:cs="Arial"/>
          <w:szCs w:val="20"/>
        </w:rPr>
        <w:t>„</w:t>
      </w:r>
      <w:r w:rsidR="00D34A99" w:rsidRPr="00D34A99">
        <w:rPr>
          <w:rFonts w:ascii="Arial" w:hAnsi="Arial" w:cs="Arial"/>
          <w:szCs w:val="20"/>
        </w:rPr>
        <w:t xml:space="preserve">Zpracování Energetického auditu </w:t>
      </w:r>
      <w:r w:rsidR="00D34A99" w:rsidRPr="00D34A99">
        <w:rPr>
          <w:rFonts w:ascii="Arial" w:hAnsi="Arial" w:cs="Arial"/>
          <w:szCs w:val="20"/>
        </w:rPr>
        <w:lastRenderedPageBreak/>
        <w:t>dle zákona</w:t>
      </w:r>
      <w:r w:rsidR="0074281F">
        <w:rPr>
          <w:rFonts w:ascii="Arial" w:hAnsi="Arial" w:cs="Arial"/>
          <w:szCs w:val="20"/>
        </w:rPr>
        <w:t xml:space="preserve"> č.</w:t>
      </w:r>
      <w:r w:rsidR="00D34A99" w:rsidRPr="00D34A99">
        <w:rPr>
          <w:rFonts w:ascii="Arial" w:hAnsi="Arial" w:cs="Arial"/>
          <w:szCs w:val="20"/>
        </w:rPr>
        <w:t xml:space="preserve"> 406/2000 Sb</w:t>
      </w:r>
      <w:r w:rsidR="00D34A99" w:rsidRPr="00165CE1">
        <w:rPr>
          <w:rFonts w:ascii="Arial" w:hAnsi="Arial" w:cs="Arial"/>
          <w:szCs w:val="20"/>
        </w:rPr>
        <w:t>.</w:t>
      </w:r>
      <w:r w:rsidR="006E4512" w:rsidRPr="00165CE1">
        <w:rPr>
          <w:rFonts w:ascii="Arial" w:hAnsi="Arial" w:cs="Arial"/>
          <w:szCs w:val="20"/>
        </w:rPr>
        <w:t>“</w:t>
      </w:r>
      <w:r w:rsidRPr="00165CE1">
        <w:rPr>
          <w:rFonts w:ascii="Arial" w:hAnsi="Arial" w:cs="Arial"/>
          <w:szCs w:val="20"/>
        </w:rPr>
        <w:t>, zadané poptávkovým řízením a evidované pod č. </w:t>
      </w:r>
      <w:r w:rsidR="006E4512" w:rsidRPr="00165CE1">
        <w:rPr>
          <w:rFonts w:ascii="Arial" w:hAnsi="Arial" w:cs="Arial"/>
          <w:szCs w:val="20"/>
        </w:rPr>
        <w:t>2/2025</w:t>
      </w:r>
      <w:r w:rsidRPr="00165CE1">
        <w:rPr>
          <w:rFonts w:ascii="Arial" w:hAnsi="Arial" w:cs="Arial"/>
          <w:szCs w:val="20"/>
        </w:rPr>
        <w:t xml:space="preserve"> ze dne 2</w:t>
      </w:r>
      <w:r w:rsidR="00165CE1" w:rsidRPr="00165CE1">
        <w:rPr>
          <w:rFonts w:ascii="Arial" w:hAnsi="Arial" w:cs="Arial"/>
          <w:szCs w:val="20"/>
        </w:rPr>
        <w:t>9</w:t>
      </w:r>
      <w:r w:rsidRPr="00165CE1">
        <w:rPr>
          <w:rFonts w:ascii="Arial" w:hAnsi="Arial" w:cs="Arial"/>
          <w:szCs w:val="20"/>
        </w:rPr>
        <w:t>. </w:t>
      </w:r>
      <w:r w:rsidR="00165CE1" w:rsidRPr="00165CE1">
        <w:rPr>
          <w:rFonts w:ascii="Arial" w:hAnsi="Arial" w:cs="Arial"/>
          <w:szCs w:val="20"/>
        </w:rPr>
        <w:t>1</w:t>
      </w:r>
      <w:r w:rsidRPr="00165CE1">
        <w:rPr>
          <w:rFonts w:ascii="Arial" w:hAnsi="Arial" w:cs="Arial"/>
          <w:szCs w:val="20"/>
        </w:rPr>
        <w:t>. 202</w:t>
      </w:r>
      <w:r w:rsidR="00165CE1">
        <w:rPr>
          <w:rFonts w:ascii="Arial" w:hAnsi="Arial" w:cs="Arial"/>
          <w:szCs w:val="20"/>
        </w:rPr>
        <w:t>5</w:t>
      </w:r>
      <w:r w:rsidRPr="00165CE1">
        <w:rPr>
          <w:rFonts w:ascii="Arial" w:hAnsi="Arial" w:cs="Arial"/>
          <w:szCs w:val="20"/>
        </w:rPr>
        <w:t>.</w:t>
      </w:r>
    </w:p>
    <w:p w14:paraId="4E7EF51F" w14:textId="41DC46FD" w:rsidR="00330875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3" w:name="_Ref179313613"/>
      <w:r w:rsidRPr="002F0154">
        <w:rPr>
          <w:rFonts w:ascii="Arial" w:hAnsi="Arial" w:cs="Arial"/>
          <w:szCs w:val="20"/>
        </w:rPr>
        <w:t>Předmět smlouvy</w:t>
      </w:r>
      <w:bookmarkEnd w:id="3"/>
    </w:p>
    <w:p w14:paraId="074A7A5A" w14:textId="37351358" w:rsidR="00A32AB1" w:rsidRPr="00A32AB1" w:rsidRDefault="008036A8" w:rsidP="00A32AB1">
      <w:pPr>
        <w:pStyle w:val="lnek2"/>
        <w:jc w:val="both"/>
        <w:rPr>
          <w:rFonts w:ascii="Arial" w:hAnsi="Arial" w:cs="Arial"/>
          <w:szCs w:val="20"/>
        </w:rPr>
      </w:pPr>
      <w:bookmarkStart w:id="4" w:name="_Ref179313670"/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provést pro Objednatele</w:t>
      </w:r>
      <w:r w:rsidR="00330875" w:rsidRPr="002F0154">
        <w:rPr>
          <w:rFonts w:ascii="Arial" w:hAnsi="Arial" w:cs="Arial"/>
          <w:szCs w:val="20"/>
        </w:rPr>
        <w:t xml:space="preserve"> v Objektu</w:t>
      </w:r>
      <w:r w:rsidRPr="002F0154">
        <w:rPr>
          <w:rFonts w:ascii="Arial" w:hAnsi="Arial" w:cs="Arial"/>
          <w:szCs w:val="20"/>
        </w:rPr>
        <w:t xml:space="preserve"> dílo, jehož předmětem je </w:t>
      </w:r>
      <w:bookmarkEnd w:id="4"/>
      <w:r w:rsidR="00A32AB1" w:rsidRPr="00A32AB1">
        <w:rPr>
          <w:rFonts w:ascii="Arial" w:hAnsi="Arial" w:cs="Arial"/>
          <w:szCs w:val="20"/>
        </w:rPr>
        <w:t xml:space="preserve">zpracování energetického auditu energetického hospodářství </w:t>
      </w:r>
      <w:r w:rsidR="00A32AB1">
        <w:rPr>
          <w:rFonts w:ascii="Arial" w:hAnsi="Arial" w:cs="Arial"/>
          <w:szCs w:val="20"/>
        </w:rPr>
        <w:t>Objednatele v</w:t>
      </w:r>
      <w:r w:rsidR="00D96ADD">
        <w:rPr>
          <w:rFonts w:ascii="Arial" w:hAnsi="Arial" w:cs="Arial"/>
          <w:szCs w:val="20"/>
        </w:rPr>
        <w:t> </w:t>
      </w:r>
      <w:r w:rsidR="00A32AB1">
        <w:rPr>
          <w:rFonts w:ascii="Arial" w:hAnsi="Arial" w:cs="Arial"/>
          <w:szCs w:val="20"/>
        </w:rPr>
        <w:t>s</w:t>
      </w:r>
      <w:r w:rsidR="00D96ADD">
        <w:rPr>
          <w:rFonts w:ascii="Arial" w:hAnsi="Arial" w:cs="Arial"/>
          <w:szCs w:val="20"/>
        </w:rPr>
        <w:t>ouladu se</w:t>
      </w:r>
      <w:r w:rsidR="00A858E2">
        <w:rPr>
          <w:rFonts w:ascii="Arial" w:hAnsi="Arial" w:cs="Arial"/>
          <w:szCs w:val="20"/>
        </w:rPr>
        <w:t> </w:t>
      </w:r>
      <w:r w:rsidR="00D96ADD">
        <w:rPr>
          <w:rFonts w:ascii="Arial" w:hAnsi="Arial" w:cs="Arial"/>
          <w:szCs w:val="20"/>
        </w:rPr>
        <w:t>zákonem</w:t>
      </w:r>
      <w:r w:rsidR="00A32AB1" w:rsidRPr="00A32AB1">
        <w:rPr>
          <w:rFonts w:ascii="Arial" w:hAnsi="Arial" w:cs="Arial"/>
          <w:szCs w:val="20"/>
        </w:rPr>
        <w:t xml:space="preserve"> č. 406/2000 Sb., o hospodaření energií, ve znění pozdějších předpisů a souvisejících předpisů, zejména vyhlášky</w:t>
      </w:r>
      <w:r w:rsidR="00D96ADD">
        <w:rPr>
          <w:rFonts w:ascii="Arial" w:hAnsi="Arial" w:cs="Arial"/>
          <w:szCs w:val="20"/>
        </w:rPr>
        <w:t xml:space="preserve"> č.</w:t>
      </w:r>
      <w:r w:rsidR="00A32AB1" w:rsidRPr="00A32AB1">
        <w:rPr>
          <w:rFonts w:ascii="Arial" w:hAnsi="Arial" w:cs="Arial"/>
          <w:szCs w:val="20"/>
        </w:rPr>
        <w:t xml:space="preserve"> 140/2021 Sb</w:t>
      </w:r>
      <w:r w:rsidR="009135AB">
        <w:rPr>
          <w:rFonts w:ascii="Arial" w:hAnsi="Arial" w:cs="Arial"/>
          <w:szCs w:val="20"/>
        </w:rPr>
        <w:t>., (dále jen „Energetický audit“), při</w:t>
      </w:r>
      <w:r w:rsidR="00F945FD">
        <w:rPr>
          <w:rFonts w:ascii="Arial" w:hAnsi="Arial" w:cs="Arial"/>
          <w:szCs w:val="20"/>
        </w:rPr>
        <w:t>čemž:</w:t>
      </w:r>
    </w:p>
    <w:p w14:paraId="4F449248" w14:textId="6CA089C2" w:rsidR="00A32AB1" w:rsidRDefault="00A32AB1" w:rsidP="00F945FD">
      <w:pPr>
        <w:pStyle w:val="lnek3"/>
      </w:pPr>
      <w:r w:rsidRPr="00A32AB1">
        <w:t>Energetický audit bude zpracován pro účely splnění zákonné povinnosti dle zákona 406/2000 Sb</w:t>
      </w:r>
      <w:r w:rsidR="00CB6DF2">
        <w:t>., o hospodaření energií,</w:t>
      </w:r>
      <w:r w:rsidRPr="00A32AB1">
        <w:t xml:space="preserve"> ve znění pozdějších předpisů</w:t>
      </w:r>
      <w:r w:rsidR="00AC1CC5">
        <w:t>, podrobně uvedené v</w:t>
      </w:r>
      <w:r w:rsidR="00AC1CC5" w:rsidRPr="00AC1CC5">
        <w:rPr>
          <w:rFonts w:ascii="Arial" w:hAnsi="Arial" w:cs="Arial"/>
          <w:szCs w:val="20"/>
        </w:rPr>
        <w:t xml:space="preserve"> </w:t>
      </w:r>
      <w:r w:rsidR="00AC1CC5">
        <w:rPr>
          <w:rFonts w:ascii="Arial" w:hAnsi="Arial" w:cs="Arial"/>
          <w:szCs w:val="20"/>
        </w:rPr>
        <w:t>Plánu energetického auditu, který tvoří přílohu č. 2</w:t>
      </w:r>
      <w:r w:rsidR="00CB6DF2">
        <w:t>;</w:t>
      </w:r>
    </w:p>
    <w:p w14:paraId="14ACA7DB" w14:textId="1C6FA97A" w:rsidR="00A32AB1" w:rsidRDefault="006F2963" w:rsidP="00A32AB1">
      <w:pPr>
        <w:pStyle w:val="lnek3"/>
        <w:rPr>
          <w:rFonts w:ascii="Arial" w:hAnsi="Arial" w:cs="Arial"/>
          <w:szCs w:val="20"/>
        </w:rPr>
      </w:pPr>
      <w:r>
        <w:t xml:space="preserve">předmětem </w:t>
      </w:r>
      <w:r w:rsidR="00AC1CC5">
        <w:t>E</w:t>
      </w:r>
      <w:r w:rsidR="00AC1CC5" w:rsidRPr="006F2963">
        <w:rPr>
          <w:rFonts w:ascii="Arial" w:hAnsi="Arial" w:cs="Arial"/>
          <w:szCs w:val="20"/>
        </w:rPr>
        <w:t>nergetického</w:t>
      </w:r>
      <w:r w:rsidR="00A32AB1" w:rsidRPr="006F2963">
        <w:rPr>
          <w:rFonts w:ascii="Arial" w:hAnsi="Arial" w:cs="Arial"/>
          <w:szCs w:val="20"/>
        </w:rPr>
        <w:t xml:space="preserve"> auditu budou </w:t>
      </w:r>
      <w:r w:rsidR="009135AB" w:rsidRPr="006F2963">
        <w:rPr>
          <w:rFonts w:ascii="Arial" w:hAnsi="Arial" w:cs="Arial"/>
          <w:szCs w:val="20"/>
        </w:rPr>
        <w:t>Objekty</w:t>
      </w:r>
      <w:r w:rsidR="00A32AB1" w:rsidRPr="006F2963">
        <w:rPr>
          <w:rFonts w:ascii="Arial" w:hAnsi="Arial" w:cs="Arial"/>
          <w:szCs w:val="20"/>
        </w:rPr>
        <w:t>, včetně Dopravy (služební vozidla apod.)</w:t>
      </w:r>
      <w:r>
        <w:rPr>
          <w:rFonts w:ascii="Arial" w:hAnsi="Arial" w:cs="Arial"/>
          <w:szCs w:val="20"/>
        </w:rPr>
        <w:t>;</w:t>
      </w:r>
    </w:p>
    <w:p w14:paraId="3EB02BEA" w14:textId="252F327C" w:rsidR="00A32AB1" w:rsidRDefault="00AE2F95" w:rsidP="00A32AB1">
      <w:pPr>
        <w:pStyle w:val="lnek3"/>
        <w:rPr>
          <w:rFonts w:ascii="Arial" w:hAnsi="Arial" w:cs="Arial"/>
          <w:szCs w:val="20"/>
        </w:rPr>
      </w:pPr>
      <w:r w:rsidRPr="00AE2F95">
        <w:rPr>
          <w:rFonts w:ascii="Arial" w:hAnsi="Arial" w:cs="Arial"/>
          <w:szCs w:val="20"/>
        </w:rPr>
        <w:t>ro</w:t>
      </w:r>
      <w:r w:rsidR="00A32AB1" w:rsidRPr="00AE2F95">
        <w:rPr>
          <w:rFonts w:ascii="Arial" w:hAnsi="Arial" w:cs="Arial"/>
          <w:szCs w:val="20"/>
        </w:rPr>
        <w:t xml:space="preserve">zsah a obsah </w:t>
      </w:r>
      <w:r>
        <w:rPr>
          <w:rFonts w:ascii="Arial" w:hAnsi="Arial" w:cs="Arial"/>
          <w:szCs w:val="20"/>
        </w:rPr>
        <w:t>E</w:t>
      </w:r>
      <w:r w:rsidR="00A32AB1" w:rsidRPr="00AE2F95">
        <w:rPr>
          <w:rFonts w:ascii="Arial" w:hAnsi="Arial" w:cs="Arial"/>
          <w:szCs w:val="20"/>
        </w:rPr>
        <w:t>nergetického auditu se bude řídit platnou legislativo</w:t>
      </w:r>
      <w:r>
        <w:rPr>
          <w:rFonts w:ascii="Arial" w:hAnsi="Arial" w:cs="Arial"/>
          <w:szCs w:val="20"/>
        </w:rPr>
        <w:t>u;</w:t>
      </w:r>
    </w:p>
    <w:p w14:paraId="51C7BF3A" w14:textId="16391440" w:rsidR="008036A8" w:rsidRPr="00AE2F95" w:rsidRDefault="00AE2F95" w:rsidP="00A32AB1">
      <w:pPr>
        <w:pStyle w:val="lnek3"/>
        <w:rPr>
          <w:rFonts w:ascii="Arial" w:hAnsi="Arial" w:cs="Arial"/>
          <w:szCs w:val="20"/>
        </w:rPr>
      </w:pPr>
      <w:r w:rsidRPr="00AE2F95">
        <w:rPr>
          <w:rFonts w:ascii="Arial" w:hAnsi="Arial" w:cs="Arial"/>
          <w:szCs w:val="20"/>
        </w:rPr>
        <w:t>v</w:t>
      </w:r>
      <w:r w:rsidR="00A32AB1" w:rsidRPr="00AE2F95">
        <w:rPr>
          <w:rFonts w:ascii="Arial" w:hAnsi="Arial" w:cs="Arial"/>
          <w:szCs w:val="20"/>
        </w:rPr>
        <w:t xml:space="preserve">ýstupem bude jeden souhrnný </w:t>
      </w:r>
      <w:r>
        <w:rPr>
          <w:rFonts w:ascii="Arial" w:hAnsi="Arial" w:cs="Arial"/>
          <w:szCs w:val="20"/>
        </w:rPr>
        <w:t>E</w:t>
      </w:r>
      <w:r w:rsidR="00A32AB1" w:rsidRPr="00AE2F95">
        <w:rPr>
          <w:rFonts w:ascii="Arial" w:hAnsi="Arial" w:cs="Arial"/>
          <w:szCs w:val="20"/>
        </w:rPr>
        <w:t xml:space="preserve">nergetický audit pro </w:t>
      </w:r>
      <w:r>
        <w:rPr>
          <w:rFonts w:ascii="Arial" w:hAnsi="Arial" w:cs="Arial"/>
          <w:szCs w:val="20"/>
        </w:rPr>
        <w:t>specifikovanou</w:t>
      </w:r>
      <w:r w:rsidR="00A32AB1" w:rsidRPr="00AE2F95">
        <w:rPr>
          <w:rFonts w:ascii="Arial" w:hAnsi="Arial" w:cs="Arial"/>
          <w:szCs w:val="20"/>
        </w:rPr>
        <w:t xml:space="preserve"> ucelenou část energetického hospodářství</w:t>
      </w:r>
      <w:r>
        <w:rPr>
          <w:rFonts w:ascii="Arial" w:hAnsi="Arial" w:cs="Arial"/>
          <w:szCs w:val="20"/>
        </w:rPr>
        <w:t xml:space="preserve"> Objednatele</w:t>
      </w:r>
    </w:p>
    <w:p w14:paraId="7BF8AD08" w14:textId="63E08C64" w:rsidR="008036A8" w:rsidRPr="002F0154" w:rsidRDefault="008036A8" w:rsidP="002F0154">
      <w:pPr>
        <w:pStyle w:val="Pokraovnseznamu"/>
        <w:spacing w:after="120" w:line="240" w:lineRule="auto"/>
        <w:jc w:val="both"/>
        <w:rPr>
          <w:rFonts w:ascii="Arial" w:hAnsi="Arial" w:cs="Arial"/>
          <w:szCs w:val="20"/>
        </w:rPr>
      </w:pPr>
      <w:bookmarkStart w:id="5" w:name="_Hlk184742570"/>
      <w:r w:rsidRPr="002F0154">
        <w:rPr>
          <w:rFonts w:ascii="Arial" w:hAnsi="Arial" w:cs="Arial"/>
          <w:szCs w:val="20"/>
        </w:rPr>
        <w:t>Podrobný rozsah činností díla je uveden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cenové nabídce Zhotovitele,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 xml:space="preserve">dne </w:t>
      </w:r>
      <w:r w:rsidR="00D81F26">
        <w:rPr>
          <w:rFonts w:ascii="Arial" w:hAnsi="Arial" w:cs="Arial"/>
          <w:szCs w:val="20"/>
        </w:rPr>
        <w:t>27. 1. 2025</w:t>
      </w:r>
      <w:r w:rsidRPr="002F0154">
        <w:rPr>
          <w:rFonts w:ascii="Arial" w:hAnsi="Arial" w:cs="Arial"/>
          <w:szCs w:val="20"/>
        </w:rPr>
        <w:t xml:space="preserve"> (dále jen </w:t>
      </w:r>
      <w:r w:rsidRPr="002F0154">
        <w:rPr>
          <w:rStyle w:val="Siln"/>
          <w:rFonts w:ascii="Arial" w:hAnsi="Arial" w:cs="Arial"/>
          <w:szCs w:val="20"/>
        </w:rPr>
        <w:t>„Cenová nabídka“</w:t>
      </w:r>
      <w:r w:rsidRPr="002F0154">
        <w:rPr>
          <w:rFonts w:ascii="Arial" w:hAnsi="Arial" w:cs="Arial"/>
          <w:szCs w:val="20"/>
        </w:rPr>
        <w:t>), která tvoří přílohu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1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nedílnou součást této Smlouvy. (dále jen </w:t>
      </w:r>
      <w:r w:rsidRPr="002F0154">
        <w:rPr>
          <w:rStyle w:val="Siln"/>
          <w:rFonts w:ascii="Arial" w:hAnsi="Arial" w:cs="Arial"/>
          <w:szCs w:val="20"/>
        </w:rPr>
        <w:t>„Dílo“</w:t>
      </w:r>
      <w:r w:rsidRPr="002F0154">
        <w:rPr>
          <w:rFonts w:ascii="Arial" w:hAnsi="Arial" w:cs="Arial"/>
          <w:szCs w:val="20"/>
        </w:rPr>
        <w:t>)</w:t>
      </w:r>
      <w:r w:rsidR="0055348A" w:rsidRPr="002F0154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 xml:space="preserve"> </w:t>
      </w:r>
      <w:bookmarkEnd w:id="5"/>
      <w:r w:rsidRPr="002F0154">
        <w:rPr>
          <w:rFonts w:ascii="Arial" w:hAnsi="Arial" w:cs="Arial"/>
          <w:szCs w:val="20"/>
        </w:rPr>
        <w:tab/>
      </w:r>
    </w:p>
    <w:p w14:paraId="1469ED38" w14:textId="3D4CD6FB" w:rsidR="00330875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6" w:name="_Hlk184742602"/>
      <w:r w:rsidRPr="002F0154">
        <w:rPr>
          <w:rFonts w:ascii="Arial" w:hAnsi="Arial" w:cs="Arial"/>
          <w:szCs w:val="20"/>
        </w:rPr>
        <w:t>Objednatel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zaplacení dohodnuté ceny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v</w:t>
      </w:r>
      <w:r w:rsidR="00D94F11" w:rsidRPr="002F0154">
        <w:rPr>
          <w:rFonts w:ascii="Arial" w:hAnsi="Arial" w:cs="Arial"/>
          <w:szCs w:val="20"/>
        </w:rPr>
        <w:t xml:space="preserve"> celkové</w:t>
      </w:r>
      <w:r w:rsidR="00B63506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výši</w:t>
      </w:r>
      <w:r w:rsidR="00B75B51">
        <w:rPr>
          <w:rFonts w:ascii="Arial" w:hAnsi="Arial" w:cs="Arial"/>
          <w:szCs w:val="20"/>
        </w:rPr>
        <w:t xml:space="preserve"> 350.000,- Kč bez DPH </w:t>
      </w:r>
      <w:r w:rsidR="00B63506" w:rsidRPr="002F0154">
        <w:rPr>
          <w:rFonts w:ascii="Arial" w:hAnsi="Arial" w:cs="Arial"/>
          <w:szCs w:val="20"/>
        </w:rPr>
        <w:t>a za </w:t>
      </w:r>
      <w:r w:rsidRPr="002F0154">
        <w:rPr>
          <w:rFonts w:ascii="Arial" w:hAnsi="Arial" w:cs="Arial"/>
          <w:szCs w:val="20"/>
        </w:rPr>
        <w:t>podmínek</w:t>
      </w:r>
      <w:r w:rsidR="008A5D06">
        <w:rPr>
          <w:rFonts w:ascii="Arial" w:hAnsi="Arial" w:cs="Arial"/>
          <w:szCs w:val="20"/>
        </w:rPr>
        <w:t>, stanovených touto Smlouvou,</w:t>
      </w:r>
      <w:r w:rsidR="00B63506" w:rsidRPr="002F0154">
        <w:rPr>
          <w:rFonts w:ascii="Arial" w:hAnsi="Arial" w:cs="Arial"/>
          <w:szCs w:val="20"/>
        </w:rPr>
        <w:t xml:space="preserve"> a k </w:t>
      </w:r>
      <w:r w:rsidRPr="002F0154">
        <w:rPr>
          <w:rFonts w:ascii="Arial" w:hAnsi="Arial" w:cs="Arial"/>
          <w:szCs w:val="20"/>
        </w:rPr>
        <w:t>poskytnutí součinnosti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nutném pro řádné vytvoření Díla.</w:t>
      </w:r>
      <w:bookmarkEnd w:id="6"/>
    </w:p>
    <w:p w14:paraId="0D6AECFC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Podmínky zhotovení Díla</w:t>
      </w:r>
    </w:p>
    <w:p w14:paraId="5A124887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7" w:name="_Hlk184742624"/>
      <w:r w:rsidRPr="002F0154">
        <w:rPr>
          <w:rFonts w:ascii="Arial" w:hAnsi="Arial" w:cs="Arial"/>
          <w:szCs w:val="20"/>
        </w:rPr>
        <w:t>Při provádění Díla podle této Smlouvy je Zhotovitel postupovat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řádnou péčí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kvalifikované provedení všech prací souvisejících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realizací Díla. </w:t>
      </w:r>
    </w:p>
    <w:p w14:paraId="0A7539BD" w14:textId="77777777" w:rsidR="008036A8" w:rsidRPr="002F0154" w:rsidRDefault="008036A8" w:rsidP="002F0154">
      <w:pPr>
        <w:pStyle w:val="lnek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Dílo realizovat:</w:t>
      </w:r>
    </w:p>
    <w:p w14:paraId="4E34C134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na svůj náklad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nebezpečí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sjednané době;</w:t>
      </w:r>
    </w:p>
    <w:p w14:paraId="58E4D4E9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Cenovou nabídkou, jež tvoří přílohu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1 této Smlouvy;</w:t>
      </w:r>
    </w:p>
    <w:p w14:paraId="6FAA24C4" w14:textId="77777777" w:rsidR="005C038E" w:rsidRPr="005C038E" w:rsidRDefault="005C038E" w:rsidP="005C038E">
      <w:pPr>
        <w:pStyle w:val="lnek3"/>
        <w:rPr>
          <w:rFonts w:ascii="Arial" w:hAnsi="Arial" w:cs="Arial"/>
          <w:szCs w:val="20"/>
        </w:rPr>
      </w:pPr>
      <w:r w:rsidRPr="005C038E">
        <w:rPr>
          <w:rFonts w:ascii="Arial" w:hAnsi="Arial" w:cs="Arial"/>
          <w:szCs w:val="20"/>
        </w:rPr>
        <w:t>při provádění Díla dodržovat veškeré související platné právní předpisy, technické normy a všechny podmínky určené touto Smlouvou.</w:t>
      </w:r>
    </w:p>
    <w:p w14:paraId="7C669BB4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8" w:name="_Ref179313706"/>
      <w:bookmarkEnd w:id="7"/>
      <w:r w:rsidRPr="002F0154">
        <w:rPr>
          <w:rFonts w:ascii="Arial" w:hAnsi="Arial" w:cs="Arial"/>
          <w:szCs w:val="20"/>
        </w:rPr>
        <w:t>Doba plnění</w:t>
      </w:r>
      <w:bookmarkEnd w:id="8"/>
    </w:p>
    <w:p w14:paraId="0770502A" w14:textId="7032C1CF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9" w:name="_Hlk184743683"/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započít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prováděním Díla bezprostředně</w:t>
      </w:r>
      <w:r w:rsidR="00085827" w:rsidRPr="002F0154">
        <w:rPr>
          <w:rFonts w:ascii="Arial" w:hAnsi="Arial" w:cs="Arial"/>
          <w:szCs w:val="20"/>
        </w:rPr>
        <w:t xml:space="preserve">, nejpozději však do </w:t>
      </w:r>
      <w:r w:rsidR="005C038E">
        <w:rPr>
          <w:rFonts w:ascii="Arial" w:hAnsi="Arial" w:cs="Arial"/>
          <w:szCs w:val="20"/>
        </w:rPr>
        <w:t>pěti (</w:t>
      </w:r>
      <w:r w:rsidR="00085827" w:rsidRPr="002F0154">
        <w:rPr>
          <w:rFonts w:ascii="Arial" w:hAnsi="Arial" w:cs="Arial"/>
          <w:szCs w:val="20"/>
        </w:rPr>
        <w:t>5</w:t>
      </w:r>
      <w:r w:rsidR="005C038E">
        <w:rPr>
          <w:rFonts w:ascii="Arial" w:hAnsi="Arial" w:cs="Arial"/>
          <w:szCs w:val="20"/>
        </w:rPr>
        <w:t>)</w:t>
      </w:r>
      <w:r w:rsidR="00085827" w:rsidRPr="002F0154">
        <w:rPr>
          <w:rFonts w:ascii="Arial" w:hAnsi="Arial" w:cs="Arial"/>
          <w:szCs w:val="20"/>
        </w:rPr>
        <w:t xml:space="preserve"> dní od nabytí účinnosti této </w:t>
      </w:r>
      <w:r w:rsidR="00E15D94" w:rsidRPr="002F0154">
        <w:rPr>
          <w:rFonts w:ascii="Arial" w:hAnsi="Arial" w:cs="Arial"/>
          <w:szCs w:val="20"/>
        </w:rPr>
        <w:t>S</w:t>
      </w:r>
      <w:r w:rsidR="00085827" w:rsidRPr="002F0154">
        <w:rPr>
          <w:rFonts w:ascii="Arial" w:hAnsi="Arial" w:cs="Arial"/>
          <w:szCs w:val="20"/>
        </w:rPr>
        <w:t>mlouvy</w:t>
      </w:r>
      <w:r w:rsidRPr="002F0154">
        <w:rPr>
          <w:rFonts w:ascii="Arial" w:hAnsi="Arial" w:cs="Arial"/>
          <w:szCs w:val="20"/>
        </w:rPr>
        <w:t xml:space="preserve">. </w:t>
      </w:r>
    </w:p>
    <w:p w14:paraId="7AC013D3" w14:textId="5B6804B5" w:rsidR="008036A8" w:rsidRPr="00350F81" w:rsidRDefault="008036A8" w:rsidP="00350F81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0" w:name="_Ref179313725"/>
      <w:bookmarkStart w:id="11" w:name="_Ref184887691"/>
      <w:r w:rsidRPr="00350F81">
        <w:rPr>
          <w:rFonts w:ascii="Arial" w:hAnsi="Arial" w:cs="Arial"/>
          <w:szCs w:val="20"/>
        </w:rPr>
        <w:lastRenderedPageBreak/>
        <w:t>Zhotovitel</w:t>
      </w:r>
      <w:r w:rsidR="00B63506" w:rsidRPr="00350F81">
        <w:rPr>
          <w:rFonts w:ascii="Arial" w:hAnsi="Arial" w:cs="Arial"/>
          <w:szCs w:val="20"/>
        </w:rPr>
        <w:t xml:space="preserve"> se </w:t>
      </w:r>
      <w:r w:rsidRPr="00350F81">
        <w:rPr>
          <w:rFonts w:ascii="Arial" w:hAnsi="Arial" w:cs="Arial"/>
          <w:szCs w:val="20"/>
        </w:rPr>
        <w:t>zavazuje provést</w:t>
      </w:r>
      <w:r w:rsidR="00B63506" w:rsidRPr="00350F81">
        <w:rPr>
          <w:rFonts w:ascii="Arial" w:hAnsi="Arial" w:cs="Arial"/>
          <w:szCs w:val="20"/>
        </w:rPr>
        <w:t xml:space="preserve"> a </w:t>
      </w:r>
      <w:r w:rsidRPr="00350F81">
        <w:rPr>
          <w:rFonts w:ascii="Arial" w:hAnsi="Arial" w:cs="Arial"/>
          <w:szCs w:val="20"/>
        </w:rPr>
        <w:t xml:space="preserve">Objednateli odevzdat </w:t>
      </w:r>
      <w:r w:rsidR="00692401" w:rsidRPr="00350F81">
        <w:rPr>
          <w:rFonts w:ascii="Arial" w:hAnsi="Arial" w:cs="Arial"/>
          <w:szCs w:val="20"/>
        </w:rPr>
        <w:t xml:space="preserve">kompletní </w:t>
      </w:r>
      <w:r w:rsidRPr="00350F81">
        <w:rPr>
          <w:rFonts w:ascii="Arial" w:hAnsi="Arial" w:cs="Arial"/>
          <w:szCs w:val="20"/>
        </w:rPr>
        <w:t>Dílo dle požadavků Objednatele</w:t>
      </w:r>
      <w:r w:rsidR="00B63506" w:rsidRPr="00350F81">
        <w:rPr>
          <w:rFonts w:ascii="Arial" w:hAnsi="Arial" w:cs="Arial"/>
          <w:szCs w:val="20"/>
        </w:rPr>
        <w:t xml:space="preserve"> a v </w:t>
      </w:r>
      <w:r w:rsidRPr="00350F81">
        <w:rPr>
          <w:rFonts w:ascii="Arial" w:hAnsi="Arial" w:cs="Arial"/>
          <w:szCs w:val="20"/>
        </w:rPr>
        <w:t>souladu</w:t>
      </w:r>
      <w:r w:rsidR="00B63506" w:rsidRPr="00350F81">
        <w:rPr>
          <w:rFonts w:ascii="Arial" w:hAnsi="Arial" w:cs="Arial"/>
          <w:szCs w:val="20"/>
        </w:rPr>
        <w:t xml:space="preserve"> s </w:t>
      </w:r>
      <w:r w:rsidRPr="00350F81">
        <w:rPr>
          <w:rFonts w:ascii="Arial" w:hAnsi="Arial" w:cs="Arial"/>
          <w:szCs w:val="20"/>
        </w:rPr>
        <w:t>podmínkami této Smlouvy,</w:t>
      </w:r>
      <w:r w:rsidR="00B63506" w:rsidRPr="00350F81">
        <w:rPr>
          <w:rFonts w:ascii="Arial" w:hAnsi="Arial" w:cs="Arial"/>
          <w:szCs w:val="20"/>
        </w:rPr>
        <w:t xml:space="preserve"> a </w:t>
      </w:r>
      <w:r w:rsidRPr="00350F81">
        <w:rPr>
          <w:rFonts w:ascii="Arial" w:hAnsi="Arial" w:cs="Arial"/>
          <w:szCs w:val="20"/>
        </w:rPr>
        <w:t>to nejpozději</w:t>
      </w:r>
      <w:r w:rsidR="00B63506" w:rsidRPr="00350F81">
        <w:rPr>
          <w:rFonts w:ascii="Arial" w:hAnsi="Arial" w:cs="Arial"/>
          <w:szCs w:val="20"/>
        </w:rPr>
        <w:t xml:space="preserve"> do</w:t>
      </w:r>
      <w:r w:rsidR="00591197" w:rsidRPr="00350F81">
        <w:rPr>
          <w:rFonts w:ascii="Arial" w:hAnsi="Arial" w:cs="Arial"/>
          <w:szCs w:val="20"/>
        </w:rPr>
        <w:t xml:space="preserve"> </w:t>
      </w:r>
      <w:r w:rsidR="00692401" w:rsidRPr="00350F81">
        <w:rPr>
          <w:rFonts w:ascii="Arial" w:hAnsi="Arial" w:cs="Arial"/>
          <w:szCs w:val="20"/>
        </w:rPr>
        <w:t>31. 12. 2025</w:t>
      </w:r>
      <w:r w:rsidR="00350F81" w:rsidRPr="00350F81">
        <w:rPr>
          <w:rFonts w:ascii="Arial" w:hAnsi="Arial" w:cs="Arial"/>
          <w:szCs w:val="20"/>
        </w:rPr>
        <w:t>, nebude-li smluvními stranami domluveno jinak</w:t>
      </w:r>
      <w:bookmarkEnd w:id="10"/>
      <w:bookmarkEnd w:id="11"/>
      <w:r w:rsidR="00350F81" w:rsidRPr="00350F81">
        <w:rPr>
          <w:rFonts w:ascii="Arial" w:hAnsi="Arial" w:cs="Arial"/>
          <w:szCs w:val="20"/>
        </w:rPr>
        <w:t>.</w:t>
      </w:r>
    </w:p>
    <w:p w14:paraId="35C58B2D" w14:textId="77777777" w:rsidR="008036A8" w:rsidRPr="002F0154" w:rsidRDefault="008036A8" w:rsidP="00350F81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350F81">
        <w:rPr>
          <w:rFonts w:ascii="Arial" w:hAnsi="Arial" w:cs="Arial"/>
          <w:szCs w:val="20"/>
        </w:rPr>
        <w:t>Zhotovitel má právo požádat</w:t>
      </w:r>
      <w:r w:rsidR="00B63506" w:rsidRPr="00350F81">
        <w:rPr>
          <w:rFonts w:ascii="Arial" w:hAnsi="Arial" w:cs="Arial"/>
          <w:szCs w:val="20"/>
        </w:rPr>
        <w:t xml:space="preserve"> o </w:t>
      </w:r>
      <w:r w:rsidRPr="00350F81">
        <w:rPr>
          <w:rFonts w:ascii="Arial" w:hAnsi="Arial" w:cs="Arial"/>
          <w:szCs w:val="20"/>
        </w:rPr>
        <w:t>prodloužení termínu</w:t>
      </w:r>
      <w:r w:rsidRPr="002F0154">
        <w:rPr>
          <w:rFonts w:ascii="Arial" w:hAnsi="Arial" w:cs="Arial"/>
          <w:szCs w:val="20"/>
        </w:rPr>
        <w:t xml:space="preserve"> plnění Díla či jeho části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dobu,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kterou objektivně nemohl bez vynaložení nepřiměřených nákladů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realizaci Díla pokračovat. Přerušení realizace Díla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strany Zhotovitele je však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možné pouze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vzájemné písemné dohodě Smluvních stran.</w:t>
      </w:r>
    </w:p>
    <w:p w14:paraId="76790B32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není oprávněn jednostranně přerušit provádění Díla,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</w:t>
      </w:r>
    </w:p>
    <w:p w14:paraId="1CAF72CE" w14:textId="0C200550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splní svou povinnost provést Dílo jeho řádným ukončením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předáním Díla prostého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termínech dohodnutých touto Smlouvou. 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předat kompletní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 dokončené Dílo Objednateli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adrese Objektu,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poslední den lhůty stanovené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_Ref179313706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224CCC">
        <w:rPr>
          <w:rFonts w:ascii="Arial" w:hAnsi="Arial" w:cs="Arial"/>
          <w:szCs w:val="20"/>
        </w:rPr>
        <w:t>Čl. IV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_Ref184887691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224CCC">
        <w:rPr>
          <w:rFonts w:ascii="Arial" w:hAnsi="Arial" w:cs="Arial"/>
          <w:szCs w:val="20"/>
        </w:rPr>
        <w:t>2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Smlouvy. Připadne-li poslední den lhůty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 xml:space="preserve">den pracovního klidu nebo státní svátek, je posledním dnem takové lhůty pracovní den bezprostředně </w:t>
      </w:r>
      <w:r w:rsidR="00B35C47" w:rsidRPr="002F0154">
        <w:rPr>
          <w:rFonts w:ascii="Arial" w:hAnsi="Arial" w:cs="Arial"/>
          <w:szCs w:val="20"/>
        </w:rPr>
        <w:t>předcházející</w:t>
      </w:r>
      <w:r w:rsidRPr="002F0154">
        <w:rPr>
          <w:rFonts w:ascii="Arial" w:hAnsi="Arial" w:cs="Arial"/>
          <w:szCs w:val="20"/>
        </w:rPr>
        <w:t>.</w:t>
      </w:r>
    </w:p>
    <w:p w14:paraId="11D40335" w14:textId="02F706D3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bude postupováno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Smlouvou, zejména pak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="00B22879" w:rsidRPr="002F0154">
        <w:rPr>
          <w:rFonts w:ascii="Arial" w:hAnsi="Arial" w:cs="Arial"/>
          <w:szCs w:val="20"/>
          <w:highlight w:val="yellow"/>
        </w:rPr>
        <w:fldChar w:fldCharType="begin"/>
      </w:r>
      <w:r w:rsidR="00B22879" w:rsidRPr="002F0154">
        <w:rPr>
          <w:rFonts w:ascii="Arial" w:hAnsi="Arial" w:cs="Arial"/>
          <w:szCs w:val="20"/>
        </w:rPr>
        <w:instrText xml:space="preserve"> REF _Ref179313689 \r \h </w:instrText>
      </w:r>
      <w:r w:rsidR="00101DF0" w:rsidRPr="00101DF0">
        <w:rPr>
          <w:rFonts w:ascii="Arial" w:hAnsi="Arial" w:cs="Arial"/>
          <w:szCs w:val="20"/>
          <w:highlight w:val="yellow"/>
        </w:rPr>
        <w:instrText xml:space="preserve"> \* MERGEFORMAT </w:instrText>
      </w:r>
      <w:r w:rsidR="00B22879" w:rsidRPr="002F0154">
        <w:rPr>
          <w:rFonts w:ascii="Arial" w:hAnsi="Arial" w:cs="Arial"/>
          <w:szCs w:val="20"/>
          <w:highlight w:val="yellow"/>
        </w:rPr>
      </w:r>
      <w:r w:rsidR="00B22879" w:rsidRPr="002F0154">
        <w:rPr>
          <w:rFonts w:ascii="Arial" w:hAnsi="Arial" w:cs="Arial"/>
          <w:szCs w:val="20"/>
          <w:highlight w:val="yellow"/>
        </w:rPr>
        <w:fldChar w:fldCharType="separate"/>
      </w:r>
      <w:r w:rsidR="00224CCC">
        <w:rPr>
          <w:rFonts w:ascii="Arial" w:hAnsi="Arial" w:cs="Arial"/>
          <w:szCs w:val="20"/>
        </w:rPr>
        <w:t>Čl. VIII</w:t>
      </w:r>
      <w:r w:rsidR="00B22879" w:rsidRPr="002F0154">
        <w:rPr>
          <w:rFonts w:ascii="Arial" w:hAnsi="Arial" w:cs="Arial"/>
          <w:szCs w:val="20"/>
          <w:highlight w:val="yellow"/>
        </w:rPr>
        <w:fldChar w:fldCharType="end"/>
      </w:r>
      <w:r w:rsidR="00867721" w:rsidRPr="002F0154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 xml:space="preserve"> Smlouvy.</w:t>
      </w:r>
      <w:bookmarkEnd w:id="9"/>
    </w:p>
    <w:p w14:paraId="0D8BCED7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Pověřené osoby</w:t>
      </w:r>
    </w:p>
    <w:p w14:paraId="478AC5A1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2" w:name="_Hlk184743737"/>
      <w:r w:rsidRPr="002F0154">
        <w:rPr>
          <w:rFonts w:ascii="Arial" w:hAnsi="Arial" w:cs="Arial"/>
          <w:szCs w:val="20"/>
        </w:rPr>
        <w:t>Objednatel zmocňuje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52DB9411" w14:textId="5CB637C5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jméno, příjmení: </w:t>
      </w:r>
      <w:r w:rsidR="00364E12">
        <w:rPr>
          <w:rFonts w:ascii="Arial" w:hAnsi="Arial" w:cs="Arial"/>
          <w:szCs w:val="20"/>
        </w:rPr>
        <w:t>xxx</w:t>
      </w:r>
    </w:p>
    <w:p w14:paraId="4CCC255E" w14:textId="205F62D7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mobil: </w:t>
      </w:r>
      <w:r w:rsidR="00364E12">
        <w:rPr>
          <w:rFonts w:ascii="Arial" w:hAnsi="Arial" w:cs="Arial"/>
          <w:szCs w:val="20"/>
        </w:rPr>
        <w:t>xxx</w:t>
      </w:r>
    </w:p>
    <w:p w14:paraId="31CC7BD1" w14:textId="0E0539B2" w:rsidR="008036A8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email: </w:t>
      </w:r>
      <w:hyperlink r:id="rId8" w:history="1">
        <w:r w:rsidR="00364E12">
          <w:rPr>
            <w:rStyle w:val="Hypertextovodkaz"/>
            <w:rFonts w:ascii="Arial" w:hAnsi="Arial" w:cs="Arial"/>
            <w:szCs w:val="20"/>
          </w:rPr>
          <w:t>xxx</w:t>
        </w:r>
      </w:hyperlink>
      <w:r w:rsidR="00F22751">
        <w:rPr>
          <w:rFonts w:ascii="Arial" w:hAnsi="Arial" w:cs="Arial"/>
          <w:szCs w:val="20"/>
        </w:rPr>
        <w:t xml:space="preserve"> </w:t>
      </w:r>
    </w:p>
    <w:p w14:paraId="0CB6E1F6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zmocňuje k 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73D17919" w14:textId="2E10CB07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jméno, příjmení: </w:t>
      </w:r>
      <w:r w:rsidR="00364E12">
        <w:rPr>
          <w:rFonts w:ascii="Arial" w:hAnsi="Arial" w:cs="Arial"/>
          <w:szCs w:val="20"/>
        </w:rPr>
        <w:t>xxx</w:t>
      </w:r>
    </w:p>
    <w:p w14:paraId="461FB4CF" w14:textId="5FBC566A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mobil: </w:t>
      </w:r>
      <w:r w:rsidR="00364E12">
        <w:rPr>
          <w:rFonts w:ascii="Arial" w:hAnsi="Arial" w:cs="Arial"/>
          <w:szCs w:val="20"/>
        </w:rPr>
        <w:t>xxx</w:t>
      </w:r>
    </w:p>
    <w:p w14:paraId="5F075675" w14:textId="7DB4102C" w:rsidR="008036A8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email: </w:t>
      </w:r>
      <w:hyperlink r:id="rId9" w:history="1">
        <w:r w:rsidR="00364E12">
          <w:rPr>
            <w:rStyle w:val="Hypertextovodkaz"/>
            <w:rFonts w:ascii="Arial" w:hAnsi="Arial" w:cs="Arial"/>
            <w:szCs w:val="20"/>
          </w:rPr>
          <w:t>xxx</w:t>
        </w:r>
      </w:hyperlink>
      <w:r w:rsidR="00790406">
        <w:rPr>
          <w:rFonts w:ascii="Arial" w:hAnsi="Arial" w:cs="Arial"/>
          <w:szCs w:val="20"/>
        </w:rPr>
        <w:t xml:space="preserve"> </w:t>
      </w:r>
    </w:p>
    <w:bookmarkEnd w:id="12"/>
    <w:p w14:paraId="378CBA45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Díla</w:t>
      </w:r>
    </w:p>
    <w:p w14:paraId="2CD2B4E5" w14:textId="1BF5AD3A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3" w:name="_Hlk184743859"/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cena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 činí celkem částku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</w:t>
      </w:r>
      <w:r w:rsidR="00A157B3">
        <w:rPr>
          <w:rFonts w:ascii="Arial" w:hAnsi="Arial" w:cs="Arial"/>
          <w:szCs w:val="20"/>
        </w:rPr>
        <w:t xml:space="preserve"> </w:t>
      </w:r>
      <w:r w:rsidR="00A32A5B">
        <w:rPr>
          <w:rFonts w:ascii="Arial" w:hAnsi="Arial" w:cs="Arial"/>
          <w:b/>
          <w:bCs/>
          <w:szCs w:val="20"/>
        </w:rPr>
        <w:t>350.000,-</w:t>
      </w:r>
      <w:r w:rsidR="007C3873" w:rsidRPr="002F0154">
        <w:rPr>
          <w:rStyle w:val="Siln"/>
          <w:rFonts w:ascii="Arial" w:hAnsi="Arial" w:cs="Arial"/>
          <w:szCs w:val="20"/>
        </w:rPr>
        <w:t> </w:t>
      </w:r>
      <w:r w:rsidR="00B63506" w:rsidRPr="002F0154">
        <w:rPr>
          <w:rStyle w:val="Siln"/>
          <w:rFonts w:ascii="Arial" w:hAnsi="Arial" w:cs="Arial"/>
          <w:szCs w:val="20"/>
        </w:rPr>
        <w:t>Kč</w:t>
      </w:r>
      <w:r w:rsidRPr="002F0154">
        <w:rPr>
          <w:rStyle w:val="Siln"/>
          <w:rFonts w:ascii="Arial" w:hAnsi="Arial" w:cs="Arial"/>
          <w:szCs w:val="20"/>
        </w:rPr>
        <w:t xml:space="preserve"> bez DPH (slovy: </w:t>
      </w:r>
      <w:r w:rsidR="00A32A5B">
        <w:rPr>
          <w:rStyle w:val="Siln"/>
          <w:rFonts w:ascii="Arial" w:hAnsi="Arial" w:cs="Arial"/>
          <w:szCs w:val="20"/>
        </w:rPr>
        <w:t>tři sta padesát tisíc</w:t>
      </w:r>
      <w:r w:rsidR="001715CF" w:rsidRPr="002F0154">
        <w:rPr>
          <w:rStyle w:val="Siln"/>
          <w:rFonts w:ascii="Arial" w:hAnsi="Arial" w:cs="Arial"/>
          <w:szCs w:val="20"/>
        </w:rPr>
        <w:t xml:space="preserve"> </w:t>
      </w:r>
      <w:r w:rsidRPr="002F0154">
        <w:rPr>
          <w:rStyle w:val="Siln"/>
          <w:rFonts w:ascii="Arial" w:hAnsi="Arial" w:cs="Arial"/>
          <w:szCs w:val="20"/>
        </w:rPr>
        <w:t>korun českých).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této částce je Zhotovitel oprávněn připočítat daň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zákonné výši (dále jen </w:t>
      </w:r>
      <w:r w:rsidRPr="002F0154">
        <w:rPr>
          <w:rStyle w:val="Siln"/>
          <w:rFonts w:ascii="Arial" w:hAnsi="Arial" w:cs="Arial"/>
          <w:szCs w:val="20"/>
        </w:rPr>
        <w:t>„DPH“</w:t>
      </w:r>
      <w:r w:rsidRPr="002F0154">
        <w:rPr>
          <w:rFonts w:ascii="Arial" w:hAnsi="Arial" w:cs="Arial"/>
          <w:szCs w:val="20"/>
        </w:rPr>
        <w:t>).</w:t>
      </w:r>
    </w:p>
    <w:p w14:paraId="3A252E72" w14:textId="01F0C478" w:rsidR="001715CF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Díla je sjednána jako konečná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zahrnuje zejména veškeré práce, výkony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služby související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náklady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zisk Zhotovitele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souvislosti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Díla.</w:t>
      </w:r>
    </w:p>
    <w:p w14:paraId="06DD837B" w14:textId="2B50143D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sazba DPH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může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uzavření této Smlouvy změnit.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bude Zhotovitel fakturovat DPH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sazbě platné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den zdanitelného plnění, taková změna ceny nebude Smluvními stranami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podstatnou změnu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Smluvní strany nebudou uzavírat písemný dodatek Smlouvy.</w:t>
      </w:r>
    </w:p>
    <w:p w14:paraId="7B09B436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Pokud</w:t>
      </w:r>
      <w:r w:rsidR="00B63506" w:rsidRPr="002F0154">
        <w:rPr>
          <w:rFonts w:ascii="Arial" w:hAnsi="Arial" w:cs="Arial"/>
          <w:szCs w:val="20"/>
        </w:rPr>
        <w:t xml:space="preserve"> se po </w:t>
      </w:r>
      <w:r w:rsidRPr="002F0154">
        <w:rPr>
          <w:rFonts w:ascii="Arial" w:hAnsi="Arial" w:cs="Arial"/>
          <w:szCs w:val="20"/>
        </w:rPr>
        <w:t>dobu účinnosti této Smlouvy Zhotovitel stane nespolehlivým plátcem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smyslu ustanovení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109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3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dani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(dále jen </w:t>
      </w:r>
      <w:r w:rsidRPr="002F0154">
        <w:rPr>
          <w:rStyle w:val="Siln"/>
          <w:rFonts w:ascii="Arial" w:hAnsi="Arial" w:cs="Arial"/>
          <w:szCs w:val="20"/>
        </w:rPr>
        <w:t>„Zákon</w:t>
      </w:r>
      <w:r w:rsidR="00B63506" w:rsidRPr="002F0154">
        <w:rPr>
          <w:rStyle w:val="Siln"/>
          <w:rFonts w:ascii="Arial" w:hAnsi="Arial" w:cs="Arial"/>
          <w:szCs w:val="20"/>
        </w:rPr>
        <w:t xml:space="preserve"> o </w:t>
      </w:r>
      <w:r w:rsidRPr="002F0154">
        <w:rPr>
          <w:rStyle w:val="Siln"/>
          <w:rFonts w:ascii="Arial" w:hAnsi="Arial" w:cs="Arial"/>
          <w:szCs w:val="20"/>
        </w:rPr>
        <w:t>DPH“</w:t>
      </w:r>
      <w:r w:rsidRPr="002F0154">
        <w:rPr>
          <w:rFonts w:ascii="Arial" w:hAnsi="Arial" w:cs="Arial"/>
          <w:szCs w:val="20"/>
        </w:rPr>
        <w:t>), 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Objednatel má právo uhradit DPH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zdanitelné plnění přímo příslušnému správci daně. Objednatelem takto provedená úhrada bude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uhrazení příslušné části ceny díla rovnající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výši DPH fakturované Zhotovitelem.</w:t>
      </w:r>
    </w:p>
    <w:p w14:paraId="3E53741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Objednatelem nebudu poskytovány zálohy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</w:t>
      </w:r>
      <w:bookmarkEnd w:id="13"/>
    </w:p>
    <w:p w14:paraId="2299E649" w14:textId="77777777" w:rsidR="008036A8" w:rsidRPr="002F0154" w:rsidRDefault="008036A8" w:rsidP="00D23200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Platební podmínky</w:t>
      </w:r>
    </w:p>
    <w:p w14:paraId="11B040D0" w14:textId="5C450AE8" w:rsidR="0080501D" w:rsidRPr="00977332" w:rsidRDefault="0080501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977332">
        <w:rPr>
          <w:rFonts w:ascii="Arial" w:hAnsi="Arial" w:cs="Arial"/>
          <w:szCs w:val="20"/>
        </w:rPr>
        <w:t>Cena za Dílo bude uhrazena Objednatelem po předání Díla na základě předávacího protokolu podepsaného oběma Smluvními stranami</w:t>
      </w:r>
      <w:r w:rsidR="00E72B0D" w:rsidRPr="00977332">
        <w:rPr>
          <w:rFonts w:ascii="Arial" w:hAnsi="Arial" w:cs="Arial"/>
          <w:bCs/>
          <w:szCs w:val="20"/>
        </w:rPr>
        <w:t xml:space="preserve"> </w:t>
      </w:r>
    </w:p>
    <w:p w14:paraId="05243406" w14:textId="591FCFFE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uhradí cenu Díla nebo jeho části Zhotoviteli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základě faktury, kterou Zhotovitel vystaví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7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dnů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Objednatelem. Takto vystavenou fakturu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Zhotovitel zavazuje zaslat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elektronické podobě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emailovou adresu:</w:t>
      </w:r>
      <w:r w:rsidR="00E72B0D" w:rsidRPr="002F0154">
        <w:rPr>
          <w:rFonts w:ascii="Arial" w:hAnsi="Arial" w:cs="Arial"/>
          <w:szCs w:val="20"/>
        </w:rPr>
        <w:t xml:space="preserve"> </w:t>
      </w:r>
      <w:hyperlink r:id="rId10" w:history="1">
        <w:r w:rsidR="006D1398" w:rsidRPr="002F0154">
          <w:rPr>
            <w:rStyle w:val="Hypertextovodkaz"/>
            <w:rFonts w:ascii="Arial" w:hAnsi="Arial" w:cs="Arial"/>
            <w:szCs w:val="20"/>
          </w:rPr>
          <w:t>faktury@muzeumprahy.cz</w:t>
        </w:r>
      </w:hyperlink>
      <w:r w:rsidR="00E72B0D" w:rsidRPr="002F0154">
        <w:rPr>
          <w:rFonts w:ascii="Arial" w:hAnsi="Arial" w:cs="Arial"/>
          <w:szCs w:val="20"/>
        </w:rPr>
        <w:t xml:space="preserve">. </w:t>
      </w:r>
      <w:r w:rsidRPr="002F0154">
        <w:rPr>
          <w:rFonts w:ascii="Arial" w:hAnsi="Arial" w:cs="Arial"/>
          <w:szCs w:val="20"/>
        </w:rPr>
        <w:t>Lhůtu splatnosti takové faktury Smluvní strany sjednávají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délce 30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doručení faktury elektronicky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emailovou adresu, uvedenou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předchozí větě. Nedílnou součástí faktury bude Předávací protokol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předání Díla. Platba bude provedena bezhotovostně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účet Zhotovitele</w:t>
      </w:r>
      <w:r w:rsidR="00977332">
        <w:rPr>
          <w:rFonts w:ascii="Arial" w:hAnsi="Arial" w:cs="Arial"/>
          <w:szCs w:val="20"/>
        </w:rPr>
        <w:t>, uvedený v záhlaví této Smlouvy,</w:t>
      </w:r>
      <w:r w:rsidRPr="002F0154">
        <w:rPr>
          <w:rFonts w:ascii="Arial" w:hAnsi="Arial" w:cs="Arial"/>
          <w:szCs w:val="20"/>
        </w:rPr>
        <w:t xml:space="preserve"> prostřednictvím poskytovatele platebních služeb.</w:t>
      </w:r>
    </w:p>
    <w:p w14:paraId="58EC71D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oprávněn fakturovat cenu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řádném ukončení Díla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jeho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Objednatelem.</w:t>
      </w:r>
    </w:p>
    <w:p w14:paraId="01D73C24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Daňový doklad – faktura musí obsahovat všechny náležitosti daňového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účetního dokladu tak, jak je stanoveno Zákonem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DPH.</w:t>
      </w:r>
    </w:p>
    <w:p w14:paraId="392AE30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případě, že daňový doklad nebude obsahovat náležitosti daňového dokladu dle Zákona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DPH, nebo nebudou přiloženy doklady (přílohy) Smlouvou vyžadované, je Objednatel oprávněn vrátit tento doklad Zhotoviteli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požadovat vystavení řádného daňového dokladu. Tím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přerušuje lhůta splatnosti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doručením opraveného, doplněného daňového dokladu začne běžet nová lhůta splatnosti. Vrácení daňového dokladu uplatní Objednatel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7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pracovních dní ode dne jeho doručení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Zhotovitele.</w:t>
      </w:r>
    </w:p>
    <w:p w14:paraId="3D556FD9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Daňový doklad je považován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uhrazený dnem odepsání fakturované částky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účtu Objednatele.</w:t>
      </w:r>
    </w:p>
    <w:p w14:paraId="11B0A78F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14" w:name="_Ref179313689"/>
      <w:r w:rsidRPr="002F0154">
        <w:rPr>
          <w:rFonts w:ascii="Arial" w:hAnsi="Arial" w:cs="Arial"/>
          <w:szCs w:val="20"/>
        </w:rPr>
        <w:t>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</w:t>
      </w:r>
      <w:bookmarkEnd w:id="14"/>
    </w:p>
    <w:p w14:paraId="4118D69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Povinnost Zhotovitele provést Dílo řádně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včas je splněna okamžikem předání Díla, jež splňuje všechny podmínky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jeho převzetím Objednatelem.</w:t>
      </w:r>
    </w:p>
    <w:p w14:paraId="70EE31A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předání Díla předá Zhotovitel Objednateli veškeré povinné doklady, atesty, certifikáty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potřebné návody, případně další související dokumentaci, které</w:t>
      </w:r>
      <w:r w:rsidR="00B63506" w:rsidRPr="002F0154">
        <w:rPr>
          <w:rFonts w:ascii="Arial" w:hAnsi="Arial" w:cs="Arial"/>
          <w:szCs w:val="20"/>
        </w:rPr>
        <w:t xml:space="preserve"> se k </w:t>
      </w:r>
      <w:r w:rsidRPr="002F0154">
        <w:rPr>
          <w:rFonts w:ascii="Arial" w:hAnsi="Arial" w:cs="Arial"/>
          <w:szCs w:val="20"/>
        </w:rPr>
        <w:t>Dílu vztahují.</w:t>
      </w:r>
    </w:p>
    <w:p w14:paraId="7CF4C895" w14:textId="22A2FA35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předání Díla nebo jeho části,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termínu dle 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_Ref179313706 \r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224CCC">
        <w:rPr>
          <w:rFonts w:ascii="Arial" w:hAnsi="Arial" w:cs="Arial"/>
          <w:szCs w:val="20"/>
        </w:rPr>
        <w:t>Čl. IV</w:t>
      </w:r>
      <w:r w:rsidR="007C3873" w:rsidRPr="002F0154">
        <w:rPr>
          <w:rFonts w:ascii="Arial" w:hAnsi="Arial" w:cs="Arial"/>
          <w:szCs w:val="20"/>
        </w:rPr>
        <w:fldChar w:fldCharType="end"/>
      </w:r>
      <w:r w:rsidRPr="002F0154">
        <w:rPr>
          <w:rFonts w:ascii="Arial" w:hAnsi="Arial" w:cs="Arial"/>
          <w:szCs w:val="20"/>
        </w:rPr>
        <w:t>. odst.</w:t>
      </w:r>
      <w:r w:rsidR="00B23A21" w:rsidRPr="002F0154">
        <w:rPr>
          <w:rFonts w:ascii="Arial" w:hAnsi="Arial" w:cs="Arial"/>
          <w:szCs w:val="20"/>
        </w:rPr>
        <w:t> 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_Ref179313725 \n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224CCC">
        <w:rPr>
          <w:rFonts w:ascii="Arial" w:hAnsi="Arial" w:cs="Arial"/>
          <w:szCs w:val="20"/>
        </w:rPr>
        <w:t>2</w:t>
      </w:r>
      <w:r w:rsidR="007C3873" w:rsidRPr="002F0154">
        <w:rPr>
          <w:rFonts w:ascii="Arial" w:hAnsi="Arial" w:cs="Arial"/>
          <w:szCs w:val="20"/>
        </w:rPr>
        <w:fldChar w:fldCharType="end"/>
      </w:r>
      <w:r w:rsidR="00B14C3D">
        <w:rPr>
          <w:rFonts w:ascii="Arial" w:hAnsi="Arial" w:cs="Arial"/>
          <w:szCs w:val="20"/>
        </w:rPr>
        <w:t xml:space="preserve"> této Smlouvy</w:t>
      </w:r>
      <w:r w:rsidRPr="002F0154">
        <w:rPr>
          <w:rFonts w:ascii="Arial" w:hAnsi="Arial" w:cs="Arial"/>
          <w:szCs w:val="20"/>
        </w:rPr>
        <w:t>, bude sepsán předávací protokol, podepsaný oběma Smluvními stranami, jehož součástí bude soupis případných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termíny pro jejich odstranění.</w:t>
      </w:r>
    </w:p>
    <w:p w14:paraId="55BFFD6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Nedokončené Dílo nebo jeho část, či Dílo nebo jeho část vykazující vady či nedostatky, bránící užití Díla dle této Smlouvy, není Objednatel povinen převzít.</w:t>
      </w:r>
    </w:p>
    <w:p w14:paraId="5B2416F3" w14:textId="4D628264" w:rsidR="008036A8" w:rsidRPr="001C6BDE" w:rsidRDefault="006D6024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1C6BDE">
        <w:rPr>
          <w:rFonts w:ascii="Arial" w:hAnsi="Arial" w:cs="Arial"/>
          <w:szCs w:val="20"/>
        </w:rPr>
        <w:t>Smluvní strany se dohodly, že Zhotovitel Dílo nebo jeho část předá Objednateli v</w:t>
      </w:r>
      <w:r w:rsidR="001F5BEB" w:rsidRPr="001C6BDE">
        <w:rPr>
          <w:rFonts w:ascii="Arial" w:hAnsi="Arial" w:cs="Arial"/>
          <w:szCs w:val="20"/>
        </w:rPr>
        <w:t xml:space="preserve"> listinné </w:t>
      </w:r>
      <w:r w:rsidR="00692668" w:rsidRPr="001C6BDE">
        <w:rPr>
          <w:rFonts w:ascii="Arial" w:hAnsi="Arial" w:cs="Arial"/>
          <w:szCs w:val="20"/>
        </w:rPr>
        <w:t>podobě v</w:t>
      </w:r>
      <w:r w:rsidR="00471809">
        <w:rPr>
          <w:rFonts w:ascii="Arial" w:hAnsi="Arial" w:cs="Arial"/>
          <w:szCs w:val="20"/>
        </w:rPr>
        <w:t xml:space="preserve"> pěti</w:t>
      </w:r>
      <w:r w:rsidR="00692668" w:rsidRPr="001C6BDE">
        <w:rPr>
          <w:rFonts w:ascii="Arial" w:hAnsi="Arial" w:cs="Arial"/>
          <w:szCs w:val="20"/>
        </w:rPr>
        <w:t xml:space="preserve"> (</w:t>
      </w:r>
      <w:r w:rsidR="00471809">
        <w:rPr>
          <w:rFonts w:ascii="Arial" w:hAnsi="Arial" w:cs="Arial"/>
          <w:szCs w:val="20"/>
        </w:rPr>
        <w:t>5</w:t>
      </w:r>
      <w:r w:rsidR="00692668" w:rsidRPr="001C6BDE">
        <w:rPr>
          <w:rFonts w:ascii="Arial" w:hAnsi="Arial" w:cs="Arial"/>
          <w:szCs w:val="20"/>
        </w:rPr>
        <w:t xml:space="preserve">) stejnopisech, jakož i </w:t>
      </w:r>
      <w:r w:rsidRPr="001C6BDE">
        <w:rPr>
          <w:rFonts w:ascii="Arial" w:hAnsi="Arial" w:cs="Arial"/>
          <w:szCs w:val="20"/>
        </w:rPr>
        <w:t xml:space="preserve">elektronické podobě ve formátu </w:t>
      </w:r>
      <w:r w:rsidR="00692668" w:rsidRPr="001C6BDE">
        <w:rPr>
          <w:rFonts w:ascii="Arial" w:hAnsi="Arial" w:cs="Arial"/>
          <w:szCs w:val="20"/>
        </w:rPr>
        <w:t>„.</w:t>
      </w:r>
      <w:proofErr w:type="spellStart"/>
      <w:r w:rsidR="00692668" w:rsidRPr="001C6BDE">
        <w:rPr>
          <w:rFonts w:ascii="Arial" w:hAnsi="Arial" w:cs="Arial"/>
          <w:szCs w:val="20"/>
        </w:rPr>
        <w:t>pdf</w:t>
      </w:r>
      <w:proofErr w:type="spellEnd"/>
      <w:r w:rsidR="00692668" w:rsidRPr="001C6BDE">
        <w:rPr>
          <w:rFonts w:ascii="Arial" w:hAnsi="Arial" w:cs="Arial"/>
          <w:szCs w:val="20"/>
        </w:rPr>
        <w:t>“</w:t>
      </w:r>
      <w:r w:rsidR="00184672" w:rsidRPr="001C6BDE">
        <w:rPr>
          <w:rFonts w:ascii="Arial" w:hAnsi="Arial" w:cs="Arial"/>
          <w:szCs w:val="20"/>
        </w:rPr>
        <w:t>,</w:t>
      </w:r>
      <w:r w:rsidRPr="001C6BDE">
        <w:rPr>
          <w:rFonts w:ascii="Arial" w:hAnsi="Arial" w:cs="Arial"/>
          <w:szCs w:val="20"/>
        </w:rPr>
        <w:t xml:space="preserve"> a to elektronicky odesláním Díla nebo jeho části na adresu: </w:t>
      </w:r>
      <w:proofErr w:type="spellStart"/>
      <w:r w:rsidR="00364E12">
        <w:rPr>
          <w:rFonts w:ascii="Arial" w:hAnsi="Arial" w:cs="Arial"/>
          <w:szCs w:val="20"/>
        </w:rPr>
        <w:t>xxx</w:t>
      </w:r>
      <w:proofErr w:type="spellEnd"/>
      <w:r w:rsidR="00364E12">
        <w:rPr>
          <w:rFonts w:ascii="Arial" w:hAnsi="Arial" w:cs="Arial"/>
          <w:szCs w:val="20"/>
        </w:rPr>
        <w:t xml:space="preserve"> </w:t>
      </w:r>
      <w:r w:rsidR="001C6BDE">
        <w:rPr>
          <w:rFonts w:ascii="Arial" w:hAnsi="Arial" w:cs="Arial"/>
          <w:szCs w:val="20"/>
        </w:rPr>
        <w:t xml:space="preserve"> nebo předáním </w:t>
      </w:r>
      <w:r w:rsidR="00C41661">
        <w:rPr>
          <w:rFonts w:ascii="Arial" w:hAnsi="Arial" w:cs="Arial"/>
          <w:szCs w:val="20"/>
        </w:rPr>
        <w:t xml:space="preserve">Objednateli </w:t>
      </w:r>
      <w:r w:rsidR="001C6BDE">
        <w:rPr>
          <w:rFonts w:ascii="Arial" w:hAnsi="Arial" w:cs="Arial"/>
          <w:szCs w:val="20"/>
        </w:rPr>
        <w:t xml:space="preserve">na </w:t>
      </w:r>
      <w:r w:rsidR="00CE129C">
        <w:rPr>
          <w:rFonts w:ascii="Arial" w:hAnsi="Arial" w:cs="Arial"/>
          <w:szCs w:val="20"/>
        </w:rPr>
        <w:t xml:space="preserve">elektronickém </w:t>
      </w:r>
      <w:r w:rsidR="001C6BDE">
        <w:rPr>
          <w:rFonts w:ascii="Arial" w:hAnsi="Arial" w:cs="Arial"/>
          <w:szCs w:val="20"/>
        </w:rPr>
        <w:t>nosiči dat</w:t>
      </w:r>
      <w:r w:rsidR="001C6BDE" w:rsidRPr="001C6BDE">
        <w:rPr>
          <w:rFonts w:ascii="Arial" w:hAnsi="Arial" w:cs="Arial"/>
          <w:szCs w:val="20"/>
        </w:rPr>
        <w:t>.</w:t>
      </w:r>
      <w:r w:rsidRPr="001C6BDE">
        <w:rPr>
          <w:rFonts w:ascii="Arial" w:hAnsi="Arial" w:cs="Arial"/>
          <w:szCs w:val="20"/>
        </w:rPr>
        <w:t xml:space="preserve"> </w:t>
      </w:r>
    </w:p>
    <w:p w14:paraId="1BEFE7B6" w14:textId="69294363" w:rsidR="00DB4403" w:rsidRPr="002F0154" w:rsidRDefault="00DB4403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15" w:name="_Ref179313751"/>
      <w:r w:rsidRPr="002F0154">
        <w:rPr>
          <w:rFonts w:ascii="Arial" w:hAnsi="Arial" w:cs="Arial"/>
          <w:szCs w:val="20"/>
        </w:rPr>
        <w:t>Vlastnické právo k</w:t>
      </w:r>
      <w:r w:rsidR="004C4B42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Dílu</w:t>
      </w:r>
      <w:r w:rsidR="004C4B42" w:rsidRPr="002F0154">
        <w:rPr>
          <w:rFonts w:ascii="Arial" w:hAnsi="Arial" w:cs="Arial"/>
          <w:szCs w:val="20"/>
        </w:rPr>
        <w:t xml:space="preserve"> a přechod nebezpečí škody</w:t>
      </w:r>
    </w:p>
    <w:p w14:paraId="79793098" w14:textId="61D1C890" w:rsidR="00DB4403" w:rsidRPr="002F0154" w:rsidRDefault="00DB440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Zhotovitel je vlastníkem Díla od počátku jeho zhotovování až do doby, kdy dojde k předání Díla Objednateli. </w:t>
      </w:r>
    </w:p>
    <w:p w14:paraId="02CE0393" w14:textId="47984DA7" w:rsidR="00F702E6" w:rsidRPr="002F0154" w:rsidRDefault="00F702E6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Vlastnické právo k Dílu Objednatel nabývá okamžikem předání a převzetí Díla a zaplacením ceny Díla.</w:t>
      </w:r>
    </w:p>
    <w:p w14:paraId="208B42F8" w14:textId="1A8519CF" w:rsidR="00DB4403" w:rsidRPr="002F0154" w:rsidRDefault="004C4B4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se dohodly, že Zhotovitel na sebe přebírá nebezpečí změny okolností ve</w:t>
      </w:r>
      <w:r w:rsidR="002C2975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smyslu ust</w:t>
      </w:r>
      <w:r w:rsidR="00CA6B15">
        <w:rPr>
          <w:rFonts w:ascii="Arial" w:hAnsi="Arial" w:cs="Arial"/>
          <w:szCs w:val="20"/>
        </w:rPr>
        <w:t>anovení</w:t>
      </w:r>
      <w:r w:rsidRPr="002F0154">
        <w:rPr>
          <w:rFonts w:ascii="Arial" w:hAnsi="Arial" w:cs="Arial"/>
          <w:szCs w:val="20"/>
        </w:rPr>
        <w:t xml:space="preserve"> § 1765 odst. 2 Občanského zákoníku. Tzn</w:t>
      </w:r>
      <w:r w:rsidR="002C2975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>, že Zhotoviteli nevznikne vůči Objednateli při změně okolností právo domáhat se obnovení jednání o Smlouvě ani zvýšení ceny za Dílo ani zrušení Smlouvy.</w:t>
      </w:r>
    </w:p>
    <w:p w14:paraId="12915DFE" w14:textId="57776F26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Odpovědnost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záruky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Dílo</w:t>
      </w:r>
      <w:bookmarkEnd w:id="15"/>
    </w:p>
    <w:p w14:paraId="6DCF9A75" w14:textId="4706A958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vady, které má Dílo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době jeho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převzetí Objednatelem. Smluvní strany výslovně vylučují použití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2605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 xml:space="preserve">2 </w:t>
      </w:r>
      <w:r w:rsidR="002C2975">
        <w:rPr>
          <w:rFonts w:ascii="Arial" w:hAnsi="Arial" w:cs="Arial"/>
          <w:szCs w:val="20"/>
        </w:rPr>
        <w:t>O</w:t>
      </w:r>
      <w:r w:rsidRPr="002F0154">
        <w:rPr>
          <w:rFonts w:ascii="Arial" w:hAnsi="Arial" w:cs="Arial"/>
          <w:szCs w:val="20"/>
        </w:rPr>
        <w:t>bčanského zákoníku.</w:t>
      </w:r>
    </w:p>
    <w:p w14:paraId="50657B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nese nebezpečí vzniku škody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Díle až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okamžiku jeho převzetí Objednatelem.</w:t>
      </w:r>
    </w:p>
    <w:p w14:paraId="604981B0" w14:textId="1587D286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poskytne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Dílo záruku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délce </w:t>
      </w:r>
      <w:r w:rsidR="00701277">
        <w:rPr>
          <w:rFonts w:ascii="Arial" w:hAnsi="Arial" w:cs="Arial"/>
          <w:szCs w:val="20"/>
        </w:rPr>
        <w:t>24</w:t>
      </w:r>
      <w:r w:rsidRPr="002F0154">
        <w:rPr>
          <w:rFonts w:ascii="Arial" w:hAnsi="Arial" w:cs="Arial"/>
          <w:szCs w:val="20"/>
        </w:rPr>
        <w:t xml:space="preserve"> měsíců ode dne protokolárního předání Díla nebo jeho části</w:t>
      </w:r>
      <w:r w:rsidR="00701277">
        <w:rPr>
          <w:rFonts w:ascii="Arial" w:hAnsi="Arial" w:cs="Arial"/>
          <w:szCs w:val="20"/>
        </w:rPr>
        <w:t>.</w:t>
      </w:r>
    </w:p>
    <w:p w14:paraId="7F013053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Dílo má vady, jestliže provedení Díla neodpovídá výsledku určenému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Smlouvě, tj.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kvalitě, rozsahu, obecně závazným předpisům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technickým normám. Vady musí být jednoznačně specifikovány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předávacím protokolu.</w:t>
      </w:r>
    </w:p>
    <w:p w14:paraId="6BA7D5DD" w14:textId="2F51A805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Oznámení vady (reklamace), včetně popisu vady musí Objednatel sdělit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záruční doby písemně bez zbytečného odkladu,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emailem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adresu:</w:t>
      </w:r>
      <w:r w:rsidR="00471809">
        <w:rPr>
          <w:rFonts w:ascii="Arial" w:hAnsi="Arial" w:cs="Arial"/>
          <w:szCs w:val="20"/>
        </w:rPr>
        <w:t xml:space="preserve"> </w:t>
      </w:r>
      <w:proofErr w:type="spellStart"/>
      <w:r w:rsidR="00364E12">
        <w:rPr>
          <w:rFonts w:ascii="Arial" w:hAnsi="Arial" w:cs="Arial"/>
          <w:szCs w:val="20"/>
        </w:rPr>
        <w:t>xxx</w:t>
      </w:r>
      <w:proofErr w:type="spellEnd"/>
    </w:p>
    <w:p w14:paraId="20C466EA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pěti (5) pracovních dnů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obdržení reklamace Objednatele, reklamované vady prověřit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zahájit odstranění vad. Termín dokončení odstranění vad bude dohodnut písemnou formou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přihlédnutím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povaze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vhodnosti provádění prací.</w:t>
      </w:r>
    </w:p>
    <w:p w14:paraId="29ACDA94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Na vyzvání Objednatele odstraní Zhotovitel bezplatně</w:t>
      </w:r>
      <w:r w:rsidR="00B63506" w:rsidRPr="002F0154">
        <w:rPr>
          <w:rFonts w:ascii="Arial" w:hAnsi="Arial" w:cs="Arial"/>
          <w:szCs w:val="20"/>
        </w:rPr>
        <w:t xml:space="preserve"> a na </w:t>
      </w:r>
      <w:r w:rsidRPr="002F0154">
        <w:rPr>
          <w:rFonts w:ascii="Arial" w:hAnsi="Arial" w:cs="Arial"/>
          <w:szCs w:val="20"/>
        </w:rPr>
        <w:t>vlastní odpovědnost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době všechny vady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dohodnutých termínech.</w:t>
      </w:r>
    </w:p>
    <w:p w14:paraId="674A22C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Zhotovitel neodstraní vady vzniklé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lhůtě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termínu dohodnutém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Objednatelem, může Objednatel zadat odstranění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nedostatků jiné kvalifikované osobě.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je Objednatel oprávněn skutečné náklady vynaložené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odstranění vad přeúčtovat Zhotoviteli.</w:t>
      </w:r>
    </w:p>
    <w:p w14:paraId="2224086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uhradit Objednateli všechny prokazatelné škody, které vzniknou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oprávněných reklamací.</w:t>
      </w:r>
    </w:p>
    <w:p w14:paraId="5B640DEB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Zajištění závazků</w:t>
      </w:r>
    </w:p>
    <w:p w14:paraId="2876E5C9" w14:textId="6BF88F51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mít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dobu účinnosti této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dále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 xml:space="preserve">dobu záruky dle 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_Ref179313751 \n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224CCC">
        <w:rPr>
          <w:rFonts w:ascii="Arial" w:hAnsi="Arial" w:cs="Arial"/>
          <w:szCs w:val="20"/>
        </w:rPr>
        <w:t>Čl.</w:t>
      </w:r>
      <w:r w:rsidR="009771AB">
        <w:rPr>
          <w:rFonts w:ascii="Arial" w:hAnsi="Arial" w:cs="Arial"/>
          <w:szCs w:val="20"/>
        </w:rPr>
        <w:t xml:space="preserve"> </w:t>
      </w:r>
      <w:r w:rsidR="00224CCC">
        <w:rPr>
          <w:rFonts w:ascii="Arial" w:hAnsi="Arial" w:cs="Arial"/>
          <w:szCs w:val="20"/>
        </w:rPr>
        <w:t>X</w:t>
      </w:r>
      <w:r w:rsidR="007C3873" w:rsidRPr="002F0154">
        <w:rPr>
          <w:rFonts w:ascii="Arial" w:hAnsi="Arial" w:cs="Arial"/>
          <w:szCs w:val="20"/>
        </w:rPr>
        <w:fldChar w:fldCharType="end"/>
      </w:r>
      <w:r w:rsidRPr="002F0154">
        <w:rPr>
          <w:rFonts w:ascii="Arial" w:hAnsi="Arial" w:cs="Arial"/>
          <w:szCs w:val="20"/>
        </w:rPr>
        <w:t>. této Smlouvy sjednáno platné pojištění odpovědnosti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 způsobenou svojí činností Objednateli či třetím osobám,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minimálním pojistným krytím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výši </w:t>
      </w:r>
      <w:r w:rsidR="004E5AB9" w:rsidRPr="002F0154">
        <w:rPr>
          <w:rFonts w:ascii="Arial" w:hAnsi="Arial" w:cs="Arial"/>
          <w:szCs w:val="20"/>
        </w:rPr>
        <w:t>[</w:t>
      </w:r>
      <w:r w:rsidR="00471809">
        <w:rPr>
          <w:rFonts w:ascii="Arial" w:hAnsi="Arial" w:cs="Arial"/>
          <w:szCs w:val="20"/>
        </w:rPr>
        <w:t>2</w:t>
      </w:r>
      <w:r w:rsidRPr="00471809">
        <w:rPr>
          <w:rFonts w:ascii="Arial" w:hAnsi="Arial" w:cs="Arial"/>
          <w:szCs w:val="20"/>
        </w:rPr>
        <w:t>.000.000,00</w:t>
      </w:r>
      <w:r w:rsidR="00B63506" w:rsidRPr="00471809">
        <w:rPr>
          <w:rFonts w:ascii="Arial" w:hAnsi="Arial" w:cs="Arial"/>
          <w:szCs w:val="20"/>
        </w:rPr>
        <w:t> Kč</w:t>
      </w:r>
      <w:r w:rsidR="004E5AB9" w:rsidRPr="002F0154">
        <w:rPr>
          <w:rFonts w:ascii="Arial" w:hAnsi="Arial" w:cs="Arial"/>
          <w:szCs w:val="20"/>
        </w:rPr>
        <w:t>]</w:t>
      </w:r>
      <w:r w:rsidRPr="002F0154">
        <w:rPr>
          <w:rFonts w:ascii="Arial" w:hAnsi="Arial" w:cs="Arial"/>
          <w:szCs w:val="20"/>
        </w:rPr>
        <w:t>, přičemž toto pojištění musí zahrnovat pojištění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všech případných subdodavatelů Zhotovitele. Zhotovitel je povinen předložit kdykoliv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dobu trvání této Smlouvy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předchozí žádost Objednatele platnou pojistnou smlouvu, pojistku nebo potvrzení příslušné pojišťovny, příp. potvrzení pojišťovacího zprostředkovatele, prokazující existenci pojištění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požadovaném dle předchozí věty.</w:t>
      </w:r>
    </w:p>
    <w:p w14:paraId="745A1BB2" w14:textId="3C5AC1E8" w:rsidR="008036A8" w:rsidRPr="00953038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případě 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dokončením kompletního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touto Smlouvou </w:t>
      </w:r>
      <w:r w:rsidR="005D52ED">
        <w:rPr>
          <w:rFonts w:ascii="Arial" w:hAnsi="Arial" w:cs="Arial"/>
          <w:szCs w:val="20"/>
        </w:rPr>
        <w:t xml:space="preserve">a v termínu </w:t>
      </w:r>
      <w:r w:rsidRPr="002F0154">
        <w:rPr>
          <w:rFonts w:ascii="Arial" w:hAnsi="Arial" w:cs="Arial"/>
          <w:szCs w:val="20"/>
        </w:rPr>
        <w:t>dle</w:t>
      </w:r>
      <w:r w:rsidR="005D52ED">
        <w:rPr>
          <w:rFonts w:ascii="Arial" w:hAnsi="Arial" w:cs="Arial"/>
          <w:szCs w:val="20"/>
        </w:rPr>
        <w:t xml:space="preserve"> Čl</w:t>
      </w:r>
      <w:r w:rsidR="007C3873" w:rsidRPr="002F0154">
        <w:rPr>
          <w:rFonts w:ascii="Arial" w:hAnsi="Arial" w:cs="Arial"/>
          <w:szCs w:val="20"/>
        </w:rPr>
        <w:t>.</w:t>
      </w:r>
      <w:r w:rsidR="005D52ED">
        <w:rPr>
          <w:rFonts w:ascii="Arial" w:hAnsi="Arial" w:cs="Arial"/>
          <w:szCs w:val="20"/>
        </w:rPr>
        <w:t xml:space="preserve"> IV.</w:t>
      </w:r>
      <w:r w:rsidRPr="002F0154">
        <w:rPr>
          <w:rFonts w:ascii="Arial" w:hAnsi="Arial" w:cs="Arial"/>
          <w:szCs w:val="20"/>
        </w:rPr>
        <w:t xml:space="preserve"> této Smlouvy, uhradí Zhotovitel Objednateli smluvní pokutu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výši </w:t>
      </w:r>
      <w:r w:rsidRPr="00953038">
        <w:rPr>
          <w:rFonts w:ascii="Arial" w:hAnsi="Arial" w:cs="Arial"/>
          <w:szCs w:val="20"/>
        </w:rPr>
        <w:t>0,</w:t>
      </w:r>
      <w:r w:rsidR="00471809">
        <w:rPr>
          <w:rFonts w:ascii="Arial" w:hAnsi="Arial" w:cs="Arial"/>
          <w:szCs w:val="20"/>
        </w:rPr>
        <w:t>2</w:t>
      </w:r>
      <w:r w:rsidR="00B63506" w:rsidRPr="00953038">
        <w:rPr>
          <w:rFonts w:ascii="Arial" w:hAnsi="Arial" w:cs="Arial"/>
          <w:szCs w:val="20"/>
        </w:rPr>
        <w:t> % z </w:t>
      </w:r>
      <w:r w:rsidRPr="00953038">
        <w:rPr>
          <w:rFonts w:ascii="Arial" w:hAnsi="Arial" w:cs="Arial"/>
          <w:szCs w:val="20"/>
        </w:rPr>
        <w:t>ceny Díla bez DPH</w:t>
      </w:r>
      <w:r w:rsidR="00B63506" w:rsidRPr="00953038">
        <w:rPr>
          <w:rFonts w:ascii="Arial" w:hAnsi="Arial" w:cs="Arial"/>
          <w:szCs w:val="20"/>
        </w:rPr>
        <w:t xml:space="preserve"> za </w:t>
      </w:r>
      <w:r w:rsidRPr="00953038">
        <w:rPr>
          <w:rFonts w:ascii="Arial" w:hAnsi="Arial" w:cs="Arial"/>
          <w:szCs w:val="20"/>
        </w:rPr>
        <w:t>každý započatý den prodlení.</w:t>
      </w:r>
    </w:p>
    <w:p w14:paraId="4DDF8FEC" w14:textId="1304076C" w:rsidR="00A612C3" w:rsidRPr="00953038" w:rsidRDefault="008036A8" w:rsidP="00A612C3">
      <w:pPr>
        <w:pStyle w:val="lnek2"/>
      </w:pPr>
      <w:r w:rsidRPr="00953038">
        <w:t>V případě prodlení Zhotovitele</w:t>
      </w:r>
      <w:r w:rsidR="00B63506" w:rsidRPr="00953038">
        <w:t xml:space="preserve"> s </w:t>
      </w:r>
      <w:r w:rsidRPr="00953038">
        <w:t>odstraněním vady Díla nebo jeho části dle této Smlouvy, uhradí Zhotovitel Objednateli smluvní pokutu</w:t>
      </w:r>
      <w:r w:rsidR="00B63506" w:rsidRPr="00953038">
        <w:t xml:space="preserve"> ve </w:t>
      </w:r>
      <w:r w:rsidRPr="00953038">
        <w:t>výši</w:t>
      </w:r>
      <w:bookmarkStart w:id="16" w:name="_Hlk190084599"/>
      <w:r w:rsidR="00953038">
        <w:t xml:space="preserve"> </w:t>
      </w:r>
      <w:r w:rsidR="00A612C3" w:rsidRPr="00953038">
        <w:t>0,</w:t>
      </w:r>
      <w:r w:rsidR="00471809">
        <w:t>2</w:t>
      </w:r>
      <w:r w:rsidR="00A612C3" w:rsidRPr="00953038">
        <w:t> %</w:t>
      </w:r>
      <w:r w:rsidR="00953038">
        <w:t xml:space="preserve"> </w:t>
      </w:r>
      <w:bookmarkEnd w:id="16"/>
      <w:r w:rsidR="00A612C3" w:rsidRPr="00953038">
        <w:t>z ceny Díla bez DPH za každý započatý den prodlení.</w:t>
      </w:r>
    </w:p>
    <w:p w14:paraId="5EAEA959" w14:textId="1C291A9B" w:rsidR="008036A8" w:rsidRPr="00953038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953038">
        <w:rPr>
          <w:rFonts w:ascii="Arial" w:hAnsi="Arial" w:cs="Arial"/>
          <w:szCs w:val="20"/>
        </w:rPr>
        <w:t>Dojde-li</w:t>
      </w:r>
      <w:r w:rsidR="00B63506" w:rsidRPr="00953038">
        <w:rPr>
          <w:rFonts w:ascii="Arial" w:hAnsi="Arial" w:cs="Arial"/>
          <w:szCs w:val="20"/>
        </w:rPr>
        <w:t xml:space="preserve"> k </w:t>
      </w:r>
      <w:r w:rsidRPr="00953038">
        <w:rPr>
          <w:rFonts w:ascii="Arial" w:hAnsi="Arial" w:cs="Arial"/>
          <w:szCs w:val="20"/>
        </w:rPr>
        <w:t>jakémukoliv jinému porušení povinnosti Zhotovitele dle této Smlouvy, je Zhotovitel povinen uhradit Objednateli smluvní pokutu</w:t>
      </w:r>
      <w:r w:rsidR="00B63506" w:rsidRPr="00953038">
        <w:rPr>
          <w:rFonts w:ascii="Arial" w:hAnsi="Arial" w:cs="Arial"/>
          <w:szCs w:val="20"/>
        </w:rPr>
        <w:t xml:space="preserve"> ve </w:t>
      </w:r>
      <w:r w:rsidRPr="00953038">
        <w:rPr>
          <w:rFonts w:ascii="Arial" w:hAnsi="Arial" w:cs="Arial"/>
          <w:szCs w:val="20"/>
        </w:rPr>
        <w:t xml:space="preserve">výši </w:t>
      </w:r>
      <w:r w:rsidR="00A612C3" w:rsidRPr="00953038">
        <w:t>0,2 %</w:t>
      </w:r>
      <w:r w:rsidR="00B63506" w:rsidRPr="00953038">
        <w:rPr>
          <w:rFonts w:ascii="Arial" w:hAnsi="Arial" w:cs="Arial"/>
          <w:szCs w:val="20"/>
        </w:rPr>
        <w:t xml:space="preserve"> z </w:t>
      </w:r>
      <w:r w:rsidRPr="00953038">
        <w:rPr>
          <w:rFonts w:ascii="Arial" w:hAnsi="Arial" w:cs="Arial"/>
          <w:szCs w:val="20"/>
        </w:rPr>
        <w:t>ceny Díla</w:t>
      </w:r>
      <w:r w:rsidR="00371259" w:rsidRPr="00953038">
        <w:rPr>
          <w:rFonts w:ascii="Arial" w:hAnsi="Arial" w:cs="Arial"/>
          <w:szCs w:val="20"/>
        </w:rPr>
        <w:t xml:space="preserve"> bez DPH </w:t>
      </w:r>
      <w:r w:rsidR="00B63506" w:rsidRPr="00953038">
        <w:rPr>
          <w:rFonts w:ascii="Arial" w:hAnsi="Arial" w:cs="Arial"/>
          <w:szCs w:val="20"/>
        </w:rPr>
        <w:t>za </w:t>
      </w:r>
      <w:r w:rsidRPr="00953038">
        <w:rPr>
          <w:rFonts w:ascii="Arial" w:hAnsi="Arial" w:cs="Arial"/>
          <w:szCs w:val="20"/>
        </w:rPr>
        <w:t>každý takový případ porušení smluvní povinnosti.</w:t>
      </w:r>
    </w:p>
    <w:p w14:paraId="6DA3967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7" w:name="_Hlk184898470"/>
      <w:r w:rsidRPr="00953038">
        <w:rPr>
          <w:rFonts w:ascii="Arial" w:hAnsi="Arial" w:cs="Arial"/>
          <w:szCs w:val="20"/>
        </w:rPr>
        <w:t>V případě prodlení Objednatele</w:t>
      </w:r>
      <w:r w:rsidR="00B63506" w:rsidRPr="00953038">
        <w:rPr>
          <w:rFonts w:ascii="Arial" w:hAnsi="Arial" w:cs="Arial"/>
          <w:szCs w:val="20"/>
        </w:rPr>
        <w:t xml:space="preserve"> se </w:t>
      </w:r>
      <w:r w:rsidRPr="00953038">
        <w:rPr>
          <w:rFonts w:ascii="Arial" w:hAnsi="Arial" w:cs="Arial"/>
          <w:szCs w:val="20"/>
        </w:rPr>
        <w:t>zaplacením ceny Díla uhradí Objednatel</w:t>
      </w:r>
      <w:r w:rsidRPr="002F0154">
        <w:rPr>
          <w:rFonts w:ascii="Arial" w:hAnsi="Arial" w:cs="Arial"/>
          <w:szCs w:val="20"/>
        </w:rPr>
        <w:t xml:space="preserve"> Zhotoviteli zákonný úrok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prodlení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 stanovené právními předpisy.</w:t>
      </w:r>
      <w:bookmarkEnd w:id="17"/>
    </w:p>
    <w:p w14:paraId="37CF6875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pokutu, sjednanou touto Smlouvou, hradí Zhotovitel nezávisle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zda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jaké výši vznikla Objednateli škoda, kterou má právo vymáhat samostatně. Smluvní pokutu může Objednatel jednostranně započíst Zhotoviteli proti ceně Díla formou vzájemného zápočtu pohledávek,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i v </w:t>
      </w:r>
      <w:r w:rsidRPr="002F0154">
        <w:rPr>
          <w:rFonts w:ascii="Arial" w:hAnsi="Arial" w:cs="Arial"/>
          <w:szCs w:val="20"/>
        </w:rPr>
        <w:t>případě, že taková pohledávka není dosud splatná, nebo již byla promlčena.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takovém zápočtu je však Objednatel povinen vždy písemně informovat Zhotovitele bez zbytečného prodlení.</w:t>
      </w:r>
    </w:p>
    <w:p w14:paraId="2AE730A3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pokuta je splatná doručením písemného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 Zhotoviteli. Smluvní pokutu je Zhotovitel povinen zaplatit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platebními údaji uvedenými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písemném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uplatnění, přičemž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zaplacením smluvní pokuty rozumí její připsání, resp. připsání odpovídající částky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bankovní účet Objednatele. Objednatel je oprávněn svou pohledávku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titulu smluvní pokuty započíst oproti splatné pohledávce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 Smluvní strany shodně prohlašují, že</w:t>
      </w:r>
      <w:r w:rsidR="00B23A21" w:rsidRPr="002F0154">
        <w:rPr>
          <w:rFonts w:ascii="Arial" w:hAnsi="Arial" w:cs="Arial"/>
          <w:szCs w:val="20"/>
        </w:rPr>
        <w:t> </w:t>
      </w:r>
      <w:r w:rsidR="00B63506" w:rsidRPr="002F0154">
        <w:rPr>
          <w:rFonts w:ascii="Arial" w:hAnsi="Arial" w:cs="Arial"/>
          <w:szCs w:val="20"/>
        </w:rPr>
        <w:t>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charakter povinností, jejichž splnění je zajištěno smluvními pokutami,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dále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charakter Díla považují smluvní pokuty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tomto článku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přiměřené.</w:t>
      </w:r>
    </w:p>
    <w:p w14:paraId="0241B8C8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Objednateli vznikne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zavinění Zhotovitele. 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náhradu škody vzniklé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porušení povinnosti,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kterému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pokuta vztahuje,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plné výši. Smluvní pokutou není dotčeno právo Objednatele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této Smlouvy. Zrušením/zánikem této Smlouvy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nezaniká.</w:t>
      </w:r>
    </w:p>
    <w:p w14:paraId="4D814BEE" w14:textId="1C9F95FA" w:rsidR="004E5AB9" w:rsidRPr="002F0154" w:rsidRDefault="004E5AB9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Vyúčtováním a zaplacením smluvní pokuty není dotčen nárok Objednatel na náhradu škody ze stejného titulu.</w:t>
      </w:r>
    </w:p>
    <w:p w14:paraId="2E5A82C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Trvání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její ukončení</w:t>
      </w:r>
    </w:p>
    <w:p w14:paraId="6158205A" w14:textId="01168D88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Tato Smlouva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sjednává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dobu určitou,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E72B0D" w:rsidRPr="002F0154">
        <w:rPr>
          <w:rFonts w:ascii="Arial" w:hAnsi="Arial" w:cs="Arial"/>
          <w:szCs w:val="20"/>
        </w:rPr>
        <w:t xml:space="preserve">do </w:t>
      </w:r>
      <w:r w:rsidR="003233B4">
        <w:rPr>
          <w:rFonts w:ascii="Arial" w:hAnsi="Arial" w:cs="Arial"/>
          <w:szCs w:val="20"/>
        </w:rPr>
        <w:t>31. 12. 2025</w:t>
      </w:r>
      <w:r w:rsidR="00E72B0D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nebo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okamžiku předání Díla Objednateli</w:t>
      </w:r>
      <w:r w:rsidR="00E72B0D" w:rsidRPr="002F0154">
        <w:rPr>
          <w:rFonts w:ascii="Arial" w:hAnsi="Arial" w:cs="Arial"/>
          <w:szCs w:val="20"/>
        </w:rPr>
        <w:t xml:space="preserve"> na základě předávacího protokolu</w:t>
      </w:r>
      <w:r w:rsidRPr="002F0154">
        <w:rPr>
          <w:rFonts w:ascii="Arial" w:hAnsi="Arial" w:cs="Arial"/>
          <w:szCs w:val="20"/>
        </w:rPr>
        <w:t>, dle toho, která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uvedených skutečností nastane dříve</w:t>
      </w:r>
      <w:bookmarkStart w:id="18" w:name="_Hlk184900212"/>
      <w:r w:rsidRPr="002F0154">
        <w:rPr>
          <w:rFonts w:ascii="Arial" w:hAnsi="Arial" w:cs="Arial"/>
          <w:szCs w:val="20"/>
        </w:rPr>
        <w:t>.</w:t>
      </w:r>
      <w:r w:rsidR="004959FD" w:rsidRPr="002F0154">
        <w:rPr>
          <w:rFonts w:ascii="Arial" w:hAnsi="Arial" w:cs="Arial"/>
          <w:szCs w:val="20"/>
        </w:rPr>
        <w:t xml:space="preserve"> </w:t>
      </w:r>
      <w:bookmarkEnd w:id="18"/>
    </w:p>
    <w:p w14:paraId="0CDE0A8B" w14:textId="696B5D8B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mají právo odstoupit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podstatného porušení povinností druhou Smluvní stranou</w:t>
      </w:r>
      <w:r w:rsidR="004E5AB9" w:rsidRPr="002F0154">
        <w:rPr>
          <w:rFonts w:ascii="Arial" w:hAnsi="Arial" w:cs="Arial"/>
          <w:szCs w:val="20"/>
        </w:rPr>
        <w:t>, nebo v případě že je v této Smlouvě sjednáno</w:t>
      </w:r>
      <w:r w:rsidRPr="002F0154">
        <w:rPr>
          <w:rFonts w:ascii="Arial" w:hAnsi="Arial" w:cs="Arial"/>
          <w:szCs w:val="20"/>
        </w:rPr>
        <w:t>.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musí mít písemnou formu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 účinné jeho doručením druhé Smluvní straně.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náleží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převzaté části Díla. </w:t>
      </w:r>
    </w:p>
    <w:p w14:paraId="3D4734E9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že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povinností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považují takové porušení povinnosti,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němž strana porušující Smlouvu již při uzavření Smlouvy věděla nebo musela vědět, že by druhá strana Smlouvu neuzavřela, pokud by toto porušení předvídala.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povinnosti strany považují zejména:</w:t>
      </w:r>
    </w:p>
    <w:p w14:paraId="6FC5B43F" w14:textId="7940029A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předáním Díla nebo jeho části</w:t>
      </w:r>
      <w:r w:rsidR="004F3FA4">
        <w:rPr>
          <w:rFonts w:ascii="Arial" w:hAnsi="Arial" w:cs="Arial"/>
          <w:szCs w:val="20"/>
        </w:rPr>
        <w:t>;</w:t>
      </w:r>
    </w:p>
    <w:p w14:paraId="0EA0BA6B" w14:textId="27B0BDD1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neprovádění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požadavky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zadáním Objednatele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</w:t>
      </w:r>
      <w:r w:rsidR="004F3FA4">
        <w:rPr>
          <w:rFonts w:ascii="Arial" w:hAnsi="Arial" w:cs="Arial"/>
          <w:szCs w:val="20"/>
        </w:rPr>
        <w:t>;</w:t>
      </w:r>
    </w:p>
    <w:p w14:paraId="471C5324" w14:textId="426EB5BF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předání Díla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vadami, které nejsou drobné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ojedinělé</w:t>
      </w:r>
      <w:r w:rsidR="004F3FA4">
        <w:rPr>
          <w:rFonts w:ascii="Arial" w:hAnsi="Arial" w:cs="Arial"/>
          <w:szCs w:val="20"/>
        </w:rPr>
        <w:t>;</w:t>
      </w:r>
    </w:p>
    <w:p w14:paraId="24AE75BB" w14:textId="77777777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odstraněním vad, které je delší jak 10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dnů.</w:t>
      </w:r>
    </w:p>
    <w:p w14:paraId="53E73E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dále dohodly, že Objednatel má právo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odstoupit kdykoliv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trvání Smlouvy, to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věcné či odborné nespokojenosti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plněním.</w:t>
      </w:r>
    </w:p>
    <w:p w14:paraId="695F585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Každá Smluvní strana může tuto Smlouvu písemně vypovědět bez udání důvodu.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Objednatele Zhotoviteli Smluvní strany nesjednávají výpovědní dobu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výpověď je účinná okamžikem jejího doručení Zhotoviteli.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Zhotovitele Objednateli činí výpovědní doba 14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počíná běžet dnem následujícím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dni,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němž byla písemná výpověď doručena Objednateli.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ukončení Smlouvy výpovědí náleží Zhotoviteli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ukončení Smlouvy výpovědí,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převzaté části Díla.</w:t>
      </w:r>
    </w:p>
    <w:p w14:paraId="09CBEBF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budou navzájem písemně informovat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veškerých změnách týkajících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kteréhokoliv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údajů uvedeného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záhlaví této Smlouvy,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tří pracovních dnů ode dne, kdy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změně došlo.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opačném případě každá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Smluvních stran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která nesplněním této povinnosti vznikne druhé Smluvní straně.</w:t>
      </w:r>
    </w:p>
    <w:p w14:paraId="6F28936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</w:t>
      </w:r>
    </w:p>
    <w:p w14:paraId="02AC08D4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uzavření této Smlouvy má všechny potřebné podklady pro zpracování Díla.</w:t>
      </w:r>
    </w:p>
    <w:p w14:paraId="1CDB4CD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kontrolu průběhu provádění Díla nebo jeho částí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může vznášet námitky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stavu rozpracovaného Díla.</w:t>
      </w:r>
    </w:p>
    <w:p w14:paraId="24207555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je povinen poskytovat Zhotoviteli součinnost nutnou pro řádné provedení Díla.</w:t>
      </w:r>
    </w:p>
    <w:p w14:paraId="0C420D75" w14:textId="0E4B100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Zhotovitel</w:t>
      </w:r>
      <w:r w:rsidR="00626D20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se </w:t>
      </w:r>
      <w:r w:rsidRPr="002F0154">
        <w:rPr>
          <w:rFonts w:ascii="Arial" w:hAnsi="Arial" w:cs="Arial"/>
          <w:szCs w:val="20"/>
        </w:rPr>
        <w:t>zavazuje vypracovat Dílo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odbornou péčí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obecně závaznými platnými právními normami, aby vyhovovalo všem příslušným platným ČSN, všeobecně závazným technickým požadavkům, bude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řídit zápisy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dohodami Smluvních stran uzavřenými odpovědnými zástupci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případnými vyjádřeními veřejnoprávních orgánů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organizací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obstará vše, co 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 xml:space="preserve">provedení Díla zapotřebí </w:t>
      </w:r>
      <w:r w:rsidR="00B63506" w:rsidRPr="002F0154">
        <w:rPr>
          <w:rFonts w:ascii="Arial" w:hAnsi="Arial" w:cs="Arial"/>
          <w:szCs w:val="20"/>
        </w:rPr>
        <w:t>(s </w:t>
      </w:r>
      <w:r w:rsidRPr="002F0154">
        <w:rPr>
          <w:rFonts w:ascii="Arial" w:hAnsi="Arial" w:cs="Arial"/>
          <w:szCs w:val="20"/>
        </w:rPr>
        <w:t>výjimkou podkladů, které předá Objednatel).</w:t>
      </w:r>
    </w:p>
    <w:p w14:paraId="5D0AF13B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musí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provádění díla průběžně seznamovat Objednatele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rozpracovaným Dílem,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 Zhotovitel je povinen řídit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pokyny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připomínkami Objednatele, pokud nejsou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rozporu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věcně příslušnými předpisy.</w:t>
      </w:r>
    </w:p>
    <w:p w14:paraId="07D55953" w14:textId="63CAC20A" w:rsidR="008036A8" w:rsidRPr="002F0154" w:rsidRDefault="00F363B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jsou k provádění Díla potřebné určité specifické materiály či výrobky zavazuje se Zhotovitel při zpracovávání Díla navrhnou pouze takové materiály a výrobky, které jsou dostupné na trhu v České republice, nedohodnou-li se Smluvní strany jinak.</w:t>
      </w:r>
    </w:p>
    <w:p w14:paraId="1ED0866B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může Dílo zčásti provést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pomocí jiné odborně způsobilé osoby. Při provádění části Díla jinou osobou má Zhotovitel odpovědnost, jako by Dílo prováděl sám.</w:t>
      </w:r>
    </w:p>
    <w:p w14:paraId="40C1725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kdykoli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plnění Smlouvy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žádost Objednatele předložit kompletní seznam částí Díla plněných prostřednictvím poddodavatelů včetně identifikace těchto poddodavatelů.</w:t>
      </w:r>
    </w:p>
    <w:p w14:paraId="584D3C2A" w14:textId="7EB6AA95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255D0B" w:rsidRPr="002F0154">
        <w:rPr>
          <w:rFonts w:ascii="Arial" w:hAnsi="Arial" w:cs="Arial"/>
          <w:szCs w:val="20"/>
        </w:rPr>
        <w:t xml:space="preserve"> jako zaměstnavatel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zajistit dodržování pracovněprávních předpisů, zejména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262/2006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 zákoník práce,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odměňování, pracovní doby, doby odpočinku mezi směnami atp.),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435/2004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zaměstnanosti,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zaměstnávání cizinců),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vůči všem osobám, které</w:t>
      </w:r>
      <w:r w:rsidR="00B63506" w:rsidRPr="002F0154">
        <w:rPr>
          <w:rFonts w:ascii="Arial" w:hAnsi="Arial" w:cs="Arial"/>
          <w:szCs w:val="20"/>
        </w:rPr>
        <w:t xml:space="preserve"> se na </w:t>
      </w:r>
      <w:r w:rsidRPr="002F0154">
        <w:rPr>
          <w:rFonts w:ascii="Arial" w:hAnsi="Arial" w:cs="Arial"/>
          <w:szCs w:val="20"/>
        </w:rPr>
        <w:t>realizaci Díla podílejí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to, zda je Dílo prováděno bezprostředně Zhotovitelem či jeho poddodavateli.</w:t>
      </w:r>
    </w:p>
    <w:p w14:paraId="282A5946" w14:textId="7BAF9E8E" w:rsidR="00255D0B" w:rsidRPr="002F0154" w:rsidRDefault="00255D0B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260A040E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Závěrečná ustanovení</w:t>
      </w:r>
    </w:p>
    <w:p w14:paraId="4207C214" w14:textId="70B2CF7B" w:rsidR="00B34201" w:rsidRPr="002F0154" w:rsidRDefault="00E72B0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Tato Smlouva nabývá platnosti dnem jejího podpisu oběma </w:t>
      </w:r>
      <w:r w:rsidR="00276E68" w:rsidRPr="002F0154">
        <w:rPr>
          <w:rFonts w:ascii="Arial" w:hAnsi="Arial" w:cs="Arial"/>
          <w:szCs w:val="20"/>
        </w:rPr>
        <w:t>S</w:t>
      </w:r>
      <w:r w:rsidRPr="002F0154">
        <w:rPr>
          <w:rFonts w:ascii="Arial" w:hAnsi="Arial" w:cs="Arial"/>
          <w:szCs w:val="20"/>
        </w:rPr>
        <w:t>mluvními stranami</w:t>
      </w:r>
      <w:r w:rsidR="00B34201" w:rsidRPr="002F0154">
        <w:rPr>
          <w:rFonts w:ascii="Arial" w:hAnsi="Arial" w:cs="Arial"/>
          <w:szCs w:val="20"/>
        </w:rPr>
        <w:t>.</w:t>
      </w:r>
    </w:p>
    <w:p w14:paraId="36F38F9C" w14:textId="4F34724F" w:rsidR="005E6EE3" w:rsidRDefault="005E6EE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Tato Smlouva nabývá účinnosti dnem uveřejnění v registru smluv dle zákona č. 340/2015 Sb., o zvláštních podmínkách účinnosti některých smluv, uveřejňování těchto smluv a o registru smluv,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Zákon o registru smluv</w:t>
      </w:r>
      <w:r w:rsidRPr="002F0154">
        <w:rPr>
          <w:rFonts w:ascii="Arial" w:hAnsi="Arial" w:cs="Arial"/>
          <w:szCs w:val="20"/>
        </w:rPr>
        <w:t>“).</w:t>
      </w:r>
    </w:p>
    <w:p w14:paraId="089810CF" w14:textId="68D49F40" w:rsidR="000C6044" w:rsidRPr="003370D2" w:rsidRDefault="003370D2" w:rsidP="002F0154">
      <w:pPr>
        <w:pStyle w:val="lnek2"/>
        <w:numPr>
          <w:ilvl w:val="0"/>
          <w:numId w:val="0"/>
        </w:numPr>
        <w:spacing w:after="120" w:line="240" w:lineRule="auto"/>
        <w:ind w:left="425"/>
        <w:jc w:val="both"/>
        <w:rPr>
          <w:rFonts w:ascii="Arial" w:hAnsi="Arial" w:cs="Arial"/>
          <w:szCs w:val="20"/>
        </w:rPr>
      </w:pPr>
      <w:r w:rsidRPr="003370D2">
        <w:rPr>
          <w:rFonts w:ascii="Arial" w:hAnsi="Arial" w:cs="Arial"/>
          <w:szCs w:val="20"/>
        </w:rPr>
        <w:t xml:space="preserve">Nedílnou </w:t>
      </w:r>
      <w:bookmarkStart w:id="19" w:name="_Hlk184908169"/>
      <w:r w:rsidR="00B34201" w:rsidRPr="003370D2">
        <w:rPr>
          <w:rFonts w:ascii="Arial" w:hAnsi="Arial" w:cs="Arial"/>
          <w:szCs w:val="20"/>
        </w:rPr>
        <w:t xml:space="preserve">součástí této Smlouvy jsou následující přílohy: </w:t>
      </w:r>
    </w:p>
    <w:p w14:paraId="443A6187" w14:textId="7DBE4CDF" w:rsidR="00B34201" w:rsidRDefault="00B34201" w:rsidP="000C6044">
      <w:pPr>
        <w:pStyle w:val="lnek2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0C6044">
        <w:rPr>
          <w:rFonts w:ascii="Arial" w:hAnsi="Arial" w:cs="Arial"/>
          <w:szCs w:val="20"/>
        </w:rPr>
        <w:t>Příloha č. 1 – Cenová nabídka</w:t>
      </w:r>
      <w:bookmarkEnd w:id="19"/>
    </w:p>
    <w:p w14:paraId="12A7B297" w14:textId="39AA8BBF" w:rsidR="00F96727" w:rsidRPr="000C6044" w:rsidRDefault="00F96727" w:rsidP="000C6044">
      <w:pPr>
        <w:pStyle w:val="lnek2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2 – Plán energetického auditu z 11/2024</w:t>
      </w:r>
    </w:p>
    <w:p w14:paraId="6E712F7B" w14:textId="77777777" w:rsidR="008F7A00" w:rsidRPr="002F0154" w:rsidRDefault="008F7A00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20" w:name="_Hlk184908229"/>
      <w:r w:rsidRPr="002F0154">
        <w:rPr>
          <w:rFonts w:ascii="Arial" w:hAnsi="Arial" w:cs="Arial"/>
          <w:szCs w:val="20"/>
        </w:rPr>
        <w:t xml:space="preserve">Tuto Smlouvu je možno měnit nebo doplňovat výhradně písemně, formou smluvních dodatků, číslovaných vzestupnou řadou. </w:t>
      </w:r>
    </w:p>
    <w:p w14:paraId="694A5D08" w14:textId="75978184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stran, které nejsou výslovně upraveny touto Smlouvou,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řídí</w:t>
      </w:r>
      <w:r w:rsidR="00E72B0D" w:rsidRPr="002F0154">
        <w:rPr>
          <w:rFonts w:ascii="Arial" w:hAnsi="Arial" w:cs="Arial"/>
          <w:szCs w:val="20"/>
        </w:rPr>
        <w:t xml:space="preserve"> právními předpisy České republiky, zejména</w:t>
      </w:r>
      <w:r w:rsidRPr="002F0154">
        <w:rPr>
          <w:rFonts w:ascii="Arial" w:hAnsi="Arial" w:cs="Arial"/>
          <w:szCs w:val="20"/>
        </w:rPr>
        <w:t xml:space="preserve"> ustanoveními Občanského zákoníku.</w:t>
      </w:r>
      <w:bookmarkEnd w:id="20"/>
    </w:p>
    <w:p w14:paraId="64DFF4D7" w14:textId="77777777" w:rsidR="008036A8" w:rsidRDefault="008036A8" w:rsidP="002F0154">
      <w:pPr>
        <w:pStyle w:val="lnek2"/>
        <w:spacing w:after="120" w:line="240" w:lineRule="auto"/>
        <w:jc w:val="both"/>
      </w:pPr>
      <w:r w:rsidRPr="002F0154">
        <w:rPr>
          <w:rFonts w:ascii="Arial" w:hAnsi="Arial" w:cs="Arial"/>
          <w:szCs w:val="20"/>
        </w:rPr>
        <w:lastRenderedPageBreak/>
        <w:t>Zhotovitel není oprávněn bez předchozího písemného souhlasu Objednatele</w:t>
      </w:r>
      <w:r>
        <w:t xml:space="preserve">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>
        <w:t>dokončení Díla.</w:t>
      </w:r>
    </w:p>
    <w:p w14:paraId="58F1D064" w14:textId="77777777" w:rsidR="0011442D" w:rsidRDefault="0011442D" w:rsidP="002F0154">
      <w:pPr>
        <w:pStyle w:val="lnek2"/>
        <w:spacing w:after="120" w:line="240" w:lineRule="auto"/>
        <w:jc w:val="both"/>
      </w:pPr>
      <w:bookmarkStart w:id="21" w:name="_Hlk183516403"/>
      <w:bookmarkStart w:id="22" w:name="_Hlk183516343"/>
      <w:bookmarkStart w:id="23" w:name="_Hlk184908283"/>
      <w:r>
        <w:t>Pro vyloučení pochybností Smluvní strany výslovně prohlašují, že ani jedna ze Smluvních stran nepovažuje tuto Smlouvu za smlouvu uzavřenou adhezním způsobem ve smyslu ustanovení § 1798 a násl. Občanského zákoníku a že vzájemné plnění Smluvních stran dle této Smlouvy není v hrubém nepoměru ve smyslu § 1793 a násl. Občanského zákoníku.</w:t>
      </w:r>
    </w:p>
    <w:bookmarkEnd w:id="21"/>
    <w:p w14:paraId="3062C9EC" w14:textId="381BA01C" w:rsidR="00B34201" w:rsidRDefault="00B34201" w:rsidP="002F0154">
      <w:pPr>
        <w:pStyle w:val="lnek2"/>
        <w:spacing w:after="120" w:line="240" w:lineRule="auto"/>
        <w:jc w:val="both"/>
      </w:pPr>
      <w:r w:rsidRPr="00B259C0">
        <w:t xml:space="preserve">Smluvní strany vylučují přijetí návrhu na uzavření smlouvy nebo dohody nebo jakéhokoli ujednání souvisejícího s touto smlouvou, s jakýmkoli dodatkem či odchylkou. Odpověď na nabídku s dodatkem či odchylkou se nepovažuje za přijetí nabídky ale za nový návrh. Uvedené se vztahuje také na změnu smlouvy, dohody nebo jakéhokoli ujednání souvisejícího s touto </w:t>
      </w:r>
      <w:r w:rsidR="004A67EC">
        <w:t>S</w:t>
      </w:r>
      <w:r w:rsidRPr="00B259C0">
        <w:t>mlouvou.</w:t>
      </w:r>
      <w:bookmarkEnd w:id="22"/>
    </w:p>
    <w:p w14:paraId="1B53E695" w14:textId="08E45E94" w:rsidR="00B34201" w:rsidRDefault="00B34201" w:rsidP="002F0154">
      <w:pPr>
        <w:pStyle w:val="lnek2"/>
        <w:spacing w:after="120" w:line="240" w:lineRule="auto"/>
        <w:jc w:val="both"/>
      </w:pPr>
      <w:bookmarkStart w:id="24" w:name="_Hlk183516463"/>
      <w:r w:rsidRPr="00B259C0">
        <w:t>Smluvní strany výslovně prohlašují, že mezi nimi není jakákoliv zavedená praxe</w:t>
      </w:r>
      <w:r w:rsidR="00894908">
        <w:t xml:space="preserve"> Smluvních</w:t>
      </w:r>
      <w:r w:rsidRPr="00B259C0">
        <w:t xml:space="preserve"> stran a/nebo zvyklosti, jejichž aplikaci výslovně vylučují.</w:t>
      </w:r>
      <w:bookmarkEnd w:id="23"/>
      <w:bookmarkEnd w:id="24"/>
    </w:p>
    <w:p w14:paraId="639374C3" w14:textId="61D6B6B3" w:rsidR="00B34201" w:rsidRDefault="00B34201" w:rsidP="002F0154">
      <w:pPr>
        <w:pStyle w:val="lnek2"/>
        <w:spacing w:after="120" w:line="240" w:lineRule="auto"/>
        <w:jc w:val="both"/>
      </w:pPr>
      <w:bookmarkStart w:id="25" w:name="_Hlk183516491"/>
      <w:bookmarkStart w:id="26" w:name="_Hlk184908312"/>
      <w:r w:rsidRPr="00B259C0">
        <w:t xml:space="preserve"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</w:t>
      </w:r>
      <w:r w:rsidR="00FE2336">
        <w:t>S</w:t>
      </w:r>
      <w:r w:rsidRPr="00B259C0">
        <w:t>mlouvy. Smluvní strany se zavazují, že takové ujednání či jeho část nahradí neprodleně ujednáním novým, které bude v souladu s právními předpisy platnými a účinnými na území Č</w:t>
      </w:r>
      <w:r w:rsidR="00FE2336">
        <w:t>eské republiky</w:t>
      </w:r>
      <w:r w:rsidRPr="00B259C0">
        <w:t xml:space="preserve"> a bude podle možností vystihovat účel ujednání původního.</w:t>
      </w:r>
      <w:bookmarkEnd w:id="25"/>
    </w:p>
    <w:p w14:paraId="2A389800" w14:textId="50D610D4" w:rsidR="008036A8" w:rsidRDefault="008036A8" w:rsidP="002F0154">
      <w:pPr>
        <w:pStyle w:val="lnek2"/>
        <w:spacing w:after="120" w:line="240" w:lineRule="auto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 xml:space="preserve">nemožný, bude spor řešen rozhodnutím </w:t>
      </w:r>
      <w:r w:rsidR="00233DCE">
        <w:t>věcně a místně přísluš</w:t>
      </w:r>
      <w:r w:rsidR="001C6352">
        <w:t xml:space="preserve">ného </w:t>
      </w:r>
      <w:r>
        <w:t>soudu</w:t>
      </w:r>
      <w:r w:rsidR="001C6352">
        <w:t xml:space="preserve"> České republiky</w:t>
      </w:r>
      <w:r>
        <w:t xml:space="preserve">. </w:t>
      </w:r>
      <w:bookmarkEnd w:id="26"/>
    </w:p>
    <w:p w14:paraId="673BDD70" w14:textId="3F507FA4" w:rsidR="0094785B" w:rsidRDefault="0094785B" w:rsidP="002F0154">
      <w:pPr>
        <w:pStyle w:val="lnek2"/>
        <w:spacing w:after="120" w:line="240" w:lineRule="auto"/>
        <w:jc w:val="both"/>
      </w:pPr>
      <w:bookmarkStart w:id="27" w:name="_Hlk184908342"/>
      <w:r>
        <w:t>Objednatel</w:t>
      </w:r>
      <w:r w:rsidRPr="00602BCB">
        <w:t>, jakožto správce osobních údajů</w:t>
      </w:r>
      <w:r>
        <w:t xml:space="preserve"> fyzických osob</w:t>
      </w:r>
      <w:r w:rsidRPr="00602BCB">
        <w:t xml:space="preserve">, které mu budou na základě této </w:t>
      </w:r>
      <w:r>
        <w:t>S</w:t>
      </w:r>
      <w:r w:rsidRPr="00602BCB">
        <w:t xml:space="preserve">mlouvy poskytnuty, se zavazuje, že bude tyto osobní údaje zpracovávat po dobu jejich platnosti, pouze za účelem naplnění této </w:t>
      </w:r>
      <w:r>
        <w:t>S</w:t>
      </w:r>
      <w:r w:rsidRPr="00602BCB">
        <w:t xml:space="preserve"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</w:t>
      </w:r>
      <w:r w:rsidR="00091087">
        <w:t>S</w:t>
      </w:r>
      <w:r w:rsidRPr="00602BCB">
        <w:t>mlouvy.</w:t>
      </w:r>
    </w:p>
    <w:p w14:paraId="582BFA29" w14:textId="56BBB182" w:rsidR="008036A8" w:rsidRDefault="008036A8" w:rsidP="002F0154">
      <w:pPr>
        <w:pStyle w:val="lnek2"/>
        <w:spacing w:after="120" w:line="240" w:lineRule="auto"/>
        <w:jc w:val="both"/>
      </w:pPr>
      <w:r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</w:t>
      </w:r>
      <w:r w:rsidR="00B34201">
        <w:t>, jestliže se tato Smlouva a její dodatky zveřejňují v </w:t>
      </w:r>
      <w:r w:rsidR="0061325B">
        <w:t>r</w:t>
      </w:r>
      <w:r w:rsidR="00B34201">
        <w:t>egistru smluv</w:t>
      </w:r>
      <w:r>
        <w:t>. Souhlas uděluje Zhotovitel</w:t>
      </w:r>
      <w:r w:rsidR="00B63506">
        <w:t xml:space="preserve"> na </w:t>
      </w:r>
      <w:r>
        <w:t>dobu neurčitou.</w:t>
      </w:r>
    </w:p>
    <w:p w14:paraId="2A28DFA5" w14:textId="77777777" w:rsidR="008036A8" w:rsidRDefault="008036A8" w:rsidP="002F0154">
      <w:pPr>
        <w:pStyle w:val="lnek2"/>
        <w:spacing w:after="120" w:line="240" w:lineRule="auto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5CFC2F0B" w14:textId="77777777" w:rsidR="0004460A" w:rsidRDefault="0004460A" w:rsidP="004E3FAC">
      <w:pPr>
        <w:pStyle w:val="lnek2"/>
        <w:numPr>
          <w:ilvl w:val="0"/>
          <w:numId w:val="0"/>
        </w:numPr>
        <w:spacing w:after="120" w:line="240" w:lineRule="auto"/>
        <w:jc w:val="both"/>
      </w:pPr>
    </w:p>
    <w:p w14:paraId="7D18943B" w14:textId="77777777" w:rsidR="006155F4" w:rsidRDefault="008036A8" w:rsidP="002F0154">
      <w:pPr>
        <w:pStyle w:val="lnek2"/>
        <w:spacing w:after="120" w:line="240" w:lineRule="auto"/>
        <w:jc w:val="both"/>
      </w:pPr>
      <w:r>
        <w:lastRenderedPageBreak/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  <w:bookmarkEnd w:id="27"/>
    </w:p>
    <w:p w14:paraId="17C6115B" w14:textId="77777777" w:rsidR="004E3FAC" w:rsidRDefault="004E3FAC" w:rsidP="004E3FAC">
      <w:pPr>
        <w:pStyle w:val="Odstavecseseznamem"/>
      </w:pPr>
    </w:p>
    <w:p w14:paraId="42C8432E" w14:textId="77777777" w:rsidR="004E3FAC" w:rsidRDefault="004E3FAC" w:rsidP="004E3FAC">
      <w:pPr>
        <w:pStyle w:val="lnek2"/>
        <w:numPr>
          <w:ilvl w:val="0"/>
          <w:numId w:val="0"/>
        </w:numPr>
        <w:spacing w:after="120" w:line="240" w:lineRule="auto"/>
        <w:ind w:left="425"/>
        <w:jc w:val="both"/>
      </w:pPr>
    </w:p>
    <w:p w14:paraId="32FB8CBA" w14:textId="77777777" w:rsidR="008036A8" w:rsidRDefault="008036A8" w:rsidP="002F0154">
      <w:pPr>
        <w:spacing w:after="120" w:line="240" w:lineRule="auto"/>
      </w:pPr>
    </w:p>
    <w:p w14:paraId="46F956E7" w14:textId="5FEABD83" w:rsidR="0094785B" w:rsidRDefault="0094785B" w:rsidP="0010268B">
      <w:pPr>
        <w:spacing w:after="0" w:line="240" w:lineRule="auto"/>
      </w:pPr>
      <w:bookmarkStart w:id="28" w:name="_Hlk184908427"/>
      <w:r>
        <w:t xml:space="preserve">V Praze dne </w:t>
      </w:r>
      <w:r w:rsidR="00F341C7">
        <w:t>03.04.2025</w:t>
      </w:r>
      <w:r>
        <w:tab/>
      </w:r>
      <w:r>
        <w:tab/>
      </w:r>
      <w:r>
        <w:tab/>
        <w:t>V</w:t>
      </w:r>
      <w:r w:rsidR="00A82441">
        <w:t xml:space="preserve"> Praze</w:t>
      </w:r>
      <w:r>
        <w:t xml:space="preserve"> dne</w:t>
      </w:r>
      <w:r w:rsidR="00F341C7">
        <w:t xml:space="preserve"> 21.3.2025</w:t>
      </w:r>
    </w:p>
    <w:p w14:paraId="7C3CFA16" w14:textId="77777777" w:rsidR="0010268B" w:rsidRDefault="0010268B" w:rsidP="002F0154">
      <w:pPr>
        <w:spacing w:after="0" w:line="240" w:lineRule="auto"/>
      </w:pPr>
    </w:p>
    <w:p w14:paraId="6687BBC0" w14:textId="77777777" w:rsidR="0094785B" w:rsidRDefault="0094785B" w:rsidP="002F0154">
      <w:pPr>
        <w:spacing w:after="0" w:line="240" w:lineRule="auto"/>
      </w:pPr>
    </w:p>
    <w:p w14:paraId="741067B3" w14:textId="77777777" w:rsidR="004E3FAC" w:rsidRDefault="004E3FAC" w:rsidP="004E3FAC">
      <w:pPr>
        <w:spacing w:after="0" w:line="240" w:lineRule="auto"/>
      </w:pPr>
    </w:p>
    <w:p w14:paraId="003A9ACE" w14:textId="24949B24" w:rsidR="0094785B" w:rsidRDefault="0094785B" w:rsidP="0010268B">
      <w:pPr>
        <w:spacing w:after="0" w:line="240" w:lineRule="auto"/>
      </w:pPr>
      <w:r>
        <w:t>Objednatel</w:t>
      </w:r>
      <w:r>
        <w:tab/>
      </w:r>
      <w:r>
        <w:tab/>
      </w:r>
      <w:r>
        <w:tab/>
      </w:r>
      <w:r>
        <w:tab/>
      </w:r>
      <w:r>
        <w:tab/>
        <w:t xml:space="preserve">Zhotovitel </w:t>
      </w:r>
    </w:p>
    <w:p w14:paraId="26CC73C1" w14:textId="77777777" w:rsidR="0010268B" w:rsidRDefault="0010268B" w:rsidP="004E3FAC">
      <w:pPr>
        <w:spacing w:after="0" w:line="240" w:lineRule="auto"/>
      </w:pPr>
    </w:p>
    <w:p w14:paraId="78A88525" w14:textId="77777777" w:rsidR="004E3FAC" w:rsidRDefault="004E3FAC" w:rsidP="004E3FAC">
      <w:pPr>
        <w:spacing w:after="0" w:line="240" w:lineRule="auto"/>
      </w:pPr>
    </w:p>
    <w:p w14:paraId="1164AA85" w14:textId="77777777" w:rsidR="004E3FAC" w:rsidRDefault="004E3FAC" w:rsidP="0010268B">
      <w:pPr>
        <w:spacing w:after="0" w:line="240" w:lineRule="auto"/>
      </w:pPr>
    </w:p>
    <w:p w14:paraId="0D30AD0B" w14:textId="77777777" w:rsidR="0010268B" w:rsidRDefault="0010268B" w:rsidP="0010268B">
      <w:pPr>
        <w:spacing w:after="0" w:line="240" w:lineRule="auto"/>
      </w:pPr>
    </w:p>
    <w:p w14:paraId="653B96F3" w14:textId="77777777" w:rsidR="0010268B" w:rsidRDefault="0010268B" w:rsidP="002F0154">
      <w:pPr>
        <w:spacing w:after="0" w:line="240" w:lineRule="auto"/>
      </w:pPr>
    </w:p>
    <w:p w14:paraId="4B92689D" w14:textId="77777777" w:rsidR="0094785B" w:rsidRDefault="0094785B" w:rsidP="002F0154">
      <w:pPr>
        <w:spacing w:after="0" w:line="240" w:lineRule="auto"/>
      </w:pPr>
    </w:p>
    <w:p w14:paraId="4AC41BFC" w14:textId="77777777" w:rsidR="0094785B" w:rsidRDefault="0094785B" w:rsidP="002F0154">
      <w:pPr>
        <w:spacing w:after="0" w:line="240" w:lineRule="auto"/>
      </w:pPr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6072814A" w14:textId="0D31626E" w:rsidR="0094785B" w:rsidRPr="00DC3EDD" w:rsidRDefault="0094785B" w:rsidP="002F0154">
      <w:pPr>
        <w:spacing w:after="0" w:line="240" w:lineRule="auto"/>
        <w:rPr>
          <w:b/>
          <w:bCs/>
        </w:rPr>
      </w:pPr>
      <w:r w:rsidRPr="00DC3EDD">
        <w:rPr>
          <w:b/>
          <w:bCs/>
        </w:rPr>
        <w:t>Muzeum hlavního města Prahy</w:t>
      </w:r>
      <w:r>
        <w:tab/>
      </w:r>
      <w:r>
        <w:tab/>
      </w:r>
      <w:r w:rsidR="00A82441" w:rsidRPr="00A82441">
        <w:rPr>
          <w:b/>
          <w:bCs/>
        </w:rPr>
        <w:t>EnergySim s.r.o.</w:t>
      </w:r>
    </w:p>
    <w:p w14:paraId="23D6DF8F" w14:textId="3D934824" w:rsidR="0094785B" w:rsidRDefault="0094785B" w:rsidP="002F0154">
      <w:pPr>
        <w:spacing w:after="0" w:line="240" w:lineRule="auto"/>
      </w:pPr>
      <w:r>
        <w:t>RNDr. Ing. Ivo Macek</w:t>
      </w:r>
      <w:r>
        <w:tab/>
      </w:r>
      <w:r>
        <w:tab/>
      </w:r>
      <w:r>
        <w:tab/>
      </w:r>
      <w:r>
        <w:tab/>
      </w:r>
      <w:r w:rsidR="0065775E">
        <w:t>Ing. Jan Antonín, Ph.D.</w:t>
      </w:r>
      <w:r>
        <w:tab/>
      </w:r>
      <w:r>
        <w:tab/>
      </w:r>
      <w:r>
        <w:tab/>
      </w:r>
    </w:p>
    <w:p w14:paraId="72153F72" w14:textId="77777777" w:rsidR="0065775E" w:rsidRDefault="0094785B" w:rsidP="002F0154">
      <w:pPr>
        <w:spacing w:after="0" w:line="240" w:lineRule="auto"/>
      </w:pPr>
      <w:r>
        <w:t xml:space="preserve">ředitel </w:t>
      </w:r>
      <w:r w:rsidR="0072369E">
        <w:tab/>
      </w:r>
      <w:r w:rsidR="0072369E">
        <w:tab/>
      </w:r>
      <w:r>
        <w:tab/>
      </w:r>
      <w:r>
        <w:tab/>
      </w:r>
      <w:r>
        <w:tab/>
      </w:r>
      <w:r>
        <w:tab/>
      </w:r>
      <w:r w:rsidR="007951C1">
        <w:t>jednatel</w:t>
      </w:r>
      <w:r>
        <w:tab/>
      </w:r>
      <w:bookmarkEnd w:id="28"/>
    </w:p>
    <w:p w14:paraId="2F367903" w14:textId="77777777" w:rsidR="0065775E" w:rsidRDefault="0065775E" w:rsidP="002F0154">
      <w:pPr>
        <w:spacing w:after="0" w:line="240" w:lineRule="auto"/>
      </w:pPr>
    </w:p>
    <w:p w14:paraId="4464F8EB" w14:textId="4E947630" w:rsidR="00AA0BE7" w:rsidRDefault="0094785B" w:rsidP="002F0154">
      <w:pPr>
        <w:spacing w:after="0" w:line="240" w:lineRule="auto"/>
      </w:pPr>
      <w:r>
        <w:tab/>
      </w:r>
      <w:r>
        <w:tab/>
      </w:r>
      <w:r w:rsidR="0065775E">
        <w:tab/>
      </w:r>
      <w:r w:rsidR="0065775E">
        <w:tab/>
      </w:r>
      <w:r w:rsidR="0065775E">
        <w:tab/>
      </w:r>
      <w:r w:rsidR="0065775E">
        <w:tab/>
        <w:t>Ing. Petr Kotek, Ph.D.</w:t>
      </w:r>
    </w:p>
    <w:p w14:paraId="45A6F853" w14:textId="433ABB74" w:rsidR="0065775E" w:rsidRPr="006155F4" w:rsidRDefault="0065775E" w:rsidP="002F015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65775E" w:rsidRPr="006155F4" w:rsidSect="00512917">
      <w:headerReference w:type="default" r:id="rId11"/>
      <w:footerReference w:type="default" r:id="rId12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0CBEA" w14:textId="77777777" w:rsidR="00D4577A" w:rsidRDefault="00D4577A" w:rsidP="000809E0">
      <w:pPr>
        <w:spacing w:after="0" w:line="240" w:lineRule="auto"/>
      </w:pPr>
      <w:r>
        <w:separator/>
      </w:r>
    </w:p>
  </w:endnote>
  <w:endnote w:type="continuationSeparator" w:id="0">
    <w:p w14:paraId="4388B68A" w14:textId="77777777" w:rsidR="00D4577A" w:rsidRDefault="00D4577A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66D60" w14:textId="77777777" w:rsidR="00D4577A" w:rsidRDefault="00D4577A" w:rsidP="000809E0">
      <w:pPr>
        <w:spacing w:after="0" w:line="240" w:lineRule="auto"/>
      </w:pPr>
      <w:r>
        <w:separator/>
      </w:r>
    </w:p>
  </w:footnote>
  <w:footnote w:type="continuationSeparator" w:id="0">
    <w:p w14:paraId="766D41DD" w14:textId="77777777" w:rsidR="00D4577A" w:rsidRDefault="00D4577A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420"/>
    <w:multiLevelType w:val="hybridMultilevel"/>
    <w:tmpl w:val="C2FCE64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A4A14CD"/>
    <w:multiLevelType w:val="hybridMultilevel"/>
    <w:tmpl w:val="1DFCBBC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E4F53AA"/>
    <w:multiLevelType w:val="hybridMultilevel"/>
    <w:tmpl w:val="EE5A798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4" w15:restartNumberingAfterBreak="0">
    <w:nsid w:val="481633D7"/>
    <w:multiLevelType w:val="multilevel"/>
    <w:tmpl w:val="59A0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001FD7"/>
    <w:multiLevelType w:val="multilevel"/>
    <w:tmpl w:val="A5B48DBA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pStyle w:val="lnek3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6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7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5"/>
  </w:num>
  <w:num w:numId="15" w16cid:durableId="1466004187">
    <w:abstractNumId w:val="17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3"/>
  </w:num>
  <w:num w:numId="18" w16cid:durableId="1384327102">
    <w:abstractNumId w:val="16"/>
  </w:num>
  <w:num w:numId="19" w16cid:durableId="70396187">
    <w:abstractNumId w:val="15"/>
  </w:num>
  <w:num w:numId="20" w16cid:durableId="1218780594">
    <w:abstractNumId w:val="14"/>
  </w:num>
  <w:num w:numId="21" w16cid:durableId="1102728648">
    <w:abstractNumId w:val="11"/>
  </w:num>
  <w:num w:numId="22" w16cid:durableId="1457679144">
    <w:abstractNumId w:val="12"/>
  </w:num>
  <w:num w:numId="23" w16cid:durableId="871264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16203"/>
    <w:rsid w:val="0002268A"/>
    <w:rsid w:val="00031ED1"/>
    <w:rsid w:val="00037E4D"/>
    <w:rsid w:val="00042190"/>
    <w:rsid w:val="00043C62"/>
    <w:rsid w:val="0004460A"/>
    <w:rsid w:val="000560A3"/>
    <w:rsid w:val="000564BB"/>
    <w:rsid w:val="000720DB"/>
    <w:rsid w:val="00077F48"/>
    <w:rsid w:val="000809E0"/>
    <w:rsid w:val="0008223B"/>
    <w:rsid w:val="00085827"/>
    <w:rsid w:val="00091087"/>
    <w:rsid w:val="000940C9"/>
    <w:rsid w:val="000B4823"/>
    <w:rsid w:val="000C6044"/>
    <w:rsid w:val="000C65BC"/>
    <w:rsid w:val="000C6B6B"/>
    <w:rsid w:val="000D1427"/>
    <w:rsid w:val="00101DF0"/>
    <w:rsid w:val="0010268B"/>
    <w:rsid w:val="00110B75"/>
    <w:rsid w:val="00111E4C"/>
    <w:rsid w:val="0011442D"/>
    <w:rsid w:val="001321E1"/>
    <w:rsid w:val="0014250B"/>
    <w:rsid w:val="00153ED5"/>
    <w:rsid w:val="00165CE1"/>
    <w:rsid w:val="001715CF"/>
    <w:rsid w:val="00173B76"/>
    <w:rsid w:val="00184672"/>
    <w:rsid w:val="00186986"/>
    <w:rsid w:val="00191900"/>
    <w:rsid w:val="00192777"/>
    <w:rsid w:val="00195B42"/>
    <w:rsid w:val="001976E2"/>
    <w:rsid w:val="001C1095"/>
    <w:rsid w:val="001C6352"/>
    <w:rsid w:val="001C6BDE"/>
    <w:rsid w:val="001E106A"/>
    <w:rsid w:val="001E1576"/>
    <w:rsid w:val="001F5BEB"/>
    <w:rsid w:val="001F6F0D"/>
    <w:rsid w:val="00205F97"/>
    <w:rsid w:val="00224CCC"/>
    <w:rsid w:val="0022772E"/>
    <w:rsid w:val="00232458"/>
    <w:rsid w:val="00233DCE"/>
    <w:rsid w:val="00255D0B"/>
    <w:rsid w:val="00266C84"/>
    <w:rsid w:val="00276E68"/>
    <w:rsid w:val="002842AF"/>
    <w:rsid w:val="00297D09"/>
    <w:rsid w:val="002A3C67"/>
    <w:rsid w:val="002C2975"/>
    <w:rsid w:val="002C42F7"/>
    <w:rsid w:val="002D2006"/>
    <w:rsid w:val="002E6D63"/>
    <w:rsid w:val="002E7A3B"/>
    <w:rsid w:val="002F0154"/>
    <w:rsid w:val="002F2EF5"/>
    <w:rsid w:val="002F3682"/>
    <w:rsid w:val="00304C51"/>
    <w:rsid w:val="003233B4"/>
    <w:rsid w:val="00326A16"/>
    <w:rsid w:val="00330387"/>
    <w:rsid w:val="00330875"/>
    <w:rsid w:val="003370D2"/>
    <w:rsid w:val="00346D93"/>
    <w:rsid w:val="00350F81"/>
    <w:rsid w:val="0035763C"/>
    <w:rsid w:val="00362573"/>
    <w:rsid w:val="00364E12"/>
    <w:rsid w:val="00371259"/>
    <w:rsid w:val="003914AE"/>
    <w:rsid w:val="00397F0F"/>
    <w:rsid w:val="003A2C32"/>
    <w:rsid w:val="003C5881"/>
    <w:rsid w:val="003C6079"/>
    <w:rsid w:val="003E70C2"/>
    <w:rsid w:val="003F142A"/>
    <w:rsid w:val="00407709"/>
    <w:rsid w:val="004125FD"/>
    <w:rsid w:val="00426D65"/>
    <w:rsid w:val="00432EB4"/>
    <w:rsid w:val="00434B55"/>
    <w:rsid w:val="00437C34"/>
    <w:rsid w:val="0045239A"/>
    <w:rsid w:val="00457AF3"/>
    <w:rsid w:val="00471809"/>
    <w:rsid w:val="00474D59"/>
    <w:rsid w:val="004959FD"/>
    <w:rsid w:val="00497DDC"/>
    <w:rsid w:val="004A67EC"/>
    <w:rsid w:val="004A6CB8"/>
    <w:rsid w:val="004B17D2"/>
    <w:rsid w:val="004C4B42"/>
    <w:rsid w:val="004C64E4"/>
    <w:rsid w:val="004D2167"/>
    <w:rsid w:val="004E3FAC"/>
    <w:rsid w:val="004E5AB9"/>
    <w:rsid w:val="004E5E7F"/>
    <w:rsid w:val="004F3FA4"/>
    <w:rsid w:val="00512917"/>
    <w:rsid w:val="00517A63"/>
    <w:rsid w:val="00532187"/>
    <w:rsid w:val="005322C2"/>
    <w:rsid w:val="005440D3"/>
    <w:rsid w:val="00545825"/>
    <w:rsid w:val="00550735"/>
    <w:rsid w:val="0055348A"/>
    <w:rsid w:val="00555F70"/>
    <w:rsid w:val="00576077"/>
    <w:rsid w:val="00587888"/>
    <w:rsid w:val="00591197"/>
    <w:rsid w:val="00595232"/>
    <w:rsid w:val="005C038E"/>
    <w:rsid w:val="005D2F66"/>
    <w:rsid w:val="005D52ED"/>
    <w:rsid w:val="005E1AB7"/>
    <w:rsid w:val="005E29CC"/>
    <w:rsid w:val="005E6EE3"/>
    <w:rsid w:val="006002F9"/>
    <w:rsid w:val="00601FD7"/>
    <w:rsid w:val="0061211B"/>
    <w:rsid w:val="0061325B"/>
    <w:rsid w:val="0061347F"/>
    <w:rsid w:val="006155F4"/>
    <w:rsid w:val="00626D20"/>
    <w:rsid w:val="00630AAA"/>
    <w:rsid w:val="00650F8A"/>
    <w:rsid w:val="0065775E"/>
    <w:rsid w:val="00666043"/>
    <w:rsid w:val="00674C17"/>
    <w:rsid w:val="0068202A"/>
    <w:rsid w:val="00691E6A"/>
    <w:rsid w:val="00692401"/>
    <w:rsid w:val="00692668"/>
    <w:rsid w:val="006A46F5"/>
    <w:rsid w:val="006B6A15"/>
    <w:rsid w:val="006D1398"/>
    <w:rsid w:val="006D35E5"/>
    <w:rsid w:val="006D6024"/>
    <w:rsid w:val="006E2965"/>
    <w:rsid w:val="006E4512"/>
    <w:rsid w:val="006F2963"/>
    <w:rsid w:val="006F4E1F"/>
    <w:rsid w:val="006F5649"/>
    <w:rsid w:val="00701277"/>
    <w:rsid w:val="00704B43"/>
    <w:rsid w:val="00705F8F"/>
    <w:rsid w:val="0071525D"/>
    <w:rsid w:val="0072334A"/>
    <w:rsid w:val="0072369E"/>
    <w:rsid w:val="0073299C"/>
    <w:rsid w:val="0074281F"/>
    <w:rsid w:val="00762068"/>
    <w:rsid w:val="00790406"/>
    <w:rsid w:val="00793683"/>
    <w:rsid w:val="007936AA"/>
    <w:rsid w:val="007951C1"/>
    <w:rsid w:val="007A0A5B"/>
    <w:rsid w:val="007A7219"/>
    <w:rsid w:val="007C3873"/>
    <w:rsid w:val="007C3D61"/>
    <w:rsid w:val="007C4A9C"/>
    <w:rsid w:val="007D378A"/>
    <w:rsid w:val="008036A8"/>
    <w:rsid w:val="0080501D"/>
    <w:rsid w:val="00815ED0"/>
    <w:rsid w:val="00821C1D"/>
    <w:rsid w:val="00825207"/>
    <w:rsid w:val="0084267D"/>
    <w:rsid w:val="00842B2B"/>
    <w:rsid w:val="00867721"/>
    <w:rsid w:val="008871DE"/>
    <w:rsid w:val="00894908"/>
    <w:rsid w:val="008A5D06"/>
    <w:rsid w:val="008B44C1"/>
    <w:rsid w:val="008C0890"/>
    <w:rsid w:val="008C4765"/>
    <w:rsid w:val="008C634D"/>
    <w:rsid w:val="008C64C7"/>
    <w:rsid w:val="008D6DC2"/>
    <w:rsid w:val="008F0E4E"/>
    <w:rsid w:val="008F7A00"/>
    <w:rsid w:val="009015A7"/>
    <w:rsid w:val="009135AB"/>
    <w:rsid w:val="009205E2"/>
    <w:rsid w:val="0092177C"/>
    <w:rsid w:val="00923321"/>
    <w:rsid w:val="00924BA5"/>
    <w:rsid w:val="0092557C"/>
    <w:rsid w:val="00942877"/>
    <w:rsid w:val="0094785B"/>
    <w:rsid w:val="00953038"/>
    <w:rsid w:val="00973786"/>
    <w:rsid w:val="009771AB"/>
    <w:rsid w:val="00977332"/>
    <w:rsid w:val="00986B23"/>
    <w:rsid w:val="00990BE9"/>
    <w:rsid w:val="009A464F"/>
    <w:rsid w:val="009A6DCE"/>
    <w:rsid w:val="009A728A"/>
    <w:rsid w:val="009D078B"/>
    <w:rsid w:val="009F4365"/>
    <w:rsid w:val="00A157B3"/>
    <w:rsid w:val="00A25B1C"/>
    <w:rsid w:val="00A32A5B"/>
    <w:rsid w:val="00A32AB1"/>
    <w:rsid w:val="00A356F0"/>
    <w:rsid w:val="00A418E8"/>
    <w:rsid w:val="00A45067"/>
    <w:rsid w:val="00A612C3"/>
    <w:rsid w:val="00A82441"/>
    <w:rsid w:val="00A858E2"/>
    <w:rsid w:val="00A87224"/>
    <w:rsid w:val="00AA0BE7"/>
    <w:rsid w:val="00AA64C3"/>
    <w:rsid w:val="00AB0D96"/>
    <w:rsid w:val="00AC080D"/>
    <w:rsid w:val="00AC1CC5"/>
    <w:rsid w:val="00AC6CC8"/>
    <w:rsid w:val="00AE2F95"/>
    <w:rsid w:val="00AE44B2"/>
    <w:rsid w:val="00B009A2"/>
    <w:rsid w:val="00B01F80"/>
    <w:rsid w:val="00B14C3D"/>
    <w:rsid w:val="00B20D65"/>
    <w:rsid w:val="00B22879"/>
    <w:rsid w:val="00B23A21"/>
    <w:rsid w:val="00B23C27"/>
    <w:rsid w:val="00B34201"/>
    <w:rsid w:val="00B35C47"/>
    <w:rsid w:val="00B36A81"/>
    <w:rsid w:val="00B50FCB"/>
    <w:rsid w:val="00B5399E"/>
    <w:rsid w:val="00B63506"/>
    <w:rsid w:val="00B75B51"/>
    <w:rsid w:val="00B818F5"/>
    <w:rsid w:val="00B92181"/>
    <w:rsid w:val="00BA1E8C"/>
    <w:rsid w:val="00C0789A"/>
    <w:rsid w:val="00C17375"/>
    <w:rsid w:val="00C40D98"/>
    <w:rsid w:val="00C41661"/>
    <w:rsid w:val="00C519FC"/>
    <w:rsid w:val="00C6530C"/>
    <w:rsid w:val="00C76019"/>
    <w:rsid w:val="00C904F3"/>
    <w:rsid w:val="00CA2612"/>
    <w:rsid w:val="00CA6B15"/>
    <w:rsid w:val="00CB13DE"/>
    <w:rsid w:val="00CB1858"/>
    <w:rsid w:val="00CB26F8"/>
    <w:rsid w:val="00CB6DF2"/>
    <w:rsid w:val="00CB73EC"/>
    <w:rsid w:val="00CC7C47"/>
    <w:rsid w:val="00CE129C"/>
    <w:rsid w:val="00D04F15"/>
    <w:rsid w:val="00D22413"/>
    <w:rsid w:val="00D22C5D"/>
    <w:rsid w:val="00D23200"/>
    <w:rsid w:val="00D34A99"/>
    <w:rsid w:val="00D376FA"/>
    <w:rsid w:val="00D43024"/>
    <w:rsid w:val="00D4577A"/>
    <w:rsid w:val="00D53818"/>
    <w:rsid w:val="00D6341F"/>
    <w:rsid w:val="00D70F62"/>
    <w:rsid w:val="00D761D8"/>
    <w:rsid w:val="00D81F26"/>
    <w:rsid w:val="00D82EF3"/>
    <w:rsid w:val="00D84221"/>
    <w:rsid w:val="00D9299C"/>
    <w:rsid w:val="00D94F11"/>
    <w:rsid w:val="00D96ADD"/>
    <w:rsid w:val="00DA0F81"/>
    <w:rsid w:val="00DB024A"/>
    <w:rsid w:val="00DB094C"/>
    <w:rsid w:val="00DB4403"/>
    <w:rsid w:val="00DB7848"/>
    <w:rsid w:val="00DC04DE"/>
    <w:rsid w:val="00DC3EDD"/>
    <w:rsid w:val="00DC51A6"/>
    <w:rsid w:val="00DD16E3"/>
    <w:rsid w:val="00DE344C"/>
    <w:rsid w:val="00DF3803"/>
    <w:rsid w:val="00DF3AF6"/>
    <w:rsid w:val="00DF6A7A"/>
    <w:rsid w:val="00E01C42"/>
    <w:rsid w:val="00E15D94"/>
    <w:rsid w:val="00E1731D"/>
    <w:rsid w:val="00E17A96"/>
    <w:rsid w:val="00E23C86"/>
    <w:rsid w:val="00E34DE4"/>
    <w:rsid w:val="00E40444"/>
    <w:rsid w:val="00E42EDA"/>
    <w:rsid w:val="00E51341"/>
    <w:rsid w:val="00E533D1"/>
    <w:rsid w:val="00E558F3"/>
    <w:rsid w:val="00E627BF"/>
    <w:rsid w:val="00E637FC"/>
    <w:rsid w:val="00E72B0D"/>
    <w:rsid w:val="00E838EC"/>
    <w:rsid w:val="00E90AFB"/>
    <w:rsid w:val="00E92607"/>
    <w:rsid w:val="00E95272"/>
    <w:rsid w:val="00E9742F"/>
    <w:rsid w:val="00EA6E61"/>
    <w:rsid w:val="00EB5B20"/>
    <w:rsid w:val="00EC3786"/>
    <w:rsid w:val="00ED0283"/>
    <w:rsid w:val="00ED5367"/>
    <w:rsid w:val="00EE244D"/>
    <w:rsid w:val="00EF1829"/>
    <w:rsid w:val="00EF2767"/>
    <w:rsid w:val="00EF4412"/>
    <w:rsid w:val="00F22751"/>
    <w:rsid w:val="00F24384"/>
    <w:rsid w:val="00F341C7"/>
    <w:rsid w:val="00F34CC1"/>
    <w:rsid w:val="00F363B2"/>
    <w:rsid w:val="00F56895"/>
    <w:rsid w:val="00F702E6"/>
    <w:rsid w:val="00F72420"/>
    <w:rsid w:val="00F73F70"/>
    <w:rsid w:val="00F74F6E"/>
    <w:rsid w:val="00F75814"/>
    <w:rsid w:val="00F77A2F"/>
    <w:rsid w:val="00F945FD"/>
    <w:rsid w:val="00F96727"/>
    <w:rsid w:val="00FA0C4C"/>
    <w:rsid w:val="00FA0F9B"/>
    <w:rsid w:val="00FA192A"/>
    <w:rsid w:val="00FA326B"/>
    <w:rsid w:val="00FA5B81"/>
    <w:rsid w:val="00FB20EB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Revize">
    <w:name w:val="Revision"/>
    <w:hidden/>
    <w:uiPriority w:val="99"/>
    <w:semiHidden/>
    <w:rsid w:val="00434B55"/>
    <w:pPr>
      <w:spacing w:after="0" w:line="24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E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1"/>
    <w:semiHidden/>
    <w:unhideWhenUsed/>
    <w:qFormat/>
    <w:rsid w:val="004E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sova@muzeumprah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muzeumprah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ha@energysi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8</TotalTime>
  <Pages>11</Pages>
  <Words>3809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6</cp:revision>
  <cp:lastPrinted>2024-12-10T12:52:00Z</cp:lastPrinted>
  <dcterms:created xsi:type="dcterms:W3CDTF">2025-02-18T06:59:00Z</dcterms:created>
  <dcterms:modified xsi:type="dcterms:W3CDTF">2025-04-07T12:29:00Z</dcterms:modified>
</cp:coreProperties>
</file>