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EC7F" w14:textId="7A2C5CAB" w:rsidR="000D34D7" w:rsidRDefault="00DA0832" w:rsidP="000D34D7">
      <w:pPr>
        <w:jc w:val="center"/>
        <w:rPr>
          <w:b/>
          <w:sz w:val="28"/>
          <w:szCs w:val="28"/>
        </w:rPr>
      </w:pPr>
      <w:r>
        <w:rPr>
          <w:b/>
          <w:sz w:val="28"/>
          <w:szCs w:val="28"/>
        </w:rPr>
        <w:t>SM</w:t>
      </w:r>
      <w:r w:rsidR="000D34D7" w:rsidRPr="00B86549">
        <w:rPr>
          <w:b/>
          <w:sz w:val="28"/>
          <w:szCs w:val="28"/>
        </w:rPr>
        <w:t>LOUVA</w:t>
      </w:r>
      <w:r w:rsidR="000D34D7">
        <w:rPr>
          <w:b/>
          <w:sz w:val="28"/>
          <w:szCs w:val="28"/>
        </w:rPr>
        <w:t xml:space="preserve"> O NÁJMU </w:t>
      </w:r>
      <w:r w:rsidR="003A6EF7">
        <w:rPr>
          <w:b/>
          <w:sz w:val="28"/>
          <w:szCs w:val="28"/>
        </w:rPr>
        <w:t>VĚCÍ MOVITÝCH</w:t>
      </w:r>
      <w:r w:rsidR="001A2B03">
        <w:rPr>
          <w:b/>
          <w:sz w:val="28"/>
          <w:szCs w:val="28"/>
        </w:rPr>
        <w:t xml:space="preserve"> </w:t>
      </w:r>
    </w:p>
    <w:p w14:paraId="07E08DB8" w14:textId="77777777" w:rsidR="000D34D7" w:rsidRDefault="000D34D7" w:rsidP="000D34D7">
      <w:pPr>
        <w:jc w:val="center"/>
        <w:rPr>
          <w:b/>
          <w:sz w:val="28"/>
          <w:szCs w:val="28"/>
        </w:rPr>
      </w:pPr>
    </w:p>
    <w:p w14:paraId="4CA98D8E" w14:textId="77777777" w:rsidR="006043E2" w:rsidRDefault="000D34D7" w:rsidP="006043E2">
      <w:pPr>
        <w:jc w:val="center"/>
        <w:rPr>
          <w:sz w:val="22"/>
          <w:szCs w:val="22"/>
        </w:rPr>
      </w:pPr>
      <w:r>
        <w:rPr>
          <w:sz w:val="22"/>
          <w:szCs w:val="22"/>
        </w:rPr>
        <w:t>Článek l</w:t>
      </w:r>
    </w:p>
    <w:p w14:paraId="1FA865E4" w14:textId="77777777" w:rsidR="000D34D7" w:rsidRDefault="000D34D7" w:rsidP="000D34D7">
      <w:pPr>
        <w:jc w:val="center"/>
        <w:rPr>
          <w:sz w:val="22"/>
          <w:szCs w:val="22"/>
        </w:rPr>
      </w:pPr>
      <w:r>
        <w:rPr>
          <w:sz w:val="22"/>
          <w:szCs w:val="22"/>
        </w:rPr>
        <w:t>Smluvní strany</w:t>
      </w:r>
    </w:p>
    <w:p w14:paraId="1A59A57C" w14:textId="77777777" w:rsidR="000D34D7" w:rsidRDefault="000D34D7" w:rsidP="000D34D7">
      <w:pPr>
        <w:jc w:val="center"/>
        <w:rPr>
          <w:sz w:val="22"/>
          <w:szCs w:val="22"/>
        </w:rPr>
      </w:pPr>
    </w:p>
    <w:p w14:paraId="7C2E4EB9" w14:textId="50DD6282" w:rsidR="000D34D7" w:rsidRDefault="000D34D7" w:rsidP="000D34D7">
      <w:pPr>
        <w:numPr>
          <w:ilvl w:val="1"/>
          <w:numId w:val="1"/>
        </w:numPr>
        <w:jc w:val="both"/>
        <w:rPr>
          <w:b/>
          <w:sz w:val="22"/>
          <w:szCs w:val="22"/>
        </w:rPr>
      </w:pPr>
      <w:r w:rsidRPr="00B91DF0">
        <w:rPr>
          <w:b/>
          <w:sz w:val="22"/>
          <w:szCs w:val="22"/>
        </w:rPr>
        <w:t>Sportovní zařízení Prachatice, příspěvková organizace</w:t>
      </w:r>
    </w:p>
    <w:p w14:paraId="7363C4E3" w14:textId="3337765D" w:rsidR="00C909C0" w:rsidRPr="00C909C0" w:rsidRDefault="003F1391" w:rsidP="00C909C0">
      <w:pPr>
        <w:ind w:left="360"/>
        <w:jc w:val="both"/>
        <w:rPr>
          <w:bCs/>
          <w:sz w:val="22"/>
          <w:szCs w:val="22"/>
        </w:rPr>
      </w:pPr>
      <w:r>
        <w:rPr>
          <w:bCs/>
          <w:sz w:val="22"/>
          <w:szCs w:val="22"/>
        </w:rPr>
        <w:t>S</w:t>
      </w:r>
      <w:r w:rsidR="00C909C0" w:rsidRPr="00C909C0">
        <w:rPr>
          <w:bCs/>
          <w:sz w:val="22"/>
          <w:szCs w:val="22"/>
        </w:rPr>
        <w:t>ídlo</w:t>
      </w:r>
      <w:r w:rsidR="00C909C0">
        <w:rPr>
          <w:bCs/>
          <w:sz w:val="22"/>
          <w:szCs w:val="22"/>
        </w:rPr>
        <w:t>: U Stadionu 261, 383 01 Prachatice</w:t>
      </w:r>
    </w:p>
    <w:p w14:paraId="0F323F0E" w14:textId="77777777" w:rsidR="00C909C0" w:rsidRDefault="000D34D7" w:rsidP="00C909C0">
      <w:pPr>
        <w:ind w:firstLine="360"/>
        <w:jc w:val="both"/>
        <w:rPr>
          <w:bCs/>
          <w:sz w:val="22"/>
          <w:szCs w:val="22"/>
        </w:rPr>
      </w:pPr>
      <w:r w:rsidRPr="007B7EB8">
        <w:rPr>
          <w:bCs/>
          <w:sz w:val="22"/>
          <w:szCs w:val="22"/>
        </w:rPr>
        <w:t>IČ</w:t>
      </w:r>
      <w:r w:rsidR="00C909C0">
        <w:rPr>
          <w:bCs/>
          <w:sz w:val="22"/>
          <w:szCs w:val="22"/>
        </w:rPr>
        <w:t>:</w:t>
      </w:r>
      <w:r w:rsidRPr="007B7EB8">
        <w:rPr>
          <w:bCs/>
          <w:sz w:val="22"/>
          <w:szCs w:val="22"/>
        </w:rPr>
        <w:t xml:space="preserve"> 75093600</w:t>
      </w:r>
    </w:p>
    <w:p w14:paraId="71D1E4C8" w14:textId="1F2B4169" w:rsidR="000D34D7" w:rsidRPr="007B7EB8" w:rsidRDefault="007B7EB8" w:rsidP="007B7EB8">
      <w:pPr>
        <w:jc w:val="both"/>
        <w:rPr>
          <w:bCs/>
          <w:sz w:val="22"/>
          <w:szCs w:val="22"/>
        </w:rPr>
      </w:pPr>
      <w:r w:rsidRPr="003F1391">
        <w:t xml:space="preserve">      </w:t>
      </w:r>
      <w:r w:rsidR="003F1391" w:rsidRPr="003F1391">
        <w:t>Z</w:t>
      </w:r>
      <w:r w:rsidR="000D34D7" w:rsidRPr="003F1391">
        <w:t>astoupená</w:t>
      </w:r>
      <w:r w:rsidR="000D34D7" w:rsidRPr="007B7EB8">
        <w:rPr>
          <w:bCs/>
          <w:sz w:val="22"/>
          <w:szCs w:val="22"/>
        </w:rPr>
        <w:t xml:space="preserve"> ředitel</w:t>
      </w:r>
      <w:r w:rsidR="003F1391">
        <w:rPr>
          <w:bCs/>
          <w:sz w:val="22"/>
          <w:szCs w:val="22"/>
        </w:rPr>
        <w:t>em</w:t>
      </w:r>
      <w:r w:rsidR="000D34D7" w:rsidRPr="007B7EB8">
        <w:rPr>
          <w:bCs/>
          <w:sz w:val="22"/>
          <w:szCs w:val="22"/>
        </w:rPr>
        <w:t xml:space="preserve"> Ing. </w:t>
      </w:r>
      <w:r w:rsidR="003F1391">
        <w:rPr>
          <w:bCs/>
          <w:sz w:val="22"/>
          <w:szCs w:val="22"/>
        </w:rPr>
        <w:t>Martinem Kutlákem</w:t>
      </w:r>
    </w:p>
    <w:p w14:paraId="1C42C96A" w14:textId="77777777" w:rsidR="000D34D7" w:rsidRPr="00B91DF0" w:rsidRDefault="000D34D7" w:rsidP="003F1391">
      <w:pPr>
        <w:ind w:firstLine="390"/>
        <w:jc w:val="both"/>
        <w:rPr>
          <w:b/>
          <w:sz w:val="22"/>
          <w:szCs w:val="22"/>
        </w:rPr>
      </w:pPr>
      <w:r w:rsidRPr="00B91DF0">
        <w:rPr>
          <w:b/>
          <w:sz w:val="22"/>
          <w:szCs w:val="22"/>
        </w:rPr>
        <w:t>(dále jen pronajímatel)</w:t>
      </w:r>
    </w:p>
    <w:p w14:paraId="4935AB9E" w14:textId="77777777" w:rsidR="00D04DA8" w:rsidRPr="00B91DF0" w:rsidRDefault="000D34D7" w:rsidP="00FB73DA">
      <w:pPr>
        <w:ind w:left="390"/>
        <w:jc w:val="center"/>
        <w:rPr>
          <w:b/>
          <w:sz w:val="22"/>
          <w:szCs w:val="22"/>
        </w:rPr>
      </w:pPr>
      <w:r w:rsidRPr="00B91DF0">
        <w:rPr>
          <w:b/>
          <w:sz w:val="22"/>
          <w:szCs w:val="22"/>
        </w:rPr>
        <w:t>a</w:t>
      </w:r>
    </w:p>
    <w:p w14:paraId="2B05AA83" w14:textId="1DD8F94A" w:rsidR="00D04DA8" w:rsidRDefault="003F1391" w:rsidP="000D34D7">
      <w:pPr>
        <w:numPr>
          <w:ilvl w:val="1"/>
          <w:numId w:val="1"/>
        </w:numPr>
        <w:jc w:val="both"/>
        <w:rPr>
          <w:b/>
          <w:sz w:val="22"/>
          <w:szCs w:val="22"/>
        </w:rPr>
      </w:pPr>
      <w:r>
        <w:rPr>
          <w:b/>
          <w:sz w:val="22"/>
          <w:szCs w:val="22"/>
        </w:rPr>
        <w:t>Bc. Daniela Škaroupková</w:t>
      </w:r>
    </w:p>
    <w:p w14:paraId="0BBC35E6" w14:textId="77777777" w:rsidR="003F1391" w:rsidRDefault="003F1391" w:rsidP="003F1391">
      <w:pPr>
        <w:ind w:left="360"/>
        <w:jc w:val="both"/>
        <w:rPr>
          <w:bCs/>
          <w:sz w:val="22"/>
          <w:szCs w:val="22"/>
        </w:rPr>
      </w:pPr>
      <w:r>
        <w:rPr>
          <w:bCs/>
          <w:sz w:val="22"/>
          <w:szCs w:val="22"/>
        </w:rPr>
        <w:t>S</w:t>
      </w:r>
      <w:r w:rsidR="00CD375E" w:rsidRPr="007B7EB8">
        <w:rPr>
          <w:bCs/>
          <w:sz w:val="22"/>
          <w:szCs w:val="22"/>
        </w:rPr>
        <w:t>ídlo</w:t>
      </w:r>
      <w:r w:rsidR="00D04DA8" w:rsidRPr="007B7EB8">
        <w:rPr>
          <w:bCs/>
          <w:sz w:val="22"/>
          <w:szCs w:val="22"/>
        </w:rPr>
        <w:t>:</w:t>
      </w:r>
      <w:r w:rsidR="000D34D7" w:rsidRPr="007B7EB8">
        <w:rPr>
          <w:bCs/>
          <w:sz w:val="22"/>
          <w:szCs w:val="22"/>
        </w:rPr>
        <w:t xml:space="preserve"> </w:t>
      </w:r>
      <w:r>
        <w:rPr>
          <w:bCs/>
          <w:sz w:val="22"/>
          <w:szCs w:val="22"/>
        </w:rPr>
        <w:t>Mírová 1014</w:t>
      </w:r>
      <w:r w:rsidR="00CE4ADD" w:rsidRPr="007B7EB8">
        <w:rPr>
          <w:bCs/>
          <w:sz w:val="22"/>
          <w:szCs w:val="22"/>
        </w:rPr>
        <w:t>, 383 01 Prachatice</w:t>
      </w:r>
    </w:p>
    <w:p w14:paraId="5A9B4014" w14:textId="77777777" w:rsidR="003F1391" w:rsidRDefault="000D34D7" w:rsidP="003F1391">
      <w:pPr>
        <w:ind w:left="360"/>
        <w:jc w:val="both"/>
        <w:rPr>
          <w:bCs/>
          <w:sz w:val="22"/>
          <w:szCs w:val="22"/>
        </w:rPr>
      </w:pPr>
      <w:r w:rsidRPr="007B7EB8">
        <w:rPr>
          <w:bCs/>
          <w:sz w:val="22"/>
          <w:szCs w:val="22"/>
        </w:rPr>
        <w:t>IČ</w:t>
      </w:r>
      <w:r w:rsidR="00841793" w:rsidRPr="007B7EB8">
        <w:rPr>
          <w:bCs/>
          <w:sz w:val="22"/>
          <w:szCs w:val="22"/>
        </w:rPr>
        <w:t xml:space="preserve">: </w:t>
      </w:r>
      <w:r w:rsidR="003F1391" w:rsidRPr="003F1391">
        <w:rPr>
          <w:bCs/>
          <w:sz w:val="22"/>
          <w:szCs w:val="22"/>
        </w:rPr>
        <w:t>06988881</w:t>
      </w:r>
    </w:p>
    <w:p w14:paraId="70E68D24" w14:textId="744179FC" w:rsidR="000D34D7" w:rsidRPr="003F1391" w:rsidRDefault="00CE4ADD" w:rsidP="003F1391">
      <w:pPr>
        <w:ind w:left="360"/>
        <w:jc w:val="both"/>
        <w:rPr>
          <w:bCs/>
          <w:sz w:val="22"/>
          <w:szCs w:val="22"/>
        </w:rPr>
      </w:pPr>
      <w:r w:rsidRPr="007B7EB8">
        <w:rPr>
          <w:bCs/>
          <w:sz w:val="22"/>
          <w:szCs w:val="22"/>
        </w:rPr>
        <w:t>z</w:t>
      </w:r>
      <w:r w:rsidR="00CD375E" w:rsidRPr="007B7EB8">
        <w:rPr>
          <w:bCs/>
          <w:sz w:val="22"/>
          <w:szCs w:val="22"/>
        </w:rPr>
        <w:t xml:space="preserve">astoupená </w:t>
      </w:r>
      <w:r w:rsidR="006D2BB2">
        <w:rPr>
          <w:bCs/>
          <w:sz w:val="22"/>
          <w:szCs w:val="22"/>
        </w:rPr>
        <w:t>Bc. Danielou Škaroupkovou</w:t>
      </w:r>
      <w:r w:rsidR="000D34D7" w:rsidRPr="00B91DF0">
        <w:rPr>
          <w:b/>
          <w:sz w:val="22"/>
          <w:szCs w:val="22"/>
        </w:rPr>
        <w:t xml:space="preserve">  </w:t>
      </w:r>
    </w:p>
    <w:p w14:paraId="57C19D01" w14:textId="77777777" w:rsidR="000D34D7" w:rsidRDefault="000D34D7" w:rsidP="000D34D7">
      <w:pPr>
        <w:ind w:left="390"/>
        <w:jc w:val="both"/>
        <w:rPr>
          <w:b/>
          <w:sz w:val="22"/>
          <w:szCs w:val="22"/>
        </w:rPr>
      </w:pPr>
      <w:r w:rsidRPr="00B91DF0">
        <w:rPr>
          <w:b/>
          <w:sz w:val="22"/>
          <w:szCs w:val="22"/>
        </w:rPr>
        <w:t>(dále jen nájemce)</w:t>
      </w:r>
    </w:p>
    <w:p w14:paraId="39B1242D" w14:textId="77777777" w:rsidR="000D34D7" w:rsidRDefault="000D34D7" w:rsidP="00411CAF">
      <w:pPr>
        <w:jc w:val="both"/>
        <w:rPr>
          <w:sz w:val="22"/>
          <w:szCs w:val="22"/>
        </w:rPr>
      </w:pPr>
    </w:p>
    <w:p w14:paraId="5BC5B301" w14:textId="77777777" w:rsidR="000D34D7" w:rsidRDefault="000D34D7" w:rsidP="000D34D7">
      <w:pPr>
        <w:jc w:val="center"/>
        <w:rPr>
          <w:sz w:val="22"/>
          <w:szCs w:val="22"/>
        </w:rPr>
      </w:pPr>
    </w:p>
    <w:p w14:paraId="4A711357" w14:textId="77777777" w:rsidR="000D34D7" w:rsidRDefault="000D34D7" w:rsidP="003A6EF7">
      <w:pPr>
        <w:jc w:val="both"/>
        <w:rPr>
          <w:sz w:val="22"/>
          <w:szCs w:val="22"/>
        </w:rPr>
      </w:pPr>
      <w:r>
        <w:rPr>
          <w:sz w:val="22"/>
          <w:szCs w:val="22"/>
        </w:rPr>
        <w:t xml:space="preserve">Smluvní strany v souladu s příslušnými ustanoveními </w:t>
      </w:r>
      <w:r w:rsidR="009B5F5F">
        <w:t>zákona č.89/2012 Sb.</w:t>
      </w:r>
      <w:r w:rsidR="003A6EF7">
        <w:t>, Občanský zákoník</w:t>
      </w:r>
      <w:r w:rsidR="0058345F">
        <w:rPr>
          <w:sz w:val="22"/>
          <w:szCs w:val="22"/>
        </w:rPr>
        <w:t>, uzav</w:t>
      </w:r>
      <w:r w:rsidR="003A6EF7">
        <w:rPr>
          <w:sz w:val="22"/>
          <w:szCs w:val="22"/>
        </w:rPr>
        <w:t>írají</w:t>
      </w:r>
      <w:r w:rsidR="0058345F">
        <w:rPr>
          <w:sz w:val="22"/>
          <w:szCs w:val="22"/>
        </w:rPr>
        <w:t xml:space="preserve"> tuto nájemní smlouvu</w:t>
      </w:r>
      <w:r w:rsidR="001A2B03">
        <w:rPr>
          <w:sz w:val="22"/>
          <w:szCs w:val="22"/>
        </w:rPr>
        <w:t xml:space="preserve"> o nájmu prostoru sloužícího k</w:t>
      </w:r>
      <w:r w:rsidR="003A6EF7">
        <w:rPr>
          <w:sz w:val="22"/>
          <w:szCs w:val="22"/>
        </w:rPr>
        <w:t> </w:t>
      </w:r>
      <w:r w:rsidR="001A2B03">
        <w:rPr>
          <w:sz w:val="22"/>
          <w:szCs w:val="22"/>
        </w:rPr>
        <w:t>podnikání</w:t>
      </w:r>
      <w:r w:rsidR="003A6EF7">
        <w:rPr>
          <w:sz w:val="22"/>
          <w:szCs w:val="22"/>
        </w:rPr>
        <w:t xml:space="preserve"> a o nájmu věcí movitých.</w:t>
      </w:r>
    </w:p>
    <w:p w14:paraId="6EFFD29C" w14:textId="77777777" w:rsidR="000D34D7" w:rsidRDefault="000D34D7" w:rsidP="000D34D7">
      <w:pPr>
        <w:jc w:val="both"/>
        <w:rPr>
          <w:sz w:val="22"/>
          <w:szCs w:val="22"/>
        </w:rPr>
      </w:pPr>
    </w:p>
    <w:p w14:paraId="673F9AFD" w14:textId="77777777" w:rsidR="000D34D7" w:rsidRDefault="000D34D7" w:rsidP="000D34D7">
      <w:pPr>
        <w:jc w:val="center"/>
        <w:rPr>
          <w:sz w:val="22"/>
          <w:szCs w:val="22"/>
        </w:rPr>
      </w:pPr>
      <w:r>
        <w:rPr>
          <w:sz w:val="22"/>
          <w:szCs w:val="22"/>
        </w:rPr>
        <w:t xml:space="preserve">Článek </w:t>
      </w:r>
      <w:r w:rsidR="003A6EF7">
        <w:rPr>
          <w:sz w:val="22"/>
          <w:szCs w:val="22"/>
        </w:rPr>
        <w:t>2</w:t>
      </w:r>
    </w:p>
    <w:p w14:paraId="0E29C08B" w14:textId="77777777" w:rsidR="000D34D7" w:rsidRPr="00944EF4" w:rsidRDefault="000D34D7" w:rsidP="000D34D7">
      <w:pPr>
        <w:jc w:val="center"/>
        <w:rPr>
          <w:b/>
          <w:bCs/>
          <w:sz w:val="22"/>
          <w:szCs w:val="22"/>
        </w:rPr>
      </w:pPr>
      <w:r w:rsidRPr="00944EF4">
        <w:rPr>
          <w:b/>
          <w:bCs/>
          <w:sz w:val="22"/>
          <w:szCs w:val="22"/>
        </w:rPr>
        <w:t>Předmět nájmu</w:t>
      </w:r>
    </w:p>
    <w:p w14:paraId="72CC45CC" w14:textId="77777777" w:rsidR="005511BC" w:rsidRDefault="00DA0832" w:rsidP="005511BC">
      <w:pPr>
        <w:numPr>
          <w:ilvl w:val="1"/>
          <w:numId w:val="11"/>
        </w:numPr>
        <w:jc w:val="both"/>
        <w:rPr>
          <w:sz w:val="22"/>
          <w:szCs w:val="22"/>
        </w:rPr>
      </w:pPr>
      <w:r>
        <w:rPr>
          <w:sz w:val="22"/>
          <w:szCs w:val="22"/>
        </w:rPr>
        <w:t>Př</w:t>
      </w:r>
      <w:r w:rsidR="000D34D7">
        <w:rPr>
          <w:sz w:val="22"/>
          <w:szCs w:val="22"/>
        </w:rPr>
        <w:t xml:space="preserve">edmětem nájmu jsou nebytové prostory </w:t>
      </w:r>
      <w:r w:rsidR="003A6EF7">
        <w:rPr>
          <w:sz w:val="22"/>
          <w:szCs w:val="22"/>
        </w:rPr>
        <w:t xml:space="preserve">nacházející se </w:t>
      </w:r>
      <w:r w:rsidR="000D34D7">
        <w:rPr>
          <w:sz w:val="22"/>
          <w:szCs w:val="22"/>
        </w:rPr>
        <w:t xml:space="preserve">v budově </w:t>
      </w:r>
      <w:r w:rsidR="003A6EF7">
        <w:rPr>
          <w:sz w:val="22"/>
          <w:szCs w:val="22"/>
        </w:rPr>
        <w:t>Sportovně relaxačního centra</w:t>
      </w:r>
      <w:r w:rsidR="000D34D7">
        <w:rPr>
          <w:sz w:val="22"/>
          <w:szCs w:val="22"/>
        </w:rPr>
        <w:t xml:space="preserve"> č.p. </w:t>
      </w:r>
      <w:r w:rsidR="00841793">
        <w:rPr>
          <w:sz w:val="22"/>
          <w:szCs w:val="22"/>
        </w:rPr>
        <w:t>261</w:t>
      </w:r>
      <w:r w:rsidR="000D34D7">
        <w:rPr>
          <w:sz w:val="22"/>
          <w:szCs w:val="22"/>
        </w:rPr>
        <w:t>, ul. U Stadionu</w:t>
      </w:r>
      <w:r w:rsidR="00841793">
        <w:rPr>
          <w:sz w:val="22"/>
          <w:szCs w:val="22"/>
        </w:rPr>
        <w:t>,</w:t>
      </w:r>
      <w:r w:rsidR="000D34D7">
        <w:rPr>
          <w:sz w:val="22"/>
          <w:szCs w:val="22"/>
        </w:rPr>
        <w:t xml:space="preserve">  </w:t>
      </w:r>
      <w:r w:rsidR="00841793">
        <w:rPr>
          <w:sz w:val="22"/>
          <w:szCs w:val="22"/>
        </w:rPr>
        <w:t xml:space="preserve">383 01 </w:t>
      </w:r>
      <w:r w:rsidR="000D34D7">
        <w:rPr>
          <w:sz w:val="22"/>
          <w:szCs w:val="22"/>
        </w:rPr>
        <w:t>Prachatice</w:t>
      </w:r>
      <w:r w:rsidR="003A6EF7">
        <w:rPr>
          <w:sz w:val="22"/>
          <w:szCs w:val="22"/>
        </w:rPr>
        <w:t xml:space="preserve"> (dále jen Budova) a dále věci movité tvořící vybavení</w:t>
      </w:r>
      <w:r w:rsidR="00B338D4">
        <w:rPr>
          <w:sz w:val="22"/>
          <w:szCs w:val="22"/>
        </w:rPr>
        <w:t xml:space="preserve"> a zařízení předmětných nebytových prostor</w:t>
      </w:r>
      <w:r w:rsidR="007378FB">
        <w:rPr>
          <w:sz w:val="22"/>
          <w:szCs w:val="22"/>
        </w:rPr>
        <w:t>.</w:t>
      </w:r>
    </w:p>
    <w:p w14:paraId="219E90E2" w14:textId="09704BE2" w:rsidR="000D34D7" w:rsidRPr="00D92A74" w:rsidRDefault="000D34D7" w:rsidP="005511BC">
      <w:pPr>
        <w:numPr>
          <w:ilvl w:val="1"/>
          <w:numId w:val="11"/>
        </w:numPr>
        <w:jc w:val="both"/>
        <w:rPr>
          <w:sz w:val="22"/>
          <w:szCs w:val="22"/>
        </w:rPr>
      </w:pPr>
      <w:r>
        <w:rPr>
          <w:sz w:val="22"/>
          <w:szCs w:val="22"/>
        </w:rPr>
        <w:t>Pronajímatel dává nájemci do nájmu nebytové prostory</w:t>
      </w:r>
      <w:r w:rsidR="00B362C6">
        <w:rPr>
          <w:sz w:val="22"/>
          <w:szCs w:val="22"/>
        </w:rPr>
        <w:t xml:space="preserve"> bufetu včetně jeho zázemí a příslušenství </w:t>
      </w:r>
      <w:r w:rsidR="00B338D4">
        <w:rPr>
          <w:sz w:val="22"/>
          <w:szCs w:val="22"/>
        </w:rPr>
        <w:t xml:space="preserve">nacházející se </w:t>
      </w:r>
      <w:r>
        <w:rPr>
          <w:sz w:val="22"/>
          <w:szCs w:val="22"/>
        </w:rPr>
        <w:t>v</w:t>
      </w:r>
      <w:r w:rsidR="00B362C6">
        <w:rPr>
          <w:sz w:val="22"/>
          <w:szCs w:val="22"/>
        </w:rPr>
        <w:t xml:space="preserve"> přízemí</w:t>
      </w:r>
      <w:r>
        <w:rPr>
          <w:sz w:val="22"/>
          <w:szCs w:val="22"/>
        </w:rPr>
        <w:t xml:space="preserve"> </w:t>
      </w:r>
      <w:r w:rsidR="003F1391">
        <w:rPr>
          <w:sz w:val="22"/>
          <w:szCs w:val="22"/>
        </w:rPr>
        <w:t>b</w:t>
      </w:r>
      <w:r>
        <w:rPr>
          <w:sz w:val="22"/>
          <w:szCs w:val="22"/>
        </w:rPr>
        <w:t>udovy o velikosti</w:t>
      </w:r>
      <w:r w:rsidR="00B338D4">
        <w:rPr>
          <w:sz w:val="22"/>
          <w:szCs w:val="22"/>
        </w:rPr>
        <w:t xml:space="preserve"> celkem</w:t>
      </w:r>
      <w:r>
        <w:rPr>
          <w:sz w:val="22"/>
          <w:szCs w:val="22"/>
        </w:rPr>
        <w:t xml:space="preserve"> </w:t>
      </w:r>
      <w:r w:rsidR="00B362C6">
        <w:rPr>
          <w:sz w:val="22"/>
          <w:szCs w:val="22"/>
        </w:rPr>
        <w:t>76,43</w:t>
      </w:r>
      <w:r>
        <w:rPr>
          <w:sz w:val="22"/>
          <w:szCs w:val="22"/>
        </w:rPr>
        <w:t xml:space="preserve"> m2</w:t>
      </w:r>
      <w:r w:rsidR="0030142B">
        <w:rPr>
          <w:sz w:val="22"/>
          <w:szCs w:val="22"/>
        </w:rPr>
        <w:t>, které bu</w:t>
      </w:r>
      <w:r w:rsidRPr="00D92A74">
        <w:rPr>
          <w:sz w:val="22"/>
          <w:szCs w:val="22"/>
        </w:rPr>
        <w:t xml:space="preserve">de nájemce využívat jako </w:t>
      </w:r>
      <w:r w:rsidRPr="00D92A74">
        <w:rPr>
          <w:b/>
          <w:sz w:val="22"/>
          <w:szCs w:val="22"/>
        </w:rPr>
        <w:t>prostory pro zajištění občerstvení v</w:t>
      </w:r>
      <w:r w:rsidR="00B362C6">
        <w:rPr>
          <w:b/>
          <w:sz w:val="22"/>
          <w:szCs w:val="22"/>
        </w:rPr>
        <w:t>e Sportovně relaxačním centru</w:t>
      </w:r>
      <w:r w:rsidRPr="00D92A74">
        <w:rPr>
          <w:b/>
          <w:sz w:val="22"/>
          <w:szCs w:val="22"/>
        </w:rPr>
        <w:t xml:space="preserve"> (bufet).</w:t>
      </w:r>
      <w:r w:rsidR="0030142B">
        <w:rPr>
          <w:b/>
          <w:sz w:val="22"/>
          <w:szCs w:val="22"/>
        </w:rPr>
        <w:t xml:space="preserve"> </w:t>
      </w:r>
    </w:p>
    <w:p w14:paraId="5B28E59F" w14:textId="77777777" w:rsidR="000D34D7" w:rsidRPr="00B929DE" w:rsidRDefault="000D34D7" w:rsidP="005511BC">
      <w:pPr>
        <w:numPr>
          <w:ilvl w:val="1"/>
          <w:numId w:val="11"/>
        </w:numPr>
        <w:jc w:val="both"/>
        <w:rPr>
          <w:sz w:val="22"/>
          <w:szCs w:val="22"/>
        </w:rPr>
      </w:pPr>
      <w:r w:rsidRPr="00D92A74">
        <w:rPr>
          <w:sz w:val="22"/>
          <w:szCs w:val="22"/>
        </w:rPr>
        <w:t xml:space="preserve">Pronajímatel dává nájemci do nájmu </w:t>
      </w:r>
      <w:r w:rsidR="00B362C6">
        <w:rPr>
          <w:sz w:val="22"/>
          <w:szCs w:val="22"/>
        </w:rPr>
        <w:t xml:space="preserve">rovněž </w:t>
      </w:r>
      <w:r w:rsidRPr="00D92A74">
        <w:rPr>
          <w:sz w:val="22"/>
          <w:szCs w:val="22"/>
        </w:rPr>
        <w:t>vybavení prostoru bufetu</w:t>
      </w:r>
      <w:r w:rsidR="00B362C6">
        <w:rPr>
          <w:sz w:val="22"/>
          <w:szCs w:val="22"/>
        </w:rPr>
        <w:t>.</w:t>
      </w:r>
      <w:r w:rsidR="00B929DE" w:rsidRPr="00B929DE">
        <w:rPr>
          <w:bCs/>
          <w:sz w:val="22"/>
          <w:szCs w:val="22"/>
        </w:rPr>
        <w:t xml:space="preserve"> </w:t>
      </w:r>
      <w:r w:rsidR="00B929DE">
        <w:rPr>
          <w:bCs/>
          <w:sz w:val="22"/>
          <w:szCs w:val="22"/>
        </w:rPr>
        <w:t>Seznam vybavení bufetu je přílohou této smlouvy.</w:t>
      </w:r>
    </w:p>
    <w:p w14:paraId="4AFDF574" w14:textId="77777777" w:rsidR="000D34D7" w:rsidRDefault="000D34D7" w:rsidP="005511BC">
      <w:pPr>
        <w:numPr>
          <w:ilvl w:val="1"/>
          <w:numId w:val="11"/>
        </w:numPr>
        <w:jc w:val="both"/>
        <w:rPr>
          <w:sz w:val="22"/>
          <w:szCs w:val="22"/>
        </w:rPr>
      </w:pPr>
      <w:r>
        <w:rPr>
          <w:sz w:val="22"/>
          <w:szCs w:val="22"/>
        </w:rPr>
        <w:t>Nájemce prohlašuje, že si předmět nájmu prohlédl, seznámil se s jeho stavem a s technickými a prostorovými parametry.</w:t>
      </w:r>
    </w:p>
    <w:p w14:paraId="0BBE442D" w14:textId="77777777" w:rsidR="000D34D7" w:rsidRDefault="000D34D7" w:rsidP="000D34D7">
      <w:pPr>
        <w:jc w:val="both"/>
        <w:rPr>
          <w:sz w:val="22"/>
          <w:szCs w:val="22"/>
        </w:rPr>
      </w:pPr>
    </w:p>
    <w:p w14:paraId="1D4A2E71" w14:textId="77777777" w:rsidR="00C27D8D" w:rsidRDefault="000D34D7" w:rsidP="00B362C6">
      <w:pPr>
        <w:jc w:val="center"/>
        <w:rPr>
          <w:sz w:val="22"/>
          <w:szCs w:val="22"/>
        </w:rPr>
      </w:pPr>
      <w:r>
        <w:rPr>
          <w:sz w:val="22"/>
          <w:szCs w:val="22"/>
        </w:rPr>
        <w:t xml:space="preserve">Článek </w:t>
      </w:r>
      <w:r w:rsidR="0030142B">
        <w:rPr>
          <w:sz w:val="22"/>
          <w:szCs w:val="22"/>
        </w:rPr>
        <w:t>3</w:t>
      </w:r>
    </w:p>
    <w:p w14:paraId="41E47274" w14:textId="77777777" w:rsidR="000D34D7" w:rsidRPr="00944EF4" w:rsidRDefault="000D34D7" w:rsidP="000D34D7">
      <w:pPr>
        <w:jc w:val="center"/>
        <w:rPr>
          <w:b/>
          <w:bCs/>
          <w:sz w:val="22"/>
          <w:szCs w:val="22"/>
        </w:rPr>
      </w:pPr>
      <w:r w:rsidRPr="00944EF4">
        <w:rPr>
          <w:b/>
          <w:bCs/>
          <w:sz w:val="22"/>
          <w:szCs w:val="22"/>
        </w:rPr>
        <w:t>Práva a povinnosti pronajímatele</w:t>
      </w:r>
    </w:p>
    <w:p w14:paraId="740797F7" w14:textId="77777777" w:rsidR="0030142B" w:rsidRDefault="000D34D7" w:rsidP="005511BC">
      <w:pPr>
        <w:numPr>
          <w:ilvl w:val="1"/>
          <w:numId w:val="12"/>
        </w:numPr>
        <w:jc w:val="both"/>
        <w:rPr>
          <w:sz w:val="22"/>
          <w:szCs w:val="22"/>
        </w:rPr>
      </w:pPr>
      <w:r w:rsidRPr="00343F02">
        <w:rPr>
          <w:sz w:val="22"/>
          <w:szCs w:val="22"/>
        </w:rPr>
        <w:t>Pronajímatel je povinen zajistit řádný a nerušený výkon nájemních práv nájemce po dobu nájemního vztahu</w:t>
      </w:r>
    </w:p>
    <w:p w14:paraId="625DD80A" w14:textId="3FE35923" w:rsidR="000D34D7" w:rsidRPr="00343F02" w:rsidRDefault="0030142B" w:rsidP="005511BC">
      <w:pPr>
        <w:numPr>
          <w:ilvl w:val="1"/>
          <w:numId w:val="12"/>
        </w:numPr>
        <w:jc w:val="both"/>
        <w:rPr>
          <w:sz w:val="22"/>
          <w:szCs w:val="22"/>
        </w:rPr>
      </w:pPr>
      <w:r>
        <w:rPr>
          <w:sz w:val="22"/>
          <w:szCs w:val="22"/>
        </w:rPr>
        <w:t>Pronajímatel je povinen zajistit služby související s využíváním nebytových prostor, tj.</w:t>
      </w:r>
      <w:r w:rsidR="000D34D7" w:rsidRPr="00343F02">
        <w:rPr>
          <w:sz w:val="22"/>
          <w:szCs w:val="22"/>
        </w:rPr>
        <w:t xml:space="preserve"> zejména dodávky tepla, elektrické energie a vody.</w:t>
      </w:r>
    </w:p>
    <w:p w14:paraId="4535D478" w14:textId="77777777" w:rsidR="000D34D7" w:rsidRDefault="000D34D7" w:rsidP="005511BC">
      <w:pPr>
        <w:numPr>
          <w:ilvl w:val="1"/>
          <w:numId w:val="12"/>
        </w:numPr>
        <w:jc w:val="both"/>
        <w:rPr>
          <w:sz w:val="22"/>
          <w:szCs w:val="22"/>
        </w:rPr>
      </w:pPr>
      <w:r>
        <w:rPr>
          <w:sz w:val="22"/>
          <w:szCs w:val="22"/>
        </w:rPr>
        <w:t>Pronajímatel je oprávněn vstoupit do předmětu nájmu v obvyklou pracovní dobu nájemce za účelem kontroly dodržování podmínek této smlouvy, provádět údržbu, nutné opravy, kontrolovat elektrické, vodovodní a další vedení.</w:t>
      </w:r>
    </w:p>
    <w:p w14:paraId="4A03E581" w14:textId="77777777" w:rsidR="000D34D7" w:rsidRDefault="000D34D7" w:rsidP="000D34D7">
      <w:pPr>
        <w:jc w:val="both"/>
        <w:rPr>
          <w:sz w:val="22"/>
          <w:szCs w:val="22"/>
        </w:rPr>
      </w:pPr>
    </w:p>
    <w:p w14:paraId="12886314" w14:textId="77777777" w:rsidR="000D34D7" w:rsidRDefault="000D34D7" w:rsidP="000D34D7">
      <w:pPr>
        <w:jc w:val="center"/>
        <w:rPr>
          <w:sz w:val="22"/>
          <w:szCs w:val="22"/>
        </w:rPr>
      </w:pPr>
      <w:r>
        <w:rPr>
          <w:sz w:val="22"/>
          <w:szCs w:val="22"/>
        </w:rPr>
        <w:t xml:space="preserve">Článek </w:t>
      </w:r>
      <w:r w:rsidR="0030142B">
        <w:rPr>
          <w:sz w:val="22"/>
          <w:szCs w:val="22"/>
        </w:rPr>
        <w:t>4</w:t>
      </w:r>
    </w:p>
    <w:p w14:paraId="154DA83F" w14:textId="77777777" w:rsidR="000D34D7" w:rsidRPr="00944EF4" w:rsidRDefault="000D34D7" w:rsidP="000D34D7">
      <w:pPr>
        <w:jc w:val="center"/>
        <w:rPr>
          <w:b/>
          <w:bCs/>
          <w:sz w:val="22"/>
          <w:szCs w:val="22"/>
        </w:rPr>
      </w:pPr>
      <w:r w:rsidRPr="00944EF4">
        <w:rPr>
          <w:b/>
          <w:bCs/>
          <w:sz w:val="22"/>
          <w:szCs w:val="22"/>
        </w:rPr>
        <w:t>Práva a povinnosti nájemce</w:t>
      </w:r>
    </w:p>
    <w:p w14:paraId="5F3C3248" w14:textId="77777777" w:rsidR="000D34D7" w:rsidRDefault="000D34D7" w:rsidP="005511BC">
      <w:pPr>
        <w:numPr>
          <w:ilvl w:val="1"/>
          <w:numId w:val="13"/>
        </w:numPr>
        <w:jc w:val="both"/>
        <w:rPr>
          <w:sz w:val="22"/>
          <w:szCs w:val="22"/>
        </w:rPr>
      </w:pPr>
      <w:r>
        <w:rPr>
          <w:sz w:val="22"/>
          <w:szCs w:val="22"/>
        </w:rPr>
        <w:t xml:space="preserve">Nájemce je oprávněn užívat </w:t>
      </w:r>
      <w:r w:rsidR="00DA0832">
        <w:rPr>
          <w:sz w:val="22"/>
          <w:szCs w:val="22"/>
        </w:rPr>
        <w:t>shora uvedené prostory</w:t>
      </w:r>
      <w:r>
        <w:rPr>
          <w:sz w:val="22"/>
          <w:szCs w:val="22"/>
        </w:rPr>
        <w:t xml:space="preserve"> v rozsahu a k účelu dle této smlouvy, a to po celou dobu nájemního vztahu.</w:t>
      </w:r>
    </w:p>
    <w:p w14:paraId="7AF1B841" w14:textId="190900CC" w:rsidR="00B929DE" w:rsidRPr="006D2BB2" w:rsidRDefault="002B4F50" w:rsidP="006D2BB2">
      <w:pPr>
        <w:numPr>
          <w:ilvl w:val="1"/>
          <w:numId w:val="13"/>
        </w:numPr>
        <w:jc w:val="both"/>
        <w:rPr>
          <w:sz w:val="22"/>
          <w:szCs w:val="22"/>
        </w:rPr>
      </w:pPr>
      <w:r>
        <w:rPr>
          <w:sz w:val="22"/>
          <w:szCs w:val="22"/>
        </w:rPr>
        <w:t xml:space="preserve">Nájemce </w:t>
      </w:r>
      <w:r w:rsidRPr="00343F02">
        <w:rPr>
          <w:b/>
          <w:bCs/>
          <w:sz w:val="22"/>
          <w:szCs w:val="22"/>
        </w:rPr>
        <w:t>není</w:t>
      </w:r>
      <w:r>
        <w:rPr>
          <w:sz w:val="22"/>
          <w:szCs w:val="22"/>
        </w:rPr>
        <w:t xml:space="preserve"> oprávněn </w:t>
      </w:r>
      <w:r w:rsidR="0030142B">
        <w:rPr>
          <w:sz w:val="22"/>
          <w:szCs w:val="22"/>
        </w:rPr>
        <w:t xml:space="preserve">dát </w:t>
      </w:r>
      <w:r>
        <w:rPr>
          <w:sz w:val="22"/>
          <w:szCs w:val="22"/>
        </w:rPr>
        <w:t xml:space="preserve">předmět nájmu </w:t>
      </w:r>
      <w:r w:rsidR="005511BC">
        <w:rPr>
          <w:sz w:val="22"/>
          <w:szCs w:val="22"/>
        </w:rPr>
        <w:t>ani jeho část d</w:t>
      </w:r>
      <w:r w:rsidR="00D57543">
        <w:rPr>
          <w:sz w:val="22"/>
          <w:szCs w:val="22"/>
        </w:rPr>
        <w:t>o</w:t>
      </w:r>
      <w:r w:rsidR="005511BC">
        <w:rPr>
          <w:sz w:val="22"/>
          <w:szCs w:val="22"/>
        </w:rPr>
        <w:t xml:space="preserve"> podnájmu.</w:t>
      </w:r>
    </w:p>
    <w:p w14:paraId="26368170" w14:textId="77777777" w:rsidR="000D34D7" w:rsidRDefault="000D34D7" w:rsidP="005511BC">
      <w:pPr>
        <w:numPr>
          <w:ilvl w:val="1"/>
          <w:numId w:val="13"/>
        </w:numPr>
        <w:jc w:val="both"/>
        <w:rPr>
          <w:sz w:val="22"/>
          <w:szCs w:val="22"/>
        </w:rPr>
      </w:pPr>
      <w:r>
        <w:rPr>
          <w:sz w:val="22"/>
          <w:szCs w:val="22"/>
        </w:rPr>
        <w:t>Nájemce je povinen dodržovat veškeré hygienické normy a předpisy</w:t>
      </w:r>
      <w:r w:rsidR="00343F02">
        <w:rPr>
          <w:sz w:val="22"/>
          <w:szCs w:val="22"/>
        </w:rPr>
        <w:t xml:space="preserve"> a Návštěvní řád Sportovně relaxačního centra. </w:t>
      </w:r>
    </w:p>
    <w:p w14:paraId="141067DA" w14:textId="77777777" w:rsidR="000D34D7" w:rsidRDefault="000D34D7" w:rsidP="005511BC">
      <w:pPr>
        <w:numPr>
          <w:ilvl w:val="1"/>
          <w:numId w:val="13"/>
        </w:numPr>
        <w:jc w:val="both"/>
        <w:rPr>
          <w:sz w:val="22"/>
          <w:szCs w:val="22"/>
        </w:rPr>
      </w:pPr>
      <w:r>
        <w:rPr>
          <w:sz w:val="22"/>
          <w:szCs w:val="22"/>
        </w:rPr>
        <w:t>Nájemce je povinen dbát na dodržování zákona č. 379/2005 Sb. o opatřeních k ochraně před škodami působenými tabákovými výrobky, alkoholem a jinými návykovými látkami a o změně souvisejících zákonů.</w:t>
      </w:r>
    </w:p>
    <w:p w14:paraId="546CD895" w14:textId="77777777" w:rsidR="000D34D7" w:rsidRDefault="000D34D7" w:rsidP="005511BC">
      <w:pPr>
        <w:numPr>
          <w:ilvl w:val="1"/>
          <w:numId w:val="13"/>
        </w:numPr>
        <w:jc w:val="both"/>
        <w:rPr>
          <w:sz w:val="22"/>
          <w:szCs w:val="22"/>
        </w:rPr>
      </w:pPr>
      <w:r>
        <w:rPr>
          <w:sz w:val="22"/>
          <w:szCs w:val="22"/>
        </w:rPr>
        <w:t>Nájemce je povinen hradit úhradu za p</w:t>
      </w:r>
      <w:r w:rsidR="00DA0832">
        <w:rPr>
          <w:sz w:val="22"/>
          <w:szCs w:val="22"/>
        </w:rPr>
        <w:t>ro</w:t>
      </w:r>
      <w:r>
        <w:rPr>
          <w:sz w:val="22"/>
          <w:szCs w:val="22"/>
        </w:rPr>
        <w:t>nájem dle níže uvedených ustanovení této smlouvy.</w:t>
      </w:r>
    </w:p>
    <w:p w14:paraId="6EBDA36B" w14:textId="254BB784" w:rsidR="000D34D7" w:rsidRDefault="000D34D7" w:rsidP="005511BC">
      <w:pPr>
        <w:numPr>
          <w:ilvl w:val="1"/>
          <w:numId w:val="13"/>
        </w:numPr>
        <w:jc w:val="both"/>
        <w:rPr>
          <w:sz w:val="22"/>
          <w:szCs w:val="22"/>
        </w:rPr>
      </w:pPr>
      <w:r>
        <w:rPr>
          <w:sz w:val="22"/>
          <w:szCs w:val="22"/>
        </w:rPr>
        <w:lastRenderedPageBreak/>
        <w:t>Nájemce prová</w:t>
      </w:r>
      <w:r w:rsidR="00A163F1">
        <w:rPr>
          <w:sz w:val="22"/>
          <w:szCs w:val="22"/>
        </w:rPr>
        <w:t>dí dle konzultace s pronajímatelem</w:t>
      </w:r>
      <w:r>
        <w:rPr>
          <w:sz w:val="22"/>
          <w:szCs w:val="22"/>
        </w:rPr>
        <w:t xml:space="preserve"> potřebné drobné opravy předmětu nájmu na své náklady a hrad</w:t>
      </w:r>
      <w:r w:rsidR="00A163F1">
        <w:rPr>
          <w:sz w:val="22"/>
          <w:szCs w:val="22"/>
        </w:rPr>
        <w:t>í</w:t>
      </w:r>
      <w:r>
        <w:rPr>
          <w:sz w:val="22"/>
          <w:szCs w:val="22"/>
        </w:rPr>
        <w:t xml:space="preserve"> náklady spojené s obvyklým udržováním a provozem.</w:t>
      </w:r>
    </w:p>
    <w:p w14:paraId="7C333129" w14:textId="77777777" w:rsidR="00AE17D0" w:rsidRDefault="000D34D7" w:rsidP="005511BC">
      <w:pPr>
        <w:numPr>
          <w:ilvl w:val="1"/>
          <w:numId w:val="13"/>
        </w:numPr>
        <w:jc w:val="both"/>
        <w:rPr>
          <w:sz w:val="22"/>
          <w:szCs w:val="22"/>
        </w:rPr>
      </w:pPr>
      <w:r>
        <w:rPr>
          <w:sz w:val="22"/>
          <w:szCs w:val="22"/>
        </w:rPr>
        <w:t>Nájemce je povinen oznámit bez zbytečného odkladu nájemci veškeré změny, které nastaly v a na předmětu nájmu, a to jak zapříčiněním nájemce, tak i bez jeho vlivu a vůle, a současně je povinen bez zbytečného odkladu oznámit pronajímateli potřebu oprav, které má pronajímatel provést a</w:t>
      </w:r>
    </w:p>
    <w:p w14:paraId="52F1E44F" w14:textId="77777777" w:rsidR="00411CAF" w:rsidRDefault="00411CAF" w:rsidP="00AE17D0">
      <w:pPr>
        <w:jc w:val="both"/>
        <w:rPr>
          <w:sz w:val="22"/>
          <w:szCs w:val="22"/>
        </w:rPr>
      </w:pPr>
      <w:r>
        <w:rPr>
          <w:sz w:val="22"/>
          <w:szCs w:val="22"/>
        </w:rPr>
        <w:t xml:space="preserve">      </w:t>
      </w:r>
      <w:r w:rsidR="000D34D7">
        <w:rPr>
          <w:sz w:val="22"/>
          <w:szCs w:val="22"/>
        </w:rPr>
        <w:t xml:space="preserve">umožnit provedení těchto i jiných nezbytných oprav, jinak nájemce odpovídá za škodu, která </w:t>
      </w:r>
      <w:r>
        <w:rPr>
          <w:sz w:val="22"/>
          <w:szCs w:val="22"/>
        </w:rPr>
        <w:t xml:space="preserve">      </w:t>
      </w:r>
    </w:p>
    <w:p w14:paraId="24D092A0" w14:textId="77777777" w:rsidR="000D34D7" w:rsidRPr="00AE17D0" w:rsidRDefault="00411CAF" w:rsidP="00AE17D0">
      <w:pPr>
        <w:jc w:val="both"/>
        <w:rPr>
          <w:sz w:val="22"/>
          <w:szCs w:val="22"/>
        </w:rPr>
      </w:pPr>
      <w:r>
        <w:rPr>
          <w:sz w:val="22"/>
          <w:szCs w:val="22"/>
        </w:rPr>
        <w:t xml:space="preserve">      </w:t>
      </w:r>
      <w:r w:rsidR="000D34D7">
        <w:rPr>
          <w:sz w:val="22"/>
          <w:szCs w:val="22"/>
        </w:rPr>
        <w:t>nesplněním povinností pronajímateli vznikla.</w:t>
      </w:r>
    </w:p>
    <w:p w14:paraId="7095DB7D" w14:textId="77777777" w:rsidR="000D34D7" w:rsidRDefault="000D34D7" w:rsidP="005511BC">
      <w:pPr>
        <w:numPr>
          <w:ilvl w:val="1"/>
          <w:numId w:val="13"/>
        </w:numPr>
        <w:jc w:val="both"/>
        <w:rPr>
          <w:sz w:val="22"/>
          <w:szCs w:val="22"/>
        </w:rPr>
      </w:pPr>
      <w:r>
        <w:rPr>
          <w:sz w:val="22"/>
          <w:szCs w:val="22"/>
        </w:rPr>
        <w:t>Nájemce se zavazuje zdržet se jakýchkoliv jednání, která by rušila nebo mohla rušit výkon ostatních užívacích a nájemních práv v objektu, v němž se nachází předmět nájmu.</w:t>
      </w:r>
    </w:p>
    <w:p w14:paraId="00E91EBA" w14:textId="77777777" w:rsidR="00482A6D" w:rsidRDefault="000D34D7" w:rsidP="00482A6D">
      <w:pPr>
        <w:numPr>
          <w:ilvl w:val="1"/>
          <w:numId w:val="13"/>
        </w:numPr>
        <w:jc w:val="both"/>
        <w:rPr>
          <w:sz w:val="22"/>
          <w:szCs w:val="22"/>
        </w:rPr>
      </w:pPr>
      <w:r>
        <w:rPr>
          <w:sz w:val="22"/>
          <w:szCs w:val="22"/>
        </w:rPr>
        <w:t>Nájemce se zavazuje nezasahovat do sportovních i jiných činností v tomto objektu provozovaných výhradně pronajímatelem.</w:t>
      </w:r>
    </w:p>
    <w:p w14:paraId="21F73260" w14:textId="77777777" w:rsidR="00481C8C" w:rsidRDefault="000D34D7" w:rsidP="00481C8C">
      <w:pPr>
        <w:numPr>
          <w:ilvl w:val="1"/>
          <w:numId w:val="13"/>
        </w:numPr>
        <w:ind w:left="426" w:hanging="426"/>
        <w:jc w:val="both"/>
        <w:rPr>
          <w:sz w:val="22"/>
          <w:szCs w:val="22"/>
        </w:rPr>
      </w:pPr>
      <w:r w:rsidRPr="00482A6D">
        <w:rPr>
          <w:sz w:val="22"/>
          <w:szCs w:val="22"/>
        </w:rPr>
        <w:t>Nájemce odpovídá za zničení, odcizení a za jakékoli znehodnocení věcí, nalézajících</w:t>
      </w:r>
      <w:r w:rsidR="00273058">
        <w:rPr>
          <w:sz w:val="22"/>
          <w:szCs w:val="22"/>
        </w:rPr>
        <w:t xml:space="preserve"> </w:t>
      </w:r>
      <w:r w:rsidRPr="00482A6D">
        <w:rPr>
          <w:sz w:val="22"/>
          <w:szCs w:val="22"/>
        </w:rPr>
        <w:t>se v předmětu nájmu.</w:t>
      </w:r>
    </w:p>
    <w:p w14:paraId="68498F4E" w14:textId="77777777" w:rsidR="00481C8C" w:rsidRDefault="000D34D7" w:rsidP="00481C8C">
      <w:pPr>
        <w:numPr>
          <w:ilvl w:val="1"/>
          <w:numId w:val="13"/>
        </w:numPr>
        <w:ind w:left="426" w:hanging="426"/>
        <w:jc w:val="both"/>
        <w:rPr>
          <w:sz w:val="22"/>
          <w:szCs w:val="22"/>
        </w:rPr>
      </w:pPr>
      <w:r w:rsidRPr="00481C8C">
        <w:rPr>
          <w:sz w:val="22"/>
          <w:szCs w:val="22"/>
        </w:rPr>
        <w:t>Úklid předmětu nájmu a přístupových cest si zajišťuje nájemce.</w:t>
      </w:r>
    </w:p>
    <w:p w14:paraId="487131A2" w14:textId="0EB868BF" w:rsidR="00481C8C" w:rsidRDefault="00481C8C" w:rsidP="00481C8C">
      <w:pPr>
        <w:numPr>
          <w:ilvl w:val="1"/>
          <w:numId w:val="13"/>
        </w:numPr>
        <w:ind w:left="426" w:hanging="426"/>
        <w:jc w:val="both"/>
        <w:rPr>
          <w:sz w:val="22"/>
          <w:szCs w:val="22"/>
        </w:rPr>
      </w:pPr>
      <w:r w:rsidRPr="00481C8C">
        <w:rPr>
          <w:sz w:val="22"/>
          <w:szCs w:val="22"/>
        </w:rPr>
        <w:t xml:space="preserve">Nájemce je povinen zajistit každodenní provozování provozovny (bufetu) umístěné v předmětu nájmu minimálně v rozsahu </w:t>
      </w:r>
      <w:r>
        <w:rPr>
          <w:sz w:val="22"/>
          <w:szCs w:val="22"/>
        </w:rPr>
        <w:t>10</w:t>
      </w:r>
      <w:r w:rsidRPr="00481C8C">
        <w:rPr>
          <w:sz w:val="22"/>
          <w:szCs w:val="22"/>
        </w:rPr>
        <w:t xml:space="preserve"> hodin denně.</w:t>
      </w:r>
      <w:r w:rsidR="00DF4E70">
        <w:rPr>
          <w:sz w:val="22"/>
          <w:szCs w:val="22"/>
        </w:rPr>
        <w:t xml:space="preserve"> V případě nemoci či jiné vynucené absence je nájemce povinen pronajímatele na výpadek v provozu bufetu upozornit.</w:t>
      </w:r>
    </w:p>
    <w:p w14:paraId="0224BCB7" w14:textId="505612C6" w:rsidR="009867D7" w:rsidRPr="009867D7" w:rsidRDefault="00481C8C" w:rsidP="009867D7">
      <w:pPr>
        <w:numPr>
          <w:ilvl w:val="1"/>
          <w:numId w:val="13"/>
        </w:numPr>
        <w:ind w:left="426" w:hanging="426"/>
        <w:jc w:val="both"/>
        <w:rPr>
          <w:sz w:val="22"/>
          <w:szCs w:val="22"/>
        </w:rPr>
      </w:pPr>
      <w:r w:rsidRPr="00481C8C">
        <w:rPr>
          <w:sz w:val="22"/>
          <w:szCs w:val="22"/>
        </w:rPr>
        <w:t xml:space="preserve">Nájemce bere na vědomí, že plavecký bazén umístěný v </w:t>
      </w:r>
      <w:r w:rsidR="009867D7">
        <w:rPr>
          <w:sz w:val="22"/>
          <w:szCs w:val="22"/>
        </w:rPr>
        <w:t>b</w:t>
      </w:r>
      <w:r w:rsidRPr="00481C8C">
        <w:rPr>
          <w:sz w:val="22"/>
          <w:szCs w:val="22"/>
        </w:rPr>
        <w:t>udově bývá pravidelně uzavřen z důvodu plánovaných technologických odstávek či plánovaných oprav a dále může být uzavřen i z důvodu nahodilé havárie či jiné události (např. epidemiologické události). V takovém případě nemá Nájemce nárok na úhradu jakékoli majetkové újmy včetně ušlého zisku. Nájemce se výslovně vzdává práva na náhradu takové újmy. Pronajímatel je však povinen Nájemci plánovanou odstávku včas oznámit.</w:t>
      </w:r>
    </w:p>
    <w:p w14:paraId="4CE78D10" w14:textId="77777777" w:rsidR="000D34D7" w:rsidRDefault="000D34D7" w:rsidP="000D34D7">
      <w:pPr>
        <w:jc w:val="both"/>
        <w:rPr>
          <w:sz w:val="22"/>
          <w:szCs w:val="22"/>
        </w:rPr>
      </w:pPr>
    </w:p>
    <w:p w14:paraId="6A1B86F6" w14:textId="77777777" w:rsidR="009D1D50" w:rsidRDefault="005511BC" w:rsidP="000D34D7">
      <w:pPr>
        <w:jc w:val="center"/>
        <w:rPr>
          <w:sz w:val="22"/>
          <w:szCs w:val="22"/>
        </w:rPr>
      </w:pPr>
      <w:r>
        <w:rPr>
          <w:sz w:val="22"/>
          <w:szCs w:val="22"/>
        </w:rPr>
        <w:t>Článek 5</w:t>
      </w:r>
    </w:p>
    <w:p w14:paraId="3D1577A4" w14:textId="77777777" w:rsidR="000D34D7" w:rsidRPr="00944EF4" w:rsidRDefault="000D34D7" w:rsidP="000D34D7">
      <w:pPr>
        <w:jc w:val="center"/>
        <w:rPr>
          <w:b/>
          <w:bCs/>
          <w:sz w:val="22"/>
          <w:szCs w:val="22"/>
        </w:rPr>
      </w:pPr>
      <w:r w:rsidRPr="00944EF4">
        <w:rPr>
          <w:b/>
          <w:bCs/>
          <w:sz w:val="22"/>
          <w:szCs w:val="22"/>
        </w:rPr>
        <w:t>Stavební a jiné úpravy</w:t>
      </w:r>
    </w:p>
    <w:p w14:paraId="7B9B941C" w14:textId="77777777" w:rsidR="000D34D7" w:rsidRDefault="000D34D7" w:rsidP="00944EF4">
      <w:pPr>
        <w:numPr>
          <w:ilvl w:val="1"/>
          <w:numId w:val="14"/>
        </w:numPr>
        <w:jc w:val="both"/>
        <w:rPr>
          <w:sz w:val="22"/>
          <w:szCs w:val="22"/>
        </w:rPr>
      </w:pPr>
      <w:r>
        <w:rPr>
          <w:sz w:val="22"/>
          <w:szCs w:val="22"/>
        </w:rPr>
        <w:t>Veškeré stavební a jiné úpravy prováděné nájemcem v prostorách předmětu nájmu vyžadují předchozího výslovného a písemného souhlasu pronajímatele a jsou hrazeny nájemcem.</w:t>
      </w:r>
    </w:p>
    <w:p w14:paraId="1A8DE598" w14:textId="77777777" w:rsidR="000D34D7" w:rsidRDefault="000D34D7" w:rsidP="00944EF4">
      <w:pPr>
        <w:numPr>
          <w:ilvl w:val="1"/>
          <w:numId w:val="14"/>
        </w:numPr>
        <w:jc w:val="both"/>
        <w:rPr>
          <w:sz w:val="22"/>
          <w:szCs w:val="22"/>
        </w:rPr>
      </w:pPr>
      <w:r>
        <w:rPr>
          <w:sz w:val="22"/>
          <w:szCs w:val="22"/>
        </w:rPr>
        <w:t>Nájemce je oprávněn umístit u objektu, v němž se nachází předmět nájmu, informační tabuli o své firmě či provozu. K umístění jiných reklam či informací je zapotřebí předchozího výslovného a písemného souhlasu pronajímatele.</w:t>
      </w:r>
    </w:p>
    <w:p w14:paraId="50ADAF97" w14:textId="77777777" w:rsidR="000D34D7" w:rsidRDefault="000D34D7" w:rsidP="00944EF4">
      <w:pPr>
        <w:numPr>
          <w:ilvl w:val="1"/>
          <w:numId w:val="14"/>
        </w:numPr>
        <w:jc w:val="both"/>
        <w:rPr>
          <w:sz w:val="22"/>
          <w:szCs w:val="22"/>
        </w:rPr>
      </w:pPr>
      <w:r>
        <w:rPr>
          <w:sz w:val="22"/>
          <w:szCs w:val="22"/>
        </w:rPr>
        <w:t>Nedohodnou-li se smluvní strany jinak, je nájemce povinen po skončení nájemního vztahu odevzdat předmět nájmu v takovém stavu, v jakém mu byl předán při zohlednění běžného opotřebení.</w:t>
      </w:r>
    </w:p>
    <w:p w14:paraId="63D1E25E" w14:textId="77777777" w:rsidR="00DF4E70" w:rsidRPr="00F9547B" w:rsidRDefault="00DF4E70" w:rsidP="00DF4E70">
      <w:pPr>
        <w:ind w:left="360"/>
        <w:jc w:val="both"/>
        <w:rPr>
          <w:sz w:val="22"/>
          <w:szCs w:val="22"/>
        </w:rPr>
      </w:pPr>
    </w:p>
    <w:p w14:paraId="3236169D" w14:textId="77777777" w:rsidR="000D34D7" w:rsidRDefault="000D34D7" w:rsidP="000D34D7">
      <w:pPr>
        <w:jc w:val="center"/>
        <w:rPr>
          <w:sz w:val="22"/>
          <w:szCs w:val="22"/>
        </w:rPr>
      </w:pPr>
      <w:r>
        <w:rPr>
          <w:sz w:val="22"/>
          <w:szCs w:val="22"/>
        </w:rPr>
        <w:t xml:space="preserve">Článek </w:t>
      </w:r>
      <w:r w:rsidR="005511BC">
        <w:rPr>
          <w:sz w:val="22"/>
          <w:szCs w:val="22"/>
        </w:rPr>
        <w:t>6</w:t>
      </w:r>
    </w:p>
    <w:p w14:paraId="600E47F2" w14:textId="77777777" w:rsidR="000D34D7" w:rsidRPr="00944EF4" w:rsidRDefault="005511BC" w:rsidP="000D34D7">
      <w:pPr>
        <w:jc w:val="center"/>
        <w:rPr>
          <w:b/>
          <w:bCs/>
          <w:sz w:val="22"/>
          <w:szCs w:val="22"/>
        </w:rPr>
      </w:pPr>
      <w:r w:rsidRPr="00944EF4">
        <w:rPr>
          <w:b/>
          <w:bCs/>
          <w:sz w:val="22"/>
          <w:szCs w:val="22"/>
        </w:rPr>
        <w:t>Nájemné a úplata za poskytované služby</w:t>
      </w:r>
    </w:p>
    <w:p w14:paraId="1EEAF09F" w14:textId="5DF60442" w:rsidR="000D34D7" w:rsidRDefault="000D34D7" w:rsidP="00944EF4">
      <w:pPr>
        <w:numPr>
          <w:ilvl w:val="1"/>
          <w:numId w:val="15"/>
        </w:numPr>
        <w:jc w:val="both"/>
        <w:rPr>
          <w:sz w:val="22"/>
          <w:szCs w:val="22"/>
        </w:rPr>
      </w:pPr>
      <w:r>
        <w:rPr>
          <w:sz w:val="22"/>
          <w:szCs w:val="22"/>
        </w:rPr>
        <w:t>Nájem</w:t>
      </w:r>
      <w:r w:rsidR="005511BC">
        <w:rPr>
          <w:sz w:val="22"/>
          <w:szCs w:val="22"/>
        </w:rPr>
        <w:t>né se sjednává dohodou smluvních stran:</w:t>
      </w:r>
    </w:p>
    <w:p w14:paraId="361DD835" w14:textId="77777777" w:rsidR="005511BC" w:rsidRDefault="00944EF4" w:rsidP="005511BC">
      <w:pPr>
        <w:numPr>
          <w:ilvl w:val="0"/>
          <w:numId w:val="10"/>
        </w:numPr>
        <w:jc w:val="both"/>
        <w:rPr>
          <w:sz w:val="22"/>
          <w:szCs w:val="22"/>
        </w:rPr>
      </w:pPr>
      <w:r>
        <w:rPr>
          <w:sz w:val="22"/>
          <w:szCs w:val="22"/>
        </w:rPr>
        <w:t>z</w:t>
      </w:r>
      <w:r w:rsidR="005511BC">
        <w:rPr>
          <w:sz w:val="22"/>
          <w:szCs w:val="22"/>
        </w:rPr>
        <w:t>a užívání nebytových prostor ve výši 600,00 Kč/1m2 pronajaté plochy/rok, tj. 45.858,00 Kč ročně,</w:t>
      </w:r>
    </w:p>
    <w:p w14:paraId="31FC37EE" w14:textId="6841F87D" w:rsidR="005511BC" w:rsidRDefault="00944EF4" w:rsidP="005511BC">
      <w:pPr>
        <w:numPr>
          <w:ilvl w:val="0"/>
          <w:numId w:val="10"/>
        </w:numPr>
        <w:jc w:val="both"/>
        <w:rPr>
          <w:sz w:val="22"/>
          <w:szCs w:val="22"/>
        </w:rPr>
      </w:pPr>
      <w:r>
        <w:rPr>
          <w:sz w:val="22"/>
          <w:szCs w:val="22"/>
        </w:rPr>
        <w:t>z</w:t>
      </w:r>
      <w:r w:rsidR="005511BC">
        <w:rPr>
          <w:sz w:val="22"/>
          <w:szCs w:val="22"/>
        </w:rPr>
        <w:t>a užívání věcí movitých v paušální částce 4</w:t>
      </w:r>
      <w:r w:rsidR="00FB3699">
        <w:rPr>
          <w:sz w:val="22"/>
          <w:szCs w:val="22"/>
        </w:rPr>
        <w:t>4</w:t>
      </w:r>
      <w:r w:rsidR="005511BC">
        <w:rPr>
          <w:sz w:val="22"/>
          <w:szCs w:val="22"/>
        </w:rPr>
        <w:t>.</w:t>
      </w:r>
      <w:r w:rsidR="00FB3699">
        <w:rPr>
          <w:sz w:val="22"/>
          <w:szCs w:val="22"/>
        </w:rPr>
        <w:t>142</w:t>
      </w:r>
      <w:r w:rsidR="005511BC">
        <w:rPr>
          <w:sz w:val="22"/>
          <w:szCs w:val="22"/>
        </w:rPr>
        <w:t>,00 Kč ročně,</w:t>
      </w:r>
    </w:p>
    <w:p w14:paraId="33FA74A9" w14:textId="1DDF05FA" w:rsidR="005511BC" w:rsidRDefault="00944EF4" w:rsidP="005511BC">
      <w:pPr>
        <w:numPr>
          <w:ilvl w:val="0"/>
          <w:numId w:val="10"/>
        </w:numPr>
        <w:jc w:val="both"/>
        <w:rPr>
          <w:sz w:val="22"/>
          <w:szCs w:val="22"/>
        </w:rPr>
      </w:pPr>
      <w:r>
        <w:rPr>
          <w:sz w:val="22"/>
          <w:szCs w:val="22"/>
        </w:rPr>
        <w:t>p</w:t>
      </w:r>
      <w:r w:rsidR="005511BC">
        <w:rPr>
          <w:sz w:val="22"/>
          <w:szCs w:val="22"/>
        </w:rPr>
        <w:t xml:space="preserve">aušální úhrada za dodávku tepla a svoz odpadu ve výši </w:t>
      </w:r>
      <w:r w:rsidR="00FB3699">
        <w:rPr>
          <w:sz w:val="22"/>
          <w:szCs w:val="22"/>
        </w:rPr>
        <w:t>6</w:t>
      </w:r>
      <w:r w:rsidR="005511BC">
        <w:rPr>
          <w:sz w:val="22"/>
          <w:szCs w:val="22"/>
        </w:rPr>
        <w:t>.</w:t>
      </w:r>
      <w:r w:rsidR="00FB3699">
        <w:rPr>
          <w:sz w:val="22"/>
          <w:szCs w:val="22"/>
        </w:rPr>
        <w:t>0</w:t>
      </w:r>
      <w:r w:rsidR="005511BC">
        <w:rPr>
          <w:sz w:val="22"/>
          <w:szCs w:val="22"/>
        </w:rPr>
        <w:t>00,00 Kč ročně,</w:t>
      </w:r>
    </w:p>
    <w:p w14:paraId="2A5A5103" w14:textId="2562E4F3" w:rsidR="005511BC" w:rsidRDefault="005511BC" w:rsidP="005511BC">
      <w:pPr>
        <w:jc w:val="both"/>
        <w:rPr>
          <w:sz w:val="22"/>
          <w:szCs w:val="22"/>
        </w:rPr>
      </w:pPr>
      <w:r>
        <w:rPr>
          <w:sz w:val="22"/>
          <w:szCs w:val="22"/>
        </w:rPr>
        <w:t xml:space="preserve">       </w:t>
      </w:r>
      <w:r w:rsidR="00944EF4">
        <w:rPr>
          <w:sz w:val="22"/>
          <w:szCs w:val="22"/>
        </w:rPr>
        <w:t>t</w:t>
      </w:r>
      <w:r>
        <w:rPr>
          <w:sz w:val="22"/>
          <w:szCs w:val="22"/>
        </w:rPr>
        <w:t>j. celkem 9</w:t>
      </w:r>
      <w:r w:rsidR="00FB3699">
        <w:rPr>
          <w:sz w:val="22"/>
          <w:szCs w:val="22"/>
        </w:rPr>
        <w:t>6</w:t>
      </w:r>
      <w:r>
        <w:rPr>
          <w:sz w:val="22"/>
          <w:szCs w:val="22"/>
        </w:rPr>
        <w:t>.</w:t>
      </w:r>
      <w:r w:rsidR="00FB3699">
        <w:rPr>
          <w:sz w:val="22"/>
          <w:szCs w:val="22"/>
        </w:rPr>
        <w:t>000</w:t>
      </w:r>
      <w:r>
        <w:rPr>
          <w:sz w:val="22"/>
          <w:szCs w:val="22"/>
        </w:rPr>
        <w:t xml:space="preserve">,00 Kč za kalendářní rok, tj. </w:t>
      </w:r>
      <w:r w:rsidR="00FB3699">
        <w:rPr>
          <w:sz w:val="22"/>
          <w:szCs w:val="22"/>
        </w:rPr>
        <w:t>8</w:t>
      </w:r>
      <w:r>
        <w:rPr>
          <w:sz w:val="22"/>
          <w:szCs w:val="22"/>
        </w:rPr>
        <w:t>.</w:t>
      </w:r>
      <w:r w:rsidR="00FB3699">
        <w:rPr>
          <w:sz w:val="22"/>
          <w:szCs w:val="22"/>
        </w:rPr>
        <w:t>000</w:t>
      </w:r>
      <w:r>
        <w:rPr>
          <w:sz w:val="22"/>
          <w:szCs w:val="22"/>
        </w:rPr>
        <w:t>,00 Kč za měsíc.</w:t>
      </w:r>
    </w:p>
    <w:p w14:paraId="65E29CDB" w14:textId="77777777" w:rsidR="00944EF4" w:rsidRDefault="00944EF4" w:rsidP="00944EF4">
      <w:pPr>
        <w:numPr>
          <w:ilvl w:val="1"/>
          <w:numId w:val="15"/>
        </w:numPr>
        <w:jc w:val="both"/>
        <w:rPr>
          <w:sz w:val="22"/>
          <w:szCs w:val="22"/>
        </w:rPr>
      </w:pPr>
      <w:r>
        <w:rPr>
          <w:sz w:val="22"/>
          <w:szCs w:val="22"/>
        </w:rPr>
        <w:t>Nájemce je dále povinen hradit náklady za další poskytované služby spojené s nájmem ve skutečné výši dle instalovaných měřičů spotřeby (el. energie a voda).</w:t>
      </w:r>
    </w:p>
    <w:p w14:paraId="41A86350" w14:textId="77777777" w:rsidR="00944EF4" w:rsidRDefault="00944EF4" w:rsidP="00944EF4">
      <w:pPr>
        <w:numPr>
          <w:ilvl w:val="1"/>
          <w:numId w:val="15"/>
        </w:numPr>
        <w:jc w:val="both"/>
        <w:rPr>
          <w:sz w:val="22"/>
          <w:szCs w:val="22"/>
        </w:rPr>
      </w:pPr>
      <w:r>
        <w:rPr>
          <w:sz w:val="22"/>
          <w:szCs w:val="22"/>
        </w:rPr>
        <w:t>Úhrada za nájem se platí měsíčně na základě daňového dokladu – faktury vystavené pronajímatelem se splatností 10 dní.</w:t>
      </w:r>
    </w:p>
    <w:p w14:paraId="73F6C129" w14:textId="77777777" w:rsidR="00944EF4" w:rsidRDefault="007378FB" w:rsidP="00AF2120">
      <w:pPr>
        <w:jc w:val="both"/>
        <w:rPr>
          <w:sz w:val="22"/>
          <w:szCs w:val="22"/>
        </w:rPr>
      </w:pPr>
      <w:r>
        <w:rPr>
          <w:sz w:val="22"/>
          <w:szCs w:val="22"/>
        </w:rPr>
        <w:t xml:space="preserve">  </w:t>
      </w:r>
    </w:p>
    <w:p w14:paraId="5C5D3E93" w14:textId="77777777" w:rsidR="007B7EB8" w:rsidRDefault="007B7EB8" w:rsidP="000D34D7">
      <w:pPr>
        <w:jc w:val="both"/>
        <w:rPr>
          <w:sz w:val="22"/>
          <w:szCs w:val="22"/>
        </w:rPr>
      </w:pPr>
      <w:r>
        <w:rPr>
          <w:sz w:val="22"/>
          <w:szCs w:val="22"/>
        </w:rPr>
        <w:t xml:space="preserve">                                                                           Článek </w:t>
      </w:r>
      <w:r w:rsidR="00944EF4">
        <w:rPr>
          <w:sz w:val="22"/>
          <w:szCs w:val="22"/>
        </w:rPr>
        <w:t>7</w:t>
      </w:r>
    </w:p>
    <w:p w14:paraId="003670D6" w14:textId="77777777" w:rsidR="007B7EB8" w:rsidRPr="00944EF4" w:rsidRDefault="007B7EB8" w:rsidP="000D34D7">
      <w:pPr>
        <w:jc w:val="both"/>
        <w:rPr>
          <w:b/>
          <w:bCs/>
          <w:sz w:val="22"/>
          <w:szCs w:val="22"/>
        </w:rPr>
      </w:pPr>
      <w:r w:rsidRPr="00944EF4">
        <w:rPr>
          <w:b/>
          <w:bCs/>
          <w:sz w:val="22"/>
          <w:szCs w:val="22"/>
        </w:rPr>
        <w:t xml:space="preserve">                                                                   Úhrada platby čipem</w:t>
      </w:r>
    </w:p>
    <w:p w14:paraId="439376A4" w14:textId="1234FEC0" w:rsidR="0072614C" w:rsidRDefault="00944EF4" w:rsidP="000D34D7">
      <w:pPr>
        <w:jc w:val="both"/>
        <w:rPr>
          <w:sz w:val="22"/>
          <w:szCs w:val="22"/>
        </w:rPr>
      </w:pPr>
      <w:r>
        <w:rPr>
          <w:sz w:val="22"/>
          <w:szCs w:val="22"/>
        </w:rPr>
        <w:t>7</w:t>
      </w:r>
      <w:r w:rsidR="007B7EB8">
        <w:rPr>
          <w:sz w:val="22"/>
          <w:szCs w:val="22"/>
        </w:rPr>
        <w:t xml:space="preserve">.1 </w:t>
      </w:r>
      <w:r w:rsidR="005C5035">
        <w:rPr>
          <w:sz w:val="22"/>
          <w:szCs w:val="22"/>
        </w:rPr>
        <w:t>V prostoru bufetu je možné provést platbu čipem.</w:t>
      </w:r>
      <w:r w:rsidR="0072614C">
        <w:rPr>
          <w:sz w:val="22"/>
          <w:szCs w:val="22"/>
        </w:rPr>
        <w:t xml:space="preserve"> </w:t>
      </w:r>
      <w:r w:rsidR="005C5035">
        <w:rPr>
          <w:sz w:val="22"/>
          <w:szCs w:val="22"/>
        </w:rPr>
        <w:t>Ta</w:t>
      </w:r>
      <w:r w:rsidR="0072614C">
        <w:rPr>
          <w:sz w:val="22"/>
          <w:szCs w:val="22"/>
        </w:rPr>
        <w:t>to</w:t>
      </w:r>
      <w:r w:rsidR="005C5035">
        <w:rPr>
          <w:sz w:val="22"/>
          <w:szCs w:val="22"/>
        </w:rPr>
        <w:t xml:space="preserve"> platba</w:t>
      </w:r>
      <w:r w:rsidR="0072614C">
        <w:rPr>
          <w:sz w:val="22"/>
          <w:szCs w:val="22"/>
        </w:rPr>
        <w:t xml:space="preserve"> čipem</w:t>
      </w:r>
      <w:r w:rsidR="005C5035">
        <w:rPr>
          <w:sz w:val="22"/>
          <w:szCs w:val="22"/>
        </w:rPr>
        <w:t xml:space="preserve"> za konzumaci v bufetu je </w:t>
      </w:r>
    </w:p>
    <w:p w14:paraId="0B3B5490" w14:textId="77777777" w:rsidR="0072614C" w:rsidRDefault="0072614C" w:rsidP="000D34D7">
      <w:pPr>
        <w:jc w:val="both"/>
        <w:rPr>
          <w:sz w:val="22"/>
          <w:szCs w:val="22"/>
        </w:rPr>
      </w:pPr>
      <w:r>
        <w:rPr>
          <w:sz w:val="22"/>
          <w:szCs w:val="22"/>
        </w:rPr>
        <w:t xml:space="preserve">       </w:t>
      </w:r>
      <w:r w:rsidR="005C5035">
        <w:rPr>
          <w:sz w:val="22"/>
          <w:szCs w:val="22"/>
        </w:rPr>
        <w:t xml:space="preserve">následně klientem uhrazena na recepci Sportovně relaxačního centra, či v případě abonentských </w:t>
      </w:r>
    </w:p>
    <w:p w14:paraId="7E27D826" w14:textId="77777777" w:rsidR="005C5035" w:rsidRDefault="0072614C" w:rsidP="000D34D7">
      <w:pPr>
        <w:jc w:val="both"/>
        <w:rPr>
          <w:sz w:val="22"/>
          <w:szCs w:val="22"/>
        </w:rPr>
      </w:pPr>
      <w:r>
        <w:rPr>
          <w:sz w:val="22"/>
          <w:szCs w:val="22"/>
        </w:rPr>
        <w:t xml:space="preserve">       </w:t>
      </w:r>
      <w:r w:rsidR="005C5035">
        <w:rPr>
          <w:sz w:val="22"/>
          <w:szCs w:val="22"/>
        </w:rPr>
        <w:t>čipů je tato částka odečítána ze zbytkové hodnoty přednabitého čipu.</w:t>
      </w:r>
    </w:p>
    <w:p w14:paraId="599C20B7" w14:textId="77777777" w:rsidR="005C5035" w:rsidRDefault="00944EF4" w:rsidP="000D34D7">
      <w:pPr>
        <w:jc w:val="both"/>
        <w:rPr>
          <w:sz w:val="22"/>
          <w:szCs w:val="22"/>
        </w:rPr>
      </w:pPr>
      <w:r>
        <w:rPr>
          <w:sz w:val="22"/>
          <w:szCs w:val="22"/>
        </w:rPr>
        <w:t>7</w:t>
      </w:r>
      <w:r w:rsidR="005C5035">
        <w:rPr>
          <w:sz w:val="22"/>
          <w:szCs w:val="22"/>
        </w:rPr>
        <w:t xml:space="preserve">.2 Úhrady za platby čipem budou fakturovány pronajímateli nájemcem </w:t>
      </w:r>
      <w:r w:rsidR="005C5035" w:rsidRPr="005C5035">
        <w:rPr>
          <w:b/>
          <w:bCs/>
          <w:sz w:val="22"/>
          <w:szCs w:val="22"/>
        </w:rPr>
        <w:t>měsíčně</w:t>
      </w:r>
      <w:r w:rsidR="005C5035">
        <w:rPr>
          <w:sz w:val="22"/>
          <w:szCs w:val="22"/>
        </w:rPr>
        <w:t xml:space="preserve"> na základě vystavené </w:t>
      </w:r>
    </w:p>
    <w:p w14:paraId="559FF082" w14:textId="0D866FC5" w:rsidR="00DF4E70" w:rsidRDefault="005C5035" w:rsidP="000D34D7">
      <w:pPr>
        <w:jc w:val="both"/>
        <w:rPr>
          <w:sz w:val="22"/>
          <w:szCs w:val="22"/>
        </w:rPr>
      </w:pPr>
      <w:r>
        <w:rPr>
          <w:sz w:val="22"/>
          <w:szCs w:val="22"/>
        </w:rPr>
        <w:t xml:space="preserve">      faktury.   </w:t>
      </w:r>
    </w:p>
    <w:p w14:paraId="68C5F64A" w14:textId="6CBA5AE8" w:rsidR="007B7EB8" w:rsidRDefault="00DF4E70" w:rsidP="00DF4E70">
      <w:pPr>
        <w:rPr>
          <w:sz w:val="22"/>
          <w:szCs w:val="22"/>
        </w:rPr>
      </w:pPr>
      <w:r>
        <w:rPr>
          <w:sz w:val="22"/>
          <w:szCs w:val="22"/>
        </w:rPr>
        <w:br w:type="page"/>
      </w:r>
    </w:p>
    <w:p w14:paraId="73DA97DF" w14:textId="77777777" w:rsidR="007B7EB8" w:rsidRDefault="007B7EB8" w:rsidP="000D34D7">
      <w:pPr>
        <w:jc w:val="both"/>
        <w:rPr>
          <w:sz w:val="22"/>
          <w:szCs w:val="22"/>
        </w:rPr>
      </w:pPr>
    </w:p>
    <w:p w14:paraId="24012E64" w14:textId="77777777" w:rsidR="000D34D7" w:rsidRDefault="000D34D7" w:rsidP="000D34D7">
      <w:pPr>
        <w:jc w:val="center"/>
        <w:rPr>
          <w:sz w:val="22"/>
          <w:szCs w:val="22"/>
        </w:rPr>
      </w:pPr>
      <w:r>
        <w:rPr>
          <w:sz w:val="22"/>
          <w:szCs w:val="22"/>
        </w:rPr>
        <w:t xml:space="preserve">Článek </w:t>
      </w:r>
      <w:r w:rsidR="00944EF4">
        <w:rPr>
          <w:sz w:val="22"/>
          <w:szCs w:val="22"/>
        </w:rPr>
        <w:t>8</w:t>
      </w:r>
    </w:p>
    <w:p w14:paraId="5C5D66DA" w14:textId="77777777" w:rsidR="00944EF4" w:rsidRPr="00944EF4" w:rsidRDefault="00944EF4" w:rsidP="000D34D7">
      <w:pPr>
        <w:jc w:val="center"/>
        <w:rPr>
          <w:b/>
          <w:bCs/>
          <w:sz w:val="22"/>
          <w:szCs w:val="22"/>
        </w:rPr>
      </w:pPr>
      <w:r w:rsidRPr="00944EF4">
        <w:rPr>
          <w:b/>
          <w:bCs/>
          <w:sz w:val="22"/>
          <w:szCs w:val="22"/>
        </w:rPr>
        <w:t>Doba trvání smlouvy</w:t>
      </w:r>
    </w:p>
    <w:p w14:paraId="063F9FB3" w14:textId="0B5E3D55" w:rsidR="000D34D7" w:rsidRDefault="00944EF4" w:rsidP="000D34D7">
      <w:pPr>
        <w:jc w:val="both"/>
        <w:rPr>
          <w:sz w:val="22"/>
          <w:szCs w:val="22"/>
        </w:rPr>
      </w:pPr>
      <w:r>
        <w:rPr>
          <w:sz w:val="22"/>
          <w:szCs w:val="22"/>
        </w:rPr>
        <w:t>8</w:t>
      </w:r>
      <w:r w:rsidR="000D34D7">
        <w:rPr>
          <w:sz w:val="22"/>
          <w:szCs w:val="22"/>
        </w:rPr>
        <w:t xml:space="preserve">.1 Smlouva se uzavírá na dobu </w:t>
      </w:r>
      <w:r>
        <w:rPr>
          <w:sz w:val="22"/>
          <w:szCs w:val="22"/>
        </w:rPr>
        <w:t>ne</w:t>
      </w:r>
      <w:r w:rsidR="000D34D7">
        <w:rPr>
          <w:sz w:val="22"/>
          <w:szCs w:val="22"/>
        </w:rPr>
        <w:t>určitou, počínaje dne</w:t>
      </w:r>
      <w:r w:rsidR="00DF4E70">
        <w:rPr>
          <w:sz w:val="22"/>
          <w:szCs w:val="22"/>
        </w:rPr>
        <w:t>m 12.05.2025</w:t>
      </w:r>
      <w:r>
        <w:rPr>
          <w:b/>
          <w:sz w:val="22"/>
          <w:szCs w:val="22"/>
        </w:rPr>
        <w:t>.</w:t>
      </w:r>
    </w:p>
    <w:p w14:paraId="51DE5C16" w14:textId="116EBD18" w:rsidR="000D34D7" w:rsidRDefault="00944EF4" w:rsidP="000D34D7">
      <w:pPr>
        <w:jc w:val="both"/>
        <w:rPr>
          <w:sz w:val="22"/>
          <w:szCs w:val="22"/>
        </w:rPr>
      </w:pPr>
      <w:r>
        <w:rPr>
          <w:sz w:val="22"/>
          <w:szCs w:val="22"/>
        </w:rPr>
        <w:t>8</w:t>
      </w:r>
      <w:r w:rsidR="000D34D7">
        <w:rPr>
          <w:sz w:val="22"/>
          <w:szCs w:val="22"/>
        </w:rPr>
        <w:t xml:space="preserve">.2 Každá ze stran této smlouvy je oprávněna tuto nájemní smlouvu vypovědět ve výpovědní lhůtě </w:t>
      </w:r>
    </w:p>
    <w:p w14:paraId="5A7F8B76" w14:textId="605906CD" w:rsidR="000D34D7" w:rsidRDefault="000D34D7" w:rsidP="000D34D7">
      <w:pPr>
        <w:jc w:val="both"/>
        <w:rPr>
          <w:sz w:val="22"/>
          <w:szCs w:val="22"/>
        </w:rPr>
      </w:pPr>
      <w:r>
        <w:rPr>
          <w:sz w:val="22"/>
          <w:szCs w:val="22"/>
        </w:rPr>
        <w:t xml:space="preserve">      </w:t>
      </w:r>
      <w:r w:rsidR="00F9100B">
        <w:rPr>
          <w:sz w:val="22"/>
          <w:szCs w:val="22"/>
        </w:rPr>
        <w:t>třech měsíců</w:t>
      </w:r>
      <w:r>
        <w:rPr>
          <w:sz w:val="22"/>
          <w:szCs w:val="22"/>
        </w:rPr>
        <w:t>, která počíná běžet prvního dne měsíce následujícího po doručení výpovědi.</w:t>
      </w:r>
    </w:p>
    <w:p w14:paraId="6A16150B" w14:textId="77777777" w:rsidR="00B929DE" w:rsidRDefault="00B929DE" w:rsidP="000D34D7">
      <w:pPr>
        <w:jc w:val="both"/>
        <w:rPr>
          <w:sz w:val="22"/>
          <w:szCs w:val="22"/>
        </w:rPr>
      </w:pPr>
    </w:p>
    <w:p w14:paraId="6C322567" w14:textId="77777777" w:rsidR="000D34D7" w:rsidRDefault="000D34D7" w:rsidP="000D34D7">
      <w:pPr>
        <w:jc w:val="center"/>
        <w:rPr>
          <w:sz w:val="22"/>
          <w:szCs w:val="22"/>
        </w:rPr>
      </w:pPr>
      <w:r>
        <w:rPr>
          <w:sz w:val="22"/>
          <w:szCs w:val="22"/>
        </w:rPr>
        <w:t xml:space="preserve">Článek </w:t>
      </w:r>
      <w:r w:rsidR="00944EF4">
        <w:rPr>
          <w:sz w:val="22"/>
          <w:szCs w:val="22"/>
        </w:rPr>
        <w:t>9</w:t>
      </w:r>
    </w:p>
    <w:p w14:paraId="5AD1DB86" w14:textId="77777777" w:rsidR="000D34D7" w:rsidRPr="00944EF4" w:rsidRDefault="000D34D7" w:rsidP="000D34D7">
      <w:pPr>
        <w:jc w:val="center"/>
        <w:rPr>
          <w:b/>
          <w:bCs/>
          <w:sz w:val="22"/>
          <w:szCs w:val="22"/>
        </w:rPr>
      </w:pPr>
      <w:r w:rsidRPr="00944EF4">
        <w:rPr>
          <w:b/>
          <w:bCs/>
          <w:sz w:val="22"/>
          <w:szCs w:val="22"/>
        </w:rPr>
        <w:t>Ostatní ustanovení</w:t>
      </w:r>
    </w:p>
    <w:p w14:paraId="3FDF8E4E" w14:textId="77777777" w:rsidR="000D34D7" w:rsidRDefault="000D34D7" w:rsidP="00944EF4">
      <w:pPr>
        <w:numPr>
          <w:ilvl w:val="1"/>
          <w:numId w:val="16"/>
        </w:numPr>
        <w:jc w:val="both"/>
        <w:rPr>
          <w:sz w:val="22"/>
          <w:szCs w:val="22"/>
        </w:rPr>
      </w:pPr>
      <w:r>
        <w:rPr>
          <w:sz w:val="22"/>
          <w:szCs w:val="22"/>
        </w:rPr>
        <w:t>Ostatní práva a povinnosti smluvních stran v této smlouvě neuvedené se řídí příslušnými obecně závaznými právními normami, včetně vyhlášek města Prachatice.</w:t>
      </w:r>
    </w:p>
    <w:p w14:paraId="7E630C04" w14:textId="38B1DB56" w:rsidR="000D34D7" w:rsidRDefault="000D34D7" w:rsidP="00944EF4">
      <w:pPr>
        <w:numPr>
          <w:ilvl w:val="1"/>
          <w:numId w:val="16"/>
        </w:numPr>
        <w:jc w:val="both"/>
        <w:rPr>
          <w:sz w:val="22"/>
          <w:szCs w:val="22"/>
        </w:rPr>
      </w:pPr>
      <w:r>
        <w:rPr>
          <w:sz w:val="22"/>
          <w:szCs w:val="22"/>
        </w:rPr>
        <w:t>Veškeré změny a doplňky této smlouvy je nutno učinit v písemné formě, stvrzené obě</w:t>
      </w:r>
      <w:r w:rsidR="00482A6D">
        <w:rPr>
          <w:sz w:val="22"/>
          <w:szCs w:val="22"/>
        </w:rPr>
        <w:t>ma</w:t>
      </w:r>
      <w:r>
        <w:rPr>
          <w:sz w:val="22"/>
          <w:szCs w:val="22"/>
        </w:rPr>
        <w:t xml:space="preserve"> smluvními stranami.</w:t>
      </w:r>
    </w:p>
    <w:p w14:paraId="38D0F2CF" w14:textId="1A383D8C" w:rsidR="0072614C" w:rsidRPr="00AF2120" w:rsidRDefault="000D34D7" w:rsidP="00B55E5A">
      <w:pPr>
        <w:numPr>
          <w:ilvl w:val="1"/>
          <w:numId w:val="16"/>
        </w:numPr>
        <w:jc w:val="both"/>
        <w:rPr>
          <w:sz w:val="22"/>
          <w:szCs w:val="22"/>
        </w:rPr>
      </w:pPr>
      <w:r w:rsidRPr="00AF2120">
        <w:rPr>
          <w:sz w:val="22"/>
          <w:szCs w:val="22"/>
        </w:rPr>
        <w:t>V případě, že některé ustanovení této smlouvy je nebo se stane neúčinné, zůstávají ostatní u</w:t>
      </w:r>
      <w:r w:rsidR="00AF2120">
        <w:rPr>
          <w:sz w:val="22"/>
          <w:szCs w:val="22"/>
        </w:rPr>
        <w:t>stanovení</w:t>
      </w:r>
      <w:r w:rsidRPr="00AF2120">
        <w:rPr>
          <w:sz w:val="22"/>
          <w:szCs w:val="22"/>
        </w:rPr>
        <w:t xml:space="preserve"> této smlouvy účinná. Smluvní strany se zavazují nahradit neúčinné ustanovení této </w:t>
      </w:r>
      <w:r w:rsidR="0072614C" w:rsidRPr="00AF2120">
        <w:rPr>
          <w:sz w:val="22"/>
          <w:szCs w:val="22"/>
        </w:rPr>
        <w:t xml:space="preserve">   </w:t>
      </w:r>
    </w:p>
    <w:p w14:paraId="69299DCE" w14:textId="10712F55" w:rsidR="000D34D7" w:rsidRDefault="000D34D7" w:rsidP="00482A6D">
      <w:pPr>
        <w:ind w:left="360" w:firstLine="30"/>
        <w:jc w:val="both"/>
        <w:rPr>
          <w:sz w:val="22"/>
          <w:szCs w:val="22"/>
        </w:rPr>
      </w:pPr>
      <w:r>
        <w:rPr>
          <w:sz w:val="22"/>
          <w:szCs w:val="22"/>
        </w:rPr>
        <w:t>smlouvy ustanovením jiným, účinným, které svým obsahem a smyslem odpovídá nejlépe obsahu</w:t>
      </w:r>
      <w:r w:rsidR="00482A6D">
        <w:rPr>
          <w:sz w:val="22"/>
          <w:szCs w:val="22"/>
        </w:rPr>
        <w:t xml:space="preserve"> </w:t>
      </w:r>
      <w:r>
        <w:rPr>
          <w:sz w:val="22"/>
          <w:szCs w:val="22"/>
        </w:rPr>
        <w:t>a smyslu ustanovení původního, neúčinného.</w:t>
      </w:r>
    </w:p>
    <w:p w14:paraId="7C97CA10" w14:textId="20F45B40" w:rsidR="0072614C" w:rsidRPr="00DD337C" w:rsidRDefault="0072614C" w:rsidP="00944EF4">
      <w:pPr>
        <w:numPr>
          <w:ilvl w:val="1"/>
          <w:numId w:val="16"/>
        </w:numPr>
        <w:spacing w:after="120"/>
        <w:jc w:val="both"/>
        <w:rPr>
          <w:sz w:val="22"/>
          <w:szCs w:val="22"/>
        </w:rPr>
      </w:pPr>
      <w:r w:rsidRPr="0072614C">
        <w:rPr>
          <w:sz w:val="22"/>
          <w:szCs w:val="22"/>
        </w:rPr>
        <w:t xml:space="preserve">Účastníci smlouvy svými níže připojenými podpisy na této listině vyjadřují souhlas se </w:t>
      </w:r>
      <w:r w:rsidR="00DD337C">
        <w:rPr>
          <w:sz w:val="22"/>
          <w:szCs w:val="22"/>
        </w:rPr>
        <w:t xml:space="preserve">  </w:t>
      </w:r>
      <w:r w:rsidRPr="00DD337C">
        <w:rPr>
          <w:sz w:val="22"/>
          <w:szCs w:val="22"/>
        </w:rPr>
        <w:t xml:space="preserve">zpracováním a uchováním svých osobních údajů ve smyslu </w:t>
      </w:r>
      <w:r w:rsidRPr="00DD337C">
        <w:rPr>
          <w:sz w:val="22"/>
          <w:szCs w:val="22"/>
          <w:shd w:val="clear" w:color="auto" w:fill="FFFFFF"/>
        </w:rPr>
        <w:t>Obecného nařízení EU o ochraně osobních údajů (GDPR), a</w:t>
      </w:r>
      <w:r w:rsidRPr="00DD337C">
        <w:rPr>
          <w:sz w:val="22"/>
          <w:szCs w:val="22"/>
        </w:rPr>
        <w:t xml:space="preserve"> to po dobu nezbytně nutnou k zajištění práv a povinností plynoucích z tohoto smluvního vztah</w:t>
      </w:r>
      <w:r w:rsidR="00AF2120">
        <w:rPr>
          <w:sz w:val="22"/>
          <w:szCs w:val="22"/>
        </w:rPr>
        <w:t>u.</w:t>
      </w:r>
    </w:p>
    <w:p w14:paraId="662FCD08" w14:textId="486C41AD" w:rsidR="0072614C" w:rsidRPr="00DD337C" w:rsidRDefault="0072614C" w:rsidP="00944EF4">
      <w:pPr>
        <w:numPr>
          <w:ilvl w:val="1"/>
          <w:numId w:val="16"/>
        </w:numPr>
        <w:spacing w:after="120"/>
        <w:rPr>
          <w:bCs/>
          <w:sz w:val="22"/>
          <w:szCs w:val="22"/>
        </w:rPr>
      </w:pPr>
      <w:r w:rsidRPr="0072614C">
        <w:rPr>
          <w:bCs/>
          <w:sz w:val="22"/>
          <w:szCs w:val="22"/>
        </w:rPr>
        <w:t>Účastníci smlouvy berou na vědomí, že text smlouvy je veřejně přístupnou listinou ve smyslu</w:t>
      </w:r>
      <w:r w:rsidR="00482A6D">
        <w:rPr>
          <w:bCs/>
          <w:sz w:val="22"/>
          <w:szCs w:val="22"/>
        </w:rPr>
        <w:t xml:space="preserve"> </w:t>
      </w:r>
      <w:r w:rsidRPr="00DD337C">
        <w:rPr>
          <w:bCs/>
          <w:sz w:val="22"/>
          <w:szCs w:val="22"/>
        </w:rPr>
        <w:t xml:space="preserve">zákona o svobodném přístupu k informacím, že </w:t>
      </w:r>
      <w:r w:rsidR="00DD337C">
        <w:rPr>
          <w:bCs/>
          <w:sz w:val="22"/>
          <w:szCs w:val="22"/>
        </w:rPr>
        <w:t>Sportovní zařízení Prachatice, p.o.</w:t>
      </w:r>
      <w:r w:rsidRPr="00DD337C">
        <w:rPr>
          <w:bCs/>
          <w:sz w:val="22"/>
          <w:szCs w:val="22"/>
        </w:rPr>
        <w:t xml:space="preserve"> jako povinný subjekt, má povinnost na žádost žadatele poskytnout informace o tomto smluvním vztahu včetně poskytnutí kopie smlouvy. </w:t>
      </w:r>
    </w:p>
    <w:p w14:paraId="52D9AA9C" w14:textId="77777777" w:rsidR="0072614C" w:rsidRPr="0072614C" w:rsidRDefault="0072614C" w:rsidP="00944EF4">
      <w:pPr>
        <w:numPr>
          <w:ilvl w:val="1"/>
          <w:numId w:val="16"/>
        </w:numPr>
        <w:spacing w:after="120"/>
        <w:rPr>
          <w:shd w:val="clear" w:color="auto" w:fill="FFFFFF"/>
        </w:rPr>
      </w:pPr>
      <w:r w:rsidRPr="0072614C">
        <w:rPr>
          <w:sz w:val="22"/>
          <w:szCs w:val="22"/>
        </w:rPr>
        <w:t xml:space="preserve">Při poskytnutí informace bude postupováno v souladu s </w:t>
      </w:r>
      <w:r w:rsidRPr="0072614C">
        <w:rPr>
          <w:sz w:val="22"/>
          <w:szCs w:val="22"/>
          <w:shd w:val="clear" w:color="auto" w:fill="FFFFFF"/>
        </w:rPr>
        <w:t>Obecným nařízením EU o ochraně</w:t>
      </w:r>
      <w:r w:rsidRPr="0072614C">
        <w:rPr>
          <w:shd w:val="clear" w:color="auto" w:fill="FFFFFF"/>
        </w:rPr>
        <w:t xml:space="preserve"> osobních údajů (GDPR).</w:t>
      </w:r>
    </w:p>
    <w:p w14:paraId="0373026F" w14:textId="6E33BBA3" w:rsidR="000D34D7" w:rsidRDefault="000D34D7" w:rsidP="00944EF4">
      <w:pPr>
        <w:numPr>
          <w:ilvl w:val="1"/>
          <w:numId w:val="16"/>
        </w:numPr>
        <w:jc w:val="both"/>
        <w:rPr>
          <w:sz w:val="22"/>
          <w:szCs w:val="22"/>
        </w:rPr>
      </w:pPr>
      <w:r>
        <w:rPr>
          <w:sz w:val="22"/>
          <w:szCs w:val="22"/>
        </w:rPr>
        <w:t>Tato smlouva se vyhotovuje ve dvou exemplářích, přičemž každá ze stran obdrží po jednom výtisku.</w:t>
      </w:r>
    </w:p>
    <w:p w14:paraId="6E31150B" w14:textId="77777777" w:rsidR="007B7EB8" w:rsidRDefault="007B7EB8" w:rsidP="007B7EB8">
      <w:pPr>
        <w:jc w:val="both"/>
        <w:rPr>
          <w:sz w:val="22"/>
          <w:szCs w:val="22"/>
        </w:rPr>
      </w:pPr>
    </w:p>
    <w:p w14:paraId="6C013417" w14:textId="77777777" w:rsidR="007B7EB8" w:rsidRPr="000E0BAF" w:rsidRDefault="007B7EB8" w:rsidP="007B7EB8">
      <w:pPr>
        <w:jc w:val="both"/>
        <w:rPr>
          <w:sz w:val="22"/>
          <w:szCs w:val="22"/>
        </w:rPr>
      </w:pPr>
    </w:p>
    <w:p w14:paraId="0538422E" w14:textId="7E946F92" w:rsidR="000D34D7" w:rsidRDefault="000D34D7" w:rsidP="000D34D7">
      <w:pPr>
        <w:jc w:val="both"/>
        <w:rPr>
          <w:sz w:val="22"/>
          <w:szCs w:val="22"/>
        </w:rPr>
      </w:pPr>
      <w:r>
        <w:rPr>
          <w:sz w:val="22"/>
          <w:szCs w:val="22"/>
        </w:rPr>
        <w:t>V Prachaticích dne</w:t>
      </w:r>
      <w:r w:rsidR="00DF4E70">
        <w:rPr>
          <w:sz w:val="22"/>
          <w:szCs w:val="22"/>
        </w:rPr>
        <w:t xml:space="preserve"> 0</w:t>
      </w:r>
      <w:r w:rsidR="00DA4745">
        <w:rPr>
          <w:sz w:val="22"/>
          <w:szCs w:val="22"/>
        </w:rPr>
        <w:t>4</w:t>
      </w:r>
      <w:r w:rsidR="00DF4E70">
        <w:rPr>
          <w:sz w:val="22"/>
          <w:szCs w:val="22"/>
        </w:rPr>
        <w:t>.04.</w:t>
      </w:r>
      <w:r w:rsidRPr="00DF4E70">
        <w:rPr>
          <w:sz w:val="22"/>
          <w:szCs w:val="22"/>
        </w:rPr>
        <w:t>20</w:t>
      </w:r>
      <w:r w:rsidR="00273058" w:rsidRPr="00DF4E70">
        <w:rPr>
          <w:sz w:val="22"/>
          <w:szCs w:val="22"/>
        </w:rPr>
        <w:t>25</w:t>
      </w:r>
    </w:p>
    <w:p w14:paraId="5A4FA0DF" w14:textId="77777777" w:rsidR="00FB73DA" w:rsidRDefault="00FB73DA" w:rsidP="000D34D7">
      <w:pPr>
        <w:jc w:val="both"/>
        <w:rPr>
          <w:sz w:val="22"/>
          <w:szCs w:val="22"/>
        </w:rPr>
      </w:pPr>
    </w:p>
    <w:p w14:paraId="3BDB73C3" w14:textId="77777777" w:rsidR="00FB73DA" w:rsidRDefault="00FB73DA" w:rsidP="000D34D7">
      <w:pPr>
        <w:jc w:val="both"/>
        <w:rPr>
          <w:sz w:val="22"/>
          <w:szCs w:val="22"/>
        </w:rPr>
      </w:pPr>
    </w:p>
    <w:p w14:paraId="6CF4D721" w14:textId="77777777" w:rsidR="007B7EB8" w:rsidRDefault="007B7EB8" w:rsidP="000D34D7">
      <w:pPr>
        <w:jc w:val="both"/>
        <w:rPr>
          <w:sz w:val="22"/>
          <w:szCs w:val="22"/>
        </w:rPr>
      </w:pPr>
    </w:p>
    <w:p w14:paraId="07EDFE49" w14:textId="77777777" w:rsidR="007B7EB8" w:rsidRDefault="007B7EB8" w:rsidP="000D34D7">
      <w:pPr>
        <w:jc w:val="both"/>
        <w:rPr>
          <w:sz w:val="22"/>
          <w:szCs w:val="22"/>
        </w:rPr>
      </w:pPr>
    </w:p>
    <w:p w14:paraId="5040DC35" w14:textId="77777777" w:rsidR="007B7EB8" w:rsidRDefault="007B7EB8" w:rsidP="000D34D7">
      <w:pPr>
        <w:jc w:val="both"/>
        <w:rPr>
          <w:sz w:val="22"/>
          <w:szCs w:val="22"/>
        </w:rPr>
      </w:pPr>
    </w:p>
    <w:p w14:paraId="634CC51A" w14:textId="77777777" w:rsidR="007B7EB8" w:rsidRDefault="007B7EB8" w:rsidP="000D34D7">
      <w:pPr>
        <w:jc w:val="both"/>
        <w:rPr>
          <w:sz w:val="22"/>
          <w:szCs w:val="22"/>
        </w:rPr>
      </w:pPr>
    </w:p>
    <w:p w14:paraId="13326D36" w14:textId="77777777" w:rsidR="007B7EB8" w:rsidRDefault="007B7EB8" w:rsidP="000D34D7">
      <w:pPr>
        <w:jc w:val="both"/>
        <w:rPr>
          <w:sz w:val="22"/>
          <w:szCs w:val="22"/>
        </w:rPr>
      </w:pPr>
    </w:p>
    <w:p w14:paraId="10946046" w14:textId="77777777" w:rsidR="007B7EB8" w:rsidRDefault="007B7EB8" w:rsidP="000D34D7">
      <w:pPr>
        <w:jc w:val="both"/>
        <w:rPr>
          <w:sz w:val="22"/>
          <w:szCs w:val="22"/>
        </w:rPr>
      </w:pPr>
    </w:p>
    <w:p w14:paraId="273E24FD" w14:textId="77777777" w:rsidR="007B7EB8" w:rsidRDefault="007B7EB8" w:rsidP="000D34D7">
      <w:pPr>
        <w:jc w:val="both"/>
        <w:rPr>
          <w:sz w:val="22"/>
          <w:szCs w:val="22"/>
        </w:rPr>
      </w:pPr>
    </w:p>
    <w:p w14:paraId="161DC34C" w14:textId="77777777" w:rsidR="007B7EB8" w:rsidRDefault="007B7EB8" w:rsidP="000D34D7">
      <w:pPr>
        <w:jc w:val="both"/>
        <w:rPr>
          <w:sz w:val="22"/>
          <w:szCs w:val="22"/>
        </w:rPr>
      </w:pPr>
    </w:p>
    <w:p w14:paraId="0ED9F5BB" w14:textId="77777777" w:rsidR="000D34D7" w:rsidRDefault="000D34D7" w:rsidP="000D34D7">
      <w:pPr>
        <w:jc w:val="both"/>
        <w:rPr>
          <w:sz w:val="22"/>
          <w:szCs w:val="22"/>
        </w:rPr>
      </w:pPr>
    </w:p>
    <w:p w14:paraId="5AB4C679" w14:textId="77777777" w:rsidR="00AE14CD" w:rsidRDefault="00AE14CD" w:rsidP="000D34D7">
      <w:pPr>
        <w:jc w:val="both"/>
        <w:rPr>
          <w:sz w:val="22"/>
          <w:szCs w:val="22"/>
        </w:rPr>
      </w:pPr>
      <w:r>
        <w:rPr>
          <w:sz w:val="22"/>
          <w:szCs w:val="22"/>
        </w:rPr>
        <w:t>…………………………………………….                                      …………………………………….</w:t>
      </w:r>
    </w:p>
    <w:p w14:paraId="642EEAFE" w14:textId="6C9A28DF" w:rsidR="00AE14CD" w:rsidRDefault="00343F02" w:rsidP="00273058">
      <w:pPr>
        <w:tabs>
          <w:tab w:val="left" w:pos="6663"/>
        </w:tabs>
        <w:jc w:val="both"/>
        <w:rPr>
          <w:sz w:val="22"/>
          <w:szCs w:val="22"/>
        </w:rPr>
      </w:pPr>
      <w:r>
        <w:rPr>
          <w:sz w:val="22"/>
          <w:szCs w:val="22"/>
        </w:rPr>
        <w:t xml:space="preserve">            </w:t>
      </w:r>
      <w:r w:rsidR="00273058">
        <w:rPr>
          <w:sz w:val="22"/>
          <w:szCs w:val="22"/>
        </w:rPr>
        <w:t>Bc. Daniela Škaroupková</w:t>
      </w:r>
      <w:r w:rsidR="00AE14CD">
        <w:rPr>
          <w:sz w:val="22"/>
          <w:szCs w:val="22"/>
        </w:rPr>
        <w:t xml:space="preserve">        </w:t>
      </w:r>
      <w:r>
        <w:rPr>
          <w:sz w:val="22"/>
          <w:szCs w:val="22"/>
        </w:rPr>
        <w:t xml:space="preserve">    </w:t>
      </w:r>
      <w:r w:rsidR="00AE14CD">
        <w:rPr>
          <w:sz w:val="22"/>
          <w:szCs w:val="22"/>
        </w:rPr>
        <w:t xml:space="preserve">                                         </w:t>
      </w:r>
      <w:r w:rsidR="00273058">
        <w:rPr>
          <w:sz w:val="22"/>
          <w:szCs w:val="22"/>
        </w:rPr>
        <w:tab/>
      </w:r>
      <w:r w:rsidR="00AE14CD">
        <w:rPr>
          <w:sz w:val="22"/>
          <w:szCs w:val="22"/>
        </w:rPr>
        <w:t xml:space="preserve">Ing. </w:t>
      </w:r>
      <w:r w:rsidR="00273058">
        <w:rPr>
          <w:sz w:val="22"/>
          <w:szCs w:val="22"/>
        </w:rPr>
        <w:t>Martin Kutlák</w:t>
      </w:r>
    </w:p>
    <w:p w14:paraId="70E0584B" w14:textId="71CE82A5" w:rsidR="00AE14CD" w:rsidRDefault="00343F02" w:rsidP="00273058">
      <w:pPr>
        <w:tabs>
          <w:tab w:val="left" w:pos="5812"/>
        </w:tabs>
        <w:ind w:firstLine="284"/>
        <w:jc w:val="both"/>
        <w:rPr>
          <w:sz w:val="22"/>
          <w:szCs w:val="22"/>
        </w:rPr>
      </w:pPr>
      <w:r>
        <w:rPr>
          <w:sz w:val="22"/>
          <w:szCs w:val="22"/>
        </w:rPr>
        <w:t xml:space="preserve">  </w:t>
      </w:r>
      <w:r w:rsidR="00F9547B">
        <w:rPr>
          <w:sz w:val="22"/>
          <w:szCs w:val="22"/>
        </w:rPr>
        <w:t xml:space="preserve">     </w:t>
      </w:r>
      <w:r>
        <w:rPr>
          <w:sz w:val="22"/>
          <w:szCs w:val="22"/>
        </w:rPr>
        <w:t xml:space="preserve">   </w:t>
      </w:r>
      <w:r w:rsidR="00F9547B">
        <w:rPr>
          <w:sz w:val="22"/>
          <w:szCs w:val="22"/>
        </w:rPr>
        <w:t xml:space="preserve">    </w:t>
      </w:r>
      <w:r>
        <w:rPr>
          <w:sz w:val="22"/>
          <w:szCs w:val="22"/>
        </w:rPr>
        <w:t xml:space="preserve">   </w:t>
      </w:r>
      <w:r w:rsidR="00F9547B">
        <w:rPr>
          <w:sz w:val="22"/>
          <w:szCs w:val="22"/>
        </w:rPr>
        <w:t xml:space="preserve">  </w:t>
      </w:r>
      <w:r w:rsidR="00273058">
        <w:rPr>
          <w:sz w:val="22"/>
          <w:szCs w:val="22"/>
        </w:rPr>
        <w:t>nájemce</w:t>
      </w:r>
      <w:r w:rsidR="00F9547B">
        <w:rPr>
          <w:sz w:val="22"/>
          <w:szCs w:val="22"/>
        </w:rPr>
        <w:t xml:space="preserve">                                          </w:t>
      </w:r>
      <w:r w:rsidR="00273058">
        <w:rPr>
          <w:sz w:val="22"/>
          <w:szCs w:val="22"/>
        </w:rPr>
        <w:tab/>
        <w:t>Sportovního zařízení Prachatice, p.o.</w:t>
      </w:r>
    </w:p>
    <w:p w14:paraId="69A82FE7" w14:textId="41424C56" w:rsidR="00A41D84" w:rsidRDefault="00273058" w:rsidP="00273058">
      <w:pPr>
        <w:tabs>
          <w:tab w:val="left" w:pos="6946"/>
        </w:tabs>
        <w:jc w:val="both"/>
        <w:rPr>
          <w:sz w:val="22"/>
          <w:szCs w:val="22"/>
        </w:rPr>
      </w:pPr>
      <w:r>
        <w:rPr>
          <w:sz w:val="22"/>
          <w:szCs w:val="22"/>
        </w:rPr>
        <w:tab/>
        <w:t>pronajímatel</w:t>
      </w:r>
    </w:p>
    <w:p w14:paraId="74429817" w14:textId="77777777" w:rsidR="00A41D84" w:rsidRDefault="00A41D84" w:rsidP="000D34D7">
      <w:pPr>
        <w:jc w:val="both"/>
        <w:rPr>
          <w:sz w:val="22"/>
          <w:szCs w:val="22"/>
        </w:rPr>
      </w:pPr>
    </w:p>
    <w:p w14:paraId="39D1AF21" w14:textId="77777777" w:rsidR="00A41D84" w:rsidRDefault="00A41D84" w:rsidP="000D34D7">
      <w:pPr>
        <w:jc w:val="both"/>
        <w:rPr>
          <w:sz w:val="22"/>
          <w:szCs w:val="22"/>
        </w:rPr>
      </w:pPr>
    </w:p>
    <w:p w14:paraId="3C3859BC" w14:textId="77777777" w:rsidR="00A41D84" w:rsidRDefault="00A41D84" w:rsidP="000D34D7">
      <w:pPr>
        <w:jc w:val="both"/>
        <w:rPr>
          <w:sz w:val="22"/>
          <w:szCs w:val="22"/>
        </w:rPr>
      </w:pPr>
    </w:p>
    <w:p w14:paraId="58D7457B" w14:textId="77777777" w:rsidR="00A41D84" w:rsidRDefault="00A41D84" w:rsidP="000D34D7">
      <w:pPr>
        <w:jc w:val="both"/>
        <w:rPr>
          <w:sz w:val="22"/>
          <w:szCs w:val="22"/>
        </w:rPr>
      </w:pPr>
    </w:p>
    <w:p w14:paraId="559164C3" w14:textId="77777777" w:rsidR="00BE2000" w:rsidRDefault="00BE2000" w:rsidP="000D34D7">
      <w:pPr>
        <w:jc w:val="both"/>
        <w:rPr>
          <w:sz w:val="22"/>
          <w:szCs w:val="22"/>
        </w:rPr>
      </w:pPr>
    </w:p>
    <w:p w14:paraId="45D367F4" w14:textId="77777777" w:rsidR="00BE2000" w:rsidRDefault="00BE2000" w:rsidP="000D34D7">
      <w:pPr>
        <w:jc w:val="both"/>
        <w:rPr>
          <w:sz w:val="22"/>
          <w:szCs w:val="22"/>
        </w:rPr>
      </w:pPr>
    </w:p>
    <w:p w14:paraId="5A47D0AF" w14:textId="77777777" w:rsidR="00BE2000" w:rsidRDefault="00BE2000" w:rsidP="000D34D7">
      <w:pPr>
        <w:jc w:val="both"/>
        <w:rPr>
          <w:sz w:val="22"/>
          <w:szCs w:val="22"/>
        </w:rPr>
      </w:pPr>
    </w:p>
    <w:p w14:paraId="2B5FC447" w14:textId="77777777" w:rsidR="00DF4E70" w:rsidRDefault="00DF4E70" w:rsidP="000D34D7">
      <w:pPr>
        <w:jc w:val="both"/>
        <w:rPr>
          <w:sz w:val="22"/>
          <w:szCs w:val="22"/>
        </w:rPr>
      </w:pPr>
    </w:p>
    <w:p w14:paraId="6DAC31DC" w14:textId="443E76C9" w:rsidR="00BE2000" w:rsidRPr="00BE2000" w:rsidRDefault="00BE2000" w:rsidP="000D34D7">
      <w:pPr>
        <w:jc w:val="both"/>
        <w:rPr>
          <w:b/>
          <w:bCs/>
          <w:sz w:val="22"/>
          <w:szCs w:val="22"/>
        </w:rPr>
      </w:pPr>
      <w:r w:rsidRPr="00BE2000">
        <w:rPr>
          <w:b/>
          <w:bCs/>
          <w:sz w:val="22"/>
          <w:szCs w:val="22"/>
        </w:rPr>
        <w:t>Příloha k článku 2:</w:t>
      </w:r>
    </w:p>
    <w:p w14:paraId="0201C760" w14:textId="77777777" w:rsidR="00A41D84" w:rsidRDefault="00A41D84" w:rsidP="000D34D7">
      <w:pPr>
        <w:jc w:val="both"/>
        <w:rPr>
          <w:sz w:val="22"/>
          <w:szCs w:val="22"/>
        </w:rPr>
      </w:pPr>
    </w:p>
    <w:p w14:paraId="194A6A7F" w14:textId="77777777" w:rsidR="00A41D84" w:rsidRDefault="00A41D84" w:rsidP="000D34D7">
      <w:pPr>
        <w:jc w:val="both"/>
        <w:rPr>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5"/>
        <w:gridCol w:w="1843"/>
        <w:gridCol w:w="2693"/>
      </w:tblGrid>
      <w:tr w:rsidR="00A41D84" w14:paraId="62909EA0" w14:textId="77777777" w:rsidTr="00BE2000">
        <w:trPr>
          <w:trHeight w:val="270"/>
        </w:trPr>
        <w:tc>
          <w:tcPr>
            <w:tcW w:w="2365" w:type="dxa"/>
          </w:tcPr>
          <w:p w14:paraId="56E43B97" w14:textId="77777777" w:rsidR="00A41D84" w:rsidRPr="00BE2000" w:rsidRDefault="00A41D84" w:rsidP="000D34D7">
            <w:pPr>
              <w:jc w:val="both"/>
              <w:rPr>
                <w:b/>
                <w:bCs/>
              </w:rPr>
            </w:pPr>
            <w:r w:rsidRPr="00BE2000">
              <w:rPr>
                <w:b/>
                <w:bCs/>
              </w:rPr>
              <w:t>Označení místnosti</w:t>
            </w:r>
          </w:p>
        </w:tc>
        <w:tc>
          <w:tcPr>
            <w:tcW w:w="1843" w:type="dxa"/>
          </w:tcPr>
          <w:p w14:paraId="0CCEFC35" w14:textId="77777777" w:rsidR="00A41D84" w:rsidRPr="00BE2000" w:rsidRDefault="00A41D84" w:rsidP="000D34D7">
            <w:pPr>
              <w:jc w:val="both"/>
              <w:rPr>
                <w:b/>
                <w:bCs/>
              </w:rPr>
            </w:pPr>
            <w:r w:rsidRPr="00BE2000">
              <w:rPr>
                <w:b/>
                <w:bCs/>
              </w:rPr>
              <w:t>Název místnosti</w:t>
            </w:r>
          </w:p>
        </w:tc>
        <w:tc>
          <w:tcPr>
            <w:tcW w:w="2693" w:type="dxa"/>
          </w:tcPr>
          <w:p w14:paraId="7BAE2364" w14:textId="77777777" w:rsidR="00A41D84" w:rsidRPr="00BE2000" w:rsidRDefault="00A41D84" w:rsidP="000D34D7">
            <w:pPr>
              <w:jc w:val="both"/>
              <w:rPr>
                <w:b/>
                <w:bCs/>
              </w:rPr>
            </w:pPr>
            <w:r w:rsidRPr="00BE2000">
              <w:rPr>
                <w:b/>
                <w:bCs/>
              </w:rPr>
              <w:t>Rozměr místnosti (m2)</w:t>
            </w:r>
          </w:p>
        </w:tc>
      </w:tr>
      <w:tr w:rsidR="00A41D84" w14:paraId="0C67E0DC" w14:textId="77777777" w:rsidTr="00BE2000">
        <w:trPr>
          <w:trHeight w:val="270"/>
        </w:trPr>
        <w:tc>
          <w:tcPr>
            <w:tcW w:w="2365" w:type="dxa"/>
          </w:tcPr>
          <w:p w14:paraId="61223E29" w14:textId="77777777" w:rsidR="00A41D84" w:rsidRPr="00BE2000" w:rsidRDefault="00A41D84" w:rsidP="000D34D7">
            <w:pPr>
              <w:jc w:val="both"/>
            </w:pPr>
            <w:r w:rsidRPr="00BE2000">
              <w:t>1.A.20</w:t>
            </w:r>
          </w:p>
        </w:tc>
        <w:tc>
          <w:tcPr>
            <w:tcW w:w="1843" w:type="dxa"/>
          </w:tcPr>
          <w:p w14:paraId="79B78328" w14:textId="77777777" w:rsidR="00A41D84" w:rsidRPr="00BE2000" w:rsidRDefault="00A41D84" w:rsidP="000D34D7">
            <w:pPr>
              <w:jc w:val="both"/>
            </w:pPr>
            <w:r w:rsidRPr="00BE2000">
              <w:t>Občerstvení</w:t>
            </w:r>
          </w:p>
        </w:tc>
        <w:tc>
          <w:tcPr>
            <w:tcW w:w="2693" w:type="dxa"/>
          </w:tcPr>
          <w:p w14:paraId="102F94B0" w14:textId="77777777" w:rsidR="00A41D84" w:rsidRPr="00BE2000" w:rsidRDefault="00A41D84" w:rsidP="000D34D7">
            <w:pPr>
              <w:jc w:val="both"/>
            </w:pPr>
            <w:r w:rsidRPr="00BE2000">
              <w:t>34,52</w:t>
            </w:r>
          </w:p>
        </w:tc>
      </w:tr>
      <w:tr w:rsidR="00A41D84" w14:paraId="5E30D2BB" w14:textId="77777777" w:rsidTr="00BE2000">
        <w:trPr>
          <w:trHeight w:val="270"/>
        </w:trPr>
        <w:tc>
          <w:tcPr>
            <w:tcW w:w="2365" w:type="dxa"/>
          </w:tcPr>
          <w:p w14:paraId="0829FEE3" w14:textId="77777777" w:rsidR="00A41D84" w:rsidRPr="00BE2000" w:rsidRDefault="00A41D84" w:rsidP="000D34D7">
            <w:pPr>
              <w:jc w:val="both"/>
            </w:pPr>
            <w:r w:rsidRPr="00BE2000">
              <w:t>1.A.21</w:t>
            </w:r>
          </w:p>
        </w:tc>
        <w:tc>
          <w:tcPr>
            <w:tcW w:w="1843" w:type="dxa"/>
          </w:tcPr>
          <w:p w14:paraId="4E240F53" w14:textId="77777777" w:rsidR="00A41D84" w:rsidRPr="00BE2000" w:rsidRDefault="00A41D84" w:rsidP="000D34D7">
            <w:pPr>
              <w:jc w:val="both"/>
            </w:pPr>
            <w:r w:rsidRPr="00BE2000">
              <w:t>Bar</w:t>
            </w:r>
          </w:p>
        </w:tc>
        <w:tc>
          <w:tcPr>
            <w:tcW w:w="2693" w:type="dxa"/>
          </w:tcPr>
          <w:p w14:paraId="586CBA38" w14:textId="77777777" w:rsidR="00A41D84" w:rsidRPr="00BE2000" w:rsidRDefault="00A41D84" w:rsidP="000D34D7">
            <w:pPr>
              <w:jc w:val="both"/>
            </w:pPr>
            <w:r w:rsidRPr="00BE2000">
              <w:t>15,32</w:t>
            </w:r>
          </w:p>
        </w:tc>
      </w:tr>
      <w:tr w:rsidR="00A41D84" w14:paraId="10ADC89E" w14:textId="77777777" w:rsidTr="00BE2000">
        <w:trPr>
          <w:trHeight w:val="270"/>
        </w:trPr>
        <w:tc>
          <w:tcPr>
            <w:tcW w:w="2365" w:type="dxa"/>
          </w:tcPr>
          <w:p w14:paraId="1211285A" w14:textId="77777777" w:rsidR="00A41D84" w:rsidRPr="00BE2000" w:rsidRDefault="00A41D84" w:rsidP="000D34D7">
            <w:pPr>
              <w:jc w:val="both"/>
            </w:pPr>
            <w:r w:rsidRPr="00BE2000">
              <w:t>1.A.22</w:t>
            </w:r>
          </w:p>
        </w:tc>
        <w:tc>
          <w:tcPr>
            <w:tcW w:w="1843" w:type="dxa"/>
          </w:tcPr>
          <w:p w14:paraId="3745C50F" w14:textId="77777777" w:rsidR="00A41D84" w:rsidRPr="00BE2000" w:rsidRDefault="00A41D84" w:rsidP="000D34D7">
            <w:pPr>
              <w:jc w:val="both"/>
            </w:pPr>
            <w:r w:rsidRPr="00BE2000">
              <w:t>Příprava zeleniny</w:t>
            </w:r>
          </w:p>
        </w:tc>
        <w:tc>
          <w:tcPr>
            <w:tcW w:w="2693" w:type="dxa"/>
          </w:tcPr>
          <w:p w14:paraId="0AA5AB6A" w14:textId="77777777" w:rsidR="00A41D84" w:rsidRPr="00BE2000" w:rsidRDefault="00A41D84" w:rsidP="000D34D7">
            <w:pPr>
              <w:jc w:val="both"/>
            </w:pPr>
            <w:r w:rsidRPr="00BE2000">
              <w:t>10,56</w:t>
            </w:r>
          </w:p>
        </w:tc>
      </w:tr>
      <w:tr w:rsidR="00A41D84" w14:paraId="2815BF0E" w14:textId="77777777" w:rsidTr="00BE2000">
        <w:trPr>
          <w:trHeight w:val="270"/>
        </w:trPr>
        <w:tc>
          <w:tcPr>
            <w:tcW w:w="2365" w:type="dxa"/>
          </w:tcPr>
          <w:p w14:paraId="75F61755" w14:textId="77777777" w:rsidR="00A41D84" w:rsidRPr="00BE2000" w:rsidRDefault="00A41D84" w:rsidP="000D34D7">
            <w:pPr>
              <w:jc w:val="both"/>
            </w:pPr>
            <w:r w:rsidRPr="00BE2000">
              <w:t>1.A.23</w:t>
            </w:r>
          </w:p>
        </w:tc>
        <w:tc>
          <w:tcPr>
            <w:tcW w:w="1843" w:type="dxa"/>
          </w:tcPr>
          <w:p w14:paraId="7CEA1215" w14:textId="77777777" w:rsidR="00A41D84" w:rsidRPr="00BE2000" w:rsidRDefault="00A41D84" w:rsidP="000D34D7">
            <w:pPr>
              <w:jc w:val="both"/>
            </w:pPr>
            <w:r w:rsidRPr="00BE2000">
              <w:t>Chodba</w:t>
            </w:r>
          </w:p>
        </w:tc>
        <w:tc>
          <w:tcPr>
            <w:tcW w:w="2693" w:type="dxa"/>
          </w:tcPr>
          <w:p w14:paraId="3AC4B9B9" w14:textId="77777777" w:rsidR="00A41D84" w:rsidRPr="00BE2000" w:rsidRDefault="00BE2000" w:rsidP="000D34D7">
            <w:pPr>
              <w:jc w:val="both"/>
            </w:pPr>
            <w:r w:rsidRPr="00BE2000">
              <w:t xml:space="preserve">  </w:t>
            </w:r>
            <w:r w:rsidR="00A41D84" w:rsidRPr="00BE2000">
              <w:t>4,07</w:t>
            </w:r>
          </w:p>
        </w:tc>
      </w:tr>
      <w:tr w:rsidR="00A41D84" w14:paraId="29B48038" w14:textId="77777777" w:rsidTr="00BE2000">
        <w:trPr>
          <w:trHeight w:val="270"/>
        </w:trPr>
        <w:tc>
          <w:tcPr>
            <w:tcW w:w="2365" w:type="dxa"/>
          </w:tcPr>
          <w:p w14:paraId="654F558C" w14:textId="77777777" w:rsidR="00A41D84" w:rsidRPr="00BE2000" w:rsidRDefault="00A41D84" w:rsidP="000D34D7">
            <w:pPr>
              <w:jc w:val="both"/>
            </w:pPr>
            <w:r w:rsidRPr="00BE2000">
              <w:t>1.A.24</w:t>
            </w:r>
          </w:p>
        </w:tc>
        <w:tc>
          <w:tcPr>
            <w:tcW w:w="1843" w:type="dxa"/>
          </w:tcPr>
          <w:p w14:paraId="2F91D76B" w14:textId="77777777" w:rsidR="00A41D84" w:rsidRPr="00BE2000" w:rsidRDefault="00A41D84" w:rsidP="000D34D7">
            <w:pPr>
              <w:jc w:val="both"/>
            </w:pPr>
            <w:r w:rsidRPr="00BE2000">
              <w:t>Sklad nápojů</w:t>
            </w:r>
          </w:p>
        </w:tc>
        <w:tc>
          <w:tcPr>
            <w:tcW w:w="2693" w:type="dxa"/>
          </w:tcPr>
          <w:p w14:paraId="0901EB82" w14:textId="77777777" w:rsidR="00A41D84" w:rsidRPr="00BE2000" w:rsidRDefault="00BE2000" w:rsidP="000D34D7">
            <w:pPr>
              <w:jc w:val="both"/>
            </w:pPr>
            <w:r w:rsidRPr="00BE2000">
              <w:t xml:space="preserve">  </w:t>
            </w:r>
            <w:r w:rsidR="00A41D84" w:rsidRPr="00BE2000">
              <w:t>1,6</w:t>
            </w:r>
          </w:p>
        </w:tc>
      </w:tr>
      <w:tr w:rsidR="00A41D84" w14:paraId="1927FC3C" w14:textId="77777777" w:rsidTr="00BE2000">
        <w:trPr>
          <w:trHeight w:val="270"/>
        </w:trPr>
        <w:tc>
          <w:tcPr>
            <w:tcW w:w="2365" w:type="dxa"/>
          </w:tcPr>
          <w:p w14:paraId="0CA79B58" w14:textId="77777777" w:rsidR="00A41D84" w:rsidRPr="00BE2000" w:rsidRDefault="00A41D84" w:rsidP="000D34D7">
            <w:pPr>
              <w:jc w:val="both"/>
            </w:pPr>
            <w:r w:rsidRPr="00BE2000">
              <w:t>1.A.25</w:t>
            </w:r>
          </w:p>
        </w:tc>
        <w:tc>
          <w:tcPr>
            <w:tcW w:w="1843" w:type="dxa"/>
          </w:tcPr>
          <w:p w14:paraId="14FF3EE3" w14:textId="77777777" w:rsidR="00A41D84" w:rsidRPr="00BE2000" w:rsidRDefault="00A41D84" w:rsidP="000D34D7">
            <w:pPr>
              <w:jc w:val="both"/>
            </w:pPr>
            <w:r w:rsidRPr="00BE2000">
              <w:t>Předsíň, WC</w:t>
            </w:r>
          </w:p>
        </w:tc>
        <w:tc>
          <w:tcPr>
            <w:tcW w:w="2693" w:type="dxa"/>
          </w:tcPr>
          <w:p w14:paraId="1F1C3B9F" w14:textId="77777777" w:rsidR="00A41D84" w:rsidRPr="00BE2000" w:rsidRDefault="00BE2000" w:rsidP="000D34D7">
            <w:pPr>
              <w:jc w:val="both"/>
            </w:pPr>
            <w:r w:rsidRPr="00BE2000">
              <w:t xml:space="preserve">  1,71</w:t>
            </w:r>
          </w:p>
        </w:tc>
      </w:tr>
      <w:tr w:rsidR="00A41D84" w14:paraId="6E6A2F04" w14:textId="77777777" w:rsidTr="00BE2000">
        <w:trPr>
          <w:trHeight w:val="270"/>
        </w:trPr>
        <w:tc>
          <w:tcPr>
            <w:tcW w:w="2365" w:type="dxa"/>
          </w:tcPr>
          <w:p w14:paraId="2E04497D" w14:textId="77777777" w:rsidR="00A41D84" w:rsidRPr="00BE2000" w:rsidRDefault="00BE2000" w:rsidP="000D34D7">
            <w:pPr>
              <w:jc w:val="both"/>
            </w:pPr>
            <w:r w:rsidRPr="00BE2000">
              <w:t>1.A.26</w:t>
            </w:r>
          </w:p>
        </w:tc>
        <w:tc>
          <w:tcPr>
            <w:tcW w:w="1843" w:type="dxa"/>
          </w:tcPr>
          <w:p w14:paraId="75840305" w14:textId="77777777" w:rsidR="00A41D84" w:rsidRPr="00BE2000" w:rsidRDefault="00BE2000" w:rsidP="000D34D7">
            <w:pPr>
              <w:jc w:val="both"/>
            </w:pPr>
            <w:r w:rsidRPr="00BE2000">
              <w:t>Úklid</w:t>
            </w:r>
          </w:p>
        </w:tc>
        <w:tc>
          <w:tcPr>
            <w:tcW w:w="2693" w:type="dxa"/>
          </w:tcPr>
          <w:p w14:paraId="6474C303" w14:textId="77777777" w:rsidR="00A41D84" w:rsidRPr="00BE2000" w:rsidRDefault="00BE2000" w:rsidP="000D34D7">
            <w:pPr>
              <w:jc w:val="both"/>
            </w:pPr>
            <w:r w:rsidRPr="00BE2000">
              <w:t xml:space="preserve">  1,32</w:t>
            </w:r>
          </w:p>
        </w:tc>
      </w:tr>
      <w:tr w:rsidR="00A41D84" w14:paraId="6FBC9C43" w14:textId="77777777" w:rsidTr="00BE2000">
        <w:trPr>
          <w:trHeight w:val="270"/>
        </w:trPr>
        <w:tc>
          <w:tcPr>
            <w:tcW w:w="2365" w:type="dxa"/>
          </w:tcPr>
          <w:p w14:paraId="7A9A9FFD" w14:textId="77777777" w:rsidR="00A41D84" w:rsidRPr="00BE2000" w:rsidRDefault="00BE2000" w:rsidP="000D34D7">
            <w:pPr>
              <w:jc w:val="both"/>
            </w:pPr>
            <w:r w:rsidRPr="00BE2000">
              <w:t>1.A.27</w:t>
            </w:r>
          </w:p>
        </w:tc>
        <w:tc>
          <w:tcPr>
            <w:tcW w:w="1843" w:type="dxa"/>
          </w:tcPr>
          <w:p w14:paraId="18F8B0B6" w14:textId="77777777" w:rsidR="00A41D84" w:rsidRPr="00BE2000" w:rsidRDefault="00BE2000" w:rsidP="000D34D7">
            <w:pPr>
              <w:jc w:val="both"/>
            </w:pPr>
            <w:r w:rsidRPr="00BE2000">
              <w:t>WC</w:t>
            </w:r>
          </w:p>
        </w:tc>
        <w:tc>
          <w:tcPr>
            <w:tcW w:w="2693" w:type="dxa"/>
          </w:tcPr>
          <w:p w14:paraId="179FFD14" w14:textId="77777777" w:rsidR="00A41D84" w:rsidRPr="00BE2000" w:rsidRDefault="00BE2000" w:rsidP="000D34D7">
            <w:pPr>
              <w:jc w:val="both"/>
            </w:pPr>
            <w:r w:rsidRPr="00BE2000">
              <w:t xml:space="preserve">  1,38</w:t>
            </w:r>
          </w:p>
        </w:tc>
      </w:tr>
      <w:tr w:rsidR="00BE2000" w14:paraId="7F653449" w14:textId="77777777" w:rsidTr="00BE2000">
        <w:trPr>
          <w:trHeight w:val="270"/>
        </w:trPr>
        <w:tc>
          <w:tcPr>
            <w:tcW w:w="2365" w:type="dxa"/>
          </w:tcPr>
          <w:p w14:paraId="31C3B8CB" w14:textId="77777777" w:rsidR="00BE2000" w:rsidRPr="00BE2000" w:rsidRDefault="00BE2000" w:rsidP="000D34D7">
            <w:pPr>
              <w:jc w:val="both"/>
            </w:pPr>
            <w:r>
              <w:t>1.A.28</w:t>
            </w:r>
          </w:p>
        </w:tc>
        <w:tc>
          <w:tcPr>
            <w:tcW w:w="1843" w:type="dxa"/>
          </w:tcPr>
          <w:p w14:paraId="3C95005D" w14:textId="77777777" w:rsidR="00BE2000" w:rsidRPr="00BE2000" w:rsidRDefault="00BE2000" w:rsidP="000D34D7">
            <w:pPr>
              <w:jc w:val="both"/>
            </w:pPr>
            <w:r>
              <w:t>Sklad potravin</w:t>
            </w:r>
          </w:p>
        </w:tc>
        <w:tc>
          <w:tcPr>
            <w:tcW w:w="2693" w:type="dxa"/>
          </w:tcPr>
          <w:p w14:paraId="3B3BC79A" w14:textId="77777777" w:rsidR="00BE2000" w:rsidRPr="00BE2000" w:rsidRDefault="00BE2000" w:rsidP="000D34D7">
            <w:pPr>
              <w:jc w:val="both"/>
            </w:pPr>
            <w:r>
              <w:t xml:space="preserve">  2.91</w:t>
            </w:r>
          </w:p>
        </w:tc>
      </w:tr>
      <w:tr w:rsidR="00BE2000" w14:paraId="004AE371" w14:textId="77777777" w:rsidTr="00BE2000">
        <w:trPr>
          <w:trHeight w:val="270"/>
        </w:trPr>
        <w:tc>
          <w:tcPr>
            <w:tcW w:w="2365" w:type="dxa"/>
          </w:tcPr>
          <w:p w14:paraId="6893D073" w14:textId="77777777" w:rsidR="00BE2000" w:rsidRPr="00BE2000" w:rsidRDefault="00BE2000" w:rsidP="000D34D7">
            <w:pPr>
              <w:jc w:val="both"/>
            </w:pPr>
            <w:r>
              <w:t>1.A.29</w:t>
            </w:r>
          </w:p>
        </w:tc>
        <w:tc>
          <w:tcPr>
            <w:tcW w:w="1843" w:type="dxa"/>
          </w:tcPr>
          <w:p w14:paraId="09B0B667" w14:textId="77777777" w:rsidR="00BE2000" w:rsidRPr="00BE2000" w:rsidRDefault="00BE2000" w:rsidP="000D34D7">
            <w:pPr>
              <w:jc w:val="both"/>
            </w:pPr>
            <w:r>
              <w:t>Příprava zeleniny</w:t>
            </w:r>
          </w:p>
        </w:tc>
        <w:tc>
          <w:tcPr>
            <w:tcW w:w="2693" w:type="dxa"/>
          </w:tcPr>
          <w:p w14:paraId="5B52531A" w14:textId="77777777" w:rsidR="00BE2000" w:rsidRPr="00BE2000" w:rsidRDefault="00BE2000" w:rsidP="000D34D7">
            <w:pPr>
              <w:jc w:val="both"/>
            </w:pPr>
            <w:r>
              <w:t xml:space="preserve">  3,04</w:t>
            </w:r>
          </w:p>
        </w:tc>
      </w:tr>
      <w:tr w:rsidR="00A41D84" w14:paraId="4C099E71" w14:textId="77777777" w:rsidTr="00BE2000">
        <w:trPr>
          <w:trHeight w:val="270"/>
        </w:trPr>
        <w:tc>
          <w:tcPr>
            <w:tcW w:w="2365" w:type="dxa"/>
          </w:tcPr>
          <w:p w14:paraId="5404151B" w14:textId="77777777" w:rsidR="00A41D84" w:rsidRPr="00BE2000" w:rsidRDefault="00BE2000" w:rsidP="000D34D7">
            <w:pPr>
              <w:jc w:val="both"/>
              <w:rPr>
                <w:b/>
                <w:bCs/>
              </w:rPr>
            </w:pPr>
            <w:r w:rsidRPr="00BE2000">
              <w:rPr>
                <w:b/>
                <w:bCs/>
              </w:rPr>
              <w:t>Celkem</w:t>
            </w:r>
          </w:p>
        </w:tc>
        <w:tc>
          <w:tcPr>
            <w:tcW w:w="1843" w:type="dxa"/>
          </w:tcPr>
          <w:p w14:paraId="3BAA8959" w14:textId="77777777" w:rsidR="00A41D84" w:rsidRPr="00BE2000" w:rsidRDefault="00A41D84" w:rsidP="000D34D7">
            <w:pPr>
              <w:jc w:val="both"/>
              <w:rPr>
                <w:b/>
                <w:bCs/>
              </w:rPr>
            </w:pPr>
          </w:p>
        </w:tc>
        <w:tc>
          <w:tcPr>
            <w:tcW w:w="2693" w:type="dxa"/>
          </w:tcPr>
          <w:p w14:paraId="1863E9B6" w14:textId="77777777" w:rsidR="00A41D84" w:rsidRPr="00BE2000" w:rsidRDefault="00BE2000" w:rsidP="000D34D7">
            <w:pPr>
              <w:jc w:val="both"/>
              <w:rPr>
                <w:b/>
                <w:bCs/>
              </w:rPr>
            </w:pPr>
            <w:r w:rsidRPr="00BE2000">
              <w:rPr>
                <w:b/>
                <w:bCs/>
              </w:rPr>
              <w:t>76,43</w:t>
            </w:r>
          </w:p>
        </w:tc>
      </w:tr>
    </w:tbl>
    <w:p w14:paraId="28103F27" w14:textId="77777777" w:rsidR="00A41D84" w:rsidRDefault="00A41D84" w:rsidP="000D34D7">
      <w:pPr>
        <w:jc w:val="both"/>
        <w:rPr>
          <w:sz w:val="22"/>
          <w:szCs w:val="22"/>
        </w:rPr>
      </w:pPr>
    </w:p>
    <w:sectPr w:rsidR="00A41D84" w:rsidSect="000D34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2B7"/>
    <w:multiLevelType w:val="multilevel"/>
    <w:tmpl w:val="1E5880C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8DB77F5"/>
    <w:multiLevelType w:val="multilevel"/>
    <w:tmpl w:val="95FA1E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96A524B"/>
    <w:multiLevelType w:val="multilevel"/>
    <w:tmpl w:val="7930C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62C5589"/>
    <w:multiLevelType w:val="multilevel"/>
    <w:tmpl w:val="6B9CD8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5E0E6A"/>
    <w:multiLevelType w:val="multilevel"/>
    <w:tmpl w:val="74BCB2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777854"/>
    <w:multiLevelType w:val="multilevel"/>
    <w:tmpl w:val="E1C60F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5534A75"/>
    <w:multiLevelType w:val="multilevel"/>
    <w:tmpl w:val="6916D62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876868"/>
    <w:multiLevelType w:val="multilevel"/>
    <w:tmpl w:val="5232C83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C1F7D05"/>
    <w:multiLevelType w:val="multilevel"/>
    <w:tmpl w:val="FB0A4F0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5BE14BB"/>
    <w:multiLevelType w:val="multilevel"/>
    <w:tmpl w:val="D812D0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6D033A0"/>
    <w:multiLevelType w:val="multilevel"/>
    <w:tmpl w:val="6464E7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CB7DA6"/>
    <w:multiLevelType w:val="multilevel"/>
    <w:tmpl w:val="59EC34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6CA2457"/>
    <w:multiLevelType w:val="hybridMultilevel"/>
    <w:tmpl w:val="0AA83A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ED1781"/>
    <w:multiLevelType w:val="multilevel"/>
    <w:tmpl w:val="E3606A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0215F3B"/>
    <w:multiLevelType w:val="multilevel"/>
    <w:tmpl w:val="396C64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B9D7FA5"/>
    <w:multiLevelType w:val="multilevel"/>
    <w:tmpl w:val="442CC1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55260172">
    <w:abstractNumId w:val="2"/>
  </w:num>
  <w:num w:numId="2" w16cid:durableId="593896891">
    <w:abstractNumId w:val="1"/>
  </w:num>
  <w:num w:numId="3" w16cid:durableId="1813476730">
    <w:abstractNumId w:val="15"/>
  </w:num>
  <w:num w:numId="4" w16cid:durableId="1691642206">
    <w:abstractNumId w:val="13"/>
  </w:num>
  <w:num w:numId="5" w16cid:durableId="1059017890">
    <w:abstractNumId w:val="9"/>
  </w:num>
  <w:num w:numId="6" w16cid:durableId="88549309">
    <w:abstractNumId w:val="8"/>
  </w:num>
  <w:num w:numId="7" w16cid:durableId="2083989397">
    <w:abstractNumId w:val="0"/>
  </w:num>
  <w:num w:numId="8" w16cid:durableId="1654021244">
    <w:abstractNumId w:val="7"/>
  </w:num>
  <w:num w:numId="9" w16cid:durableId="251863274">
    <w:abstractNumId w:val="6"/>
  </w:num>
  <w:num w:numId="10" w16cid:durableId="202717514">
    <w:abstractNumId w:val="12"/>
  </w:num>
  <w:num w:numId="11" w16cid:durableId="358967851">
    <w:abstractNumId w:val="14"/>
  </w:num>
  <w:num w:numId="12" w16cid:durableId="1528132971">
    <w:abstractNumId w:val="11"/>
  </w:num>
  <w:num w:numId="13" w16cid:durableId="1087312209">
    <w:abstractNumId w:val="10"/>
  </w:num>
  <w:num w:numId="14" w16cid:durableId="743527041">
    <w:abstractNumId w:val="5"/>
  </w:num>
  <w:num w:numId="15" w16cid:durableId="631790486">
    <w:abstractNumId w:val="4"/>
  </w:num>
  <w:num w:numId="16" w16cid:durableId="1256523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EA"/>
    <w:rsid w:val="00023E9A"/>
    <w:rsid w:val="00037CB6"/>
    <w:rsid w:val="0004174F"/>
    <w:rsid w:val="000454DF"/>
    <w:rsid w:val="000A37C4"/>
    <w:rsid w:val="000B4348"/>
    <w:rsid w:val="000D34D7"/>
    <w:rsid w:val="000D6958"/>
    <w:rsid w:val="000E0BAF"/>
    <w:rsid w:val="000F00B4"/>
    <w:rsid w:val="001A2B03"/>
    <w:rsid w:val="00202923"/>
    <w:rsid w:val="00216F49"/>
    <w:rsid w:val="00217E07"/>
    <w:rsid w:val="00226C0A"/>
    <w:rsid w:val="00230E02"/>
    <w:rsid w:val="00273058"/>
    <w:rsid w:val="00295BAD"/>
    <w:rsid w:val="002B4F50"/>
    <w:rsid w:val="0030142B"/>
    <w:rsid w:val="00304EF7"/>
    <w:rsid w:val="00343F02"/>
    <w:rsid w:val="00396CEC"/>
    <w:rsid w:val="003A6EF7"/>
    <w:rsid w:val="003B4B8B"/>
    <w:rsid w:val="003C0148"/>
    <w:rsid w:val="003F1391"/>
    <w:rsid w:val="004015BF"/>
    <w:rsid w:val="00407955"/>
    <w:rsid w:val="00411CAF"/>
    <w:rsid w:val="00423E21"/>
    <w:rsid w:val="00436B4A"/>
    <w:rsid w:val="00446818"/>
    <w:rsid w:val="00481C8C"/>
    <w:rsid w:val="00482A6D"/>
    <w:rsid w:val="004C596C"/>
    <w:rsid w:val="004F5164"/>
    <w:rsid w:val="004F6D28"/>
    <w:rsid w:val="00510D19"/>
    <w:rsid w:val="005433E3"/>
    <w:rsid w:val="005511BC"/>
    <w:rsid w:val="0058345F"/>
    <w:rsid w:val="005A5BDC"/>
    <w:rsid w:val="005C41F0"/>
    <w:rsid w:val="005C5035"/>
    <w:rsid w:val="005D48AC"/>
    <w:rsid w:val="005D7090"/>
    <w:rsid w:val="006043E2"/>
    <w:rsid w:val="00644DBD"/>
    <w:rsid w:val="0067755E"/>
    <w:rsid w:val="006D2BB2"/>
    <w:rsid w:val="006F1D79"/>
    <w:rsid w:val="006F4D83"/>
    <w:rsid w:val="0072614C"/>
    <w:rsid w:val="007378FB"/>
    <w:rsid w:val="007816EF"/>
    <w:rsid w:val="007A155C"/>
    <w:rsid w:val="007B3C7B"/>
    <w:rsid w:val="007B7EB8"/>
    <w:rsid w:val="00841793"/>
    <w:rsid w:val="00852F2A"/>
    <w:rsid w:val="00866EBC"/>
    <w:rsid w:val="00872279"/>
    <w:rsid w:val="008C6EF9"/>
    <w:rsid w:val="008E6588"/>
    <w:rsid w:val="00903384"/>
    <w:rsid w:val="00907BCC"/>
    <w:rsid w:val="00911DB8"/>
    <w:rsid w:val="00921B41"/>
    <w:rsid w:val="00944EF4"/>
    <w:rsid w:val="00982C65"/>
    <w:rsid w:val="00984882"/>
    <w:rsid w:val="009867D7"/>
    <w:rsid w:val="009B5F5F"/>
    <w:rsid w:val="009D09D9"/>
    <w:rsid w:val="009D1D50"/>
    <w:rsid w:val="009E5CEB"/>
    <w:rsid w:val="00A163F1"/>
    <w:rsid w:val="00A4195E"/>
    <w:rsid w:val="00A41D84"/>
    <w:rsid w:val="00A5426D"/>
    <w:rsid w:val="00AE14CD"/>
    <w:rsid w:val="00AE17D0"/>
    <w:rsid w:val="00AF2120"/>
    <w:rsid w:val="00B338D4"/>
    <w:rsid w:val="00B362C6"/>
    <w:rsid w:val="00B55E5A"/>
    <w:rsid w:val="00B5633C"/>
    <w:rsid w:val="00B929DE"/>
    <w:rsid w:val="00BD08E7"/>
    <w:rsid w:val="00BE2000"/>
    <w:rsid w:val="00C27D8D"/>
    <w:rsid w:val="00C51A6D"/>
    <w:rsid w:val="00C909C0"/>
    <w:rsid w:val="00CA5920"/>
    <w:rsid w:val="00CD375E"/>
    <w:rsid w:val="00CE4ADD"/>
    <w:rsid w:val="00D04DA8"/>
    <w:rsid w:val="00D57543"/>
    <w:rsid w:val="00D870EA"/>
    <w:rsid w:val="00D92A74"/>
    <w:rsid w:val="00DA0832"/>
    <w:rsid w:val="00DA4745"/>
    <w:rsid w:val="00DD337C"/>
    <w:rsid w:val="00DD372F"/>
    <w:rsid w:val="00DF4E70"/>
    <w:rsid w:val="00E13A88"/>
    <w:rsid w:val="00E14AC2"/>
    <w:rsid w:val="00E55592"/>
    <w:rsid w:val="00E645C8"/>
    <w:rsid w:val="00E65AE8"/>
    <w:rsid w:val="00F461B2"/>
    <w:rsid w:val="00F9100B"/>
    <w:rsid w:val="00F9547B"/>
    <w:rsid w:val="00FA5BE7"/>
    <w:rsid w:val="00FB3699"/>
    <w:rsid w:val="00FB7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EE1EA"/>
  <w15:docId w15:val="{F8B11F1D-2A25-4B75-89EC-419A9BC0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14CD"/>
    <w:rPr>
      <w:rFonts w:ascii="Segoe UI" w:hAnsi="Segoe UI" w:cs="Segoe UI"/>
      <w:sz w:val="18"/>
      <w:szCs w:val="18"/>
    </w:rPr>
  </w:style>
  <w:style w:type="character" w:customStyle="1" w:styleId="TextbublinyChar">
    <w:name w:val="Text bubliny Char"/>
    <w:link w:val="Textbubliny"/>
    <w:uiPriority w:val="99"/>
    <w:semiHidden/>
    <w:rsid w:val="00AE14CD"/>
    <w:rPr>
      <w:rFonts w:ascii="Segoe UI" w:hAnsi="Segoe UI" w:cs="Segoe UI"/>
      <w:sz w:val="18"/>
      <w:szCs w:val="18"/>
    </w:rPr>
  </w:style>
  <w:style w:type="paragraph" w:styleId="Odstavecseseznamem">
    <w:name w:val="List Paragraph"/>
    <w:basedOn w:val="Normln"/>
    <w:uiPriority w:val="34"/>
    <w:qFormat/>
    <w:rsid w:val="00481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949187">
      <w:bodyDiv w:val="1"/>
      <w:marLeft w:val="0"/>
      <w:marRight w:val="0"/>
      <w:marTop w:val="0"/>
      <w:marBottom w:val="0"/>
      <w:divBdr>
        <w:top w:val="none" w:sz="0" w:space="0" w:color="auto"/>
        <w:left w:val="none" w:sz="0" w:space="0" w:color="auto"/>
        <w:bottom w:val="none" w:sz="0" w:space="0" w:color="auto"/>
        <w:right w:val="none" w:sz="0" w:space="0" w:color="auto"/>
      </w:divBdr>
    </w:div>
    <w:div w:id="1278635860">
      <w:bodyDiv w:val="1"/>
      <w:marLeft w:val="0"/>
      <w:marRight w:val="0"/>
      <w:marTop w:val="0"/>
      <w:marBottom w:val="0"/>
      <w:divBdr>
        <w:top w:val="none" w:sz="0" w:space="0" w:color="auto"/>
        <w:left w:val="none" w:sz="0" w:space="0" w:color="auto"/>
        <w:bottom w:val="none" w:sz="0" w:space="0" w:color="auto"/>
        <w:right w:val="none" w:sz="0" w:space="0" w:color="auto"/>
      </w:divBdr>
      <w:divsChild>
        <w:div w:id="1346790432">
          <w:marLeft w:val="0"/>
          <w:marRight w:val="0"/>
          <w:marTop w:val="0"/>
          <w:marBottom w:val="0"/>
          <w:divBdr>
            <w:top w:val="none" w:sz="0" w:space="0" w:color="auto"/>
            <w:left w:val="none" w:sz="0" w:space="0" w:color="auto"/>
            <w:bottom w:val="none" w:sz="0" w:space="0" w:color="auto"/>
            <w:right w:val="none" w:sz="0" w:space="0" w:color="auto"/>
          </w:divBdr>
          <w:divsChild>
            <w:div w:id="700403622">
              <w:marLeft w:val="0"/>
              <w:marRight w:val="0"/>
              <w:marTop w:val="0"/>
              <w:marBottom w:val="0"/>
              <w:divBdr>
                <w:top w:val="none" w:sz="0" w:space="0" w:color="auto"/>
                <w:left w:val="none" w:sz="0" w:space="0" w:color="auto"/>
                <w:bottom w:val="none" w:sz="0" w:space="0" w:color="auto"/>
                <w:right w:val="none" w:sz="0" w:space="0" w:color="auto"/>
              </w:divBdr>
            </w:div>
            <w:div w:id="707292303">
              <w:marLeft w:val="0"/>
              <w:marRight w:val="0"/>
              <w:marTop w:val="0"/>
              <w:marBottom w:val="0"/>
              <w:divBdr>
                <w:top w:val="none" w:sz="0" w:space="0" w:color="auto"/>
                <w:left w:val="none" w:sz="0" w:space="0" w:color="auto"/>
                <w:bottom w:val="none" w:sz="0" w:space="0" w:color="auto"/>
                <w:right w:val="none" w:sz="0" w:space="0" w:color="auto"/>
              </w:divBdr>
            </w:div>
            <w:div w:id="18884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1268-CEFC-4B59-92B8-84A8B1C5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1231</Words>
  <Characters>7266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EKONOMKA</dc:creator>
  <cp:lastModifiedBy>Martin Kutlák</cp:lastModifiedBy>
  <cp:revision>8</cp:revision>
  <cp:lastPrinted>2021-07-20T06:25:00Z</cp:lastPrinted>
  <dcterms:created xsi:type="dcterms:W3CDTF">2025-03-19T14:52:00Z</dcterms:created>
  <dcterms:modified xsi:type="dcterms:W3CDTF">2025-04-04T11:34:00Z</dcterms:modified>
</cp:coreProperties>
</file>