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M L O U V Y O D Í L 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Číslo smlouvy objednatele: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712/2024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 06-2024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„VD Myslivny - oprava odpadního koryta od spodních výpustí“ – projektová</w:t>
        <w:br/>
        <w:t>dokumentace (DSP/DPS)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90500" distB="0" distL="0" distR="0" simplePos="0" relativeHeight="125829378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190500</wp:posOffset>
                </wp:positionV>
                <wp:extent cx="2484120" cy="295656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84120" cy="2956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Tato smlouva byla uzavřena mezi: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statutární orgán: zástupce ve věcech smluvních: oprávněn jednat o věcech technických: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zástupce objednatele: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účtu: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 je zapsán Labem v oddílu A, vložce č. 13052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(dále jen „objednatel“)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700000000000003pt;margin-top:15.pt;width:195.59999999999999pt;height:232.80000000000001pt;z-index:-125829375;mso-wrap-distance-left:0;mso-wrap-distance-top:1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Tato smlouva byla uzavřena mezi: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statutární orgán: zástupce ve věcech smluvních: oprávněn jednat o věcech technických: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zástupce objednatele: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účtu: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Ohře, státní podnik je zapsán Labem v oddílu A, vložce č. 13052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(dále jen „objednatel“)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07365" distB="1929765" distL="0" distR="0" simplePos="0" relativeHeight="125829380" behindDoc="0" locked="0" layoutInCell="1" allowOverlap="1">
                <wp:simplePos x="0" y="0"/>
                <wp:positionH relativeFrom="page">
                  <wp:posOffset>3582670</wp:posOffset>
                </wp:positionH>
                <wp:positionV relativeFrom="paragraph">
                  <wp:posOffset>507365</wp:posOffset>
                </wp:positionV>
                <wp:extent cx="2225040" cy="70993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25040" cy="709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Bezručova 4219, 430 03 Chomutov 70889988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CZ70889988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82.10000000000002pt;margin-top:39.950000000000003pt;width:175.20000000000002pt;height:55.899999999999999pt;z-index:-125829373;mso-wrap-distance-left:0;mso-wrap-distance-top:39.950000000000003pt;mso-wrap-distance-right:0;mso-wrap-distance-bottom:151.95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Ohře, státní podnik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Bezručova 4219, 430 03 Chomutov 70889988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CZ70889988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437130" distB="481330" distL="0" distR="0" simplePos="0" relativeHeight="125829382" behindDoc="0" locked="0" layoutInCell="1" allowOverlap="1">
                <wp:simplePos x="0" y="0"/>
                <wp:positionH relativeFrom="page">
                  <wp:posOffset>3402965</wp:posOffset>
                </wp:positionH>
                <wp:positionV relativeFrom="paragraph">
                  <wp:posOffset>2437130</wp:posOffset>
                </wp:positionV>
                <wp:extent cx="3279775" cy="22860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79775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obchodním rejstříku Krajského soudu v Ústí nad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67.94999999999999pt;margin-top:191.90000000000001pt;width:258.25pt;height:18.pt;z-index:-125829371;mso-wrap-distance-left:0;mso-wrap-distance-top:191.90000000000001pt;mso-wrap-distance-right:0;mso-wrap-distance-bottom:37.8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obchodním rejstříku Krajského soudu v Ústí nad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  <w:sectPr>
          <w:headerReference w:type="default" r:id="rId5"/>
          <w:footerReference w:type="default" r:id="rId6"/>
          <w:headerReference w:type="even" r:id="rId7"/>
          <w:footerReference w:type="even" r:id="rId8"/>
          <w:footnotePr>
            <w:pos w:val="pageBottom"/>
            <w:numFmt w:val="decimal"/>
            <w:numRestart w:val="continuous"/>
          </w:footnotePr>
          <w:pgSz w:w="11909" w:h="16838"/>
          <w:pgMar w:top="1286" w:left="1394" w:right="1389" w:bottom="1420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79400" distB="2822575" distL="0" distR="0" simplePos="0" relativeHeight="125829384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279400</wp:posOffset>
                </wp:positionV>
                <wp:extent cx="1222375" cy="54864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22375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Zhotovitel: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sídlo: doručovací adresa: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69.700000000000003pt;margin-top:22.pt;width:96.25pt;height:43.200000000000003pt;z-index:-125829369;mso-wrap-distance-left:0;mso-wrap-distance-top:22.pt;mso-wrap-distance-right:0;mso-wrap-distance-bottom:222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Zhotovitel: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 doručovací adresa: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79400" distB="2981325" distL="0" distR="0" simplePos="0" relativeHeight="125829386" behindDoc="0" locked="0" layoutInCell="1" allowOverlap="1">
                <wp:simplePos x="0" y="0"/>
                <wp:positionH relativeFrom="page">
                  <wp:posOffset>3582670</wp:posOffset>
                </wp:positionH>
                <wp:positionV relativeFrom="paragraph">
                  <wp:posOffset>279400</wp:posOffset>
                </wp:positionV>
                <wp:extent cx="1758950" cy="38989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58950" cy="389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de-DE" w:eastAsia="de-DE" w:bidi="de-DE"/>
                              </w:rPr>
                              <w:t xml:space="preserve">MÜRABELL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s. r. o.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Hořejší 116, 267 03 Hudlice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82.10000000000002pt;margin-top:22.pt;width:138.5pt;height:30.699999999999999pt;z-index:-125829367;mso-wrap-distance-left:0;mso-wrap-distance-top:22.pt;mso-wrap-distance-right:0;mso-wrap-distance-bottom:234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de-DE" w:eastAsia="de-DE" w:bidi="de-DE"/>
                        </w:rPr>
                        <w:t xml:space="preserve">MÜRABELL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s. r. 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Hořejší 116, 267 03 Hudlice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37895" distB="2164080" distL="0" distR="0" simplePos="0" relativeHeight="125829388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937895</wp:posOffset>
                </wp:positionV>
                <wp:extent cx="2069465" cy="54864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69465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statutární orgán: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zástupce ve věcech smluvních: zástupce ve věcech technických: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69.700000000000003pt;margin-top:73.850000000000009pt;width:162.95000000000002pt;height:43.200000000000003pt;z-index:-125829365;mso-wrap-distance-left:0;mso-wrap-distance-top:73.850000000000009pt;mso-wrap-distance-right:0;mso-wrap-distance-bottom:170.4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statutární orgán: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zástupce ve věcech smluvních: zástupce ve věcech technických: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754505" distB="805180" distL="0" distR="0" simplePos="0" relativeHeight="125829390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1754505</wp:posOffset>
                </wp:positionV>
                <wp:extent cx="1774190" cy="109093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74190" cy="1090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účtu: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zápis v obchodním rejstříku: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(dále jen „zhotovitel“)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69.700000000000003pt;margin-top:138.15000000000001pt;width:139.70000000000002pt;height:85.900000000000006pt;z-index:-125829363;mso-wrap-distance-left:0;mso-wrap-distance-top:138.15000000000001pt;mso-wrap-distance-right:0;mso-wrap-distance-bottom:63.3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účtu: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zápis v obchodním rejstříku: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(dále jen „zhotovitel“)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754505" distB="1508760" distL="0" distR="0" simplePos="0" relativeHeight="125829392" behindDoc="0" locked="0" layoutInCell="1" allowOverlap="1">
                <wp:simplePos x="0" y="0"/>
                <wp:positionH relativeFrom="page">
                  <wp:posOffset>3582670</wp:posOffset>
                </wp:positionH>
                <wp:positionV relativeFrom="paragraph">
                  <wp:posOffset>1754505</wp:posOffset>
                </wp:positionV>
                <wp:extent cx="841375" cy="38735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1375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28387767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CZ28387767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82.10000000000002pt;margin-top:138.15000000000001pt;width:66.25pt;height:30.5pt;z-index:-125829361;mso-wrap-distance-left:0;mso-wrap-distance-top:138.15000000000001pt;mso-wrap-distance-right:0;mso-wrap-distance-bottom:118.8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28387767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CZ28387767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428240" distB="996950" distL="0" distR="0" simplePos="0" relativeHeight="125829394" behindDoc="0" locked="0" layoutInCell="1" allowOverlap="1">
                <wp:simplePos x="0" y="0"/>
                <wp:positionH relativeFrom="page">
                  <wp:posOffset>3567430</wp:posOffset>
                </wp:positionH>
                <wp:positionV relativeFrom="paragraph">
                  <wp:posOffset>2428240</wp:posOffset>
                </wp:positionV>
                <wp:extent cx="2901950" cy="225425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01950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Městský soud v Praze, oddíl C, vložka 137995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80.90000000000003pt;margin-top:191.20000000000002pt;width:228.5pt;height:17.75pt;z-index:-125829359;mso-wrap-distance-left:0;mso-wrap-distance-top:191.20000000000002pt;mso-wrap-distance-right:0;mso-wrap-distance-bottom:78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Městský soud v Praze, oddíl C, vložka 137995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101975" distB="0" distL="0" distR="0" simplePos="0" relativeHeight="125829396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3101975</wp:posOffset>
                </wp:positionV>
                <wp:extent cx="5794375" cy="548640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94375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Na podkladě skutečností, které se vyskytly v průběhu plnění této smlouvy, přičemž jejich zajištění je podmínkou pro řádné dokončení díla, se smluvní strany dohodly ve smyslu příslušných smluvních ustanovení na uzavření tohoto dodatku.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69.700000000000003pt;margin-top:244.25pt;width:456.25pt;height:43.200000000000003pt;z-index:-125829357;mso-wrap-distance-left:0;mso-wrap-distance-top:244.2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 podkladě skutečností, které se vyskytly v průběhu plnění této smlouvy, přičemž jejich zajištění je podmínkou pro řádné dokončení díla, se smluvní strany dohodly ve smyslu příslušných smluvních ustanovení na uzavření tohoto dodatku.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k SOD 712/2024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Tento dodatek je uzavírán z důvodu: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časové prodlevy při vydávání závazných stanovisek a vyjádření dotčených orgánů státní správy a ostatních účastníků správního řízení.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dodatkem se mění Čl. II. Dílo a způsob provedení díla a Čl. III. Termín plnění.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II. DÍLO A ZPŮSOB PROVEDENÍ DÍLA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Kompletní projektová dokumentace bude předána celkem v počtu 6x paré tištěné + elektronicky, a to 1x ve formátu (_.pdf), a 1x v editovatelných formátech pro potřeby objednatele (_.doc, _.docx, _.xls, _.xlsx, _.dwg a dalších), výkresy budou v souřadnicovém systému S-JTSK.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Kompletní projektová dokumentace bude předána celkem v počtu 6x paré tištěné + elektronicky, a to 1x ve formátu (_.pdf), a 1x v editovatelných formátech pro potřeby objednatele (_.doc, _.docx, _.xls, _.xlsx, _.dwg a dalších), výkresy budou v souřadnicovém systému S-JTSK.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Elektronická dokumentace bude tvořena souborem elektronických výkresů a dokumentů, které budou strukturované dle vyhlášky 190/2024 Sb. o podrobnostech provozu informačních systémů stavební správy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Elektronická verze dokumentace určená pro podání přes informační systém stavební správy bude opatřena kvalifikovaným časovým razítkem a elektronickým autorizačním podpisem v příslušném oboru či specializaci.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 TERMÍNY PLNĚNÍ</w:t>
      </w:r>
      <w:bookmarkEnd w:id="3"/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odkladu, nejpozději však do 10 týdnů po nabytí účinnosti smlouvy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první dílčí termín–předání kompletní PD (2 x tištěné + elektronicky) po projednání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679" w:val="left"/>
        </w:tabs>
        <w:bidi w:val="0"/>
        <w:spacing w:before="0" w:after="20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ZVV:</w:t>
        <w:tab/>
        <w:t>nejpozději do 31.03.2025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left"/>
      </w:pPr>
      <w:bookmarkStart w:id="8" w:name="bookmark8"/>
      <w:bookmarkEnd w:id="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PD (4 x tištěné + elektronicky):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dokumentační komisi (dále jen DK)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odkladu, nejpozději však do 10 týdnů po nabytí účinnosti smlouvy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první dílčí termín–předání kompletní PD (2 x tištěné + elektronicky) po projednání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679" w:val="left"/>
        </w:tabs>
        <w:bidi w:val="0"/>
        <w:spacing w:before="0" w:after="20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ZVV: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31.07.2025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left"/>
      </w:pPr>
      <w:bookmarkStart w:id="11" w:name="bookmark11"/>
      <w:bookmarkEnd w:id="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PD (4 x tištěné + elektronicky):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720"/>
        <w:jc w:val="both"/>
        <w:sectPr>
          <w:footnotePr>
            <w:pos w:val="pageBottom"/>
            <w:numFmt w:val="decimal"/>
            <w:numRestart w:val="continuous"/>
          </w:footnotePr>
          <w:pgSz w:w="11909" w:h="16838"/>
          <w:pgMar w:top="657" w:left="1394" w:right="1384" w:bottom="1220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dokumentační komisi (dále jen DK)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 DODATKU Č. 1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after="200" w:line="240" w:lineRule="auto"/>
        <w:ind w:left="0" w:right="0" w:firstLine="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předmětné smlouvy zůstávají beze změn.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after="200" w:line="240" w:lineRule="auto"/>
        <w:ind w:left="440" w:right="0" w:hanging="44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Dodatek je vyhotoven ve dvou vyhotoveních, z nichž každé má platnost originálu.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after="200" w:line="240" w:lineRule="auto"/>
        <w:ind w:left="0" w:right="0" w:firstLine="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smlouvy za obchodní tajemství.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  <w:sectPr>
          <w:footnotePr>
            <w:pos w:val="pageBottom"/>
            <w:numFmt w:val="decimal"/>
            <w:numRestart w:val="continuous"/>
          </w:footnotePr>
          <w:pgSz w:w="11909" w:h="16838"/>
          <w:pgMar w:top="2155" w:left="1394" w:right="1389" w:bottom="7694" w:header="0" w:footer="3" w:gutter="0"/>
          <w:cols w:space="720"/>
          <w:noEndnote/>
          <w:rtlGutter w:val="0"/>
          <w:docGrid w:linePitch="360"/>
        </w:sectPr>
      </w:pPr>
      <w:bookmarkStart w:id="15" w:name="bookmark15"/>
      <w:bookmarkEnd w:id="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a účinnosti zveřejněním v Registru smluv, pokud této účinnosti dle příslušných ustanovení smlouvy nenabude později.</w:t>
      </w:r>
    </w:p>
    <w:p>
      <w:pPr>
        <w:widowControl w:val="0"/>
        <w:spacing w:line="200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2155" w:left="0" w:right="0" w:bottom="7694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2155" w:left="1533" w:right="2421" w:bottom="7694" w:header="0" w:footer="3" w:gutter="0"/>
          <w:cols w:num="2" w:space="1572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Chomutově dne …………… oprávněný zástupce objednatele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 dne ………………. oprávněný zástupce zhotovitele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8" w:after="10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2155" w:left="0" w:right="0" w:bottom="2155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 investiční 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……………………………………. jednatel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2155" w:left="1533" w:right="2363" w:bottom="2155" w:header="0" w:footer="3" w:gutter="0"/>
          <w:cols w:num="2" w:space="1618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de-DE" w:eastAsia="de-DE" w:bidi="de-DE"/>
        </w:rPr>
        <w:t xml:space="preserve">MÜRABELL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s.r.o.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2155" w:left="1533" w:right="2363" w:bottom="2155" w:header="0" w:footer="3" w:gutter="0"/>
      <w:cols w:num="2" w:space="1618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9789795</wp:posOffset>
              </wp:positionV>
              <wp:extent cx="673735" cy="16446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71.69999999999999pt;margin-top:770.85000000000002pt;width:53.050000000000004pt;height:12.9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9789795</wp:posOffset>
              </wp:positionV>
              <wp:extent cx="673735" cy="16446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71.69999999999999pt;margin-top:770.85000000000002pt;width:53.050000000000004pt;height:12.9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4808220</wp:posOffset>
              </wp:positionH>
              <wp:positionV relativeFrom="page">
                <wp:posOffset>435610</wp:posOffset>
              </wp:positionV>
              <wp:extent cx="1856105" cy="18923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56105" cy="1892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Dodatek č. 1 k SOD 712/2024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78.60000000000002pt;margin-top:34.300000000000004pt;width:146.15000000000001pt;height:14.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Dodatek č. 1 k SOD 712/2024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8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after="20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S M L O U V A   O   D Í L O</dc:title>
  <dc:subject/>
  <dc:creator>RMiskovska</dc:creator>
  <cp:keywords/>
</cp:coreProperties>
</file>