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DC9A1" w14:textId="77777777" w:rsidR="00510D08" w:rsidRDefault="00620B34">
      <w:pPr>
        <w:pBdr>
          <w:top w:val="nil"/>
          <w:left w:val="nil"/>
          <w:bottom w:val="nil"/>
          <w:right w:val="nil"/>
          <w:between w:val="nil"/>
        </w:pBdr>
        <w:spacing w:line="240" w:lineRule="auto"/>
        <w:ind w:left="0" w:hanging="2"/>
        <w:jc w:val="center"/>
        <w:rPr>
          <w:color w:val="000000"/>
          <w:sz w:val="24"/>
          <w:szCs w:val="24"/>
        </w:rPr>
      </w:pPr>
      <w:r>
        <w:rPr>
          <w:b/>
          <w:color w:val="000000"/>
          <w:sz w:val="24"/>
          <w:szCs w:val="24"/>
        </w:rPr>
        <w:t>CONTRACT FOR PROMOTION AND ADVERTISING</w:t>
      </w:r>
    </w:p>
    <w:p w14:paraId="33ED0805" w14:textId="77777777" w:rsidR="00510D08" w:rsidRDefault="00620B34">
      <w:pPr>
        <w:pBdr>
          <w:top w:val="nil"/>
          <w:left w:val="nil"/>
          <w:bottom w:val="nil"/>
          <w:right w:val="nil"/>
          <w:between w:val="nil"/>
        </w:pBdr>
        <w:spacing w:line="240" w:lineRule="auto"/>
        <w:ind w:left="0" w:hanging="2"/>
        <w:jc w:val="center"/>
        <w:rPr>
          <w:color w:val="000000"/>
          <w:szCs w:val="22"/>
        </w:rPr>
      </w:pPr>
      <w:r>
        <w:rPr>
          <w:b/>
          <w:color w:val="000000"/>
          <w:szCs w:val="22"/>
        </w:rPr>
        <w:t>(pursuant to Section 1746(2) of Act No. 89/2012 Coll., the Civil Code, as amended)</w:t>
      </w:r>
    </w:p>
    <w:p w14:paraId="27597C30" w14:textId="77777777" w:rsidR="004C6141" w:rsidRDefault="004C6141">
      <w:pPr>
        <w:pBdr>
          <w:top w:val="nil"/>
          <w:left w:val="nil"/>
          <w:bottom w:val="nil"/>
          <w:right w:val="nil"/>
          <w:between w:val="nil"/>
        </w:pBdr>
        <w:spacing w:line="240" w:lineRule="auto"/>
        <w:ind w:left="0" w:hanging="2"/>
        <w:jc w:val="center"/>
        <w:rPr>
          <w:color w:val="000000"/>
          <w:sz w:val="24"/>
          <w:szCs w:val="24"/>
        </w:rPr>
      </w:pPr>
    </w:p>
    <w:p w14:paraId="2EFE0525" w14:textId="77777777" w:rsidR="00510D08" w:rsidRDefault="00620B34">
      <w:pPr>
        <w:pBdr>
          <w:top w:val="nil"/>
          <w:left w:val="nil"/>
          <w:bottom w:val="nil"/>
          <w:right w:val="nil"/>
          <w:between w:val="nil"/>
        </w:pBdr>
        <w:spacing w:line="240" w:lineRule="auto"/>
        <w:ind w:left="0" w:hanging="2"/>
        <w:jc w:val="center"/>
        <w:rPr>
          <w:color w:val="000000"/>
          <w:sz w:val="24"/>
          <w:szCs w:val="24"/>
        </w:rPr>
      </w:pPr>
      <w:r>
        <w:rPr>
          <w:color w:val="000000"/>
          <w:sz w:val="24"/>
          <w:szCs w:val="24"/>
        </w:rPr>
        <w:t>Parties:</w:t>
      </w:r>
    </w:p>
    <w:p w14:paraId="62182FC3" w14:textId="77777777" w:rsidR="004C6141" w:rsidRDefault="004C6141">
      <w:pPr>
        <w:pBdr>
          <w:top w:val="nil"/>
          <w:left w:val="nil"/>
          <w:bottom w:val="nil"/>
          <w:right w:val="nil"/>
          <w:between w:val="nil"/>
        </w:pBdr>
        <w:spacing w:line="240" w:lineRule="auto"/>
        <w:ind w:left="0" w:hanging="2"/>
        <w:rPr>
          <w:color w:val="000000"/>
          <w:sz w:val="24"/>
          <w:szCs w:val="24"/>
        </w:rPr>
      </w:pPr>
    </w:p>
    <w:p w14:paraId="54ED2514" w14:textId="77777777" w:rsidR="00510D08" w:rsidRPr="004464D7" w:rsidRDefault="00620B34">
      <w:pPr>
        <w:numPr>
          <w:ilvl w:val="0"/>
          <w:numId w:val="3"/>
        </w:numPr>
        <w:pBdr>
          <w:top w:val="nil"/>
          <w:left w:val="nil"/>
          <w:bottom w:val="nil"/>
          <w:right w:val="nil"/>
          <w:between w:val="nil"/>
        </w:pBdr>
        <w:spacing w:line="240" w:lineRule="auto"/>
        <w:ind w:left="0" w:hanging="2"/>
        <w:jc w:val="both"/>
        <w:rPr>
          <w:color w:val="000000"/>
          <w:sz w:val="24"/>
          <w:szCs w:val="24"/>
        </w:rPr>
      </w:pPr>
      <w:r>
        <w:rPr>
          <w:b/>
          <w:color w:val="000000"/>
          <w:sz w:val="24"/>
          <w:szCs w:val="24"/>
        </w:rPr>
        <w:t>Technical University of Liberec</w:t>
      </w:r>
    </w:p>
    <w:p w14:paraId="2977495E" w14:textId="77777777" w:rsidR="00510D08" w:rsidRDefault="00620B34">
      <w:pPr>
        <w:pBdr>
          <w:top w:val="nil"/>
          <w:left w:val="nil"/>
          <w:bottom w:val="nil"/>
          <w:right w:val="nil"/>
          <w:between w:val="nil"/>
        </w:pBdr>
        <w:spacing w:line="240" w:lineRule="auto"/>
        <w:ind w:left="0" w:hanging="2"/>
        <w:rPr>
          <w:color w:val="000000"/>
          <w:sz w:val="24"/>
          <w:szCs w:val="24"/>
        </w:rPr>
      </w:pPr>
      <w:r>
        <w:rPr>
          <w:color w:val="000000"/>
          <w:sz w:val="24"/>
          <w:szCs w:val="24"/>
        </w:rPr>
        <w:t>Registered office: Studentská 2, 461 17 Liberec 1</w:t>
      </w:r>
    </w:p>
    <w:p w14:paraId="60466660" w14:textId="77777777" w:rsidR="00510D08" w:rsidRDefault="00620B34">
      <w:pPr>
        <w:pBdr>
          <w:top w:val="nil"/>
          <w:left w:val="nil"/>
          <w:bottom w:val="nil"/>
          <w:right w:val="nil"/>
          <w:between w:val="nil"/>
        </w:pBdr>
        <w:spacing w:line="240" w:lineRule="auto"/>
        <w:ind w:left="0" w:hanging="2"/>
        <w:rPr>
          <w:color w:val="000000"/>
          <w:sz w:val="24"/>
          <w:szCs w:val="24"/>
        </w:rPr>
      </w:pPr>
      <w:r>
        <w:rPr>
          <w:color w:val="000000"/>
          <w:sz w:val="24"/>
          <w:szCs w:val="24"/>
        </w:rPr>
        <w:t>ID: 46747885</w:t>
      </w:r>
    </w:p>
    <w:p w14:paraId="07D258CE" w14:textId="77777777" w:rsidR="00510D08" w:rsidRDefault="004464D7">
      <w:pPr>
        <w:pBdr>
          <w:top w:val="nil"/>
          <w:left w:val="nil"/>
          <w:bottom w:val="nil"/>
          <w:right w:val="nil"/>
          <w:between w:val="nil"/>
        </w:pBdr>
        <w:spacing w:line="240" w:lineRule="auto"/>
        <w:ind w:left="0" w:hanging="2"/>
        <w:rPr>
          <w:color w:val="000000"/>
          <w:sz w:val="24"/>
          <w:szCs w:val="24"/>
        </w:rPr>
      </w:pPr>
      <w:r>
        <w:rPr>
          <w:color w:val="000000"/>
          <w:sz w:val="24"/>
          <w:szCs w:val="24"/>
        </w:rPr>
        <w:t>TIN</w:t>
      </w:r>
      <w:r w:rsidR="00620B34">
        <w:rPr>
          <w:color w:val="000000"/>
          <w:sz w:val="24"/>
          <w:szCs w:val="24"/>
        </w:rPr>
        <w:t>: CZ46747885</w:t>
      </w:r>
    </w:p>
    <w:p w14:paraId="2BA587D7" w14:textId="044BC43E" w:rsidR="00510D08" w:rsidRDefault="00620B34">
      <w:pPr>
        <w:pBdr>
          <w:top w:val="nil"/>
          <w:left w:val="nil"/>
          <w:bottom w:val="nil"/>
          <w:right w:val="nil"/>
          <w:between w:val="nil"/>
        </w:pBdr>
        <w:spacing w:line="240" w:lineRule="auto"/>
        <w:ind w:left="0" w:hanging="2"/>
        <w:rPr>
          <w:color w:val="000000"/>
          <w:sz w:val="24"/>
          <w:szCs w:val="24"/>
        </w:rPr>
      </w:pPr>
      <w:r>
        <w:rPr>
          <w:color w:val="000000"/>
          <w:sz w:val="24"/>
          <w:szCs w:val="24"/>
        </w:rPr>
        <w:t>Banking connection:</w:t>
      </w:r>
      <w:bookmarkStart w:id="0" w:name="bookmark=id.gjdgxs" w:colFirst="0" w:colLast="0"/>
      <w:bookmarkEnd w:id="0"/>
      <w:r>
        <w:rPr>
          <w:color w:val="000000"/>
          <w:sz w:val="24"/>
          <w:szCs w:val="24"/>
        </w:rPr>
        <w:t xml:space="preserve"> </w:t>
      </w:r>
      <w:r w:rsidR="00BF595D">
        <w:rPr>
          <w:color w:val="000000"/>
          <w:sz w:val="24"/>
          <w:szCs w:val="24"/>
        </w:rPr>
        <w:t>xxxxxxx</w:t>
      </w:r>
    </w:p>
    <w:p w14:paraId="08591501" w14:textId="1D73680F" w:rsidR="00510D08" w:rsidRDefault="00620B34">
      <w:pPr>
        <w:pBdr>
          <w:top w:val="nil"/>
          <w:left w:val="nil"/>
          <w:bottom w:val="nil"/>
          <w:right w:val="nil"/>
          <w:between w:val="nil"/>
        </w:pBdr>
        <w:spacing w:line="240" w:lineRule="auto"/>
        <w:ind w:left="0" w:hanging="2"/>
        <w:rPr>
          <w:color w:val="000000"/>
          <w:sz w:val="24"/>
          <w:szCs w:val="24"/>
        </w:rPr>
      </w:pPr>
      <w:r>
        <w:rPr>
          <w:color w:val="000000"/>
          <w:sz w:val="24"/>
          <w:szCs w:val="24"/>
        </w:rPr>
        <w:t xml:space="preserve">Account number: </w:t>
      </w:r>
      <w:r w:rsidR="00BF595D">
        <w:rPr>
          <w:color w:val="000000"/>
          <w:sz w:val="24"/>
          <w:szCs w:val="24"/>
        </w:rPr>
        <w:t>xxxxxxx</w:t>
      </w:r>
    </w:p>
    <w:p w14:paraId="5C878F4B" w14:textId="28BBD567" w:rsidR="00510D08" w:rsidRDefault="00620B34">
      <w:pPr>
        <w:pBdr>
          <w:top w:val="nil"/>
          <w:left w:val="nil"/>
          <w:bottom w:val="nil"/>
          <w:right w:val="nil"/>
          <w:between w:val="nil"/>
        </w:pBdr>
        <w:spacing w:line="240" w:lineRule="auto"/>
        <w:ind w:left="0" w:hanging="2"/>
        <w:rPr>
          <w:color w:val="000000"/>
          <w:sz w:val="24"/>
          <w:szCs w:val="24"/>
        </w:rPr>
      </w:pPr>
      <w:bookmarkStart w:id="1" w:name="bookmark=id.30j0zll" w:colFirst="0" w:colLast="0"/>
      <w:bookmarkEnd w:id="1"/>
      <w:r>
        <w:rPr>
          <w:color w:val="000000"/>
          <w:sz w:val="24"/>
          <w:szCs w:val="24"/>
        </w:rPr>
        <w:t xml:space="preserve">represented by: </w:t>
      </w:r>
      <w:r w:rsidR="00650C12">
        <w:rPr>
          <w:color w:val="000000"/>
          <w:sz w:val="24"/>
          <w:szCs w:val="24"/>
        </w:rPr>
        <w:t>Assoc. Prof.</w:t>
      </w:r>
      <w:r>
        <w:rPr>
          <w:color w:val="000000"/>
          <w:sz w:val="24"/>
          <w:szCs w:val="24"/>
        </w:rPr>
        <w:t xml:space="preserve"> Jaromír M</w:t>
      </w:r>
      <w:r w:rsidR="00650C12">
        <w:rPr>
          <w:color w:val="000000"/>
          <w:sz w:val="24"/>
          <w:szCs w:val="24"/>
        </w:rPr>
        <w:t>oravec</w:t>
      </w:r>
      <w:r>
        <w:rPr>
          <w:color w:val="000000"/>
          <w:sz w:val="24"/>
          <w:szCs w:val="24"/>
        </w:rPr>
        <w:t>, Ph.D.</w:t>
      </w:r>
      <w:r w:rsidR="004464D7">
        <w:rPr>
          <w:color w:val="000000"/>
          <w:sz w:val="24"/>
          <w:szCs w:val="24"/>
        </w:rPr>
        <w:t xml:space="preserve">, </w:t>
      </w:r>
      <w:r w:rsidR="00650C12">
        <w:rPr>
          <w:color w:val="000000"/>
          <w:sz w:val="24"/>
          <w:szCs w:val="24"/>
        </w:rPr>
        <w:t xml:space="preserve">M.Sc., </w:t>
      </w:r>
      <w:r w:rsidR="004464D7">
        <w:rPr>
          <w:color w:val="000000"/>
          <w:sz w:val="24"/>
          <w:szCs w:val="24"/>
        </w:rPr>
        <w:t>Dean</w:t>
      </w:r>
    </w:p>
    <w:p w14:paraId="57911878" w14:textId="5BBB9389" w:rsidR="00510D08" w:rsidRDefault="00620B34">
      <w:pPr>
        <w:pBdr>
          <w:top w:val="nil"/>
          <w:left w:val="nil"/>
          <w:bottom w:val="nil"/>
          <w:right w:val="nil"/>
          <w:between w:val="nil"/>
        </w:pBdr>
        <w:spacing w:line="240" w:lineRule="auto"/>
        <w:ind w:left="0" w:hanging="2"/>
        <w:rPr>
          <w:color w:val="000000"/>
          <w:sz w:val="24"/>
          <w:szCs w:val="24"/>
        </w:rPr>
      </w:pPr>
      <w:bookmarkStart w:id="2" w:name="bookmark=id.1fob9te" w:colFirst="0" w:colLast="0"/>
      <w:bookmarkEnd w:id="2"/>
      <w:r>
        <w:rPr>
          <w:color w:val="000000"/>
          <w:sz w:val="24"/>
          <w:szCs w:val="24"/>
        </w:rPr>
        <w:t xml:space="preserve">Person responsible for the contractual relationship: </w:t>
      </w:r>
      <w:r w:rsidR="00BF595D">
        <w:rPr>
          <w:color w:val="000000"/>
          <w:sz w:val="24"/>
          <w:szCs w:val="24"/>
        </w:rPr>
        <w:t>xxxxxxx</w:t>
      </w:r>
    </w:p>
    <w:p w14:paraId="7464A6D5" w14:textId="3B167386" w:rsidR="00510D08" w:rsidRDefault="00620B34">
      <w:pPr>
        <w:pBdr>
          <w:top w:val="nil"/>
          <w:left w:val="nil"/>
          <w:bottom w:val="nil"/>
          <w:right w:val="nil"/>
          <w:between w:val="nil"/>
        </w:pBdr>
        <w:spacing w:line="240" w:lineRule="auto"/>
        <w:ind w:left="0" w:hanging="2"/>
        <w:rPr>
          <w:color w:val="000000"/>
          <w:sz w:val="24"/>
          <w:szCs w:val="24"/>
        </w:rPr>
      </w:pPr>
      <w:bookmarkStart w:id="3" w:name="bookmark=id.3znysh7" w:colFirst="0" w:colLast="0"/>
      <w:bookmarkEnd w:id="3"/>
      <w:r>
        <w:rPr>
          <w:color w:val="000000"/>
          <w:sz w:val="24"/>
          <w:szCs w:val="24"/>
        </w:rPr>
        <w:t>Internal contract number</w:t>
      </w:r>
      <w:r w:rsidRPr="00CA752C">
        <w:rPr>
          <w:color w:val="000000"/>
          <w:sz w:val="24"/>
          <w:szCs w:val="24"/>
        </w:rPr>
        <w:t>:</w:t>
      </w:r>
      <w:r w:rsidR="00CA752C">
        <w:rPr>
          <w:color w:val="000000"/>
          <w:sz w:val="24"/>
          <w:szCs w:val="24"/>
        </w:rPr>
        <w:t xml:space="preserve"> </w:t>
      </w:r>
      <w:r w:rsidR="00CA752C" w:rsidRPr="00CA752C">
        <w:rPr>
          <w:color w:val="000000"/>
          <w:sz w:val="24"/>
          <w:szCs w:val="24"/>
        </w:rPr>
        <w:t>TUL</w:t>
      </w:r>
      <w:r w:rsidR="00CA752C">
        <w:rPr>
          <w:color w:val="000000"/>
          <w:sz w:val="24"/>
          <w:szCs w:val="24"/>
        </w:rPr>
        <w:t>-</w:t>
      </w:r>
      <w:r w:rsidR="00CA752C" w:rsidRPr="00CA752C">
        <w:rPr>
          <w:color w:val="000000"/>
          <w:sz w:val="24"/>
          <w:szCs w:val="24"/>
        </w:rPr>
        <w:t>1001416956</w:t>
      </w:r>
    </w:p>
    <w:p w14:paraId="54612127" w14:textId="77777777" w:rsidR="00510D08" w:rsidRDefault="00620B34">
      <w:pPr>
        <w:pBdr>
          <w:top w:val="nil"/>
          <w:left w:val="nil"/>
          <w:bottom w:val="nil"/>
          <w:right w:val="nil"/>
          <w:between w:val="nil"/>
        </w:pBdr>
        <w:spacing w:line="240" w:lineRule="auto"/>
        <w:ind w:left="0" w:hanging="2"/>
        <w:rPr>
          <w:color w:val="000000"/>
          <w:sz w:val="24"/>
          <w:szCs w:val="24"/>
        </w:rPr>
      </w:pPr>
      <w:r>
        <w:rPr>
          <w:color w:val="000000"/>
          <w:sz w:val="24"/>
          <w:szCs w:val="24"/>
        </w:rPr>
        <w:t xml:space="preserve">(hereinafter referred to as </w:t>
      </w:r>
      <w:r>
        <w:rPr>
          <w:b/>
          <w:color w:val="000000"/>
          <w:sz w:val="24"/>
          <w:szCs w:val="24"/>
        </w:rPr>
        <w:t>"TUL"</w:t>
      </w:r>
      <w:r>
        <w:rPr>
          <w:color w:val="000000"/>
          <w:sz w:val="24"/>
          <w:szCs w:val="24"/>
        </w:rPr>
        <w:t>)</w:t>
      </w:r>
    </w:p>
    <w:p w14:paraId="2D41C50A" w14:textId="77777777" w:rsidR="004C6141" w:rsidRDefault="004C6141">
      <w:pPr>
        <w:pBdr>
          <w:top w:val="nil"/>
          <w:left w:val="nil"/>
          <w:bottom w:val="nil"/>
          <w:right w:val="nil"/>
          <w:between w:val="nil"/>
        </w:pBdr>
        <w:spacing w:line="240" w:lineRule="auto"/>
        <w:ind w:left="0" w:hanging="2"/>
        <w:rPr>
          <w:color w:val="000000"/>
          <w:sz w:val="24"/>
          <w:szCs w:val="24"/>
        </w:rPr>
      </w:pPr>
    </w:p>
    <w:p w14:paraId="4F30CB60" w14:textId="77777777" w:rsidR="00510D08" w:rsidRDefault="00620B34">
      <w:pPr>
        <w:pBdr>
          <w:top w:val="nil"/>
          <w:left w:val="nil"/>
          <w:bottom w:val="nil"/>
          <w:right w:val="nil"/>
          <w:between w:val="nil"/>
        </w:pBdr>
        <w:spacing w:line="240" w:lineRule="auto"/>
        <w:ind w:left="0" w:hanging="2"/>
        <w:jc w:val="center"/>
        <w:rPr>
          <w:color w:val="000000"/>
          <w:sz w:val="24"/>
          <w:szCs w:val="24"/>
        </w:rPr>
      </w:pPr>
      <w:r>
        <w:rPr>
          <w:color w:val="000000"/>
          <w:sz w:val="24"/>
          <w:szCs w:val="24"/>
        </w:rPr>
        <w:t>a</w:t>
      </w:r>
    </w:p>
    <w:p w14:paraId="1DF70B4D" w14:textId="77777777" w:rsidR="004C6141" w:rsidRDefault="004C6141">
      <w:pPr>
        <w:pBdr>
          <w:top w:val="nil"/>
          <w:left w:val="nil"/>
          <w:bottom w:val="nil"/>
          <w:right w:val="nil"/>
          <w:between w:val="nil"/>
        </w:pBdr>
        <w:spacing w:line="240" w:lineRule="auto"/>
        <w:ind w:left="0" w:hanging="2"/>
        <w:jc w:val="center"/>
        <w:rPr>
          <w:color w:val="000000"/>
          <w:sz w:val="24"/>
          <w:szCs w:val="24"/>
        </w:rPr>
      </w:pPr>
    </w:p>
    <w:p w14:paraId="29795241" w14:textId="1A4C27EF" w:rsidR="00510D08" w:rsidRPr="00FA68FA" w:rsidRDefault="00620B34">
      <w:pPr>
        <w:pBdr>
          <w:top w:val="nil"/>
          <w:left w:val="nil"/>
          <w:bottom w:val="nil"/>
          <w:right w:val="nil"/>
          <w:between w:val="nil"/>
        </w:pBdr>
        <w:spacing w:line="240" w:lineRule="auto"/>
        <w:ind w:left="0" w:hanging="2"/>
        <w:rPr>
          <w:color w:val="000000"/>
          <w:sz w:val="24"/>
          <w:szCs w:val="24"/>
        </w:rPr>
      </w:pPr>
      <w:bookmarkStart w:id="4" w:name="bookmark=id.2et92p0" w:colFirst="0" w:colLast="0"/>
      <w:bookmarkEnd w:id="4"/>
      <w:r w:rsidRPr="00FA68FA">
        <w:rPr>
          <w:color w:val="000000"/>
          <w:sz w:val="24"/>
          <w:szCs w:val="24"/>
        </w:rPr>
        <w:t>2.</w:t>
      </w:r>
      <w:r w:rsidRPr="00FA68FA">
        <w:rPr>
          <w:color w:val="000000"/>
          <w:sz w:val="24"/>
          <w:szCs w:val="24"/>
        </w:rPr>
        <w:tab/>
      </w:r>
      <w:r w:rsidR="00FA68FA" w:rsidRPr="00931A46">
        <w:rPr>
          <w:b/>
          <w:bCs/>
          <w:color w:val="000000"/>
          <w:sz w:val="24"/>
          <w:szCs w:val="24"/>
        </w:rPr>
        <w:t>MAGNA International (Germany) GmbH</w:t>
      </w:r>
    </w:p>
    <w:p w14:paraId="2E5553D1" w14:textId="750C645A" w:rsidR="00510D08" w:rsidRPr="00FA68FA" w:rsidRDefault="00620B34">
      <w:pPr>
        <w:pBdr>
          <w:top w:val="nil"/>
          <w:left w:val="nil"/>
          <w:bottom w:val="nil"/>
          <w:right w:val="nil"/>
          <w:between w:val="nil"/>
        </w:pBdr>
        <w:spacing w:line="240" w:lineRule="auto"/>
        <w:ind w:left="0" w:hanging="2"/>
        <w:rPr>
          <w:color w:val="000000"/>
          <w:sz w:val="24"/>
          <w:szCs w:val="24"/>
        </w:rPr>
      </w:pPr>
      <w:bookmarkStart w:id="5" w:name="bookmark=id.tyjcwt" w:colFirst="0" w:colLast="0"/>
      <w:bookmarkEnd w:id="5"/>
      <w:r w:rsidRPr="00FA68FA">
        <w:rPr>
          <w:color w:val="000000"/>
          <w:sz w:val="24"/>
          <w:szCs w:val="24"/>
        </w:rPr>
        <w:tab/>
        <w:t>Based in:</w:t>
      </w:r>
      <w:r w:rsidR="00FA68FA">
        <w:rPr>
          <w:color w:val="000000"/>
          <w:sz w:val="24"/>
          <w:szCs w:val="24"/>
        </w:rPr>
        <w:t xml:space="preserve"> Kursfürst-Eppstein-Ring 11, DE-63877 Sailauf</w:t>
      </w:r>
    </w:p>
    <w:p w14:paraId="1A7D485A" w14:textId="7772BB51" w:rsidR="00510D08" w:rsidRDefault="00620B34">
      <w:pPr>
        <w:pBdr>
          <w:top w:val="nil"/>
          <w:left w:val="nil"/>
          <w:bottom w:val="nil"/>
          <w:right w:val="nil"/>
          <w:between w:val="nil"/>
        </w:pBdr>
        <w:spacing w:line="240" w:lineRule="auto"/>
        <w:ind w:left="0" w:hanging="2"/>
        <w:rPr>
          <w:color w:val="000000"/>
          <w:sz w:val="24"/>
          <w:szCs w:val="24"/>
        </w:rPr>
      </w:pPr>
      <w:r w:rsidRPr="00FA68FA">
        <w:rPr>
          <w:color w:val="000000"/>
          <w:sz w:val="24"/>
          <w:szCs w:val="24"/>
        </w:rPr>
        <w:t>Registered</w:t>
      </w:r>
      <w:bookmarkStart w:id="6" w:name="bookmark=id.3dy6vkm" w:colFirst="0" w:colLast="0"/>
      <w:bookmarkEnd w:id="6"/>
      <w:r w:rsidRPr="00FA68FA">
        <w:rPr>
          <w:color w:val="000000"/>
          <w:sz w:val="24"/>
          <w:szCs w:val="24"/>
        </w:rPr>
        <w:t xml:space="preserve"> á:</w:t>
      </w:r>
      <w:r w:rsidR="00FA68FA">
        <w:rPr>
          <w:color w:val="000000"/>
          <w:sz w:val="24"/>
          <w:szCs w:val="24"/>
        </w:rPr>
        <w:t xml:space="preserve"> </w:t>
      </w:r>
    </w:p>
    <w:p w14:paraId="00443BAD" w14:textId="7175C481" w:rsidR="00FA68FA" w:rsidRPr="00FA68FA" w:rsidRDefault="00FA68FA">
      <w:pPr>
        <w:pBdr>
          <w:top w:val="nil"/>
          <w:left w:val="nil"/>
          <w:bottom w:val="nil"/>
          <w:right w:val="nil"/>
          <w:between w:val="nil"/>
        </w:pBdr>
        <w:spacing w:line="240" w:lineRule="auto"/>
        <w:ind w:left="0" w:hanging="2"/>
        <w:rPr>
          <w:color w:val="000000"/>
          <w:sz w:val="24"/>
          <w:szCs w:val="24"/>
        </w:rPr>
      </w:pPr>
      <w:r>
        <w:rPr>
          <w:color w:val="000000"/>
          <w:sz w:val="24"/>
          <w:szCs w:val="24"/>
        </w:rPr>
        <w:t>UID Number: DE248204591</w:t>
      </w:r>
    </w:p>
    <w:p w14:paraId="60656D3E" w14:textId="121CDB2F" w:rsidR="00510D08" w:rsidRPr="00FA68FA" w:rsidRDefault="00620B34">
      <w:pPr>
        <w:pBdr>
          <w:top w:val="nil"/>
          <w:left w:val="nil"/>
          <w:bottom w:val="nil"/>
          <w:right w:val="nil"/>
          <w:between w:val="nil"/>
        </w:pBdr>
        <w:spacing w:line="240" w:lineRule="auto"/>
        <w:ind w:left="0" w:hanging="2"/>
        <w:rPr>
          <w:color w:val="000000"/>
          <w:sz w:val="24"/>
          <w:szCs w:val="24"/>
        </w:rPr>
      </w:pPr>
      <w:bookmarkStart w:id="7" w:name="bookmark=id.1t3h5sf" w:colFirst="0" w:colLast="0"/>
      <w:bookmarkStart w:id="8" w:name="bookmark=id.2s8eyo1" w:colFirst="0" w:colLast="0"/>
      <w:bookmarkEnd w:id="7"/>
      <w:bookmarkEnd w:id="8"/>
      <w:r w:rsidRPr="00FA68FA">
        <w:rPr>
          <w:color w:val="000000"/>
          <w:sz w:val="24"/>
          <w:szCs w:val="24"/>
        </w:rPr>
        <w:t>Bank connection:</w:t>
      </w:r>
      <w:r w:rsidR="00C3673D">
        <w:rPr>
          <w:color w:val="000000"/>
          <w:sz w:val="24"/>
          <w:szCs w:val="24"/>
        </w:rPr>
        <w:t xml:space="preserve"> </w:t>
      </w:r>
      <w:r w:rsidR="00BF595D">
        <w:rPr>
          <w:color w:val="000000"/>
          <w:sz w:val="24"/>
          <w:szCs w:val="24"/>
        </w:rPr>
        <w:t>xxxxxxx</w:t>
      </w:r>
    </w:p>
    <w:p w14:paraId="2E1CCC6D" w14:textId="6C100D1B" w:rsidR="00510D08" w:rsidRDefault="00620B34">
      <w:pPr>
        <w:pBdr>
          <w:top w:val="nil"/>
          <w:left w:val="nil"/>
          <w:bottom w:val="nil"/>
          <w:right w:val="nil"/>
          <w:between w:val="nil"/>
        </w:pBdr>
        <w:spacing w:line="240" w:lineRule="auto"/>
        <w:ind w:left="0" w:hanging="2"/>
        <w:rPr>
          <w:color w:val="000000"/>
          <w:sz w:val="24"/>
          <w:szCs w:val="24"/>
        </w:rPr>
      </w:pPr>
      <w:bookmarkStart w:id="9" w:name="bookmark=id.17dp8vu" w:colFirst="0" w:colLast="0"/>
      <w:bookmarkEnd w:id="9"/>
      <w:r w:rsidRPr="00FA68FA">
        <w:rPr>
          <w:color w:val="000000"/>
          <w:sz w:val="24"/>
          <w:szCs w:val="24"/>
        </w:rPr>
        <w:tab/>
        <w:t>Account number:</w:t>
      </w:r>
      <w:r w:rsidR="00C3673D">
        <w:rPr>
          <w:color w:val="000000"/>
          <w:sz w:val="24"/>
          <w:szCs w:val="24"/>
        </w:rPr>
        <w:t xml:space="preserve"> IBAN: </w:t>
      </w:r>
      <w:r w:rsidR="00BF595D">
        <w:rPr>
          <w:color w:val="000000"/>
          <w:sz w:val="24"/>
          <w:szCs w:val="24"/>
        </w:rPr>
        <w:t>xxxxxxx</w:t>
      </w:r>
    </w:p>
    <w:p w14:paraId="207C052F" w14:textId="3FEF3B9F" w:rsidR="00C3673D" w:rsidRPr="00FA68FA" w:rsidRDefault="00C3673D">
      <w:pPr>
        <w:pBdr>
          <w:top w:val="nil"/>
          <w:left w:val="nil"/>
          <w:bottom w:val="nil"/>
          <w:right w:val="nil"/>
          <w:between w:val="nil"/>
        </w:pBdr>
        <w:spacing w:line="240" w:lineRule="auto"/>
        <w:ind w:left="0" w:hanging="2"/>
        <w:rPr>
          <w:color w:val="000000"/>
          <w:sz w:val="24"/>
          <w:szCs w:val="24"/>
        </w:rPr>
      </w:pPr>
      <w:r>
        <w:rPr>
          <w:color w:val="000000"/>
          <w:sz w:val="24"/>
          <w:szCs w:val="24"/>
        </w:rPr>
        <w:t xml:space="preserve">SwiftCode: </w:t>
      </w:r>
      <w:r w:rsidR="00BF595D">
        <w:rPr>
          <w:color w:val="000000"/>
          <w:sz w:val="24"/>
          <w:szCs w:val="24"/>
        </w:rPr>
        <w:t>xxxxxxx</w:t>
      </w:r>
    </w:p>
    <w:p w14:paraId="21DB3077" w14:textId="099350DA" w:rsidR="00510D08" w:rsidRPr="00FA68FA" w:rsidRDefault="00620B34">
      <w:pPr>
        <w:pBdr>
          <w:top w:val="nil"/>
          <w:left w:val="nil"/>
          <w:bottom w:val="nil"/>
          <w:right w:val="nil"/>
          <w:between w:val="nil"/>
        </w:pBdr>
        <w:spacing w:line="240" w:lineRule="auto"/>
        <w:ind w:left="0" w:hanging="2"/>
        <w:rPr>
          <w:color w:val="000000"/>
          <w:sz w:val="24"/>
          <w:szCs w:val="24"/>
        </w:rPr>
      </w:pPr>
      <w:bookmarkStart w:id="10" w:name="bookmark=id.3rdcrjn" w:colFirst="0" w:colLast="0"/>
      <w:bookmarkEnd w:id="10"/>
      <w:r w:rsidRPr="00FA68FA">
        <w:rPr>
          <w:color w:val="000000"/>
          <w:sz w:val="24"/>
          <w:szCs w:val="24"/>
        </w:rPr>
        <w:tab/>
        <w:t>represented by:</w:t>
      </w:r>
      <w:r w:rsidR="00FA68FA">
        <w:rPr>
          <w:color w:val="000000"/>
          <w:sz w:val="24"/>
          <w:szCs w:val="24"/>
        </w:rPr>
        <w:t xml:space="preserve"> Peter Schweickard</w:t>
      </w:r>
    </w:p>
    <w:p w14:paraId="70DF07EA" w14:textId="77777777" w:rsidR="00510D08" w:rsidRDefault="00620B34">
      <w:pPr>
        <w:pBdr>
          <w:top w:val="nil"/>
          <w:left w:val="nil"/>
          <w:bottom w:val="nil"/>
          <w:right w:val="nil"/>
          <w:between w:val="nil"/>
        </w:pBdr>
        <w:spacing w:line="240" w:lineRule="auto"/>
        <w:ind w:left="0" w:hanging="2"/>
        <w:rPr>
          <w:color w:val="000000"/>
          <w:sz w:val="24"/>
          <w:szCs w:val="24"/>
        </w:rPr>
      </w:pPr>
      <w:r w:rsidRPr="00FA68FA">
        <w:rPr>
          <w:color w:val="000000"/>
          <w:sz w:val="24"/>
          <w:szCs w:val="24"/>
        </w:rPr>
        <w:tab/>
        <w:t xml:space="preserve">(hereinafter referred to as </w:t>
      </w:r>
      <w:r w:rsidRPr="00FA68FA">
        <w:rPr>
          <w:b/>
          <w:color w:val="000000"/>
          <w:sz w:val="24"/>
          <w:szCs w:val="24"/>
        </w:rPr>
        <w:t>"Partner"</w:t>
      </w:r>
      <w:r w:rsidRPr="00FA68FA">
        <w:rPr>
          <w:color w:val="000000"/>
          <w:sz w:val="24"/>
          <w:szCs w:val="24"/>
        </w:rPr>
        <w:t>)</w:t>
      </w:r>
    </w:p>
    <w:p w14:paraId="373F8F2C" w14:textId="77777777" w:rsidR="004C6141" w:rsidRDefault="004C6141">
      <w:pPr>
        <w:pBdr>
          <w:top w:val="nil"/>
          <w:left w:val="nil"/>
          <w:bottom w:val="nil"/>
          <w:right w:val="nil"/>
          <w:between w:val="nil"/>
        </w:pBdr>
        <w:spacing w:line="240" w:lineRule="auto"/>
        <w:ind w:left="0" w:hanging="2"/>
        <w:rPr>
          <w:color w:val="000000"/>
          <w:sz w:val="24"/>
          <w:szCs w:val="24"/>
        </w:rPr>
      </w:pPr>
    </w:p>
    <w:p w14:paraId="1C646BDF" w14:textId="77777777" w:rsidR="00510D08" w:rsidRDefault="00620B34">
      <w:pPr>
        <w:pBdr>
          <w:top w:val="nil"/>
          <w:left w:val="nil"/>
          <w:bottom w:val="nil"/>
          <w:right w:val="nil"/>
          <w:between w:val="nil"/>
        </w:pBdr>
        <w:spacing w:line="240" w:lineRule="auto"/>
        <w:ind w:left="0" w:hanging="2"/>
        <w:rPr>
          <w:color w:val="000000"/>
          <w:sz w:val="24"/>
          <w:szCs w:val="24"/>
        </w:rPr>
      </w:pPr>
      <w:r>
        <w:rPr>
          <w:color w:val="000000"/>
          <w:sz w:val="24"/>
          <w:szCs w:val="24"/>
        </w:rPr>
        <w:t xml:space="preserve">enter into the following advertising agreement (hereinafter referred to as the </w:t>
      </w:r>
      <w:r>
        <w:rPr>
          <w:b/>
          <w:color w:val="000000"/>
          <w:sz w:val="24"/>
          <w:szCs w:val="24"/>
        </w:rPr>
        <w:t>"Agreement"</w:t>
      </w:r>
      <w:r>
        <w:rPr>
          <w:color w:val="000000"/>
          <w:sz w:val="24"/>
          <w:szCs w:val="24"/>
        </w:rPr>
        <w:t>):</w:t>
      </w:r>
    </w:p>
    <w:p w14:paraId="538AF82B" w14:textId="77777777" w:rsidR="004C6141" w:rsidRDefault="004C6141">
      <w:pPr>
        <w:pBdr>
          <w:top w:val="nil"/>
          <w:left w:val="nil"/>
          <w:bottom w:val="nil"/>
          <w:right w:val="nil"/>
          <w:between w:val="nil"/>
        </w:pBdr>
        <w:spacing w:line="240" w:lineRule="auto"/>
        <w:ind w:left="0" w:hanging="2"/>
        <w:jc w:val="center"/>
        <w:rPr>
          <w:color w:val="000000"/>
          <w:sz w:val="24"/>
          <w:szCs w:val="24"/>
        </w:rPr>
      </w:pPr>
    </w:p>
    <w:p w14:paraId="155F5F44" w14:textId="77777777" w:rsidR="00510D08" w:rsidRDefault="00620B34">
      <w:pPr>
        <w:pBdr>
          <w:top w:val="nil"/>
          <w:left w:val="nil"/>
          <w:bottom w:val="nil"/>
          <w:right w:val="nil"/>
          <w:between w:val="nil"/>
        </w:pBdr>
        <w:spacing w:line="240" w:lineRule="auto"/>
        <w:ind w:left="0" w:hanging="2"/>
        <w:jc w:val="center"/>
        <w:rPr>
          <w:color w:val="000000"/>
          <w:sz w:val="24"/>
          <w:szCs w:val="24"/>
        </w:rPr>
      </w:pPr>
      <w:r>
        <w:rPr>
          <w:b/>
          <w:color w:val="000000"/>
          <w:sz w:val="24"/>
          <w:szCs w:val="24"/>
        </w:rPr>
        <w:t>I.</w:t>
      </w:r>
    </w:p>
    <w:p w14:paraId="06D67EC9" w14:textId="77777777" w:rsidR="004C6141" w:rsidRDefault="00620B34" w:rsidP="00F53681">
      <w:pPr>
        <w:pBdr>
          <w:top w:val="nil"/>
          <w:left w:val="nil"/>
          <w:bottom w:val="nil"/>
          <w:right w:val="nil"/>
          <w:between w:val="nil"/>
        </w:pBdr>
        <w:spacing w:line="240" w:lineRule="auto"/>
        <w:ind w:left="0" w:hanging="2"/>
        <w:jc w:val="center"/>
        <w:rPr>
          <w:color w:val="000000"/>
          <w:sz w:val="24"/>
          <w:szCs w:val="24"/>
        </w:rPr>
      </w:pPr>
      <w:r>
        <w:rPr>
          <w:b/>
          <w:color w:val="000000"/>
          <w:sz w:val="24"/>
          <w:szCs w:val="24"/>
        </w:rPr>
        <w:t xml:space="preserve">Object and purpose of the </w:t>
      </w:r>
      <w:r w:rsidR="00162ADA" w:rsidRPr="00162ADA">
        <w:rPr>
          <w:b/>
          <w:color w:val="000000"/>
          <w:sz w:val="24"/>
          <w:szCs w:val="24"/>
        </w:rPr>
        <w:t>Agreement</w:t>
      </w:r>
    </w:p>
    <w:p w14:paraId="4565C13A" w14:textId="77777777" w:rsidR="008B584F" w:rsidRDefault="008B584F" w:rsidP="008B584F">
      <w:pPr>
        <w:numPr>
          <w:ilvl w:val="0"/>
          <w:numId w:val="4"/>
        </w:numPr>
        <w:pBdr>
          <w:top w:val="nil"/>
          <w:left w:val="nil"/>
          <w:bottom w:val="nil"/>
          <w:right w:val="nil"/>
          <w:between w:val="nil"/>
        </w:pBdr>
        <w:spacing w:line="240" w:lineRule="auto"/>
        <w:ind w:left="0" w:hanging="2"/>
        <w:jc w:val="both"/>
        <w:rPr>
          <w:color w:val="000000"/>
          <w:sz w:val="24"/>
          <w:szCs w:val="24"/>
        </w:rPr>
      </w:pPr>
      <w:r w:rsidRPr="008B584F">
        <w:rPr>
          <w:color w:val="000000"/>
          <w:sz w:val="24"/>
          <w:szCs w:val="24"/>
        </w:rPr>
        <w:t>The purpose of this agreement is to regulate the mutual rights and obligations of the parties in their cooperation within the FS TUL Racing project, with the primary aim of providing sponsorship support to the racing team for the purpose of ensuring participation in competitions and obtaining the necessary resources for the development and construction of the racing formula.</w:t>
      </w:r>
    </w:p>
    <w:p w14:paraId="3AC9DF5F" w14:textId="396A7DB8" w:rsidR="004C6141" w:rsidRPr="008B584F" w:rsidRDefault="008B584F" w:rsidP="008B584F">
      <w:pPr>
        <w:numPr>
          <w:ilvl w:val="0"/>
          <w:numId w:val="4"/>
        </w:numPr>
        <w:pBdr>
          <w:top w:val="nil"/>
          <w:left w:val="nil"/>
          <w:bottom w:val="nil"/>
          <w:right w:val="nil"/>
          <w:between w:val="nil"/>
        </w:pBdr>
        <w:spacing w:line="240" w:lineRule="auto"/>
        <w:ind w:left="0" w:hanging="2"/>
        <w:jc w:val="both"/>
        <w:rPr>
          <w:color w:val="000000"/>
          <w:sz w:val="24"/>
          <w:szCs w:val="24"/>
        </w:rPr>
      </w:pPr>
      <w:r w:rsidRPr="008B584F">
        <w:rPr>
          <w:color w:val="000000"/>
          <w:sz w:val="24"/>
          <w:szCs w:val="24"/>
        </w:rPr>
        <w:t>The subject of this agreement is the commitment of the Partner to provide financial support to TUL as a sponsorship contribution to support the FS TUL Racing team, and the commitment of TUL to provide the Partner with a counter-performance in the form of advertising and promotion of the Partner, in the manner and within the deadlines set forth in Article II of this agreement. The team values the opportunity to promote the Partner in various forms and will present them according to the specifications set forth in the agreement.</w:t>
      </w:r>
    </w:p>
    <w:p w14:paraId="6D8B0E7C" w14:textId="77777777" w:rsidR="00510D08" w:rsidRDefault="00620B34">
      <w:pPr>
        <w:pBdr>
          <w:top w:val="nil"/>
          <w:left w:val="nil"/>
          <w:bottom w:val="nil"/>
          <w:right w:val="nil"/>
          <w:between w:val="nil"/>
        </w:pBdr>
        <w:spacing w:line="240" w:lineRule="auto"/>
        <w:ind w:left="0" w:hanging="2"/>
        <w:jc w:val="center"/>
        <w:rPr>
          <w:color w:val="000000"/>
          <w:sz w:val="24"/>
          <w:szCs w:val="24"/>
        </w:rPr>
      </w:pPr>
      <w:r>
        <w:rPr>
          <w:b/>
          <w:color w:val="000000"/>
          <w:sz w:val="24"/>
          <w:szCs w:val="24"/>
        </w:rPr>
        <w:t xml:space="preserve">II. </w:t>
      </w:r>
    </w:p>
    <w:p w14:paraId="0AB7961F" w14:textId="77777777" w:rsidR="004C6141" w:rsidRDefault="00620B34" w:rsidP="00F53681">
      <w:pPr>
        <w:pBdr>
          <w:top w:val="nil"/>
          <w:left w:val="nil"/>
          <w:bottom w:val="nil"/>
          <w:right w:val="nil"/>
          <w:between w:val="nil"/>
        </w:pBdr>
        <w:spacing w:line="240" w:lineRule="auto"/>
        <w:ind w:left="0" w:hanging="2"/>
        <w:jc w:val="center"/>
        <w:rPr>
          <w:color w:val="000000"/>
          <w:sz w:val="24"/>
          <w:szCs w:val="24"/>
        </w:rPr>
      </w:pPr>
      <w:r>
        <w:rPr>
          <w:b/>
          <w:color w:val="000000"/>
          <w:sz w:val="24"/>
          <w:szCs w:val="24"/>
        </w:rPr>
        <w:t>Rights and Obligations of the Parties</w:t>
      </w:r>
    </w:p>
    <w:p w14:paraId="4006EC78" w14:textId="76DBE59C" w:rsidR="004C6141" w:rsidRPr="00162ADA" w:rsidRDefault="00620B34" w:rsidP="00162ADA">
      <w:pPr>
        <w:numPr>
          <w:ilvl w:val="0"/>
          <w:numId w:val="2"/>
        </w:numPr>
        <w:pBdr>
          <w:top w:val="nil"/>
          <w:left w:val="nil"/>
          <w:bottom w:val="nil"/>
          <w:right w:val="nil"/>
          <w:between w:val="nil"/>
        </w:pBdr>
        <w:spacing w:line="240" w:lineRule="auto"/>
        <w:ind w:left="0" w:hanging="2"/>
        <w:jc w:val="both"/>
        <w:rPr>
          <w:color w:val="000000"/>
          <w:sz w:val="24"/>
          <w:szCs w:val="24"/>
        </w:rPr>
      </w:pPr>
      <w:r>
        <w:rPr>
          <w:color w:val="000000"/>
          <w:sz w:val="24"/>
          <w:szCs w:val="24"/>
        </w:rPr>
        <w:t>TUL undertakes to ensure and carry out advertising and promotion of the Partner in the period from the conclusion of this</w:t>
      </w:r>
      <w:r w:rsidR="004D4248">
        <w:rPr>
          <w:color w:val="000000"/>
          <w:sz w:val="24"/>
          <w:szCs w:val="24"/>
        </w:rPr>
        <w:t xml:space="preserve"> Agreement</w:t>
      </w:r>
      <w:r w:rsidRPr="00162ADA">
        <w:rPr>
          <w:color w:val="000000"/>
          <w:sz w:val="24"/>
          <w:szCs w:val="24"/>
        </w:rPr>
        <w:t xml:space="preserve"> until 30.9.</w:t>
      </w:r>
      <w:r w:rsidRPr="00162ADA">
        <w:rPr>
          <w:sz w:val="24"/>
          <w:szCs w:val="24"/>
        </w:rPr>
        <w:t>202</w:t>
      </w:r>
      <w:r w:rsidR="007A2E88">
        <w:rPr>
          <w:sz w:val="24"/>
          <w:szCs w:val="24"/>
        </w:rPr>
        <w:t>5</w:t>
      </w:r>
      <w:r w:rsidRPr="00162ADA">
        <w:rPr>
          <w:color w:val="000000"/>
          <w:sz w:val="24"/>
          <w:szCs w:val="24"/>
        </w:rPr>
        <w:t xml:space="preserve">, as follows: Newsletters, sending photos from the races, promotion on the social networks of the FS TUL Racing team, placing the logo on the website of the FS TUL Racing team (https://www.fstulracing.cz/), placing the logo on promotional materials. Designated area for placing the logo on the formula </w:t>
      </w:r>
      <w:r w:rsidR="00B7356E" w:rsidRPr="009D1107">
        <w:rPr>
          <w:sz w:val="24"/>
          <w:szCs w:val="24"/>
        </w:rPr>
        <w:t xml:space="preserve">100 </w:t>
      </w:r>
      <w:r w:rsidRPr="009D1107">
        <w:rPr>
          <w:color w:val="000000"/>
          <w:sz w:val="24"/>
          <w:szCs w:val="24"/>
        </w:rPr>
        <w:t>cm</w:t>
      </w:r>
      <w:r w:rsidR="00162ADA" w:rsidRPr="009D1107">
        <w:rPr>
          <w:color w:val="000000"/>
          <w:sz w:val="24"/>
          <w:szCs w:val="24"/>
          <w:vertAlign w:val="superscript"/>
        </w:rPr>
        <w:t>2</w:t>
      </w:r>
      <w:r w:rsidRPr="00162ADA">
        <w:rPr>
          <w:color w:val="000000"/>
          <w:sz w:val="24"/>
          <w:szCs w:val="24"/>
        </w:rPr>
        <w:t>.</w:t>
      </w:r>
    </w:p>
    <w:p w14:paraId="64AA7CD3" w14:textId="77777777" w:rsidR="00510D08" w:rsidRPr="009D1107" w:rsidRDefault="00620B34">
      <w:pPr>
        <w:numPr>
          <w:ilvl w:val="0"/>
          <w:numId w:val="2"/>
        </w:numPr>
        <w:pBdr>
          <w:top w:val="nil"/>
          <w:left w:val="nil"/>
          <w:bottom w:val="nil"/>
          <w:right w:val="nil"/>
          <w:between w:val="nil"/>
        </w:pBdr>
        <w:spacing w:line="240" w:lineRule="auto"/>
        <w:ind w:left="0" w:hanging="2"/>
        <w:jc w:val="both"/>
        <w:rPr>
          <w:sz w:val="24"/>
          <w:szCs w:val="24"/>
        </w:rPr>
      </w:pPr>
      <w:r w:rsidRPr="009D1107">
        <w:rPr>
          <w:sz w:val="24"/>
          <w:szCs w:val="24"/>
        </w:rPr>
        <w:t xml:space="preserve">The Partner undertakes to pay TUL the agreed remuneration in the amount of </w:t>
      </w:r>
      <w:r w:rsidR="00B7356E" w:rsidRPr="009D1107">
        <w:rPr>
          <w:sz w:val="24"/>
          <w:szCs w:val="24"/>
        </w:rPr>
        <w:t xml:space="preserve">EUR 4000 </w:t>
      </w:r>
      <w:r w:rsidRPr="009D1107">
        <w:rPr>
          <w:sz w:val="24"/>
          <w:szCs w:val="24"/>
        </w:rPr>
        <w:t xml:space="preserve">excluding VAT. VAT will be charged according to the valid and effective legislation. </w:t>
      </w:r>
    </w:p>
    <w:p w14:paraId="7B83A48F" w14:textId="26544BE3" w:rsidR="00510D08" w:rsidRDefault="00620B34">
      <w:pPr>
        <w:numPr>
          <w:ilvl w:val="0"/>
          <w:numId w:val="2"/>
        </w:numPr>
        <w:pBdr>
          <w:top w:val="nil"/>
          <w:left w:val="nil"/>
          <w:bottom w:val="nil"/>
          <w:right w:val="nil"/>
          <w:between w:val="nil"/>
        </w:pBdr>
        <w:spacing w:line="240" w:lineRule="auto"/>
        <w:ind w:left="0" w:hanging="2"/>
        <w:jc w:val="both"/>
        <w:rPr>
          <w:color w:val="000000"/>
          <w:sz w:val="24"/>
          <w:szCs w:val="24"/>
        </w:rPr>
      </w:pPr>
      <w:r w:rsidRPr="009D1107">
        <w:rPr>
          <w:sz w:val="24"/>
          <w:szCs w:val="24"/>
        </w:rPr>
        <w:lastRenderedPageBreak/>
        <w:t xml:space="preserve">Payment of the remuneration according to the previous paragraph 2 shall be </w:t>
      </w:r>
      <w:r>
        <w:rPr>
          <w:color w:val="000000"/>
          <w:sz w:val="24"/>
          <w:szCs w:val="24"/>
        </w:rPr>
        <w:t xml:space="preserve">made by the Partner by wire transfer to the TUL account on the basis of an invoice issued by TUL and delivered to the Partner. The invoice shall be payable within </w:t>
      </w:r>
      <w:r w:rsidR="007A2E88">
        <w:rPr>
          <w:color w:val="000000"/>
          <w:sz w:val="24"/>
          <w:szCs w:val="24"/>
        </w:rPr>
        <w:t>30</w:t>
      </w:r>
      <w:r>
        <w:rPr>
          <w:color w:val="000000"/>
          <w:sz w:val="24"/>
          <w:szCs w:val="24"/>
        </w:rPr>
        <w:t xml:space="preserve"> (</w:t>
      </w:r>
      <w:r w:rsidR="007A2E88">
        <w:rPr>
          <w:color w:val="000000"/>
          <w:sz w:val="24"/>
          <w:szCs w:val="24"/>
        </w:rPr>
        <w:t>thirty</w:t>
      </w:r>
      <w:r>
        <w:rPr>
          <w:color w:val="000000"/>
          <w:sz w:val="24"/>
          <w:szCs w:val="24"/>
        </w:rPr>
        <w:t xml:space="preserve">) days from the date of delivery to the Partner. </w:t>
      </w:r>
    </w:p>
    <w:p w14:paraId="044CF019" w14:textId="77777777" w:rsidR="00510D08" w:rsidRDefault="00620B34">
      <w:pPr>
        <w:numPr>
          <w:ilvl w:val="0"/>
          <w:numId w:val="2"/>
        </w:numPr>
        <w:pBdr>
          <w:top w:val="nil"/>
          <w:left w:val="nil"/>
          <w:bottom w:val="nil"/>
          <w:right w:val="nil"/>
          <w:between w:val="nil"/>
        </w:pBdr>
        <w:spacing w:line="240" w:lineRule="auto"/>
        <w:ind w:left="0" w:hanging="2"/>
        <w:jc w:val="both"/>
        <w:rPr>
          <w:color w:val="000000"/>
          <w:sz w:val="24"/>
          <w:szCs w:val="24"/>
        </w:rPr>
      </w:pPr>
      <w:r>
        <w:rPr>
          <w:color w:val="000000"/>
          <w:sz w:val="24"/>
          <w:szCs w:val="24"/>
        </w:rPr>
        <w:t>The Partner is obliged to provide TUL with all the necessary cooperation for the proper fulfilment of TUL's obligations under paragraph 1, in particular to provide TUL with its logo and name in the form and format in which it is to be presented according to paragraph 1.</w:t>
      </w:r>
    </w:p>
    <w:p w14:paraId="16A3A329" w14:textId="77777777" w:rsidR="004C6141" w:rsidRPr="00F53681" w:rsidRDefault="00620B34" w:rsidP="00F53681">
      <w:pPr>
        <w:numPr>
          <w:ilvl w:val="0"/>
          <w:numId w:val="2"/>
        </w:num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The Partner shall have the right to control the performance of TUL's obligations under paragraph 1 of this Agreement. </w:t>
      </w:r>
    </w:p>
    <w:p w14:paraId="1EB71897" w14:textId="77777777" w:rsidR="004C6141" w:rsidRDefault="004C6141">
      <w:pPr>
        <w:pBdr>
          <w:top w:val="nil"/>
          <w:left w:val="nil"/>
          <w:bottom w:val="nil"/>
          <w:right w:val="nil"/>
          <w:between w:val="nil"/>
        </w:pBdr>
        <w:spacing w:line="240" w:lineRule="auto"/>
        <w:ind w:left="0" w:hanging="2"/>
        <w:jc w:val="center"/>
        <w:rPr>
          <w:color w:val="000000"/>
          <w:sz w:val="24"/>
          <w:szCs w:val="24"/>
        </w:rPr>
      </w:pPr>
    </w:p>
    <w:p w14:paraId="71371146" w14:textId="77777777" w:rsidR="00510D08" w:rsidRDefault="00620B34">
      <w:pPr>
        <w:pBdr>
          <w:top w:val="nil"/>
          <w:left w:val="nil"/>
          <w:bottom w:val="nil"/>
          <w:right w:val="nil"/>
          <w:between w:val="nil"/>
        </w:pBdr>
        <w:spacing w:line="240" w:lineRule="auto"/>
        <w:ind w:left="0" w:hanging="2"/>
        <w:jc w:val="center"/>
        <w:rPr>
          <w:color w:val="000000"/>
          <w:sz w:val="24"/>
          <w:szCs w:val="24"/>
        </w:rPr>
      </w:pPr>
      <w:r>
        <w:rPr>
          <w:color w:val="000000"/>
          <w:sz w:val="24"/>
          <w:szCs w:val="24"/>
        </w:rPr>
        <w:t>III.</w:t>
      </w:r>
    </w:p>
    <w:p w14:paraId="689EA203" w14:textId="77777777" w:rsidR="004C6141" w:rsidRDefault="00620B34" w:rsidP="00F53681">
      <w:pPr>
        <w:pBdr>
          <w:top w:val="nil"/>
          <w:left w:val="nil"/>
          <w:bottom w:val="nil"/>
          <w:right w:val="nil"/>
          <w:between w:val="nil"/>
        </w:pBdr>
        <w:spacing w:line="240" w:lineRule="auto"/>
        <w:ind w:left="0" w:hanging="2"/>
        <w:jc w:val="center"/>
        <w:rPr>
          <w:color w:val="000000"/>
          <w:sz w:val="24"/>
          <w:szCs w:val="24"/>
        </w:rPr>
      </w:pPr>
      <w:r>
        <w:rPr>
          <w:b/>
          <w:color w:val="000000"/>
          <w:sz w:val="24"/>
          <w:szCs w:val="24"/>
        </w:rPr>
        <w:t>Final arrangements</w:t>
      </w:r>
    </w:p>
    <w:p w14:paraId="28BA4966" w14:textId="77777777" w:rsidR="00510D08" w:rsidRDefault="00620B34">
      <w:pPr>
        <w:numPr>
          <w:ilvl w:val="0"/>
          <w:numId w:val="1"/>
        </w:num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Legal relations arising from this </w:t>
      </w:r>
      <w:r w:rsidR="00162ADA">
        <w:rPr>
          <w:color w:val="000000"/>
          <w:sz w:val="24"/>
          <w:szCs w:val="24"/>
        </w:rPr>
        <w:t>Agreement</w:t>
      </w:r>
      <w:r>
        <w:rPr>
          <w:color w:val="000000"/>
          <w:sz w:val="24"/>
          <w:szCs w:val="24"/>
        </w:rPr>
        <w:t xml:space="preserve">, which are not specifically regulated by this </w:t>
      </w:r>
      <w:r w:rsidR="00162ADA">
        <w:rPr>
          <w:color w:val="000000"/>
          <w:sz w:val="24"/>
          <w:szCs w:val="24"/>
        </w:rPr>
        <w:t>Agreement</w:t>
      </w:r>
      <w:r>
        <w:rPr>
          <w:color w:val="000000"/>
          <w:sz w:val="24"/>
          <w:szCs w:val="24"/>
        </w:rPr>
        <w:t>, are governed by the relevant provisions of Act No. 89/2012 Coll., the Civil Code, as amended.</w:t>
      </w:r>
    </w:p>
    <w:p w14:paraId="0D9E8EA5" w14:textId="77777777" w:rsidR="00510D08" w:rsidRDefault="00620B34">
      <w:pPr>
        <w:numPr>
          <w:ilvl w:val="0"/>
          <w:numId w:val="1"/>
        </w:num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The rights and obligations under this Agreement shall pass to any successors in title of the Parties. The rights and obligations under this </w:t>
      </w:r>
      <w:r w:rsidR="00162ADA">
        <w:rPr>
          <w:color w:val="000000"/>
          <w:sz w:val="24"/>
          <w:szCs w:val="24"/>
        </w:rPr>
        <w:t xml:space="preserve">Agreement </w:t>
      </w:r>
      <w:r>
        <w:rPr>
          <w:color w:val="000000"/>
          <w:sz w:val="24"/>
          <w:szCs w:val="24"/>
        </w:rPr>
        <w:t>may be transferred only with the written consent of the other party.</w:t>
      </w:r>
    </w:p>
    <w:p w14:paraId="16D31973" w14:textId="77777777" w:rsidR="00510D08" w:rsidRDefault="00620B34">
      <w:pPr>
        <w:numPr>
          <w:ilvl w:val="0"/>
          <w:numId w:val="1"/>
        </w:numPr>
        <w:pBdr>
          <w:top w:val="nil"/>
          <w:left w:val="nil"/>
          <w:bottom w:val="nil"/>
          <w:right w:val="nil"/>
          <w:between w:val="nil"/>
        </w:pBdr>
        <w:spacing w:line="240" w:lineRule="auto"/>
        <w:ind w:left="0" w:hanging="2"/>
        <w:jc w:val="both"/>
        <w:rPr>
          <w:color w:val="000000"/>
          <w:sz w:val="24"/>
          <w:szCs w:val="24"/>
        </w:rPr>
      </w:pPr>
      <w:r>
        <w:rPr>
          <w:color w:val="000000"/>
          <w:sz w:val="24"/>
          <w:szCs w:val="24"/>
        </w:rPr>
        <w:t>In the event that any provisions of this Agreement become invalid, ineffective or unenforceable, the validity, effectiveness or enforceability of the remaining provisions of this Agreement shall not be affected.</w:t>
      </w:r>
    </w:p>
    <w:p w14:paraId="3B840B86" w14:textId="77777777" w:rsidR="00510D08" w:rsidRDefault="00620B34">
      <w:pPr>
        <w:numPr>
          <w:ilvl w:val="0"/>
          <w:numId w:val="1"/>
        </w:numPr>
        <w:pBdr>
          <w:top w:val="nil"/>
          <w:left w:val="nil"/>
          <w:bottom w:val="nil"/>
          <w:right w:val="nil"/>
          <w:between w:val="nil"/>
        </w:pBdr>
        <w:spacing w:line="240" w:lineRule="auto"/>
        <w:ind w:left="0" w:hanging="2"/>
        <w:jc w:val="both"/>
        <w:rPr>
          <w:sz w:val="24"/>
          <w:szCs w:val="24"/>
        </w:rPr>
      </w:pPr>
      <w:r>
        <w:rPr>
          <w:sz w:val="24"/>
          <w:szCs w:val="24"/>
        </w:rPr>
        <w:t xml:space="preserve">The </w:t>
      </w:r>
      <w:r w:rsidR="00162ADA">
        <w:rPr>
          <w:color w:val="000000"/>
          <w:sz w:val="24"/>
          <w:szCs w:val="24"/>
        </w:rPr>
        <w:t xml:space="preserve">Agreement </w:t>
      </w:r>
      <w:r>
        <w:rPr>
          <w:sz w:val="24"/>
          <w:szCs w:val="24"/>
        </w:rPr>
        <w:t xml:space="preserve">shall enter into force on the date of its mutual signature by the authorised representatives of the Contracting Parties, or on the date on which the </w:t>
      </w:r>
      <w:r w:rsidR="00162ADA">
        <w:rPr>
          <w:color w:val="000000"/>
          <w:sz w:val="24"/>
          <w:szCs w:val="24"/>
        </w:rPr>
        <w:t xml:space="preserve">Agreement </w:t>
      </w:r>
      <w:r>
        <w:rPr>
          <w:sz w:val="24"/>
          <w:szCs w:val="24"/>
        </w:rPr>
        <w:t xml:space="preserve">is signed by an authorised representative of the Contracting Party signing the </w:t>
      </w:r>
      <w:r w:rsidR="00162ADA">
        <w:rPr>
          <w:color w:val="000000"/>
          <w:sz w:val="24"/>
          <w:szCs w:val="24"/>
        </w:rPr>
        <w:t xml:space="preserve">Agreement </w:t>
      </w:r>
      <w:r>
        <w:rPr>
          <w:sz w:val="24"/>
          <w:szCs w:val="24"/>
        </w:rPr>
        <w:t xml:space="preserve">at a later date. The </w:t>
      </w:r>
      <w:r w:rsidR="00162ADA">
        <w:rPr>
          <w:color w:val="000000"/>
          <w:sz w:val="24"/>
          <w:szCs w:val="24"/>
        </w:rPr>
        <w:t xml:space="preserve">Agreement </w:t>
      </w:r>
      <w:r>
        <w:rPr>
          <w:sz w:val="24"/>
          <w:szCs w:val="24"/>
        </w:rPr>
        <w:t xml:space="preserve">shall enter into force on the date of its publication in the Register of Contracts. Performance of the subject matter of this </w:t>
      </w:r>
      <w:r w:rsidR="00162ADA">
        <w:rPr>
          <w:color w:val="000000"/>
          <w:sz w:val="24"/>
          <w:szCs w:val="24"/>
        </w:rPr>
        <w:t xml:space="preserve">Agreement </w:t>
      </w:r>
      <w:r>
        <w:rPr>
          <w:sz w:val="24"/>
          <w:szCs w:val="24"/>
        </w:rPr>
        <w:t xml:space="preserve">before the entry into force of this </w:t>
      </w:r>
      <w:r w:rsidR="00162ADA">
        <w:rPr>
          <w:color w:val="000000"/>
          <w:sz w:val="24"/>
          <w:szCs w:val="24"/>
        </w:rPr>
        <w:t xml:space="preserve">Agreement </w:t>
      </w:r>
      <w:r>
        <w:rPr>
          <w:sz w:val="24"/>
          <w:szCs w:val="24"/>
        </w:rPr>
        <w:t xml:space="preserve">shall be deemed to be performance under this </w:t>
      </w:r>
      <w:r w:rsidR="00162ADA">
        <w:rPr>
          <w:color w:val="000000"/>
          <w:sz w:val="24"/>
          <w:szCs w:val="24"/>
        </w:rPr>
        <w:t xml:space="preserve">Agreement </w:t>
      </w:r>
      <w:r>
        <w:rPr>
          <w:sz w:val="24"/>
          <w:szCs w:val="24"/>
        </w:rPr>
        <w:t xml:space="preserve">and the rights and obligations arising therefrom shall be governed by this </w:t>
      </w:r>
      <w:r w:rsidR="00162ADA">
        <w:rPr>
          <w:color w:val="000000"/>
          <w:sz w:val="24"/>
          <w:szCs w:val="24"/>
        </w:rPr>
        <w:t>Agreement</w:t>
      </w:r>
      <w:r>
        <w:rPr>
          <w:sz w:val="24"/>
          <w:szCs w:val="24"/>
        </w:rPr>
        <w:t xml:space="preserve">. The </w:t>
      </w:r>
      <w:r w:rsidR="00162ADA">
        <w:rPr>
          <w:color w:val="000000"/>
          <w:sz w:val="24"/>
          <w:szCs w:val="24"/>
        </w:rPr>
        <w:t xml:space="preserve">Agreement </w:t>
      </w:r>
      <w:r>
        <w:rPr>
          <w:sz w:val="24"/>
          <w:szCs w:val="24"/>
        </w:rPr>
        <w:t xml:space="preserve">shall be published by the Technical University of Liberec in accordance with Act No 340/2015 Coll. (on the Register of Contracts) in the Register of Contracts, to which both parties expressly agree. In this context, the contracting parties are obliged to indicate in the </w:t>
      </w:r>
      <w:r w:rsidR="00162ADA">
        <w:rPr>
          <w:color w:val="000000"/>
          <w:sz w:val="24"/>
          <w:szCs w:val="24"/>
        </w:rPr>
        <w:t xml:space="preserve">Agreement </w:t>
      </w:r>
      <w:r>
        <w:rPr>
          <w:sz w:val="24"/>
          <w:szCs w:val="24"/>
        </w:rPr>
        <w:t>the data that are subject to anonymisation and will not be published in accordance with the Act on the Register of Contracts. TUL shall not be liable for the publication of data not so marked.</w:t>
      </w:r>
    </w:p>
    <w:p w14:paraId="53BAD6BD" w14:textId="77777777" w:rsidR="00510D08" w:rsidRDefault="00620B34">
      <w:pPr>
        <w:numPr>
          <w:ilvl w:val="0"/>
          <w:numId w:val="1"/>
        </w:numPr>
        <w:pBdr>
          <w:top w:val="nil"/>
          <w:left w:val="nil"/>
          <w:bottom w:val="nil"/>
          <w:right w:val="nil"/>
          <w:between w:val="nil"/>
        </w:pBdr>
        <w:spacing w:line="240" w:lineRule="auto"/>
        <w:ind w:left="0" w:hanging="2"/>
        <w:jc w:val="both"/>
        <w:rPr>
          <w:sz w:val="24"/>
          <w:szCs w:val="24"/>
        </w:rPr>
      </w:pPr>
      <w:r>
        <w:rPr>
          <w:sz w:val="24"/>
          <w:szCs w:val="24"/>
        </w:rPr>
        <w:t>All amendments and additions to this Agreement may only be made by written amendments signed by both parties.</w:t>
      </w:r>
    </w:p>
    <w:p w14:paraId="41CD004E" w14:textId="77777777" w:rsidR="00510D08" w:rsidRDefault="00620B34">
      <w:pPr>
        <w:numPr>
          <w:ilvl w:val="0"/>
          <w:numId w:val="1"/>
        </w:numPr>
        <w:pBdr>
          <w:top w:val="nil"/>
          <w:left w:val="nil"/>
          <w:bottom w:val="nil"/>
          <w:right w:val="nil"/>
          <w:between w:val="nil"/>
        </w:pBdr>
        <w:spacing w:line="240" w:lineRule="auto"/>
        <w:ind w:left="0" w:hanging="2"/>
        <w:jc w:val="both"/>
        <w:rPr>
          <w:sz w:val="24"/>
          <w:szCs w:val="24"/>
        </w:rPr>
      </w:pPr>
      <w:r>
        <w:rPr>
          <w:sz w:val="24"/>
          <w:szCs w:val="24"/>
        </w:rPr>
        <w:t xml:space="preserve">Any disputes between the parties arising out of this </w:t>
      </w:r>
      <w:r w:rsidR="00162ADA">
        <w:rPr>
          <w:color w:val="000000"/>
          <w:sz w:val="24"/>
          <w:szCs w:val="24"/>
        </w:rPr>
        <w:t xml:space="preserve">Agreement </w:t>
      </w:r>
      <w:r>
        <w:rPr>
          <w:sz w:val="24"/>
          <w:szCs w:val="24"/>
        </w:rPr>
        <w:t>shall be settled amicably. If no amicable solution can be reached, the parties agree on the local jurisdiction of the court of competent jurisdiction determined according to the domicile of the donee.</w:t>
      </w:r>
    </w:p>
    <w:p w14:paraId="70917C89" w14:textId="77777777" w:rsidR="00510D08" w:rsidRDefault="00620B34">
      <w:pPr>
        <w:numPr>
          <w:ilvl w:val="0"/>
          <w:numId w:val="1"/>
        </w:numPr>
        <w:pBdr>
          <w:top w:val="nil"/>
          <w:left w:val="nil"/>
          <w:bottom w:val="nil"/>
          <w:right w:val="nil"/>
          <w:between w:val="nil"/>
        </w:pBdr>
        <w:spacing w:line="240" w:lineRule="auto"/>
        <w:ind w:left="0" w:hanging="2"/>
        <w:jc w:val="both"/>
        <w:rPr>
          <w:sz w:val="24"/>
          <w:szCs w:val="24"/>
        </w:rPr>
      </w:pPr>
      <w:r>
        <w:rPr>
          <w:sz w:val="24"/>
          <w:szCs w:val="24"/>
        </w:rPr>
        <w:t xml:space="preserve">The </w:t>
      </w:r>
      <w:r w:rsidR="00162ADA">
        <w:rPr>
          <w:color w:val="000000"/>
          <w:sz w:val="24"/>
          <w:szCs w:val="24"/>
        </w:rPr>
        <w:t xml:space="preserve">Agreement </w:t>
      </w:r>
      <w:r>
        <w:rPr>
          <w:sz w:val="24"/>
          <w:szCs w:val="24"/>
        </w:rPr>
        <w:t>is concluded electronically. If it is concluded in paper form, it shall be drawn up in two identical copies, each of which shall have the force of an original. Each Party shall receive one copy.</w:t>
      </w:r>
    </w:p>
    <w:p w14:paraId="1863898F" w14:textId="77777777" w:rsidR="00510D08" w:rsidRDefault="00620B34">
      <w:pPr>
        <w:numPr>
          <w:ilvl w:val="0"/>
          <w:numId w:val="1"/>
        </w:numPr>
        <w:pBdr>
          <w:top w:val="nil"/>
          <w:left w:val="nil"/>
          <w:bottom w:val="nil"/>
          <w:right w:val="nil"/>
          <w:between w:val="nil"/>
        </w:pBdr>
        <w:spacing w:line="240" w:lineRule="auto"/>
        <w:ind w:left="0" w:hanging="2"/>
        <w:jc w:val="both"/>
        <w:rPr>
          <w:sz w:val="24"/>
          <w:szCs w:val="24"/>
        </w:rPr>
      </w:pPr>
      <w:r>
        <w:rPr>
          <w:sz w:val="24"/>
          <w:szCs w:val="24"/>
        </w:rPr>
        <w:t xml:space="preserve">Both parties declare that they have carefully read the </w:t>
      </w:r>
      <w:r w:rsidR="00162ADA">
        <w:rPr>
          <w:color w:val="000000"/>
          <w:sz w:val="24"/>
          <w:szCs w:val="24"/>
        </w:rPr>
        <w:t xml:space="preserve">Agreement </w:t>
      </w:r>
      <w:r>
        <w:rPr>
          <w:sz w:val="24"/>
          <w:szCs w:val="24"/>
        </w:rPr>
        <w:t>and affix their signatures to prove their agreement with the above mentioned provisions:</w:t>
      </w:r>
    </w:p>
    <w:p w14:paraId="3DA0FB1B" w14:textId="77777777" w:rsidR="004C6141" w:rsidRDefault="004C6141">
      <w:pPr>
        <w:ind w:left="0" w:hanging="2"/>
        <w:jc w:val="both"/>
        <w:rPr>
          <w:sz w:val="24"/>
          <w:szCs w:val="24"/>
        </w:rPr>
      </w:pPr>
    </w:p>
    <w:tbl>
      <w:tblPr>
        <w:tblStyle w:val="a"/>
        <w:tblW w:w="9728" w:type="dxa"/>
        <w:jc w:val="center"/>
        <w:tblInd w:w="0"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4765"/>
        <w:gridCol w:w="4963"/>
      </w:tblGrid>
      <w:tr w:rsidR="004C6141" w14:paraId="3ED7BE3E" w14:textId="77777777">
        <w:trPr>
          <w:trHeight w:val="1648"/>
          <w:jc w:val="center"/>
        </w:trPr>
        <w:tc>
          <w:tcPr>
            <w:tcW w:w="4765" w:type="dxa"/>
            <w:tcBorders>
              <w:top w:val="single" w:sz="18" w:space="0" w:color="000000"/>
              <w:left w:val="single" w:sz="18" w:space="0" w:color="000000"/>
              <w:bottom w:val="single" w:sz="18" w:space="0" w:color="000000"/>
            </w:tcBorders>
          </w:tcPr>
          <w:p w14:paraId="63CE1193" w14:textId="77777777" w:rsidR="00510D08" w:rsidRDefault="00620B34">
            <w:pPr>
              <w:spacing w:after="60"/>
              <w:ind w:left="0" w:hanging="2"/>
              <w:jc w:val="center"/>
              <w:rPr>
                <w:sz w:val="24"/>
                <w:szCs w:val="24"/>
              </w:rPr>
            </w:pPr>
            <w:r>
              <w:rPr>
                <w:sz w:val="24"/>
                <w:szCs w:val="24"/>
              </w:rPr>
              <w:t>Sponsor's stamp and signature</w:t>
            </w:r>
          </w:p>
          <w:p w14:paraId="73851B47" w14:textId="77777777" w:rsidR="004C6141" w:rsidRDefault="004C6141">
            <w:pPr>
              <w:spacing w:after="60"/>
              <w:ind w:left="0" w:hanging="2"/>
              <w:jc w:val="center"/>
              <w:rPr>
                <w:sz w:val="24"/>
                <w:szCs w:val="24"/>
              </w:rPr>
            </w:pPr>
          </w:p>
          <w:p w14:paraId="54745BB1" w14:textId="77777777" w:rsidR="00510D08" w:rsidRDefault="00620B34">
            <w:pPr>
              <w:spacing w:after="60"/>
              <w:ind w:left="0" w:hanging="2"/>
              <w:jc w:val="center"/>
              <w:rPr>
                <w:sz w:val="24"/>
                <w:szCs w:val="24"/>
              </w:rPr>
            </w:pPr>
            <w:r>
              <w:rPr>
                <w:sz w:val="24"/>
                <w:szCs w:val="24"/>
              </w:rPr>
              <w:t>.................................................</w:t>
            </w:r>
          </w:p>
          <w:p w14:paraId="0EEE7A88" w14:textId="333C4671" w:rsidR="00510D08" w:rsidRDefault="00931A46">
            <w:pPr>
              <w:spacing w:after="60"/>
              <w:ind w:left="0" w:hanging="2"/>
              <w:jc w:val="center"/>
              <w:rPr>
                <w:sz w:val="24"/>
                <w:szCs w:val="24"/>
                <w:highlight w:val="yellow"/>
              </w:rPr>
            </w:pPr>
            <w:r w:rsidRPr="00931A46">
              <w:rPr>
                <w:sz w:val="24"/>
                <w:szCs w:val="24"/>
              </w:rPr>
              <w:t>Peter Schweickard</w:t>
            </w:r>
          </w:p>
          <w:p w14:paraId="6DDF7617" w14:textId="7CE8E2E8" w:rsidR="00510D08" w:rsidRDefault="00620B34">
            <w:pPr>
              <w:spacing w:after="60"/>
              <w:ind w:left="0" w:hanging="2"/>
              <w:jc w:val="center"/>
              <w:rPr>
                <w:sz w:val="24"/>
                <w:szCs w:val="24"/>
              </w:rPr>
            </w:pPr>
            <w:r w:rsidRPr="00931A46">
              <w:rPr>
                <w:sz w:val="24"/>
                <w:szCs w:val="24"/>
              </w:rPr>
              <w:t>In</w:t>
            </w:r>
            <w:bookmarkStart w:id="11" w:name="bookmark=kix.kt8b5drwhdza" w:colFirst="0" w:colLast="0"/>
            <w:bookmarkEnd w:id="11"/>
            <w:r w:rsidRPr="00931A46">
              <w:rPr>
                <w:sz w:val="24"/>
                <w:szCs w:val="24"/>
              </w:rPr>
              <w:t xml:space="preserve"> </w:t>
            </w:r>
            <w:r w:rsidR="00931A46" w:rsidRPr="00931A46">
              <w:rPr>
                <w:sz w:val="24"/>
                <w:szCs w:val="24"/>
              </w:rPr>
              <w:t xml:space="preserve">Sailauf </w:t>
            </w:r>
            <w:r w:rsidRPr="00931A46">
              <w:rPr>
                <w:sz w:val="24"/>
                <w:szCs w:val="24"/>
              </w:rPr>
              <w:t xml:space="preserve">on </w:t>
            </w:r>
            <w:bookmarkStart w:id="12" w:name="bookmark=kix.ydojx57ls9zo" w:colFirst="0" w:colLast="0"/>
            <w:bookmarkEnd w:id="12"/>
            <w:r w:rsidR="00BF595D">
              <w:rPr>
                <w:sz w:val="24"/>
                <w:szCs w:val="24"/>
              </w:rPr>
              <w:t>March 26, 2025</w:t>
            </w:r>
          </w:p>
        </w:tc>
        <w:tc>
          <w:tcPr>
            <w:tcW w:w="4963" w:type="dxa"/>
            <w:tcBorders>
              <w:top w:val="single" w:sz="18" w:space="0" w:color="000000"/>
              <w:left w:val="single" w:sz="12" w:space="0" w:color="000000"/>
              <w:bottom w:val="single" w:sz="18" w:space="0" w:color="000000"/>
              <w:right w:val="single" w:sz="18" w:space="0" w:color="000000"/>
            </w:tcBorders>
          </w:tcPr>
          <w:p w14:paraId="30C24386" w14:textId="77777777" w:rsidR="00510D08" w:rsidRDefault="00620B34">
            <w:pPr>
              <w:spacing w:after="60"/>
              <w:ind w:left="0" w:hanging="2"/>
              <w:jc w:val="center"/>
              <w:rPr>
                <w:sz w:val="24"/>
                <w:szCs w:val="24"/>
              </w:rPr>
            </w:pPr>
            <w:r>
              <w:rPr>
                <w:sz w:val="24"/>
                <w:szCs w:val="24"/>
              </w:rPr>
              <w:t>Sponsor's stamp and signature</w:t>
            </w:r>
          </w:p>
          <w:p w14:paraId="27A52633" w14:textId="77777777" w:rsidR="004C6141" w:rsidRDefault="004C6141">
            <w:pPr>
              <w:spacing w:after="60"/>
              <w:ind w:left="0" w:hanging="2"/>
              <w:jc w:val="center"/>
              <w:rPr>
                <w:sz w:val="24"/>
                <w:szCs w:val="24"/>
              </w:rPr>
            </w:pPr>
          </w:p>
          <w:p w14:paraId="05B7470D" w14:textId="77777777" w:rsidR="00510D08" w:rsidRDefault="00620B34">
            <w:pPr>
              <w:spacing w:after="60"/>
              <w:ind w:left="0" w:hanging="2"/>
              <w:jc w:val="center"/>
              <w:rPr>
                <w:sz w:val="24"/>
                <w:szCs w:val="24"/>
              </w:rPr>
            </w:pPr>
            <w:r>
              <w:rPr>
                <w:sz w:val="24"/>
                <w:szCs w:val="24"/>
              </w:rPr>
              <w:t>...................................................</w:t>
            </w:r>
          </w:p>
          <w:p w14:paraId="60BB8A71" w14:textId="633CD100" w:rsidR="00162ADA" w:rsidRPr="009D1107" w:rsidRDefault="00650C12" w:rsidP="00931A46">
            <w:pPr>
              <w:ind w:left="0" w:hanging="2"/>
              <w:jc w:val="center"/>
              <w:rPr>
                <w:sz w:val="24"/>
                <w:szCs w:val="24"/>
              </w:rPr>
            </w:pPr>
            <w:r>
              <w:rPr>
                <w:sz w:val="24"/>
                <w:szCs w:val="24"/>
              </w:rPr>
              <w:t>Assoc. Prof.</w:t>
            </w:r>
            <w:r w:rsidR="00620B34">
              <w:rPr>
                <w:sz w:val="24"/>
                <w:szCs w:val="24"/>
              </w:rPr>
              <w:t xml:space="preserve"> Jaromír M</w:t>
            </w:r>
            <w:r>
              <w:rPr>
                <w:sz w:val="24"/>
                <w:szCs w:val="24"/>
              </w:rPr>
              <w:t>oravec</w:t>
            </w:r>
            <w:r w:rsidR="00620B34">
              <w:rPr>
                <w:sz w:val="24"/>
                <w:szCs w:val="24"/>
              </w:rPr>
              <w:t>, Ph.D.</w:t>
            </w:r>
            <w:r>
              <w:rPr>
                <w:sz w:val="24"/>
                <w:szCs w:val="24"/>
              </w:rPr>
              <w:t>, M.Sc.</w:t>
            </w:r>
          </w:p>
          <w:p w14:paraId="15BAEB0B" w14:textId="05CDC73D" w:rsidR="00510D08" w:rsidRDefault="00620B34">
            <w:pPr>
              <w:ind w:left="0" w:hanging="2"/>
              <w:jc w:val="center"/>
              <w:rPr>
                <w:sz w:val="24"/>
                <w:szCs w:val="24"/>
              </w:rPr>
            </w:pPr>
            <w:r>
              <w:rPr>
                <w:sz w:val="24"/>
                <w:szCs w:val="24"/>
              </w:rPr>
              <w:t xml:space="preserve">In Liberec on </w:t>
            </w:r>
            <w:bookmarkStart w:id="13" w:name="bookmark=kix.shwl19lb1dry" w:colFirst="0" w:colLast="0"/>
            <w:bookmarkEnd w:id="13"/>
            <w:r w:rsidR="00BF595D">
              <w:rPr>
                <w:sz w:val="24"/>
                <w:szCs w:val="24"/>
              </w:rPr>
              <w:t>March 18, 2025</w:t>
            </w:r>
          </w:p>
        </w:tc>
      </w:tr>
    </w:tbl>
    <w:p w14:paraId="75AA21AB" w14:textId="77777777" w:rsidR="004C6141" w:rsidRDefault="004C6141">
      <w:pPr>
        <w:ind w:left="0" w:hanging="2"/>
        <w:jc w:val="both"/>
        <w:rPr>
          <w:rFonts w:ascii="Tahoma" w:eastAsia="Tahoma" w:hAnsi="Tahoma" w:cs="Tahoma"/>
          <w:szCs w:val="22"/>
        </w:rPr>
      </w:pPr>
    </w:p>
    <w:sectPr w:rsidR="004C6141" w:rsidSect="00650C12">
      <w:headerReference w:type="default" r:id="rId8"/>
      <w:footerReference w:type="default" r:id="rId9"/>
      <w:pgSz w:w="11906" w:h="16838"/>
      <w:pgMar w:top="1588" w:right="1134" w:bottom="993" w:left="1134" w:header="1304" w:footer="36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01E5D" w14:textId="77777777" w:rsidR="00EC680C" w:rsidRDefault="00EC680C">
      <w:pPr>
        <w:spacing w:line="240" w:lineRule="auto"/>
        <w:ind w:left="0" w:hanging="2"/>
      </w:pPr>
      <w:r>
        <w:separator/>
      </w:r>
    </w:p>
  </w:endnote>
  <w:endnote w:type="continuationSeparator" w:id="0">
    <w:p w14:paraId="3C3BBE18" w14:textId="77777777" w:rsidR="00EC680C" w:rsidRDefault="00EC680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altName w:val="Segoe UI"/>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Merriweather">
    <w:charset w:val="EE"/>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EC5C" w14:textId="77777777" w:rsidR="00510D08" w:rsidRDefault="00620B34">
    <w:pPr>
      <w:pBdr>
        <w:top w:val="nil"/>
        <w:left w:val="nil"/>
        <w:bottom w:val="nil"/>
        <w:right w:val="nil"/>
        <w:between w:val="nil"/>
      </w:pBdr>
      <w:spacing w:line="240" w:lineRule="auto"/>
      <w:ind w:left="0" w:right="360" w:hanging="2"/>
      <w:rPr>
        <w:rFonts w:ascii="Merriweather" w:eastAsia="Merriweather" w:hAnsi="Merriweather" w:cs="Merriweather"/>
        <w:color w:val="5948AD"/>
        <w:sz w:val="18"/>
        <w:szCs w:val="18"/>
      </w:rPr>
    </w:pPr>
    <w:r>
      <w:rPr>
        <w:rFonts w:ascii="Merriweather" w:eastAsia="Merriweather" w:hAnsi="Merriweather" w:cs="Merriweather"/>
        <w:color w:val="5948AD"/>
        <w:sz w:val="18"/>
        <w:szCs w:val="18"/>
      </w:rPr>
      <w:t>Technical University of Liberec</w:t>
    </w:r>
  </w:p>
  <w:p w14:paraId="6EE035AC" w14:textId="77777777" w:rsidR="00510D08" w:rsidRDefault="00620B34">
    <w:pPr>
      <w:pBdr>
        <w:top w:val="nil"/>
        <w:left w:val="nil"/>
        <w:bottom w:val="nil"/>
        <w:right w:val="nil"/>
        <w:between w:val="nil"/>
      </w:pBdr>
      <w:spacing w:line="240" w:lineRule="auto"/>
      <w:ind w:left="0" w:hanging="2"/>
      <w:rPr>
        <w:rFonts w:ascii="Merriweather" w:eastAsia="Merriweather" w:hAnsi="Merriweather" w:cs="Merriweather"/>
        <w:color w:val="5948AD"/>
        <w:sz w:val="18"/>
        <w:szCs w:val="18"/>
      </w:rPr>
    </w:pPr>
    <w:r>
      <w:rPr>
        <w:rFonts w:ascii="Merriweather" w:eastAsia="Merriweather" w:hAnsi="Merriweather" w:cs="Merriweather"/>
        <w:color w:val="5948AD"/>
        <w:sz w:val="18"/>
        <w:szCs w:val="18"/>
      </w:rPr>
      <w:t>Studentská 1402/2, 461 17 Liberec 1 | www.tul.cz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8AAFF" w14:textId="77777777" w:rsidR="00EC680C" w:rsidRDefault="00EC680C">
      <w:pPr>
        <w:spacing w:line="240" w:lineRule="auto"/>
        <w:ind w:left="0" w:hanging="2"/>
      </w:pPr>
      <w:r>
        <w:separator/>
      </w:r>
    </w:p>
  </w:footnote>
  <w:footnote w:type="continuationSeparator" w:id="0">
    <w:p w14:paraId="4993ECE6" w14:textId="77777777" w:rsidR="00EC680C" w:rsidRDefault="00EC680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68DE" w14:textId="77777777" w:rsidR="00510D08" w:rsidRDefault="00620B34">
    <w:pPr>
      <w:pBdr>
        <w:top w:val="nil"/>
        <w:left w:val="nil"/>
        <w:bottom w:val="nil"/>
        <w:right w:val="nil"/>
        <w:between w:val="nil"/>
      </w:pBdr>
      <w:spacing w:line="240" w:lineRule="auto"/>
      <w:ind w:left="0" w:hanging="2"/>
      <w:rPr>
        <w:rFonts w:ascii="Merriweather" w:eastAsia="Merriweather" w:hAnsi="Merriweather" w:cs="Merriweather"/>
        <w:color w:val="000000"/>
        <w:szCs w:val="22"/>
      </w:rPr>
    </w:pPr>
    <w:r>
      <w:rPr>
        <w:noProof/>
      </w:rPr>
      <w:drawing>
        <wp:anchor distT="0" distB="0" distL="114300" distR="114300" simplePos="0" relativeHeight="251658240" behindDoc="0" locked="0" layoutInCell="1" hidden="0" allowOverlap="1" wp14:anchorId="4CC56F3E" wp14:editId="4D49897F">
          <wp:simplePos x="0" y="0"/>
          <wp:positionH relativeFrom="column">
            <wp:posOffset>1</wp:posOffset>
          </wp:positionH>
          <wp:positionV relativeFrom="paragraph">
            <wp:posOffset>-648334</wp:posOffset>
          </wp:positionV>
          <wp:extent cx="1477645" cy="828040"/>
          <wp:effectExtent l="0" t="0" r="0" b="0"/>
          <wp:wrapNone/>
          <wp:docPr id="2" name="Obrázek 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77645" cy="8280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40358"/>
    <w:multiLevelType w:val="multilevel"/>
    <w:tmpl w:val="F83E0D84"/>
    <w:lvl w:ilvl="0">
      <w:start w:val="1"/>
      <w:numFmt w:val="decimal"/>
      <w:lvlText w:val="%1."/>
      <w:lvlJc w:val="left"/>
      <w:pPr>
        <w:ind w:left="708" w:hanging="708"/>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 w15:restartNumberingAfterBreak="0">
    <w:nsid w:val="1AE21879"/>
    <w:multiLevelType w:val="multilevel"/>
    <w:tmpl w:val="1E52ADE2"/>
    <w:lvl w:ilvl="0">
      <w:start w:val="1"/>
      <w:numFmt w:val="decimal"/>
      <w:lvlText w:val="%1."/>
      <w:lvlJc w:val="left"/>
      <w:pPr>
        <w:ind w:left="708" w:hanging="708"/>
      </w:pPr>
      <w:rPr>
        <w:b w:val="0"/>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15:restartNumberingAfterBreak="0">
    <w:nsid w:val="347952BD"/>
    <w:multiLevelType w:val="multilevel"/>
    <w:tmpl w:val="CE32E70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00B2ACA"/>
    <w:multiLevelType w:val="multilevel"/>
    <w:tmpl w:val="96002B24"/>
    <w:lvl w:ilvl="0">
      <w:start w:val="1"/>
      <w:numFmt w:val="decimal"/>
      <w:lvlText w:val="%1."/>
      <w:lvlJc w:val="left"/>
      <w:pPr>
        <w:ind w:left="708" w:hanging="708"/>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15:restartNumberingAfterBreak="0">
    <w:nsid w:val="6B835EF2"/>
    <w:multiLevelType w:val="multilevel"/>
    <w:tmpl w:val="8562882C"/>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141"/>
    <w:rsid w:val="00162ADA"/>
    <w:rsid w:val="0027283B"/>
    <w:rsid w:val="00350CB5"/>
    <w:rsid w:val="0041043D"/>
    <w:rsid w:val="004464D7"/>
    <w:rsid w:val="004C6141"/>
    <w:rsid w:val="004D4248"/>
    <w:rsid w:val="00510D08"/>
    <w:rsid w:val="00620B34"/>
    <w:rsid w:val="00650C12"/>
    <w:rsid w:val="006A5B01"/>
    <w:rsid w:val="007A2E88"/>
    <w:rsid w:val="007A5010"/>
    <w:rsid w:val="008B584F"/>
    <w:rsid w:val="00931A46"/>
    <w:rsid w:val="009D1107"/>
    <w:rsid w:val="00B7356E"/>
    <w:rsid w:val="00B83FDB"/>
    <w:rsid w:val="00BF595D"/>
    <w:rsid w:val="00C3673D"/>
    <w:rsid w:val="00CA752C"/>
    <w:rsid w:val="00D24E42"/>
    <w:rsid w:val="00DF1E8F"/>
    <w:rsid w:val="00DF2347"/>
    <w:rsid w:val="00E4005D"/>
    <w:rsid w:val="00E53B9F"/>
    <w:rsid w:val="00EC680C"/>
    <w:rsid w:val="00F35B85"/>
    <w:rsid w:val="00F53681"/>
    <w:rsid w:val="00F835F1"/>
    <w:rsid w:val="00FA68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6076F"/>
  <w15:docId w15:val="{F42BD6CC-DCD3-4158-8FD2-103BBB93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line="1" w:lineRule="atLeast"/>
      <w:ind w:leftChars="-1" w:left="-1" w:hangingChars="1" w:hanging="1"/>
      <w:textDirection w:val="btLr"/>
      <w:textAlignment w:val="top"/>
      <w:outlineLvl w:val="0"/>
    </w:pPr>
    <w:rPr>
      <w:position w:val="-1"/>
      <w:sz w:val="22"/>
    </w:rPr>
  </w:style>
  <w:style w:type="paragraph" w:styleId="Nadpis1">
    <w:name w:val="heading 1"/>
    <w:basedOn w:val="Normln"/>
    <w:next w:val="Normln"/>
    <w:uiPriority w:val="9"/>
    <w:qFormat/>
    <w:pPr>
      <w:keepNext/>
      <w:keepLines/>
      <w:numPr>
        <w:numId w:val="5"/>
      </w:numPr>
      <w:ind w:left="-1" w:hanging="1"/>
      <w:jc w:val="center"/>
    </w:pPr>
    <w:rPr>
      <w:b/>
      <w:bCs/>
      <w:sz w:val="28"/>
      <w:szCs w:val="28"/>
    </w:rPr>
  </w:style>
  <w:style w:type="paragraph" w:styleId="Nadpis2">
    <w:name w:val="heading 2"/>
    <w:basedOn w:val="Normln"/>
    <w:next w:val="Normln"/>
    <w:uiPriority w:val="9"/>
    <w:semiHidden/>
    <w:unhideWhenUsed/>
    <w:qFormat/>
    <w:pPr>
      <w:keepNext/>
      <w:numPr>
        <w:ilvl w:val="1"/>
        <w:numId w:val="5"/>
      </w:numPr>
      <w:spacing w:before="240" w:after="60"/>
      <w:ind w:left="-1" w:hanging="1"/>
      <w:outlineLvl w:val="1"/>
    </w:pPr>
    <w:rPr>
      <w:rFonts w:ascii="Cambria" w:hAnsi="Cambria"/>
      <w:b/>
      <w:bCs/>
      <w:i/>
      <w:iCs/>
      <w:sz w:val="28"/>
      <w:szCs w:val="28"/>
    </w:rPr>
  </w:style>
  <w:style w:type="paragraph" w:styleId="Nadpis3">
    <w:name w:val="heading 3"/>
    <w:basedOn w:val="Normln"/>
    <w:next w:val="Normln"/>
    <w:uiPriority w:val="9"/>
    <w:semiHidden/>
    <w:unhideWhenUsed/>
    <w:qFormat/>
    <w:pPr>
      <w:keepNext/>
      <w:numPr>
        <w:ilvl w:val="2"/>
        <w:numId w:val="5"/>
      </w:numPr>
      <w:spacing w:before="240" w:after="60"/>
      <w:ind w:left="-1" w:hanging="1"/>
      <w:outlineLvl w:val="2"/>
    </w:pPr>
    <w:rPr>
      <w:rFonts w:ascii="Cambria" w:hAnsi="Cambria"/>
      <w:b/>
      <w:bCs/>
      <w:sz w:val="26"/>
      <w:szCs w:val="26"/>
    </w:rPr>
  </w:style>
  <w:style w:type="paragraph" w:styleId="Nadpis4">
    <w:name w:val="heading 4"/>
    <w:basedOn w:val="NadpisTULMP"/>
    <w:next w:val="Normln"/>
    <w:uiPriority w:val="9"/>
    <w:semiHidden/>
    <w:unhideWhenUsed/>
    <w:qFormat/>
    <w:pPr>
      <w:keepNext/>
      <w:framePr w:wrap="around"/>
      <w:numPr>
        <w:ilvl w:val="3"/>
        <w:numId w:val="5"/>
      </w:numPr>
      <w:tabs>
        <w:tab w:val="clear" w:pos="4781"/>
      </w:tabs>
      <w:ind w:left="-1" w:hanging="1"/>
      <w:outlineLvl w:val="3"/>
    </w:pPr>
    <w:rPr>
      <w:bCs/>
      <w:szCs w:val="28"/>
    </w:rPr>
  </w:style>
  <w:style w:type="paragraph" w:styleId="Nadpis5">
    <w:name w:val="heading 5"/>
    <w:basedOn w:val="Normln"/>
    <w:next w:val="Normln"/>
    <w:uiPriority w:val="9"/>
    <w:semiHidden/>
    <w:unhideWhenUsed/>
    <w:qFormat/>
    <w:pPr>
      <w:numPr>
        <w:ilvl w:val="4"/>
        <w:numId w:val="5"/>
      </w:numPr>
      <w:spacing w:before="240" w:after="60"/>
      <w:ind w:left="-1" w:hanging="1"/>
      <w:outlineLvl w:val="4"/>
    </w:pPr>
    <w:rPr>
      <w:rFonts w:ascii="Calibri" w:hAnsi="Calibri"/>
      <w:b/>
      <w:bCs/>
      <w:i/>
      <w:iCs/>
      <w:sz w:val="26"/>
      <w:szCs w:val="26"/>
    </w:rPr>
  </w:style>
  <w:style w:type="paragraph" w:styleId="Nadpis6">
    <w:name w:val="heading 6"/>
    <w:basedOn w:val="Normln"/>
    <w:next w:val="Normln"/>
    <w:uiPriority w:val="9"/>
    <w:semiHidden/>
    <w:unhideWhenUsed/>
    <w:qFormat/>
    <w:pPr>
      <w:numPr>
        <w:ilvl w:val="5"/>
        <w:numId w:val="5"/>
      </w:numPr>
      <w:spacing w:before="240" w:after="60"/>
      <w:ind w:left="-1" w:hanging="1"/>
      <w:outlineLvl w:val="5"/>
    </w:pPr>
    <w:rPr>
      <w:rFonts w:ascii="Calibri" w:hAnsi="Calibri"/>
      <w:b/>
      <w:bCs/>
      <w:szCs w:val="22"/>
    </w:rPr>
  </w:style>
  <w:style w:type="paragraph" w:styleId="Nadpis7">
    <w:name w:val="heading 7"/>
    <w:basedOn w:val="Normln"/>
    <w:next w:val="Normln"/>
    <w:qFormat/>
    <w:pPr>
      <w:numPr>
        <w:ilvl w:val="6"/>
        <w:numId w:val="5"/>
      </w:numPr>
      <w:spacing w:before="240" w:after="60"/>
      <w:ind w:left="-1" w:hanging="1"/>
      <w:outlineLvl w:val="6"/>
    </w:pPr>
    <w:rPr>
      <w:rFonts w:ascii="Calibri" w:hAnsi="Calibri"/>
      <w:sz w:val="24"/>
      <w:szCs w:val="24"/>
    </w:rPr>
  </w:style>
  <w:style w:type="paragraph" w:styleId="Nadpis8">
    <w:name w:val="heading 8"/>
    <w:basedOn w:val="Normln"/>
    <w:next w:val="Normln"/>
    <w:qFormat/>
    <w:pPr>
      <w:numPr>
        <w:ilvl w:val="7"/>
        <w:numId w:val="5"/>
      </w:numPr>
      <w:spacing w:before="240" w:after="60"/>
      <w:ind w:left="-1" w:hanging="1"/>
      <w:outlineLvl w:val="7"/>
    </w:pPr>
    <w:rPr>
      <w:rFonts w:ascii="Calibri" w:hAnsi="Calibri"/>
      <w:i/>
      <w:iCs/>
      <w:sz w:val="24"/>
      <w:szCs w:val="24"/>
    </w:rPr>
  </w:style>
  <w:style w:type="paragraph" w:styleId="Nadpis9">
    <w:name w:val="heading 9"/>
    <w:basedOn w:val="Normln"/>
    <w:next w:val="Normln"/>
    <w:qFormat/>
    <w:pPr>
      <w:numPr>
        <w:ilvl w:val="8"/>
        <w:numId w:val="5"/>
      </w:numPr>
      <w:spacing w:before="240" w:after="60"/>
      <w:ind w:left="-1" w:hanging="1"/>
      <w:outlineLvl w:val="8"/>
    </w:pPr>
    <w:rPr>
      <w:rFonts w:ascii="Cambria" w:hAnsi="Cambria"/>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qFormat/>
    <w:pPr>
      <w:spacing w:line="240" w:lineRule="auto"/>
    </w:pPr>
  </w:style>
  <w:style w:type="character" w:customStyle="1" w:styleId="ZhlavChar">
    <w:name w:val="Záhlaví Char"/>
    <w:basedOn w:val="Standardnpsmoodstavce"/>
    <w:rPr>
      <w:w w:val="100"/>
      <w:position w:val="-1"/>
      <w:effect w:val="none"/>
      <w:vertAlign w:val="baseline"/>
      <w:cs w:val="0"/>
      <w:em w:val="none"/>
    </w:rPr>
  </w:style>
  <w:style w:type="paragraph" w:styleId="Zpat">
    <w:name w:val="footer"/>
    <w:basedOn w:val="Normln"/>
    <w:qFormat/>
    <w:pPr>
      <w:spacing w:line="240" w:lineRule="auto"/>
    </w:pPr>
  </w:style>
  <w:style w:type="character" w:customStyle="1" w:styleId="ZpatChar">
    <w:name w:val="Zápatí Char"/>
    <w:basedOn w:val="Standardnpsmoodstavce"/>
    <w:rPr>
      <w:w w:val="100"/>
      <w:position w:val="-1"/>
      <w:effect w:val="none"/>
      <w:vertAlign w:val="baseline"/>
      <w:cs w:val="0"/>
      <w:em w:val="none"/>
    </w:rPr>
  </w:style>
  <w:style w:type="paragraph" w:styleId="Textbubliny">
    <w:name w:val="Balloon Text"/>
    <w:basedOn w:val="Normln"/>
    <w:qFormat/>
    <w:pPr>
      <w:spacing w:line="240" w:lineRule="auto"/>
    </w:pPr>
    <w:rPr>
      <w:rFonts w:ascii="Tahoma" w:eastAsia="Calibri" w:hAnsi="Tahoma"/>
      <w:sz w:val="16"/>
      <w:szCs w:val="16"/>
    </w:rPr>
  </w:style>
  <w:style w:type="character" w:customStyle="1" w:styleId="TextbublinyChar">
    <w:name w:val="Text bubliny Char"/>
    <w:rPr>
      <w:rFonts w:ascii="Tahoma" w:hAnsi="Tahoma" w:cs="Tahoma"/>
      <w:w w:val="100"/>
      <w:position w:val="-1"/>
      <w:sz w:val="16"/>
      <w:szCs w:val="16"/>
      <w:effect w:val="none"/>
      <w:vertAlign w:val="baseline"/>
      <w:cs w:val="0"/>
      <w:em w:val="none"/>
    </w:rPr>
  </w:style>
  <w:style w:type="character" w:customStyle="1" w:styleId="Nadpis1Char">
    <w:name w:val="Nadpis 1 Char"/>
    <w:rPr>
      <w:rFonts w:ascii="Times New Roman" w:eastAsia="Times New Roman" w:hAnsi="Times New Roman"/>
      <w:b/>
      <w:bCs/>
      <w:w w:val="100"/>
      <w:position w:val="-1"/>
      <w:sz w:val="28"/>
      <w:szCs w:val="28"/>
      <w:effect w:val="none"/>
      <w:vertAlign w:val="baseline"/>
      <w:cs w:val="0"/>
      <w:em w:val="none"/>
    </w:rPr>
  </w:style>
  <w:style w:type="character" w:styleId="Zstupntext">
    <w:name w:val="Placeholder Text"/>
    <w:rPr>
      <w:color w:val="808080"/>
      <w:w w:val="100"/>
      <w:position w:val="-1"/>
      <w:effect w:val="none"/>
      <w:vertAlign w:val="baseline"/>
      <w:cs w:val="0"/>
      <w:em w:val="none"/>
    </w:rPr>
  </w:style>
  <w:style w:type="paragraph" w:styleId="Normlnweb">
    <w:name w:val="Normal (Web)"/>
    <w:basedOn w:val="Normln"/>
    <w:qFormat/>
    <w:pPr>
      <w:spacing w:before="100" w:beforeAutospacing="1" w:after="100" w:afterAutospacing="1" w:line="240" w:lineRule="auto"/>
    </w:pPr>
    <w:rPr>
      <w:sz w:val="24"/>
      <w:szCs w:val="24"/>
    </w:rPr>
  </w:style>
  <w:style w:type="paragraph" w:customStyle="1" w:styleId="TUL2011">
    <w:name w:val="TUL2011"/>
    <w:basedOn w:val="Normln"/>
    <w:next w:val="Normln"/>
    <w:rPr>
      <w:rFonts w:ascii="Myriad Pro" w:eastAsia="Calibri" w:hAnsi="Myriad Pro"/>
      <w:szCs w:val="22"/>
      <w:lang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Myriad Pro" w:hAnsi="Myriad Pro" w:cs="Myriad Pro"/>
      <w:color w:val="000000"/>
      <w:position w:val="-1"/>
      <w:sz w:val="24"/>
      <w:szCs w:val="24"/>
    </w:rPr>
  </w:style>
  <w:style w:type="character" w:customStyle="1" w:styleId="TUL2011Char">
    <w:name w:val="TUL2011 Char"/>
    <w:rPr>
      <w:rFonts w:ascii="Myriad Pro" w:eastAsia="Calibri" w:hAnsi="Myriad Pro" w:cs="Times New Roman"/>
      <w:w w:val="100"/>
      <w:position w:val="-1"/>
      <w:szCs w:val="22"/>
      <w:effect w:val="none"/>
      <w:vertAlign w:val="baseline"/>
      <w:cs w:val="0"/>
      <w:em w:val="none"/>
      <w:lang w:eastAsia="en-US"/>
    </w:rPr>
  </w:style>
  <w:style w:type="character" w:customStyle="1" w:styleId="Nadpis2Char">
    <w:name w:val="Nadpis 2 Char"/>
    <w:rPr>
      <w:rFonts w:ascii="Cambria" w:eastAsia="Times New Roman" w:hAnsi="Cambria"/>
      <w:b/>
      <w:bCs/>
      <w:i/>
      <w:iCs/>
      <w:w w:val="100"/>
      <w:position w:val="-1"/>
      <w:sz w:val="28"/>
      <w:szCs w:val="28"/>
      <w:effect w:val="none"/>
      <w:vertAlign w:val="baseline"/>
      <w:cs w:val="0"/>
      <w:em w:val="none"/>
    </w:rPr>
  </w:style>
  <w:style w:type="character" w:customStyle="1" w:styleId="Nadpis3Char">
    <w:name w:val="Nadpis 3 Char"/>
    <w:rPr>
      <w:rFonts w:ascii="Cambria" w:eastAsia="Times New Roman" w:hAnsi="Cambria"/>
      <w:b/>
      <w:bCs/>
      <w:w w:val="100"/>
      <w:position w:val="-1"/>
      <w:sz w:val="26"/>
      <w:szCs w:val="26"/>
      <w:effect w:val="none"/>
      <w:vertAlign w:val="baseline"/>
      <w:cs w:val="0"/>
      <w:em w:val="none"/>
    </w:rPr>
  </w:style>
  <w:style w:type="character" w:customStyle="1" w:styleId="Nadpis4Char">
    <w:name w:val="Nadpis 4 Char"/>
    <w:rPr>
      <w:rFonts w:ascii="Times New Roman" w:hAnsi="Times New Roman"/>
      <w:b/>
      <w:bCs/>
      <w:color w:val="FFFFFF"/>
      <w:w w:val="100"/>
      <w:position w:val="-1"/>
      <w:sz w:val="28"/>
      <w:szCs w:val="28"/>
      <w:effect w:val="none"/>
      <w:vertAlign w:val="baseline"/>
      <w:cs w:val="0"/>
      <w:em w:val="none"/>
    </w:rPr>
  </w:style>
  <w:style w:type="paragraph" w:styleId="Zkladntextodsazen">
    <w:name w:val="Body Text Indent"/>
    <w:basedOn w:val="Normln"/>
    <w:pPr>
      <w:ind w:left="1080"/>
      <w:jc w:val="both"/>
    </w:pPr>
    <w:rPr>
      <w:sz w:val="24"/>
      <w:szCs w:val="24"/>
    </w:rPr>
  </w:style>
  <w:style w:type="character" w:customStyle="1" w:styleId="ZkladntextodsazenChar">
    <w:name w:val="Základní text odsazený Char"/>
    <w:rPr>
      <w:rFonts w:ascii="Times New Roman" w:eastAsia="Times New Roman" w:hAnsi="Times New Roman"/>
      <w:w w:val="100"/>
      <w:position w:val="-1"/>
      <w:sz w:val="24"/>
      <w:szCs w:val="24"/>
      <w:effect w:val="none"/>
      <w:vertAlign w:val="baseline"/>
      <w:cs w:val="0"/>
      <w:em w:val="none"/>
    </w:rPr>
  </w:style>
  <w:style w:type="paragraph" w:styleId="Zkladntext">
    <w:name w:val="Body Text"/>
    <w:basedOn w:val="Normln"/>
    <w:pPr>
      <w:jc w:val="both"/>
    </w:pPr>
    <w:rPr>
      <w:sz w:val="24"/>
      <w:szCs w:val="24"/>
    </w:rPr>
  </w:style>
  <w:style w:type="character" w:customStyle="1" w:styleId="ZkladntextChar">
    <w:name w:val="Základní text Char"/>
    <w:rPr>
      <w:rFonts w:ascii="Times New Roman" w:eastAsia="Times New Roman" w:hAnsi="Times New Roman"/>
      <w:w w:val="100"/>
      <w:position w:val="-1"/>
      <w:sz w:val="24"/>
      <w:szCs w:val="24"/>
      <w:effect w:val="none"/>
      <w:vertAlign w:val="baseline"/>
      <w:cs w:val="0"/>
      <w:em w:val="none"/>
    </w:rPr>
  </w:style>
  <w:style w:type="paragraph" w:styleId="Zkladntextodsazen2">
    <w:name w:val="Body Text Indent 2"/>
    <w:basedOn w:val="Normln"/>
    <w:pPr>
      <w:ind w:left="360"/>
    </w:pPr>
    <w:rPr>
      <w:sz w:val="24"/>
      <w:szCs w:val="24"/>
    </w:rPr>
  </w:style>
  <w:style w:type="character" w:customStyle="1" w:styleId="Zkladntextodsazen2Char">
    <w:name w:val="Základní text odsazený 2 Char"/>
    <w:rPr>
      <w:rFonts w:ascii="Times New Roman" w:eastAsia="Times New Roman" w:hAnsi="Times New Roman"/>
      <w:w w:val="100"/>
      <w:position w:val="-1"/>
      <w:sz w:val="24"/>
      <w:szCs w:val="24"/>
      <w:effect w:val="none"/>
      <w:vertAlign w:val="baseline"/>
      <w:cs w:val="0"/>
      <w:em w:val="none"/>
    </w:rPr>
  </w:style>
  <w:style w:type="character" w:customStyle="1" w:styleId="ZdraznnZvraznn">
    <w:name w:val="Zdůraznění;Zvýraznění"/>
    <w:rPr>
      <w:i/>
      <w:iCs/>
      <w:w w:val="100"/>
      <w:position w:val="-1"/>
      <w:effect w:val="none"/>
      <w:vertAlign w:val="baseline"/>
      <w:cs w:val="0"/>
      <w:em w:val="none"/>
    </w:rPr>
  </w:style>
  <w:style w:type="character" w:styleId="Odkaznakoment">
    <w:name w:val="annotation reference"/>
    <w:rPr>
      <w:w w:val="100"/>
      <w:position w:val="-1"/>
      <w:sz w:val="16"/>
      <w:szCs w:val="16"/>
      <w:effect w:val="none"/>
      <w:vertAlign w:val="baseline"/>
      <w:cs w:val="0"/>
      <w:em w:val="none"/>
    </w:rPr>
  </w:style>
  <w:style w:type="paragraph" w:styleId="Textkomente">
    <w:name w:val="annotation text"/>
    <w:basedOn w:val="Normln"/>
  </w:style>
  <w:style w:type="character" w:customStyle="1" w:styleId="TextkomenteChar">
    <w:name w:val="Text komentáře Char"/>
    <w:rPr>
      <w:rFonts w:ascii="Times New Roman" w:eastAsia="Times New Roman" w:hAnsi="Times New Roman"/>
      <w:w w:val="100"/>
      <w:position w:val="-1"/>
      <w:effect w:val="none"/>
      <w:vertAlign w:val="baseline"/>
      <w:cs w:val="0"/>
      <w:em w:val="none"/>
    </w:rPr>
  </w:style>
  <w:style w:type="paragraph" w:styleId="Pedmtkomente">
    <w:name w:val="annotation subject"/>
    <w:basedOn w:val="Textkomente"/>
    <w:next w:val="Textkomente"/>
    <w:rPr>
      <w:b/>
      <w:bCs/>
    </w:rPr>
  </w:style>
  <w:style w:type="character" w:customStyle="1" w:styleId="PedmtkomenteChar">
    <w:name w:val="Předmět komentáře Char"/>
    <w:rPr>
      <w:rFonts w:ascii="Times New Roman" w:eastAsia="Times New Roman" w:hAnsi="Times New Roman"/>
      <w:b/>
      <w:bCs/>
      <w:w w:val="100"/>
      <w:position w:val="-1"/>
      <w:effect w:val="none"/>
      <w:vertAlign w:val="baseline"/>
      <w:cs w:val="0"/>
      <w:em w:val="none"/>
    </w:rPr>
  </w:style>
  <w:style w:type="character" w:styleId="Siln">
    <w:name w:val="Strong"/>
    <w:rPr>
      <w:rFonts w:ascii="Arial" w:eastAsia="MS Mincho" w:hAnsi="Arial"/>
      <w:b/>
      <w:bCs/>
      <w:color w:val="000080"/>
      <w:w w:val="100"/>
      <w:position w:val="-1"/>
      <w:sz w:val="21"/>
      <w:effect w:val="none"/>
      <w:vertAlign w:val="baseline"/>
      <w:cs w:val="0"/>
      <w:em w:val="none"/>
      <w:lang w:val="en-GB" w:eastAsia="en-GB" w:bidi="ar-SA"/>
    </w:rPr>
  </w:style>
  <w:style w:type="paragraph" w:customStyle="1" w:styleId="dka">
    <w:name w:val="Řádka"/>
    <w:basedOn w:val="Normln"/>
    <w:rPr>
      <w:shadow/>
      <w:noProof/>
    </w:rPr>
  </w:style>
  <w:style w:type="paragraph" w:styleId="Nadpisobsahu">
    <w:name w:val="TOC Heading"/>
    <w:basedOn w:val="Nadpis1"/>
    <w:next w:val="Normln"/>
    <w:qFormat/>
    <w:pPr>
      <w:outlineLvl w:val="9"/>
    </w:pPr>
    <w:rPr>
      <w:lang w:eastAsia="en-US"/>
    </w:rPr>
  </w:style>
  <w:style w:type="paragraph" w:styleId="Obsah1">
    <w:name w:val="toc 1"/>
    <w:basedOn w:val="Normln"/>
    <w:next w:val="Normln"/>
    <w:qFormat/>
    <w:pPr>
      <w:tabs>
        <w:tab w:val="left" w:pos="709"/>
        <w:tab w:val="right" w:leader="dot" w:pos="9628"/>
      </w:tabs>
    </w:pPr>
  </w:style>
  <w:style w:type="paragraph" w:styleId="Obsah2">
    <w:name w:val="toc 2"/>
    <w:basedOn w:val="Normln"/>
    <w:next w:val="Normln"/>
    <w:qFormat/>
    <w:pPr>
      <w:ind w:left="200"/>
    </w:pPr>
  </w:style>
  <w:style w:type="paragraph" w:styleId="Obsah3">
    <w:name w:val="toc 3"/>
    <w:basedOn w:val="Normln"/>
    <w:next w:val="Normln"/>
    <w:qFormat/>
    <w:pPr>
      <w:ind w:left="400"/>
    </w:pPr>
  </w:style>
  <w:style w:type="character" w:styleId="Hypertextovodkaz">
    <w:name w:val="Hyperlink"/>
    <w:qFormat/>
    <w:rPr>
      <w:color w:val="0000FF"/>
      <w:w w:val="100"/>
      <w:position w:val="-1"/>
      <w:u w:val="single"/>
      <w:effect w:val="none"/>
      <w:vertAlign w:val="baseline"/>
      <w:cs w:val="0"/>
      <w:em w:val="none"/>
    </w:rPr>
  </w:style>
  <w:style w:type="table" w:styleId="Mkatabulky">
    <w:name w:val="Table Grid"/>
    <w:basedOn w:val="Normlntabulka"/>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dstavecseseznamemConclusiondepartie">
    <w:name w:val="Odstavec se seznamem;Conclusion de partie"/>
    <w:basedOn w:val="Normln"/>
    <w:pPr>
      <w:spacing w:after="200" w:line="276" w:lineRule="auto"/>
      <w:ind w:left="720"/>
      <w:contextualSpacing/>
    </w:pPr>
    <w:rPr>
      <w:rFonts w:ascii="Calibri" w:eastAsia="Calibri" w:hAnsi="Calibri"/>
      <w:szCs w:val="22"/>
      <w:lang w:eastAsia="en-US"/>
    </w:rPr>
  </w:style>
  <w:style w:type="paragraph" w:styleId="Prosttext">
    <w:name w:val="Plain Text"/>
    <w:basedOn w:val="Normln"/>
    <w:qFormat/>
    <w:rPr>
      <w:rFonts w:ascii="Consolas" w:eastAsia="Calibri" w:hAnsi="Consolas"/>
      <w:sz w:val="21"/>
      <w:szCs w:val="21"/>
      <w:lang w:eastAsia="en-US"/>
    </w:rPr>
  </w:style>
  <w:style w:type="character" w:customStyle="1" w:styleId="ProsttextChar">
    <w:name w:val="Prostý text Char"/>
    <w:rPr>
      <w:rFonts w:ascii="Consolas" w:hAnsi="Consolas"/>
      <w:w w:val="100"/>
      <w:position w:val="-1"/>
      <w:sz w:val="21"/>
      <w:szCs w:val="21"/>
      <w:effect w:val="none"/>
      <w:vertAlign w:val="baseline"/>
      <w:cs w:val="0"/>
      <w:em w:val="none"/>
      <w:lang w:eastAsia="en-US"/>
    </w:rPr>
  </w:style>
  <w:style w:type="character" w:styleId="Sledovanodkaz">
    <w:name w:val="FollowedHyperlink"/>
    <w:qFormat/>
    <w:rPr>
      <w:color w:val="800080"/>
      <w:w w:val="100"/>
      <w:position w:val="-1"/>
      <w:u w:val="single"/>
      <w:effect w:val="none"/>
      <w:vertAlign w:val="baseline"/>
      <w:cs w:val="0"/>
      <w:em w:val="none"/>
    </w:rPr>
  </w:style>
  <w:style w:type="paragraph" w:customStyle="1" w:styleId="Citt1">
    <w:name w:val="Citát1"/>
    <w:basedOn w:val="Normln"/>
    <w:next w:val="Normln"/>
    <w:rPr>
      <w:i/>
      <w:iCs/>
      <w:color w:val="000000"/>
    </w:rPr>
  </w:style>
  <w:style w:type="character" w:customStyle="1" w:styleId="CittChar">
    <w:name w:val="Citát Char"/>
    <w:rPr>
      <w:i/>
      <w:iCs/>
      <w:color w:val="000000"/>
      <w:w w:val="100"/>
      <w:position w:val="-1"/>
      <w:effect w:val="none"/>
      <w:vertAlign w:val="baseline"/>
      <w:cs w:val="0"/>
      <w:em w:val="none"/>
    </w:rPr>
  </w:style>
  <w:style w:type="paragraph" w:styleId="Bezmezer">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paragraph" w:customStyle="1" w:styleId="Vnitnadresa-jmno">
    <w:name w:val="Vnitřní adresa - jméno"/>
    <w:basedOn w:val="Normln"/>
    <w:next w:val="Normln"/>
    <w:pPr>
      <w:spacing w:before="220" w:line="220" w:lineRule="atLeast"/>
      <w:jc w:val="both"/>
    </w:pPr>
  </w:style>
  <w:style w:type="paragraph" w:styleId="Citt">
    <w:name w:val="Quote"/>
    <w:basedOn w:val="Normln"/>
    <w:next w:val="Normln"/>
    <w:rPr>
      <w:rFonts w:ascii="Calibri" w:eastAsia="Calibri" w:hAnsi="Calibri"/>
      <w:i/>
      <w:iCs/>
      <w:color w:val="000000"/>
    </w:rPr>
  </w:style>
  <w:style w:type="character" w:customStyle="1" w:styleId="CittChar1">
    <w:name w:val="Citát Char1"/>
    <w:rPr>
      <w:rFonts w:ascii="Times New Roman" w:eastAsia="Times New Roman" w:hAnsi="Times New Roman"/>
      <w:i/>
      <w:iCs/>
      <w:color w:val="000000"/>
      <w:w w:val="100"/>
      <w:position w:val="-1"/>
      <w:effect w:val="none"/>
      <w:vertAlign w:val="baseline"/>
      <w:cs w:val="0"/>
      <w:em w:val="none"/>
    </w:rPr>
  </w:style>
  <w:style w:type="paragraph" w:styleId="FormtovanvHTML">
    <w:name w:val="HTML Preformatted"/>
    <w:basedOn w:val="Normln"/>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FormtovanvHTMLChar">
    <w:name w:val="Formátovaný v HTML Char"/>
    <w:rPr>
      <w:rFonts w:ascii="Courier New" w:eastAsia="Times New Roman" w:hAnsi="Courier New" w:cs="Courier New"/>
      <w:w w:val="100"/>
      <w:position w:val="-1"/>
      <w:effect w:val="none"/>
      <w:vertAlign w:val="baseline"/>
      <w:cs w:val="0"/>
      <w:em w:val="none"/>
    </w:rPr>
  </w:style>
  <w:style w:type="character" w:styleId="Zdraznnintenzivn">
    <w:name w:val="Intense Emphasis"/>
    <w:rPr>
      <w:b/>
      <w:bCs/>
      <w:i/>
      <w:iCs/>
      <w:color w:val="4F81BD"/>
      <w:w w:val="100"/>
      <w:position w:val="-1"/>
      <w:effect w:val="none"/>
      <w:vertAlign w:val="baseline"/>
      <w:cs w:val="0"/>
      <w:em w:val="none"/>
    </w:rPr>
  </w:style>
  <w:style w:type="table" w:styleId="Stednstnovn2zvraznn5">
    <w:name w:val="Medium Shading 2 Accent 5"/>
    <w:basedOn w:val="Normlntabulka"/>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Stednstnovn2zvraznn4">
    <w:name w:val="Medium Shading 2 Accent 4"/>
    <w:basedOn w:val="Normlntabulka"/>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Stednseznam1zvraznn4">
    <w:name w:val="Medium List 1 Accent 4"/>
    <w:basedOn w:val="Normlntabulka"/>
    <w:pPr>
      <w:suppressAutoHyphens/>
      <w:spacing w:line="1" w:lineRule="atLeast"/>
      <w:ind w:leftChars="-1" w:left="-1" w:hangingChars="1" w:hanging="1"/>
      <w:textDirection w:val="btLr"/>
      <w:textAlignment w:val="top"/>
      <w:outlineLvl w:val="0"/>
    </w:pPr>
    <w:rPr>
      <w:color w:val="000000"/>
      <w:position w:val="-1"/>
    </w:rPr>
    <w:tblPr>
      <w:tblStyleRowBandSize w:val="1"/>
      <w:tblStyleColBandSize w:val="1"/>
      <w:tblBorders>
        <w:top w:val="single" w:sz="8" w:space="0" w:color="8064A2"/>
        <w:bottom w:val="single" w:sz="8" w:space="0" w:color="8064A2"/>
      </w:tblBorders>
    </w:tblPr>
  </w:style>
  <w:style w:type="paragraph" w:customStyle="1" w:styleId="NadpisTULMP">
    <w:name w:val="Nadpis TUL MP"/>
    <w:basedOn w:val="TUL2011"/>
    <w:pPr>
      <w:framePr w:hSpace="141" w:wrap="around" w:vAnchor="text" w:hAnchor="margin" w:y="-86"/>
      <w:tabs>
        <w:tab w:val="center" w:pos="4781"/>
      </w:tabs>
      <w:jc w:val="center"/>
    </w:pPr>
    <w:rPr>
      <w:rFonts w:ascii="Times New Roman" w:hAnsi="Times New Roman"/>
      <w:b/>
      <w:color w:val="FFFFFF"/>
      <w:sz w:val="28"/>
    </w:rPr>
  </w:style>
  <w:style w:type="character" w:customStyle="1" w:styleId="Nadpis5Char">
    <w:name w:val="Nadpis 5 Char"/>
    <w:rPr>
      <w:rFonts w:ascii="Calibri" w:eastAsia="Times New Roman" w:hAnsi="Calibri" w:cs="Times New Roman"/>
      <w:b/>
      <w:bCs/>
      <w:i/>
      <w:iCs/>
      <w:w w:val="100"/>
      <w:position w:val="-1"/>
      <w:sz w:val="26"/>
      <w:szCs w:val="26"/>
      <w:effect w:val="none"/>
      <w:vertAlign w:val="baseline"/>
      <w:cs w:val="0"/>
      <w:em w:val="none"/>
    </w:rPr>
  </w:style>
  <w:style w:type="character" w:customStyle="1" w:styleId="NadpisTULMPChar">
    <w:name w:val="Nadpis TUL MP Char"/>
    <w:rPr>
      <w:rFonts w:ascii="Times New Roman" w:hAnsi="Times New Roman"/>
      <w:b/>
      <w:color w:val="FFFFFF"/>
      <w:w w:val="100"/>
      <w:position w:val="-1"/>
      <w:sz w:val="28"/>
      <w:szCs w:val="22"/>
      <w:effect w:val="none"/>
      <w:vertAlign w:val="baseline"/>
      <w:cs w:val="0"/>
      <w:em w:val="none"/>
      <w:lang w:eastAsia="en-US"/>
    </w:rPr>
  </w:style>
  <w:style w:type="character" w:customStyle="1" w:styleId="Nadpis6Char">
    <w:name w:val="Nadpis 6 Char"/>
    <w:rPr>
      <w:rFonts w:ascii="Calibri" w:eastAsia="Times New Roman" w:hAnsi="Calibri" w:cs="Times New Roman"/>
      <w:b/>
      <w:bCs/>
      <w:w w:val="100"/>
      <w:position w:val="-1"/>
      <w:sz w:val="22"/>
      <w:szCs w:val="22"/>
      <w:effect w:val="none"/>
      <w:vertAlign w:val="baseline"/>
      <w:cs w:val="0"/>
      <w:em w:val="none"/>
    </w:rPr>
  </w:style>
  <w:style w:type="character" w:customStyle="1" w:styleId="Nadpis7Char">
    <w:name w:val="Nadpis 7 Char"/>
    <w:rPr>
      <w:rFonts w:ascii="Calibri" w:eastAsia="Times New Roman" w:hAnsi="Calibri" w:cs="Times New Roman"/>
      <w:w w:val="100"/>
      <w:position w:val="-1"/>
      <w:sz w:val="24"/>
      <w:szCs w:val="24"/>
      <w:effect w:val="none"/>
      <w:vertAlign w:val="baseline"/>
      <w:cs w:val="0"/>
      <w:em w:val="none"/>
    </w:rPr>
  </w:style>
  <w:style w:type="character" w:customStyle="1" w:styleId="Nadpis8Char">
    <w:name w:val="Nadpis 8 Char"/>
    <w:rPr>
      <w:rFonts w:ascii="Calibri" w:eastAsia="Times New Roman" w:hAnsi="Calibri" w:cs="Times New Roman"/>
      <w:i/>
      <w:iCs/>
      <w:w w:val="100"/>
      <w:position w:val="-1"/>
      <w:sz w:val="24"/>
      <w:szCs w:val="24"/>
      <w:effect w:val="none"/>
      <w:vertAlign w:val="baseline"/>
      <w:cs w:val="0"/>
      <w:em w:val="none"/>
    </w:rPr>
  </w:style>
  <w:style w:type="character" w:customStyle="1" w:styleId="Nadpis9Char">
    <w:name w:val="Nadpis 9 Char"/>
    <w:rPr>
      <w:rFonts w:ascii="Cambria" w:eastAsia="Times New Roman" w:hAnsi="Cambria" w:cs="Times New Roman"/>
      <w:w w:val="100"/>
      <w:position w:val="-1"/>
      <w:sz w:val="22"/>
      <w:szCs w:val="22"/>
      <w:effect w:val="none"/>
      <w:vertAlign w:val="baseline"/>
      <w:cs w:val="0"/>
      <w:em w:val="none"/>
    </w:rPr>
  </w:style>
  <w:style w:type="paragraph" w:styleId="Revize">
    <w:name w:val="Revision"/>
    <w:pPr>
      <w:suppressAutoHyphens/>
      <w:spacing w:line="1" w:lineRule="atLeast"/>
      <w:ind w:leftChars="-1" w:left="-1" w:hangingChars="1" w:hanging="1"/>
      <w:textDirection w:val="btLr"/>
      <w:textAlignment w:val="top"/>
      <w:outlineLvl w:val="0"/>
    </w:pPr>
    <w:rPr>
      <w:position w:val="-1"/>
      <w:sz w:val="22"/>
    </w:rPr>
  </w:style>
  <w:style w:type="character" w:customStyle="1" w:styleId="detail">
    <w:name w:val="detail"/>
    <w:rPr>
      <w:w w:val="100"/>
      <w:position w:val="-1"/>
      <w:effect w:val="none"/>
      <w:vertAlign w:val="baseline"/>
      <w:cs w:val="0"/>
      <w:em w:val="none"/>
    </w:rPr>
  </w:style>
  <w:style w:type="character" w:customStyle="1" w:styleId="datalabel">
    <w:name w:val="datalabel"/>
    <w:rPr>
      <w:w w:val="100"/>
      <w:position w:val="-1"/>
      <w:effect w:val="none"/>
      <w:vertAlign w:val="baseline"/>
      <w:cs w:val="0"/>
      <w:em w:val="none"/>
    </w:rPr>
  </w:style>
  <w:style w:type="character" w:customStyle="1" w:styleId="BezmezerChar">
    <w:name w:val="Bez mezer Char"/>
    <w:rPr>
      <w:w w:val="100"/>
      <w:position w:val="-1"/>
      <w:sz w:val="22"/>
      <w:szCs w:val="22"/>
      <w:effect w:val="none"/>
      <w:vertAlign w:val="baseline"/>
      <w:cs w:val="0"/>
      <w:em w:val="none"/>
      <w:lang w:eastAsia="en-US"/>
    </w:rPr>
  </w:style>
  <w:style w:type="character" w:styleId="slostrnky">
    <w:name w:val="page number"/>
    <w:qFormat/>
    <w:rPr>
      <w:w w:val="100"/>
      <w:position w:val="-1"/>
      <w:effect w:val="none"/>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SmSdz94aNxg6orWSeEoTBvuctA==">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864</Words>
  <Characters>5103</Characters>
  <Application>Microsoft Office Word</Application>
  <DocSecurity>0</DocSecurity>
  <Lines>42</Lines>
  <Paragraphs>11</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Žďárský</dc:creator>
  <cp:keywords>, docId:4627D692C6A001758D5149BD103A22BB</cp:keywords>
  <cp:lastModifiedBy>Pavla Kholová</cp:lastModifiedBy>
  <cp:revision>6</cp:revision>
  <dcterms:created xsi:type="dcterms:W3CDTF">2025-03-17T09:30:00Z</dcterms:created>
  <dcterms:modified xsi:type="dcterms:W3CDTF">2025-04-07T10:14:00Z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98273d-f5aa-46da-8e10-241f6dcd5f2d_Enabled">
    <vt:lpwstr>true</vt:lpwstr>
  </property>
  <property fmtid="{D5CDD505-2E9C-101B-9397-08002B2CF9AE}" pid="3" name="MSIP_Label_e798273d-f5aa-46da-8e10-241f6dcd5f2d_SetDate">
    <vt:lpwstr>2024-07-08T08:52:37Z</vt:lpwstr>
  </property>
  <property fmtid="{D5CDD505-2E9C-101B-9397-08002B2CF9AE}" pid="4" name="MSIP_Label_e798273d-f5aa-46da-8e10-241f6dcd5f2d_Method">
    <vt:lpwstr>Standard</vt:lpwstr>
  </property>
  <property fmtid="{D5CDD505-2E9C-101B-9397-08002B2CF9AE}" pid="5" name="MSIP_Label_e798273d-f5aa-46da-8e10-241f6dcd5f2d_Name">
    <vt:lpwstr>e798273d-f5aa-46da-8e10-241f6dcd5f2d</vt:lpwstr>
  </property>
  <property fmtid="{D5CDD505-2E9C-101B-9397-08002B2CF9AE}" pid="6" name="MSIP_Label_e798273d-f5aa-46da-8e10-241f6dcd5f2d_SiteId">
    <vt:lpwstr>c760270c-f3da-4cfa-9737-03808ef5579f</vt:lpwstr>
  </property>
  <property fmtid="{D5CDD505-2E9C-101B-9397-08002B2CF9AE}" pid="7" name="MSIP_Label_e798273d-f5aa-46da-8e10-241f6dcd5f2d_ActionId">
    <vt:lpwstr>8df38163-65ad-4edb-9d75-f07f0d04b4c0</vt:lpwstr>
  </property>
  <property fmtid="{D5CDD505-2E9C-101B-9397-08002B2CF9AE}" pid="8" name="MSIP_Label_e798273d-f5aa-46da-8e10-241f6dcd5f2d_ContentBits">
    <vt:lpwstr>0</vt:lpwstr>
  </property>
</Properties>
</file>