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79422826" w:rsidR="0001128A" w:rsidRPr="007A013F" w:rsidRDefault="0001128A" w:rsidP="006750BF">
      <w:pPr>
        <w:rPr>
          <w:rFonts w:eastAsiaTheme="minorHAnsi" w:cs="Arial"/>
          <w:b/>
          <w:szCs w:val="22"/>
        </w:rPr>
      </w:pPr>
      <w:r w:rsidRPr="00E43989">
        <w:rPr>
          <w:rFonts w:cs="Arial"/>
          <w:b/>
          <w:szCs w:val="22"/>
        </w:rPr>
        <w:t>číslo Smlouvy Objednatele:</w:t>
      </w:r>
      <w:r w:rsidR="00054A69">
        <w:rPr>
          <w:rFonts w:cs="Arial"/>
          <w:b/>
          <w:szCs w:val="22"/>
        </w:rPr>
        <w:t xml:space="preserve"> </w:t>
      </w:r>
      <w:r w:rsidR="00322A35">
        <w:rPr>
          <w:rFonts w:eastAsiaTheme="minorHAnsi" w:cs="Arial"/>
          <w:b/>
          <w:szCs w:val="22"/>
        </w:rPr>
        <w:t>3/25/2800</w:t>
      </w:r>
      <w:r w:rsidR="004D1B6C">
        <w:rPr>
          <w:rFonts w:eastAsiaTheme="minorHAnsi" w:cs="Arial"/>
          <w:b/>
          <w:szCs w:val="22"/>
        </w:rPr>
        <w:t>/</w:t>
      </w:r>
      <w:r w:rsidR="00322A35">
        <w:rPr>
          <w:rFonts w:eastAsiaTheme="minorHAnsi" w:cs="Arial"/>
          <w:b/>
          <w:szCs w:val="22"/>
        </w:rPr>
        <w:t>005</w:t>
      </w:r>
    </w:p>
    <w:p w14:paraId="0D3F96AC" w14:textId="77777777" w:rsidR="0001128A" w:rsidRPr="00C46D8F" w:rsidRDefault="0001128A" w:rsidP="006750BF">
      <w:pPr>
        <w:rPr>
          <w:rFonts w:cs="Arial"/>
          <w:szCs w:val="22"/>
        </w:rPr>
      </w:pPr>
      <w:r w:rsidRPr="00E43989">
        <w:rPr>
          <w:rFonts w:cs="Arial"/>
          <w:b/>
          <w:szCs w:val="22"/>
        </w:rPr>
        <w:t xml:space="preserve">číslo Smlouvy Zhotovitele: </w:t>
      </w:r>
      <w:r w:rsidRPr="00E43989">
        <w:rPr>
          <w:rFonts w:eastAsiaTheme="minorHAnsi" w:cs="Arial"/>
          <w:b/>
          <w:szCs w:val="22"/>
        </w:rPr>
        <w:t>[</w:t>
      </w:r>
      <w:r w:rsidRPr="001822AA">
        <w:rPr>
          <w:rFonts w:eastAsiaTheme="minorHAnsi" w:cs="Arial"/>
          <w:b/>
          <w:color w:val="FF0000"/>
          <w:szCs w:val="22"/>
        </w:rPr>
        <w:t>●</w:t>
      </w:r>
      <w:r w:rsidRPr="00E43989">
        <w:rPr>
          <w:rFonts w:eastAsiaTheme="minorHAnsi" w:cs="Arial"/>
          <w:b/>
          <w:szCs w:val="22"/>
        </w:rPr>
        <w:t>]</w:t>
      </w: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6750BF">
      <w:pPr>
        <w:pStyle w:val="Text11"/>
        <w:keepNext w:val="0"/>
        <w:spacing w:before="0" w:after="0"/>
        <w:rPr>
          <w:rFonts w:cs="Arial"/>
        </w:rPr>
      </w:pPr>
      <w:r w:rsidRPr="00C46D8F">
        <w:rPr>
          <w:rFonts w:cs="Arial"/>
        </w:rPr>
        <w:t>IČO: 03447286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77777777" w:rsidR="0001128A" w:rsidRPr="00C46D8F" w:rsidRDefault="0001128A" w:rsidP="006750BF">
      <w:pPr>
        <w:pStyle w:val="Text11"/>
        <w:keepNext w:val="0"/>
        <w:spacing w:before="0" w:after="0"/>
        <w:rPr>
          <w:rFonts w:cs="Arial"/>
        </w:rPr>
      </w:pPr>
      <w:r w:rsidRPr="00C46D8F">
        <w:rPr>
          <w:rFonts w:cs="Arial"/>
        </w:rPr>
        <w:t>zapsaná v obchodním rejstříku vedeném Městským soudem v Praze, oddíl B, vložka 20059</w:t>
      </w:r>
    </w:p>
    <w:p w14:paraId="17ED7433" w14:textId="5479BA08" w:rsidR="0001128A" w:rsidRPr="00C46D8F" w:rsidRDefault="0001128A" w:rsidP="006750BF">
      <w:pPr>
        <w:pStyle w:val="Text11"/>
        <w:keepNext w:val="0"/>
        <w:spacing w:before="0" w:after="0"/>
        <w:rPr>
          <w:rFonts w:cs="Arial"/>
        </w:rPr>
      </w:pPr>
      <w:r w:rsidRPr="00C46D8F">
        <w:rPr>
          <w:rFonts w:cs="Arial"/>
        </w:rPr>
        <w:t xml:space="preserve">bankovní spojení: </w:t>
      </w:r>
      <w:r w:rsidR="00F54F93">
        <w:rPr>
          <w:rFonts w:cs="Arial"/>
        </w:rPr>
        <w:t>Česká spořitelna</w:t>
      </w:r>
      <w:r w:rsidRPr="00C46D8F">
        <w:rPr>
          <w:rFonts w:cs="Arial"/>
        </w:rPr>
        <w:t xml:space="preserve"> a.s.</w:t>
      </w:r>
    </w:p>
    <w:p w14:paraId="0B8F7F14" w14:textId="5CE2BAD8" w:rsidR="0001128A" w:rsidRPr="00C46D8F" w:rsidRDefault="0001128A" w:rsidP="006750BF">
      <w:pPr>
        <w:pStyle w:val="Text11"/>
        <w:keepNext w:val="0"/>
        <w:spacing w:before="0" w:after="0"/>
        <w:rPr>
          <w:rFonts w:cs="Arial"/>
        </w:rPr>
      </w:pPr>
      <w:r w:rsidRPr="00C46D8F">
        <w:rPr>
          <w:rFonts w:cs="Arial"/>
        </w:rPr>
        <w:t xml:space="preserve">číslo účtu: </w:t>
      </w:r>
      <w:r w:rsidR="00F54F93">
        <w:rPr>
          <w:rFonts w:cs="Arial"/>
        </w:rPr>
        <w:t>6087522/0800</w:t>
      </w:r>
    </w:p>
    <w:p w14:paraId="0B0F9C2E" w14:textId="18259299" w:rsidR="0001128A" w:rsidRPr="00C46D8F" w:rsidRDefault="0001128A" w:rsidP="006750BF">
      <w:pPr>
        <w:pStyle w:val="Text11"/>
        <w:keepNext w:val="0"/>
        <w:rPr>
          <w:rFonts w:cs="Arial"/>
        </w:rPr>
      </w:pPr>
      <w:r w:rsidRPr="006B51E2">
        <w:rPr>
          <w:rFonts w:cs="Arial"/>
        </w:rPr>
        <w:t>Při podpisu tohoto typu Smlouvy s hodnotou plnění do 5 mil. Kč bez DPH je oprávněn zastupovat Objednatele na základě zmocnění uděleného představenstvem (</w:t>
      </w:r>
      <w:r w:rsidRPr="006B51E2">
        <w:rPr>
          <w:rFonts w:cs="Arial"/>
          <w:u w:val="single"/>
        </w:rPr>
        <w:t>Příloha č.</w:t>
      </w:r>
      <w:r w:rsidR="00964E1E" w:rsidRPr="006B51E2">
        <w:rPr>
          <w:rFonts w:cs="Arial"/>
          <w:u w:val="single"/>
        </w:rPr>
        <w:t xml:space="preserve"> 8</w:t>
      </w:r>
      <w:r w:rsidRPr="006B51E2">
        <w:rPr>
          <w:rFonts w:cs="Arial"/>
        </w:rPr>
        <w:t xml:space="preserve">) </w:t>
      </w:r>
      <w:r w:rsidR="009645F5" w:rsidRPr="006B51E2">
        <w:rPr>
          <w:rFonts w:cs="Arial"/>
        </w:rPr>
        <w:t>Ing.  Petr Kožíšek</w:t>
      </w:r>
      <w:r w:rsidRPr="006B51E2">
        <w:rPr>
          <w:rFonts w:cs="Arial"/>
        </w:rPr>
        <w:t>, člen představenstva.</w:t>
      </w: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6750BF">
      <w:pPr>
        <w:pStyle w:val="Text11"/>
        <w:keepNext w:val="0"/>
        <w:rPr>
          <w:rFonts w:cs="Arial"/>
        </w:rPr>
      </w:pPr>
    </w:p>
    <w:p w14:paraId="506EBAC0" w14:textId="5AD88CEC" w:rsidR="0001128A" w:rsidRPr="00FC0C45" w:rsidRDefault="009645F5" w:rsidP="006750BF">
      <w:pPr>
        <w:pStyle w:val="Preambule"/>
        <w:widowControl/>
        <w:rPr>
          <w:rFonts w:cs="Arial"/>
          <w:b/>
          <w:bCs/>
        </w:rPr>
      </w:pPr>
      <w:proofErr w:type="gramStart"/>
      <w:r>
        <w:rPr>
          <w:rFonts w:cs="Arial"/>
          <w:b/>
          <w:bCs/>
        </w:rPr>
        <w:t>TvS</w:t>
      </w:r>
      <w:r w:rsidR="0015533F" w:rsidRPr="0015533F">
        <w:rPr>
          <w:rFonts w:cs="Arial"/>
          <w:b/>
          <w:bCs/>
        </w:rPr>
        <w:t xml:space="preserve"> - centrum</w:t>
      </w:r>
      <w:proofErr w:type="gramEnd"/>
      <w:r w:rsidR="0015533F" w:rsidRPr="0015533F">
        <w:rPr>
          <w:rFonts w:cs="Arial"/>
          <w:b/>
          <w:bCs/>
        </w:rPr>
        <w:t xml:space="preserve"> Praha, s.r.o.</w:t>
      </w:r>
    </w:p>
    <w:p w14:paraId="42FF3A35" w14:textId="5B2FFBB7" w:rsidR="0001128A" w:rsidRPr="00C46D8F" w:rsidRDefault="0001128A" w:rsidP="006750BF">
      <w:pPr>
        <w:pStyle w:val="Text11"/>
        <w:keepNext w:val="0"/>
        <w:spacing w:before="0" w:after="0"/>
        <w:rPr>
          <w:rFonts w:cs="Arial"/>
        </w:rPr>
      </w:pPr>
      <w:r w:rsidRPr="00C46D8F">
        <w:rPr>
          <w:rFonts w:cs="Arial"/>
        </w:rPr>
        <w:t xml:space="preserve">sídlo: </w:t>
      </w:r>
      <w:r w:rsidR="009645F5">
        <w:rPr>
          <w:rFonts w:cs="Arial"/>
        </w:rPr>
        <w:t>Kapitulní 108/3, 252 62 Únětice</w:t>
      </w:r>
    </w:p>
    <w:p w14:paraId="5468D0A7" w14:textId="745590A5" w:rsidR="0001128A" w:rsidRPr="00C46D8F" w:rsidRDefault="0001128A" w:rsidP="006750BF">
      <w:pPr>
        <w:pStyle w:val="Text11"/>
        <w:keepNext w:val="0"/>
        <w:spacing w:before="0" w:after="0"/>
        <w:rPr>
          <w:rFonts w:cs="Arial"/>
        </w:rPr>
      </w:pPr>
      <w:r w:rsidRPr="00C46D8F">
        <w:rPr>
          <w:rFonts w:cs="Arial"/>
        </w:rPr>
        <w:t xml:space="preserve">IČO: </w:t>
      </w:r>
      <w:r w:rsidR="009645F5">
        <w:rPr>
          <w:rFonts w:cs="Arial"/>
        </w:rPr>
        <w:t>26728231</w:t>
      </w:r>
    </w:p>
    <w:p w14:paraId="541988DC" w14:textId="64180594" w:rsidR="0001128A" w:rsidRPr="00C46D8F" w:rsidRDefault="0001128A" w:rsidP="006750BF">
      <w:pPr>
        <w:pStyle w:val="Text11"/>
        <w:keepNext w:val="0"/>
        <w:spacing w:before="0" w:after="0"/>
        <w:rPr>
          <w:rFonts w:cs="Arial"/>
        </w:rPr>
      </w:pPr>
      <w:r w:rsidRPr="00C46D8F">
        <w:rPr>
          <w:rFonts w:cs="Arial"/>
        </w:rPr>
        <w:t>DIČ</w:t>
      </w:r>
      <w:r w:rsidR="00010150">
        <w:rPr>
          <w:rFonts w:cs="Arial"/>
        </w:rPr>
        <w:t xml:space="preserve">: </w:t>
      </w:r>
      <w:r w:rsidR="009645F5">
        <w:rPr>
          <w:rFonts w:cs="Arial"/>
        </w:rPr>
        <w:t>CZ26728231</w:t>
      </w:r>
    </w:p>
    <w:p w14:paraId="72A432DD" w14:textId="3ED46E96" w:rsidR="0001128A" w:rsidRPr="00C46D8F" w:rsidRDefault="0001128A" w:rsidP="006750BF">
      <w:pPr>
        <w:pStyle w:val="Text11"/>
        <w:keepNext w:val="0"/>
        <w:spacing w:before="0" w:after="0"/>
        <w:rPr>
          <w:rFonts w:cs="Arial"/>
        </w:rPr>
      </w:pPr>
      <w:r w:rsidRPr="00C46D8F">
        <w:rPr>
          <w:rFonts w:cs="Arial"/>
        </w:rPr>
        <w:t xml:space="preserve">zapsaná v obchodním rejstříku vedeném </w:t>
      </w:r>
      <w:r w:rsidR="009645F5">
        <w:rPr>
          <w:rFonts w:cs="Arial"/>
        </w:rPr>
        <w:t>Městským soudem Praha</w:t>
      </w:r>
      <w:r w:rsidRPr="00C46D8F">
        <w:rPr>
          <w:rFonts w:cs="Arial"/>
        </w:rPr>
        <w:t xml:space="preserve">, oddíl </w:t>
      </w:r>
      <w:r w:rsidR="009645F5">
        <w:rPr>
          <w:rFonts w:cs="Arial"/>
        </w:rPr>
        <w:t>C</w:t>
      </w:r>
      <w:r w:rsidR="00010150">
        <w:rPr>
          <w:rFonts w:cs="Arial"/>
        </w:rPr>
        <w:t>,</w:t>
      </w:r>
      <w:r w:rsidRPr="00C46D8F">
        <w:rPr>
          <w:rFonts w:cs="Arial"/>
        </w:rPr>
        <w:t xml:space="preserve"> vložka </w:t>
      </w:r>
      <w:r w:rsidR="009645F5">
        <w:rPr>
          <w:rFonts w:cs="Arial"/>
        </w:rPr>
        <w:t>89964</w:t>
      </w:r>
    </w:p>
    <w:p w14:paraId="20404B69" w14:textId="0133D374" w:rsidR="0001128A" w:rsidRPr="00C46D8F" w:rsidRDefault="0001128A" w:rsidP="006750BF">
      <w:pPr>
        <w:pStyle w:val="Text11"/>
        <w:keepNext w:val="0"/>
        <w:spacing w:before="0" w:after="0"/>
        <w:rPr>
          <w:rFonts w:cs="Arial"/>
        </w:rPr>
      </w:pPr>
      <w:r w:rsidRPr="00C46D8F">
        <w:rPr>
          <w:rFonts w:cs="Arial"/>
        </w:rPr>
        <w:t>bankovní spojení</w:t>
      </w:r>
      <w:r w:rsidR="00994CFA">
        <w:rPr>
          <w:rFonts w:cs="Arial"/>
        </w:rPr>
        <w:t xml:space="preserve">: </w:t>
      </w:r>
      <w:r w:rsidR="009645F5">
        <w:rPr>
          <w:rFonts w:cs="Arial"/>
        </w:rPr>
        <w:t>Československá obchodní banka a.s.</w:t>
      </w:r>
    </w:p>
    <w:p w14:paraId="5D99D030" w14:textId="7B89AEE1" w:rsidR="0001128A" w:rsidRPr="00C46D8F" w:rsidRDefault="0001128A" w:rsidP="006750BF">
      <w:pPr>
        <w:pStyle w:val="Text11"/>
        <w:keepNext w:val="0"/>
        <w:spacing w:before="0" w:after="0"/>
        <w:rPr>
          <w:rFonts w:cs="Arial"/>
        </w:rPr>
      </w:pPr>
      <w:r w:rsidRPr="00C46D8F">
        <w:rPr>
          <w:rFonts w:cs="Arial"/>
        </w:rPr>
        <w:t xml:space="preserve">číslo účtu: </w:t>
      </w:r>
      <w:r w:rsidR="009645F5">
        <w:rPr>
          <w:rFonts w:cs="Arial"/>
        </w:rPr>
        <w:t>177421978/0300</w:t>
      </w:r>
      <w:r w:rsidRPr="00C46D8F">
        <w:rPr>
          <w:rFonts w:cs="Arial"/>
        </w:rPr>
        <w:t xml:space="preserve"> </w:t>
      </w:r>
    </w:p>
    <w:p w14:paraId="70D4A17E" w14:textId="3008B24C" w:rsidR="0001128A" w:rsidRPr="00C46D8F" w:rsidRDefault="0001128A" w:rsidP="006750BF">
      <w:pPr>
        <w:pStyle w:val="Text11"/>
        <w:keepNext w:val="0"/>
        <w:spacing w:before="0" w:after="0"/>
        <w:rPr>
          <w:rFonts w:cs="Arial"/>
        </w:rPr>
      </w:pPr>
      <w:r w:rsidRPr="00C46D8F">
        <w:rPr>
          <w:rFonts w:cs="Arial"/>
        </w:rPr>
        <w:t xml:space="preserve">kterou zastupují: </w:t>
      </w:r>
      <w:r w:rsidR="009645F5">
        <w:rPr>
          <w:rFonts w:cs="Arial"/>
        </w:rPr>
        <w:t>Jan Zelenka</w:t>
      </w:r>
      <w:r w:rsidR="00994CFA">
        <w:rPr>
          <w:rFonts w:cs="Arial"/>
        </w:rPr>
        <w:t>,</w:t>
      </w:r>
      <w:r w:rsidR="009645F5">
        <w:rPr>
          <w:rFonts w:cs="Arial"/>
        </w:rPr>
        <w:t xml:space="preserve"> jednatel </w:t>
      </w:r>
    </w:p>
    <w:p w14:paraId="284459BC" w14:textId="77777777" w:rsidR="0001128A" w:rsidRPr="00C46D8F" w:rsidRDefault="0001128A" w:rsidP="006750BF">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21D7331C" w:rsidR="0001128A" w:rsidRPr="00C46D8F" w:rsidRDefault="0001128A" w:rsidP="006750BF">
      <w:pPr>
        <w:pStyle w:val="Clanek11"/>
        <w:rPr>
          <w:rFonts w:eastAsiaTheme="minorHAnsi"/>
        </w:rPr>
      </w:pPr>
      <w:r w:rsidRPr="00C46D8F">
        <w:t xml:space="preserve">Účelem Smlouvy je </w:t>
      </w:r>
      <w:r w:rsidRPr="00C46D8F">
        <w:rPr>
          <w:rFonts w:eastAsiaTheme="minorHAnsi"/>
        </w:rPr>
        <w:t xml:space="preserve">zajištění </w:t>
      </w:r>
      <w:r w:rsidRPr="00D87632">
        <w:rPr>
          <w:rFonts w:eastAsiaTheme="minorHAnsi"/>
          <w:color w:val="000000" w:themeColor="text1"/>
        </w:rPr>
        <w:t>činnosti spočívající v</w:t>
      </w:r>
      <w:r w:rsidR="00F85FF1" w:rsidRPr="00D87632">
        <w:rPr>
          <w:color w:val="000000" w:themeColor="text1"/>
        </w:rPr>
        <w:t xml:space="preserve"> </w:t>
      </w:r>
      <w:r w:rsidR="00994CFA" w:rsidRPr="00D87632">
        <w:rPr>
          <w:color w:val="000000" w:themeColor="text1"/>
        </w:rPr>
        <w:t>kamerové reviz</w:t>
      </w:r>
      <w:r w:rsidR="00F85FF1" w:rsidRPr="00D87632">
        <w:rPr>
          <w:color w:val="000000" w:themeColor="text1"/>
        </w:rPr>
        <w:t>i</w:t>
      </w:r>
      <w:r w:rsidR="00994CFA" w:rsidRPr="00D87632">
        <w:rPr>
          <w:color w:val="000000" w:themeColor="text1"/>
        </w:rPr>
        <w:t xml:space="preserve"> přípojek vpustí</w:t>
      </w:r>
      <w:r w:rsidR="00F85FF1" w:rsidRPr="00D87632">
        <w:rPr>
          <w:color w:val="000000" w:themeColor="text1"/>
        </w:rPr>
        <w:t xml:space="preserve"> </w:t>
      </w:r>
      <w:r w:rsidR="00BB705B" w:rsidRPr="00D87632">
        <w:rPr>
          <w:color w:val="000000" w:themeColor="text1"/>
        </w:rPr>
        <w:t>v oblasti kanalizací</w:t>
      </w:r>
      <w:r w:rsidRPr="00D87632">
        <w:rPr>
          <w:rFonts w:eastAsiaTheme="minorHAnsi"/>
          <w:color w:val="000000" w:themeColor="text1"/>
        </w:rPr>
        <w:t xml:space="preserve">, a to odborníkem v oboru s potřebnými širokými zkušenostmi a know-how v této oblasti. V této souvislosti Objednatel jako zadavatel </w:t>
      </w:r>
      <w:r w:rsidRPr="00D87632">
        <w:rPr>
          <w:color w:val="000000" w:themeColor="text1"/>
        </w:rPr>
        <w:t xml:space="preserve">zahájil postup vedoucí k zadání veřejné zakázky malého rozsahu v souladu </w:t>
      </w:r>
      <w:r w:rsidRPr="00D87632">
        <w:t>s ustanovením § 6 zákona č. 134/2016 Sb., o zadávání veřejných zakázek, ve znění pozdějších předpisů (dále jen „</w:t>
      </w:r>
      <w:r w:rsidRPr="00D87632">
        <w:rPr>
          <w:b/>
          <w:bCs w:val="0"/>
        </w:rPr>
        <w:t>ZZVZ</w:t>
      </w:r>
      <w:r w:rsidRPr="00D87632">
        <w:t xml:space="preserve">“), </w:t>
      </w:r>
      <w:r w:rsidRPr="00D87632">
        <w:rPr>
          <w:rFonts w:eastAsiaTheme="minorHAnsi"/>
        </w:rPr>
        <w:t>s názvem „</w:t>
      </w:r>
      <w:r w:rsidR="00BB705B" w:rsidRPr="00913E18">
        <w:rPr>
          <w:rFonts w:eastAsiaTheme="minorHAnsi"/>
          <w:b/>
          <w:bCs w:val="0"/>
        </w:rPr>
        <w:t>Kamerové inspekce přípojek vpustí na území hlavního města Prahy</w:t>
      </w:r>
      <w:r w:rsidRPr="00D87632">
        <w:rPr>
          <w:rFonts w:eastAsiaTheme="minorHAnsi"/>
        </w:rPr>
        <w:t xml:space="preserve">“ </w:t>
      </w:r>
      <w:r w:rsidRPr="00D87632">
        <w:t>(dále jen</w:t>
      </w:r>
      <w:r w:rsidRPr="00C46D8F">
        <w:t xml:space="preserve"> „</w:t>
      </w:r>
      <w:r w:rsidRPr="00C46D8F">
        <w:rPr>
          <w:b/>
          <w:bCs w:val="0"/>
        </w:rPr>
        <w:t>Veřejná zakázka</w:t>
      </w:r>
      <w:r w:rsidRPr="00C46D8F">
        <w:t>“)</w:t>
      </w:r>
      <w:r w:rsidRPr="00C46D8F">
        <w:rPr>
          <w:rFonts w:eastAsiaTheme="minorHAnsi"/>
        </w:rPr>
        <w:t xml:space="preserve">. </w:t>
      </w:r>
    </w:p>
    <w:p w14:paraId="01EDDB2D" w14:textId="1DD0F91D" w:rsidR="0001128A" w:rsidRPr="00C46D8F" w:rsidRDefault="0001128A" w:rsidP="006750BF">
      <w:pPr>
        <w:pStyle w:val="Clanek11"/>
      </w:pPr>
      <w:r w:rsidRPr="00C46D8F">
        <w:t xml:space="preserve">Předmětem </w:t>
      </w:r>
      <w:r w:rsidRPr="00913E18">
        <w:rPr>
          <w:color w:val="000000" w:themeColor="text1"/>
        </w:rPr>
        <w:t xml:space="preserve">Smlouvy je závazek Zhotovitele </w:t>
      </w:r>
      <w:r w:rsidRPr="00913E18">
        <w:rPr>
          <w:rStyle w:val="normaltextrun"/>
          <w:color w:val="000000" w:themeColor="text1"/>
          <w:szCs w:val="22"/>
        </w:rPr>
        <w:t xml:space="preserve">na vlastní náklady a na své nebezpečí </w:t>
      </w:r>
      <w:r w:rsidRPr="00913E18">
        <w:rPr>
          <w:color w:val="000000" w:themeColor="text1"/>
        </w:rPr>
        <w:t xml:space="preserve">provést </w:t>
      </w:r>
      <w:r w:rsidRPr="00913E18">
        <w:rPr>
          <w:b/>
          <w:color w:val="000000" w:themeColor="text1"/>
        </w:rPr>
        <w:t xml:space="preserve">práce </w:t>
      </w:r>
      <w:r w:rsidR="00BB705B" w:rsidRPr="00913E18">
        <w:rPr>
          <w:b/>
          <w:color w:val="000000" w:themeColor="text1"/>
        </w:rPr>
        <w:t>kamerové revize přípojek vpustí</w:t>
      </w:r>
      <w:r w:rsidR="00913E18" w:rsidRPr="00913E18">
        <w:rPr>
          <w:color w:val="000000" w:themeColor="text1"/>
        </w:rPr>
        <w:t xml:space="preserve"> </w:t>
      </w:r>
      <w:r w:rsidRPr="00913E18">
        <w:rPr>
          <w:b/>
          <w:color w:val="000000" w:themeColor="text1"/>
        </w:rPr>
        <w:t xml:space="preserve">pro </w:t>
      </w:r>
      <w:r w:rsidRPr="00913E18">
        <w:rPr>
          <w:rFonts w:eastAsiaTheme="minorHAnsi"/>
          <w:b/>
          <w:color w:val="000000" w:themeColor="text1"/>
        </w:rPr>
        <w:t>akci dle odst. 2.1.</w:t>
      </w:r>
      <w:r w:rsidRPr="00913E18">
        <w:rPr>
          <w:color w:val="000000" w:themeColor="text1"/>
        </w:rPr>
        <w:t xml:space="preserve">, a to tak, aby výsledek těchto prací byl funkční, provozuschopný </w:t>
      </w:r>
      <w:r w:rsidRPr="00C46D8F">
        <w:t>a plně způsobilý k užívání dle zde 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77777777"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w:t>
      </w:r>
      <w:r w:rsidRPr="00C46D8F">
        <w:lastRenderedPageBreak/>
        <w:t>Smlouvy.</w:t>
      </w:r>
    </w:p>
    <w:p w14:paraId="584726C1" w14:textId="77777777" w:rsidR="0001128A" w:rsidRPr="00C46D8F" w:rsidRDefault="0001128A" w:rsidP="006750BF">
      <w:pPr>
        <w:pStyle w:val="Clanek11"/>
      </w:pPr>
      <w:r w:rsidRPr="00C46D8F">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6750BF">
      <w:pPr>
        <w:pStyle w:val="Claneka"/>
        <w:keepLines w:val="0"/>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6750BF">
      <w:pPr>
        <w:pStyle w:val="Claneka"/>
        <w:keepLines w:val="0"/>
      </w:pPr>
      <w:r w:rsidRPr="00C46D8F">
        <w:t>vyhodnotil a ocenil veškeré práce trvalého či dočasného charakteru včetně materiálu, které jsou obsaženy v převzaté dokumentaci;</w:t>
      </w:r>
    </w:p>
    <w:p w14:paraId="79CD5EA2" w14:textId="77777777" w:rsidR="0001128A" w:rsidRPr="00C46D8F" w:rsidRDefault="0001128A" w:rsidP="006750BF">
      <w:pPr>
        <w:pStyle w:val="Claneka"/>
        <w:keepLines w:val="0"/>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6750BF">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6750BF">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6750BF">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w:t>
      </w:r>
      <w:r>
        <w:lastRenderedPageBreak/>
        <w:t>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6750BF">
      <w:pPr>
        <w:pStyle w:val="Claneka"/>
        <w:keepLines w:val="0"/>
      </w:pPr>
      <w:r w:rsidRPr="00C46D8F">
        <w:t>v případě chybějících ustanovení Smlouvy budou použita dostatečně konkrétní ustanovení Podmínek zadání</w:t>
      </w:r>
      <w:r>
        <w:t>.</w:t>
      </w:r>
    </w:p>
    <w:p w14:paraId="7197F270" w14:textId="77777777" w:rsidR="0001128A" w:rsidRPr="00C46D8F" w:rsidRDefault="0001128A" w:rsidP="006750BF">
      <w:pPr>
        <w:pStyle w:val="Nadpis1"/>
        <w:keepNext w:val="0"/>
        <w:keepLines w:val="0"/>
      </w:pPr>
      <w:r>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77777777" w:rsidR="0001128A" w:rsidRPr="00C46D8F" w:rsidRDefault="0001128A" w:rsidP="006750BF">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6750BF">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77777777" w:rsidR="0001128A" w:rsidRPr="00C46D8F" w:rsidRDefault="0001128A" w:rsidP="006750BF">
      <w:pPr>
        <w:pStyle w:val="Claneki"/>
        <w:keepNext w:val="0"/>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6750BF">
      <w:pPr>
        <w:pStyle w:val="Claneki"/>
        <w:keepNext w:val="0"/>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w:t>
      </w:r>
      <w:r w:rsidRPr="00C46D8F">
        <w:lastRenderedPageBreak/>
        <w:t xml:space="preserve">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6750BF">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6750BF">
      <w:pPr>
        <w:pStyle w:val="Claneki"/>
        <w:keepNext w:val="0"/>
      </w:pPr>
      <w:r w:rsidRPr="00C46D8F">
        <w:t xml:space="preserve">Zhotovitel je povinen plnit své platební povinnosti vůči poddodavatelům řádně a včas dle platebních podmínek sjednaných s příslušným poddodavatelem a na požádání </w:t>
      </w:r>
      <w:proofErr w:type="gramStart"/>
      <w:r w:rsidRPr="00C46D8F">
        <w:t>předloží</w:t>
      </w:r>
      <w:proofErr w:type="gramEnd"/>
      <w:r w:rsidRPr="00C46D8F">
        <w:t xml:space="preserve"> Objednateli důkaz o řádném provedení sjednaných úhrad; </w:t>
      </w:r>
    </w:p>
    <w:p w14:paraId="493FECA1" w14:textId="77777777" w:rsidR="0001128A" w:rsidRPr="00C46D8F" w:rsidRDefault="0001128A" w:rsidP="006750BF">
      <w:pPr>
        <w:pStyle w:val="Claneki"/>
        <w:keepNext w:val="0"/>
      </w:pPr>
      <w:r w:rsidRPr="00C46D8F">
        <w:t xml:space="preserve">Zhotovitel se zavazuje nesjednat s poddodavateli (i) povinnost poddodavatele zdržet se jakékoli komunikace s Objednatelem, (ii) povinnost mlčenlivosti ve vztahu k Objednateli, anebo (iii) zákaz postoupení pohledávek poddodavatelů za Zhotovitelem Objednateli; </w:t>
      </w:r>
    </w:p>
    <w:p w14:paraId="3465B8F3" w14:textId="77777777"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6750BF">
      <w:pPr>
        <w:pStyle w:val="Claneka"/>
        <w:keepLines w:val="0"/>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6750BF">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6750BF">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6750BF">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lastRenderedPageBreak/>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77777777" w:rsidR="0001128A" w:rsidRPr="00C46D8F" w:rsidRDefault="0001128A" w:rsidP="006750BF">
      <w:pPr>
        <w:pStyle w:val="Claneka"/>
        <w:keepLines w:val="0"/>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w:t>
      </w:r>
      <w:proofErr w:type="gramStart"/>
      <w:r w:rsidRPr="00C46D8F">
        <w:t>neporuší</w:t>
      </w:r>
      <w:proofErr w:type="gramEnd"/>
      <w:r w:rsidRPr="00C46D8F">
        <w:t xml:space="preserve"> práva třetích osob, zejména jejich osobnostní práva a práva duševního vlastnictví; </w:t>
      </w:r>
    </w:p>
    <w:p w14:paraId="36647061" w14:textId="77777777" w:rsidR="0001128A" w:rsidRPr="00C46D8F" w:rsidRDefault="0001128A" w:rsidP="006750BF">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6750BF">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6750B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B77891" w:rsidRDefault="0001128A" w:rsidP="006750BF">
      <w:pPr>
        <w:pStyle w:val="Clanek11"/>
        <w:rPr>
          <w:b/>
          <w:bCs w:val="0"/>
        </w:rPr>
      </w:pPr>
      <w:r w:rsidRPr="00B77891">
        <w:rPr>
          <w:b/>
          <w:bCs w:val="0"/>
        </w:rPr>
        <w:t>Zvláštní podmínky provedení Díla</w:t>
      </w:r>
      <w:r w:rsidRPr="00B77891">
        <w:rPr>
          <w:i/>
        </w:rPr>
        <w:t xml:space="preserve"> </w:t>
      </w:r>
    </w:p>
    <w:p w14:paraId="7442DF0A" w14:textId="77777777" w:rsidR="0001128A" w:rsidRPr="00B77891" w:rsidRDefault="0001128A" w:rsidP="006750BF">
      <w:pPr>
        <w:pStyle w:val="Claneka"/>
        <w:keepLines w:val="0"/>
      </w:pPr>
      <w:r w:rsidRPr="00B77891">
        <w:t>V případě, že je Dílo prováděno na veřejné komunikaci, na veřejném prostranství anebo v jiném prostoru s přístupem veřejnosti bez omezení, platí, že</w:t>
      </w:r>
    </w:p>
    <w:p w14:paraId="44736BFB" w14:textId="77777777" w:rsidR="0001128A" w:rsidRPr="00B77891" w:rsidRDefault="0001128A" w:rsidP="006750BF">
      <w:pPr>
        <w:pStyle w:val="Claneki"/>
        <w:keepNext w:val="0"/>
      </w:pPr>
      <w:r w:rsidRPr="00B77891">
        <w:t>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DIRu, Zhotovitel je povinen si sám a na vlastní náklady zajistit projednání a prodloužení (vydání) DIRu k řádnému dokončení Díla;</w:t>
      </w:r>
    </w:p>
    <w:p w14:paraId="1B026503" w14:textId="77777777" w:rsidR="0001128A" w:rsidRPr="00B77891" w:rsidRDefault="0001128A" w:rsidP="006750BF">
      <w:pPr>
        <w:pStyle w:val="Claneki"/>
        <w:keepNext w:val="0"/>
      </w:pPr>
      <w:r w:rsidRPr="00B77891">
        <w:t xml:space="preserve">Objednatel odevzdá Zhotoviteli Místo plnění nejpozději ke dni uvedenému v DIR jako nejdřívější den možného zahájení plnění Díla, o čemž Strany </w:t>
      </w:r>
      <w:proofErr w:type="gramStart"/>
      <w:r w:rsidRPr="00B77891">
        <w:t>podepíší</w:t>
      </w:r>
      <w:proofErr w:type="gramEnd"/>
      <w:r w:rsidRPr="00B77891">
        <w:t xml:space="preserve"> protokol o převzetí Místa plnění Zhotovitelem. Pokud není zvlášť ujednáno jinak, Místo plnění </w:t>
      </w:r>
      <w:r w:rsidRPr="00B77891">
        <w:lastRenderedPageBreak/>
        <w:t>zabezpečuje a na svůj náklad zajišťuje Zhotovitel, zejm. odpovídá za jeho stav a případnou škodu po předání Místa plnění, a to až do podpisu Předávacího protokolu v rámci akceptace Díla;</w:t>
      </w:r>
    </w:p>
    <w:p w14:paraId="45E9DBFC" w14:textId="77777777" w:rsidR="0001128A" w:rsidRPr="00B77891" w:rsidRDefault="0001128A" w:rsidP="006750BF">
      <w:pPr>
        <w:pStyle w:val="Claneki"/>
        <w:keepNext w:val="0"/>
      </w:pPr>
      <w:r w:rsidRPr="00B77891">
        <w:t>pokud to dopravní nebo jiné podmínky, stanovené úřadem veřejné správy, budou vyžadovat (požadavek příslušného silničního správního úřadu, Policie ČR atd.), doba provádění Díla dle Harmonogramu se přiměřeně prodlužuje. Zhotovitel bere toto ujednání na vědomí, neboť je srozuměn s tím, že s ohledem na charakter Díla je nezbytné respektovat dopravní a jiné podmínky;</w:t>
      </w:r>
    </w:p>
    <w:p w14:paraId="37A93FB8" w14:textId="77777777" w:rsidR="0001128A" w:rsidRPr="00B77891" w:rsidRDefault="0001128A" w:rsidP="006750BF">
      <w:pPr>
        <w:pStyle w:val="Claneki"/>
        <w:keepNext w:val="0"/>
      </w:pPr>
      <w:r w:rsidRPr="00B77891">
        <w:t xml:space="preserve">Zhotovitel je povinen po dobu provádění Díla udržovat v Místě plnění čistotu a pořádek, a to takovým způsobem, aby nedocházelo k omezení pohybu chodců a vozidel mimo platné umístění zařízení dle dopravně inženýrského opatření (DIO); </w:t>
      </w:r>
    </w:p>
    <w:p w14:paraId="72FE4245" w14:textId="77777777" w:rsidR="0001128A" w:rsidRPr="00B77891" w:rsidRDefault="0001128A" w:rsidP="006750BF">
      <w:pPr>
        <w:pStyle w:val="Claneka"/>
        <w:keepLines w:val="0"/>
      </w:pPr>
      <w:r w:rsidRPr="00B77891">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B77891" w:rsidRDefault="0001128A" w:rsidP="006750BF">
      <w:pPr>
        <w:pStyle w:val="Claneka"/>
        <w:keepLines w:val="0"/>
      </w:pPr>
      <w:r w:rsidRPr="00B77891">
        <w:t>Zhotovitel je povinen veškerý nepoužitelný materiál, který vznikl při realizaci Díla, zlikvidovat ve smyslu zákona č. 185/2001 Sb., o odpadech a o změně některých dalších zákonů, ve znění pozdějších předpisů (dále jen „</w:t>
      </w:r>
      <w:r w:rsidRPr="00B77891">
        <w:rPr>
          <w:b/>
          <w:bCs/>
        </w:rPr>
        <w:t>Zákon o odpadech</w:t>
      </w:r>
      <w:r w:rsidRPr="00B77891">
        <w:t xml:space="preserve">“),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w:t>
      </w:r>
      <w:proofErr w:type="gramStart"/>
      <w:r w:rsidRPr="00B77891">
        <w:t>předloží</w:t>
      </w:r>
      <w:proofErr w:type="gramEnd"/>
      <w:r w:rsidRPr="00B77891">
        <w:t xml:space="preserve"> Objednateli k odsouhlasení.</w:t>
      </w:r>
    </w:p>
    <w:p w14:paraId="23AA45ED" w14:textId="77777777" w:rsidR="0001128A" w:rsidRPr="00B77891" w:rsidRDefault="0001128A" w:rsidP="006750BF">
      <w:pPr>
        <w:pStyle w:val="Clanek11"/>
      </w:pPr>
      <w:r w:rsidRPr="00B77891">
        <w:rPr>
          <w:b/>
          <w:bCs w:val="0"/>
        </w:rPr>
        <w:t>Akceptace Díla</w:t>
      </w:r>
    </w:p>
    <w:p w14:paraId="56494D98" w14:textId="77777777" w:rsidR="0001128A" w:rsidRPr="00C46D8F" w:rsidRDefault="0001128A" w:rsidP="006750BF">
      <w:pPr>
        <w:pStyle w:val="Claneka"/>
        <w:keepLines w:val="0"/>
      </w:pPr>
      <w:r w:rsidRPr="00B77891">
        <w:t>Zhotovitel předá Objednateli řádně dokončené Dílo</w:t>
      </w:r>
      <w:r w:rsidRPr="00C46D8F">
        <w:t xml:space="preserve"> nejpozději v termínu sjednaném ve Smlouvě.</w:t>
      </w:r>
    </w:p>
    <w:p w14:paraId="55329869" w14:textId="77777777" w:rsidR="0001128A" w:rsidRPr="00C46D8F" w:rsidRDefault="0001128A" w:rsidP="006750BF">
      <w:pPr>
        <w:pStyle w:val="Claneka"/>
        <w:keepLines w:val="0"/>
      </w:pPr>
      <w:r w:rsidRPr="00C46D8F">
        <w:t xml:space="preserve">Dílo je řádně dokončeno v případě, kdy dojde (kumulativně)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77777777" w:rsidR="0001128A" w:rsidRPr="00C46D8F" w:rsidRDefault="0001128A" w:rsidP="006750BF">
      <w:pPr>
        <w:pStyle w:val="Claneki"/>
        <w:keepNext w:val="0"/>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6750BF">
      <w:pPr>
        <w:pStyle w:val="Claneka"/>
        <w:keepLines w:val="0"/>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w:t>
      </w:r>
      <w:proofErr w:type="gramStart"/>
      <w:r w:rsidRPr="00C46D8F">
        <w:t>předloží</w:t>
      </w:r>
      <w:proofErr w:type="gramEnd"/>
      <w:r w:rsidRPr="00C46D8F">
        <w:t xml:space="preserve"> Objednateli ke kontrole doklady dle následujícího odstavce Smlouvy. Zhotovitel požádá písemně Objednatele o akceptační řízení po prohlídce. </w:t>
      </w:r>
    </w:p>
    <w:p w14:paraId="32BFD907" w14:textId="77777777" w:rsidR="0001128A" w:rsidRPr="00C46D8F" w:rsidRDefault="0001128A" w:rsidP="006750BF">
      <w:pPr>
        <w:pStyle w:val="Claneka"/>
        <w:keepLines w:val="0"/>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lastRenderedPageBreak/>
        <w:t xml:space="preserve">Pokud Objednatel v den akceptační procedury shledá vady na předávaném Díle, které </w:t>
      </w:r>
    </w:p>
    <w:p w14:paraId="5E0EFF38" w14:textId="77777777" w:rsidR="0001128A" w:rsidRPr="00C46D8F" w:rsidRDefault="0001128A" w:rsidP="006750BF">
      <w:pPr>
        <w:pStyle w:val="Claneki"/>
        <w:keepNext w:val="0"/>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6750BF">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6750BF">
      <w:pPr>
        <w:pStyle w:val="Claneka"/>
        <w:keepLines w:val="0"/>
      </w:pPr>
      <w:r w:rsidRPr="00C46D8F">
        <w:t>Zhotovitel Díla nese nebezpečí škody nebo zničení Díla až do jeho předání Objednateli v 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7CAB5F8B" w:rsidR="0001128A" w:rsidRPr="00067569" w:rsidRDefault="0001128A" w:rsidP="006750BF">
      <w:pPr>
        <w:pStyle w:val="Clanek11"/>
      </w:pPr>
      <w:r w:rsidRPr="00C46D8F">
        <w:t>Mí</w:t>
      </w:r>
      <w:r w:rsidRPr="00067569">
        <w:t xml:space="preserve">stem plnění Díla je </w:t>
      </w:r>
      <w:r w:rsidR="00BB705B">
        <w:rPr>
          <w:rFonts w:eastAsiaTheme="minorHAnsi"/>
        </w:rPr>
        <w:t>území hlavního města Prahy</w:t>
      </w:r>
      <w:r w:rsidRPr="00067569">
        <w:rPr>
          <w:rFonts w:eastAsiaTheme="minorHAnsi"/>
        </w:rPr>
        <w:t xml:space="preserve"> (dále jen „</w:t>
      </w:r>
      <w:r w:rsidRPr="00067569">
        <w:rPr>
          <w:rFonts w:eastAsiaTheme="minorHAnsi"/>
          <w:b/>
          <w:bCs w:val="0"/>
        </w:rPr>
        <w:t>Místo plnění</w:t>
      </w:r>
      <w:r w:rsidRPr="00067569">
        <w:rPr>
          <w:rFonts w:eastAsiaTheme="minorHAnsi"/>
        </w:rPr>
        <w:t xml:space="preserve">“). </w:t>
      </w:r>
    </w:p>
    <w:p w14:paraId="458CAA73" w14:textId="587FD71E" w:rsidR="00E708B3" w:rsidRPr="00067569" w:rsidRDefault="0001128A" w:rsidP="006750BF">
      <w:pPr>
        <w:pStyle w:val="Clanek11"/>
        <w:rPr>
          <w:i/>
        </w:rPr>
      </w:pPr>
      <w:r w:rsidRPr="00067569">
        <w:t>Termín zahájení provádění Díla: Zhotovitel je oprávněn zahájit provádění Díla nejdříve od okamžiku uveřejnění této Smlouvy v registru smluv</w:t>
      </w:r>
      <w:r w:rsidR="00D62473">
        <w:t xml:space="preserve"> </w:t>
      </w:r>
      <w:r w:rsidR="00E708B3">
        <w:t xml:space="preserve">a zároveň na výzvu Objednatele. </w:t>
      </w:r>
    </w:p>
    <w:p w14:paraId="3F83E23D" w14:textId="4C0CE764" w:rsidR="0001128A" w:rsidRPr="00067569" w:rsidRDefault="0001128A" w:rsidP="00E708B3">
      <w:pPr>
        <w:pStyle w:val="Clanek11"/>
        <w:rPr>
          <w:i/>
        </w:rPr>
      </w:pPr>
      <w:r w:rsidRPr="00067569">
        <w:t xml:space="preserve">Termín dokončení Díla a jeho předání Objednateli: </w:t>
      </w:r>
      <w:r w:rsidR="00BB705B">
        <w:rPr>
          <w:rFonts w:eastAsiaTheme="minorHAnsi"/>
        </w:rPr>
        <w:t>průběžně dle dokončení zadané práce</w:t>
      </w:r>
      <w:r w:rsidRPr="00067569">
        <w:rPr>
          <w:rFonts w:eastAsiaTheme="minorHAnsi"/>
        </w:rPr>
        <w:t xml:space="preserve">. </w:t>
      </w:r>
    </w:p>
    <w:p w14:paraId="418B12E7" w14:textId="77777777" w:rsidR="0001128A" w:rsidRPr="00C46D8F" w:rsidRDefault="0001128A" w:rsidP="006750BF">
      <w:pPr>
        <w:pStyle w:val="Clanek11"/>
      </w:pPr>
      <w:r w:rsidRPr="00C46D8F">
        <w:t xml:space="preserve">Zhotovitel se zavazuje provádět Dílo v souladu s harmonogramem prací, který </w:t>
      </w:r>
      <w:proofErr w:type="gramStart"/>
      <w:r w:rsidRPr="00C46D8F">
        <w:t>tvoří</w:t>
      </w:r>
      <w:proofErr w:type="gramEnd"/>
      <w:r w:rsidRPr="00C46D8F">
        <w:t xml:space="preserve">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6750BF">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6750BF">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6750BF">
      <w:pPr>
        <w:pStyle w:val="Nadpis1"/>
        <w:keepNext w:val="0"/>
        <w:keepLines w:val="0"/>
      </w:pPr>
      <w:r>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77777777" w:rsidR="0001128A" w:rsidRPr="005B029C" w:rsidRDefault="0001128A" w:rsidP="006750BF">
      <w:pPr>
        <w:pStyle w:val="Claneka"/>
        <w:keepLines w:val="0"/>
        <w:rPr>
          <w:rStyle w:val="normaltextrun"/>
          <w:color w:val="000000" w:themeColor="text1"/>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w:t>
      </w:r>
      <w:r w:rsidRPr="005B029C">
        <w:rPr>
          <w:rStyle w:val="normaltextrun"/>
          <w:color w:val="000000" w:themeColor="text1"/>
          <w:szCs w:val="22"/>
        </w:rPr>
        <w:t>Smlouvy, přičemž:</w:t>
      </w:r>
    </w:p>
    <w:p w14:paraId="5C6555BE" w14:textId="632785B5" w:rsidR="0001128A" w:rsidRPr="005B029C" w:rsidRDefault="0001128A" w:rsidP="006750BF">
      <w:pPr>
        <w:pStyle w:val="Text11"/>
        <w:keepNext w:val="0"/>
        <w:ind w:left="844" w:firstLine="148"/>
        <w:rPr>
          <w:rStyle w:val="eop"/>
          <w:color w:val="000000" w:themeColor="text1"/>
        </w:rPr>
      </w:pPr>
      <w:r w:rsidRPr="005B029C">
        <w:rPr>
          <w:rStyle w:val="eop"/>
          <w:color w:val="000000" w:themeColor="text1"/>
        </w:rPr>
        <w:t>Cena bez DPH činí:</w:t>
      </w:r>
      <w:r w:rsidRPr="005B029C">
        <w:rPr>
          <w:rStyle w:val="eop"/>
          <w:color w:val="000000" w:themeColor="text1"/>
        </w:rPr>
        <w:tab/>
      </w:r>
      <w:r w:rsidR="00BB705B" w:rsidRPr="00AB49FB">
        <w:rPr>
          <w:b/>
          <w:bCs/>
          <w:color w:val="000000" w:themeColor="text1"/>
        </w:rPr>
        <w:t>398 650,- Kč</w:t>
      </w:r>
      <w:r w:rsidR="005B029C" w:rsidRPr="005B029C">
        <w:rPr>
          <w:rStyle w:val="eop"/>
          <w:color w:val="000000" w:themeColor="text1"/>
        </w:rPr>
        <w:t xml:space="preserve"> </w:t>
      </w:r>
      <w:r w:rsidRPr="005B029C">
        <w:rPr>
          <w:rStyle w:val="eop"/>
          <w:color w:val="000000" w:themeColor="text1"/>
        </w:rPr>
        <w:t>(dále jen „</w:t>
      </w:r>
      <w:r w:rsidRPr="005B029C">
        <w:rPr>
          <w:rStyle w:val="eop"/>
          <w:b/>
          <w:bCs/>
          <w:color w:val="000000" w:themeColor="text1"/>
        </w:rPr>
        <w:t>Cena Díla</w:t>
      </w:r>
      <w:r w:rsidRPr="005B029C">
        <w:rPr>
          <w:rStyle w:val="eop"/>
          <w:color w:val="000000" w:themeColor="text1"/>
        </w:rPr>
        <w:t>“);</w:t>
      </w:r>
    </w:p>
    <w:p w14:paraId="369736A3" w14:textId="77777777" w:rsidR="0001128A" w:rsidRPr="00C46D8F" w:rsidRDefault="0001128A" w:rsidP="006750BF">
      <w:pPr>
        <w:pStyle w:val="Claneka"/>
        <w:keepLines w:val="0"/>
      </w:pPr>
      <w:r w:rsidRPr="005B029C">
        <w:rPr>
          <w:rStyle w:val="eop"/>
          <w:color w:val="000000" w:themeColor="text1"/>
        </w:rPr>
        <w:t>Cena Díla je dohodnuta jako nejvýše přípu</w:t>
      </w:r>
      <w:r w:rsidRPr="00C46D8F">
        <w:rPr>
          <w:rStyle w:val="eop"/>
        </w:rPr>
        <w:t>stná po celou dobu trvání této Smlouvy.</w:t>
      </w:r>
    </w:p>
    <w:p w14:paraId="6217D22C" w14:textId="77777777" w:rsidR="0001128A" w:rsidRPr="00D46F96" w:rsidRDefault="0001128A" w:rsidP="006750BF">
      <w:pPr>
        <w:pStyle w:val="Claneka"/>
        <w:keepLines w:val="0"/>
      </w:pPr>
      <w:r w:rsidRPr="00D46F96">
        <w:t xml:space="preserve">Jednotkové ceny uvedené v Příloze č. 2 jsou cenami konečnými a maximálně přípustnými. Tyto jednotkové ceny zahrnují veškeré náklady, zejména </w:t>
      </w:r>
    </w:p>
    <w:p w14:paraId="1CD47E6C" w14:textId="06DE3474" w:rsidR="0001128A" w:rsidRPr="00D46F96" w:rsidRDefault="0001128A" w:rsidP="00D46F96">
      <w:pPr>
        <w:pStyle w:val="Claneki"/>
        <w:keepNext w:val="0"/>
      </w:pPr>
      <w:r w:rsidRPr="00D46F96">
        <w:t xml:space="preserve">náklady na materiál, vodné, stočné, elektrickou energii, teplo, dopravu apod; </w:t>
      </w:r>
    </w:p>
    <w:p w14:paraId="1F02B1C7" w14:textId="77777777" w:rsidR="0001128A" w:rsidRPr="00D46F96" w:rsidRDefault="0001128A" w:rsidP="006750BF">
      <w:pPr>
        <w:pStyle w:val="Claneki"/>
        <w:keepNext w:val="0"/>
      </w:pPr>
      <w:r w:rsidRPr="00D46F96">
        <w:t xml:space="preserve">případné náklady na zhotovování, výrobu, obstarání, přepravu věcí, zařízení, materiálů, dodávek, náklady na případné dopravní značení, náklady na zřízení </w:t>
      </w:r>
      <w:r w:rsidRPr="00D46F96">
        <w:lastRenderedPageBreak/>
        <w:t>identifikační tabule na Místě plnění, za přejímací zkoušky a měření parametrů provozní způsobilosti a jakékoliv další náklady či výdaje potřebné pro realizaci Díla.</w:t>
      </w:r>
    </w:p>
    <w:p w14:paraId="456AF024" w14:textId="77777777" w:rsidR="0001128A" w:rsidRPr="00D46F96" w:rsidRDefault="0001128A" w:rsidP="006750BF">
      <w:pPr>
        <w:pStyle w:val="Claneka"/>
        <w:keepLines w:val="0"/>
      </w:pPr>
      <w:r w:rsidRPr="00D46F96">
        <w:t xml:space="preserve">Jednotkové ceny nemohou být po dobu trvání Smlouvy zvýšeny, s výjimkou případů uvedených níže v tomto článku. </w:t>
      </w:r>
    </w:p>
    <w:p w14:paraId="328B6E8B" w14:textId="77777777" w:rsidR="0001128A" w:rsidRPr="00C46D8F" w:rsidRDefault="0001128A" w:rsidP="006750BF">
      <w:pPr>
        <w:pStyle w:val="Claneka"/>
        <w:keepLines w:val="0"/>
      </w:pPr>
      <w:r w:rsidRPr="00D46F96">
        <w:t>Jednotkové ceny se zvyšují v případě, že</w:t>
      </w:r>
      <w:r w:rsidRPr="00C46D8F">
        <w:t xml:space="preserve"> dojde ke změně daňových právních předpisů, které budou mít prokazatelný vliv na výši jednotkových cen. </w:t>
      </w:r>
    </w:p>
    <w:p w14:paraId="2A1C9FB1" w14:textId="77777777" w:rsidR="0001128A" w:rsidRPr="00C46D8F" w:rsidRDefault="0001128A" w:rsidP="006750BF">
      <w:pPr>
        <w:pStyle w:val="Claneka"/>
        <w:keepLines w:val="0"/>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(ii) oprava zjevně vadně uvedeného množství položky (např. chyba o řád), či (iii) neprovedení položky či její podstatné části.</w:t>
      </w:r>
    </w:p>
    <w:p w14:paraId="272710EF" w14:textId="77777777" w:rsidR="0001128A" w:rsidRPr="00C46D8F" w:rsidRDefault="0001128A" w:rsidP="006750BF">
      <w:pPr>
        <w:pStyle w:val="Clanek11"/>
        <w:rPr>
          <w:b/>
          <w:bCs w:val="0"/>
        </w:rPr>
      </w:pPr>
      <w:r w:rsidRPr="00C46D8F">
        <w:rPr>
          <w:b/>
          <w:bCs w:val="0"/>
        </w:rPr>
        <w:t>Platební podmínky</w:t>
      </w:r>
    </w:p>
    <w:p w14:paraId="20C16D2E" w14:textId="77777777" w:rsidR="0001128A" w:rsidRPr="00C46D8F" w:rsidRDefault="0001128A" w:rsidP="006750BF">
      <w:pPr>
        <w:pStyle w:val="Claneka"/>
        <w:keepLines w:val="0"/>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77777777" w:rsidR="0001128A" w:rsidRPr="00C46D8F" w:rsidRDefault="0001128A" w:rsidP="006750BF">
      <w:pPr>
        <w:pStyle w:val="Claneka"/>
        <w:keepLines w:val="0"/>
      </w:pPr>
      <w:r w:rsidRPr="00C46D8F">
        <w:t>Zhotovitel se zavazuje v průběhu realizace Díla vyhotovovat soupisy prací provedených Zhotovitelem (dále jen „</w:t>
      </w:r>
      <w:r w:rsidRPr="00C46D8F">
        <w:rPr>
          <w:b/>
          <w:bCs/>
        </w:rPr>
        <w:t>Soupis provedených prací</w:t>
      </w:r>
      <w:r w:rsidRPr="00C46D8F">
        <w:t xml:space="preserve">“),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*.xls programu MS Excel či jiném otevřeném tabulkovém formátu). </w:t>
      </w:r>
    </w:p>
    <w:p w14:paraId="32A0EA08" w14:textId="77777777" w:rsidR="0001128A" w:rsidRPr="00C46D8F" w:rsidRDefault="0001128A" w:rsidP="006750BF">
      <w:pPr>
        <w:pStyle w:val="Claneka"/>
        <w:keepLines w:val="0"/>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neúčinné. </w:t>
      </w:r>
    </w:p>
    <w:p w14:paraId="623F0C6C" w14:textId="3FE8A665" w:rsidR="0001128A" w:rsidRPr="007264F7" w:rsidRDefault="0001128A" w:rsidP="006750BF">
      <w:pPr>
        <w:pStyle w:val="Claneka"/>
        <w:keepLines w:val="0"/>
      </w:pPr>
      <w:r w:rsidRPr="007264F7">
        <w:t>Objednatel se zavazuje hradit</w:t>
      </w:r>
      <w:r w:rsidR="007264F7" w:rsidRPr="007264F7">
        <w:t xml:space="preserve"> </w:t>
      </w:r>
      <w:r w:rsidRPr="007264F7">
        <w:t>Cen</w:t>
      </w:r>
      <w:r w:rsidR="007264F7" w:rsidRPr="007264F7">
        <w:t>u</w:t>
      </w:r>
      <w:r w:rsidRPr="007264F7">
        <w:t xml:space="preserve"> Díla Zhotoviteli průběžně na základě dílčích Faktur vystavených Zhotovitelem každý měsíc zpětně. Nedílnou součástí každé dílčí Faktury je </w:t>
      </w:r>
    </w:p>
    <w:p w14:paraId="27CC6B12" w14:textId="77777777" w:rsidR="0001128A" w:rsidRPr="007264F7" w:rsidRDefault="0001128A" w:rsidP="006750BF">
      <w:pPr>
        <w:pStyle w:val="Claneki"/>
        <w:keepNext w:val="0"/>
      </w:pPr>
      <w:r w:rsidRPr="007264F7">
        <w:t xml:space="preserve">Soupis provedených prací provedených v daném kalendářním měsíci odsouhlasený Objednatelem. Soupis provedených prací je Zhotovitel povinen zasílat na e-mailovou adresu Objednatele nejpozději do 3. dne následujícího kalendářního měsíce. Každá dílčí Faktura včetně Objednatelem již odsouhlaseného Soupisu provedených prací musí být Objednateli doručena nejpozději do 10. dne následujícího kalendářního měsíce.  </w:t>
      </w:r>
    </w:p>
    <w:p w14:paraId="6834513A" w14:textId="77777777" w:rsidR="0001128A" w:rsidRPr="007264F7" w:rsidRDefault="0001128A" w:rsidP="006750BF">
      <w:pPr>
        <w:pStyle w:val="Claneki"/>
        <w:keepNext w:val="0"/>
      </w:pPr>
      <w:r w:rsidRPr="007264F7">
        <w:t>předávací protokol dílčí části Díla podepsaný zástupci obou Stran.</w:t>
      </w:r>
    </w:p>
    <w:p w14:paraId="0A4BC8CC" w14:textId="478FF005" w:rsidR="0001128A" w:rsidRPr="00CE0E06" w:rsidRDefault="0001128A" w:rsidP="007264F7">
      <w:pPr>
        <w:pStyle w:val="Claneki"/>
        <w:keepNext w:val="0"/>
        <w:numPr>
          <w:ilvl w:val="0"/>
          <w:numId w:val="0"/>
        </w:numPr>
        <w:ind w:left="992"/>
      </w:pPr>
      <w:r w:rsidRPr="007264F7">
        <w:t xml:space="preserve">V případě poslední dílčí Faktury vystaví Zhotovitel tuto do deseti (10) dní po ukončení akceptačního řízení doloženého Předávacím protokolem doplněného Soupisem provedených prací a všech dohodnutých podkladů a příloh. Poslední dílčí Faktura musí </w:t>
      </w:r>
      <w:r w:rsidRPr="00CE0E06">
        <w:lastRenderedPageBreak/>
        <w:t>obsahovat i údaj o veškerých předchozích dílčích Fakturách vystavených v průběhu provádění Díla a závěrečné vyúčtování ve vztahu k ceně Díla uvedené ve Smlouvě.</w:t>
      </w:r>
    </w:p>
    <w:p w14:paraId="1862EC50" w14:textId="77F7CE5F" w:rsidR="0001128A" w:rsidRPr="00CE0E06" w:rsidRDefault="0001128A" w:rsidP="006750BF">
      <w:pPr>
        <w:pStyle w:val="Claneka"/>
        <w:keepLines w:val="0"/>
      </w:pPr>
      <w:r w:rsidRPr="00CE0E06">
        <w:t>Dnem uskutečnění zdanitelného plnění je poslední den v kalendářním měsíci, za který se dílčí Faktura vystavuje.</w:t>
      </w:r>
    </w:p>
    <w:p w14:paraId="2610875D" w14:textId="77777777" w:rsidR="0001128A" w:rsidRPr="00C46D8F" w:rsidRDefault="0001128A" w:rsidP="006750BF">
      <w:pPr>
        <w:pStyle w:val="Claneka"/>
        <w:keepLines w:val="0"/>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6750BF">
      <w:pPr>
        <w:pStyle w:val="Claneka"/>
        <w:keepLines w:val="0"/>
      </w:pPr>
      <w:r w:rsidRPr="00C46D8F">
        <w:t xml:space="preserve">Členění Soupisu provedených prací přiloženého k Faktuře musí odpovídat </w:t>
      </w:r>
      <w:r w:rsidRPr="001F758D">
        <w:t xml:space="preserve">Příloze č. </w:t>
      </w:r>
      <w:r>
        <w:t>2</w:t>
      </w:r>
      <w:r w:rsidRPr="00C46D8F">
        <w:t xml:space="preserve">, pokud se Strany nedohodnou jinak. Soupis provedených prací musí obsahovat zejména tyto údaje: </w:t>
      </w:r>
    </w:p>
    <w:p w14:paraId="3C49BC15" w14:textId="77777777" w:rsidR="0001128A" w:rsidRPr="007264F7" w:rsidRDefault="0001128A" w:rsidP="006750BF">
      <w:pPr>
        <w:pStyle w:val="Claneki"/>
        <w:keepNext w:val="0"/>
      </w:pPr>
      <w:r w:rsidRPr="007264F7">
        <w:t xml:space="preserve">souhrnnou položku (dle druhu prací); </w:t>
      </w:r>
    </w:p>
    <w:p w14:paraId="73C152E2" w14:textId="77777777" w:rsidR="0001128A" w:rsidRPr="007264F7" w:rsidRDefault="0001128A" w:rsidP="006750BF">
      <w:pPr>
        <w:pStyle w:val="Claneki"/>
        <w:keepNext w:val="0"/>
      </w:pPr>
      <w:r w:rsidRPr="007264F7">
        <w:t xml:space="preserve">cenu za jednotku; </w:t>
      </w:r>
    </w:p>
    <w:p w14:paraId="5A959F76" w14:textId="77777777" w:rsidR="0001128A" w:rsidRPr="007264F7" w:rsidRDefault="0001128A" w:rsidP="006750BF">
      <w:pPr>
        <w:pStyle w:val="Claneki"/>
        <w:keepNext w:val="0"/>
      </w:pPr>
      <w:r w:rsidRPr="007264F7">
        <w:t xml:space="preserve">provedené množství; </w:t>
      </w:r>
    </w:p>
    <w:p w14:paraId="39135958" w14:textId="77777777" w:rsidR="0001128A" w:rsidRPr="007264F7" w:rsidRDefault="0001128A" w:rsidP="006750BF">
      <w:pPr>
        <w:pStyle w:val="Claneki"/>
        <w:keepNext w:val="0"/>
      </w:pPr>
      <w:r w:rsidRPr="007264F7">
        <w:t xml:space="preserve">celkovou cenu. </w:t>
      </w:r>
    </w:p>
    <w:p w14:paraId="4123230A" w14:textId="7B3765E4" w:rsidR="0001128A" w:rsidRPr="007264F7" w:rsidRDefault="007264F7" w:rsidP="007264F7">
      <w:pPr>
        <w:pStyle w:val="Claneka"/>
        <w:keepLines w:val="0"/>
      </w:pPr>
      <w:r w:rsidRPr="007264F7">
        <w:rPr>
          <w:i/>
          <w:iCs/>
        </w:rPr>
        <w:t>Záměrně vynecháno</w:t>
      </w:r>
    </w:p>
    <w:p w14:paraId="75260F1C" w14:textId="77777777" w:rsidR="008D4CB0" w:rsidRPr="007264F7" w:rsidRDefault="0001128A" w:rsidP="006750BF">
      <w:pPr>
        <w:pStyle w:val="Claneka"/>
        <w:keepLines w:val="0"/>
      </w:pPr>
      <w:r w:rsidRPr="007264F7">
        <w:t xml:space="preserve">Faktura musí obsahovat </w:t>
      </w:r>
    </w:p>
    <w:p w14:paraId="63905F1D" w14:textId="77777777" w:rsidR="008D4CB0" w:rsidRPr="007264F7" w:rsidRDefault="0001128A" w:rsidP="006750BF">
      <w:pPr>
        <w:pStyle w:val="Claneki"/>
        <w:keepNext w:val="0"/>
        <w:ind w:left="1417" w:hanging="425"/>
      </w:pPr>
      <w:r w:rsidRPr="007264F7">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Pr="007264F7" w:rsidRDefault="0001128A" w:rsidP="006750BF">
      <w:pPr>
        <w:pStyle w:val="Claneki"/>
        <w:keepNext w:val="0"/>
        <w:ind w:left="1417" w:hanging="425"/>
      </w:pPr>
      <w:r w:rsidRPr="007264F7">
        <w:t>ve vztahu k poskytnutému plnění věcně správné a dostatečně podrobné údaje;</w:t>
      </w:r>
    </w:p>
    <w:p w14:paraId="03957778" w14:textId="77777777" w:rsidR="008D4CB0" w:rsidRPr="007264F7" w:rsidRDefault="0001128A" w:rsidP="006750BF">
      <w:pPr>
        <w:pStyle w:val="Claneki"/>
        <w:keepNext w:val="0"/>
        <w:ind w:left="1417" w:hanging="425"/>
      </w:pPr>
      <w:r w:rsidRPr="007264F7">
        <w:t>všechny Smlouvou stanovené přílohy;</w:t>
      </w:r>
    </w:p>
    <w:p w14:paraId="2A06789D" w14:textId="3899E93C" w:rsidR="0001128A" w:rsidRPr="007264F7" w:rsidRDefault="0001128A" w:rsidP="006750BF">
      <w:pPr>
        <w:pStyle w:val="Claneki"/>
        <w:keepNext w:val="0"/>
        <w:ind w:left="1417" w:hanging="425"/>
      </w:pPr>
      <w:r w:rsidRPr="007264F7">
        <w:t>číslo této Smlouvy.</w:t>
      </w:r>
    </w:p>
    <w:p w14:paraId="554DE252" w14:textId="036758CF" w:rsidR="0001128A" w:rsidRPr="00C46D8F" w:rsidRDefault="0001128A" w:rsidP="006750BF">
      <w:pPr>
        <w:pStyle w:val="Claneka"/>
        <w:keepLines w:val="0"/>
      </w:pPr>
      <w:r w:rsidRPr="007264F7">
        <w:t>Smluvní strany souhlasí s použitím faktur vystavených na základě Smlouvy výhradně v elektronické podobě (faktura má elektronickou</w:t>
      </w:r>
      <w:r w:rsidRPr="00C46D8F">
        <w:t xml:space="preserve">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E5606A">
        <w:t>xxxxxxxxxxx</w:t>
      </w:r>
      <w:r w:rsidR="00D237D3">
        <w:t>xx</w:t>
      </w:r>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w:t>
      </w:r>
      <w:r w:rsidRPr="00C46D8F">
        <w:lastRenderedPageBreak/>
        <w:t xml:space="preserve">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6750BF">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6750BF">
      <w:pPr>
        <w:pStyle w:val="Claneka"/>
        <w:keepLines w:val="0"/>
      </w:pPr>
      <w:r w:rsidRPr="00C46D8F">
        <w:t xml:space="preserve">Každá se Stran hradí sama své bankovní poplatky související se splněním závazků vyplývajících ze Smlouvy. </w:t>
      </w:r>
    </w:p>
    <w:p w14:paraId="65016381" w14:textId="77777777" w:rsidR="0001128A" w:rsidRPr="00C46D8F"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6750BF">
      <w:pPr>
        <w:pStyle w:val="Claneka"/>
        <w:keepLines w:val="0"/>
      </w:pPr>
      <w:r w:rsidRPr="00C46D8F">
        <w:t xml:space="preserve">Je-li Zhotovitel neplátce DPH, ustanovení aplikovatelná se ze své podstaty pouze na 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77777777" w:rsidR="0001128A" w:rsidRPr="008417A9" w:rsidRDefault="0001128A" w:rsidP="006750BF">
      <w:pPr>
        <w:pStyle w:val="Claneka"/>
        <w:keepLines w:val="0"/>
        <w:rPr>
          <w:rStyle w:val="normaltextrun"/>
          <w:color w:val="000000" w:themeColor="text1"/>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w:t>
      </w:r>
      <w:r w:rsidRPr="008417A9">
        <w:rPr>
          <w:rStyle w:val="normaltextrun"/>
          <w:color w:val="000000" w:themeColor="text1"/>
        </w:rPr>
        <w:t xml:space="preserve">pojistné plnění nebylo ohroženo. </w:t>
      </w:r>
    </w:p>
    <w:p w14:paraId="32E3FAFC" w14:textId="77777777" w:rsidR="0001128A" w:rsidRPr="008417A9" w:rsidRDefault="0001128A" w:rsidP="006750BF">
      <w:pPr>
        <w:pStyle w:val="Claneka"/>
        <w:keepLines w:val="0"/>
        <w:rPr>
          <w:color w:val="000000" w:themeColor="text1"/>
        </w:rPr>
      </w:pPr>
      <w:r w:rsidRPr="008417A9">
        <w:rPr>
          <w:rStyle w:val="normaltextrun"/>
          <w:color w:val="000000" w:themeColor="text1"/>
        </w:rPr>
        <w:t xml:space="preserve">Minimální pojistná částka pojištění odpovědnosti za škodu dle předchozího písm. (a) je 1.000.000 Kč (slovy: jeden milion korun českých) </w:t>
      </w:r>
      <w:r w:rsidRPr="008417A9">
        <w:rPr>
          <w:color w:val="000000" w:themeColor="text1"/>
        </w:rPr>
        <w:t>na jednu pojistnou událost</w:t>
      </w:r>
      <w:r w:rsidRPr="008417A9">
        <w:rPr>
          <w:rStyle w:val="normaltextrun"/>
          <w:color w:val="000000" w:themeColor="text1"/>
        </w:rPr>
        <w:t>. </w:t>
      </w:r>
      <w:r w:rsidRPr="008417A9">
        <w:rPr>
          <w:rStyle w:val="eop"/>
          <w:color w:val="000000" w:themeColor="text1"/>
        </w:rPr>
        <w:t> </w:t>
      </w:r>
    </w:p>
    <w:p w14:paraId="6F2054C9" w14:textId="77777777" w:rsidR="0001128A" w:rsidRPr="008417A9" w:rsidRDefault="0001128A" w:rsidP="006750BF">
      <w:pPr>
        <w:pStyle w:val="Claneka"/>
        <w:keepLines w:val="0"/>
        <w:rPr>
          <w:rStyle w:val="normaltextrun"/>
          <w:color w:val="000000" w:themeColor="text1"/>
        </w:rPr>
      </w:pPr>
      <w:r w:rsidRPr="008417A9">
        <w:rPr>
          <w:rStyle w:val="normaltextrun"/>
          <w:color w:val="000000" w:themeColor="text1"/>
        </w:rPr>
        <w:t xml:space="preserve">Zhotovitel není oprávněn snížit výši pojistného krytí nebo podstatným způsobem změnit podmínky pojištění odpovědnosti v neprospěch Objednatele bez předchozího písemného </w:t>
      </w:r>
      <w:r w:rsidRPr="008417A9">
        <w:rPr>
          <w:rStyle w:val="normaltextrun"/>
          <w:color w:val="000000" w:themeColor="text1"/>
        </w:rPr>
        <w:lastRenderedPageBreak/>
        <w:t>souhlasu Objednatele.</w:t>
      </w:r>
    </w:p>
    <w:p w14:paraId="4661888C" w14:textId="77777777" w:rsidR="0001128A" w:rsidRPr="00C46D8F" w:rsidRDefault="0001128A" w:rsidP="006750BF">
      <w:pPr>
        <w:pStyle w:val="Claneka"/>
        <w:keepLines w:val="0"/>
        <w:rPr>
          <w:rStyle w:val="eop"/>
        </w:rPr>
      </w:pPr>
      <w:r w:rsidRPr="00C46D8F">
        <w:rPr>
          <w:rStyle w:val="normaltextrun"/>
        </w:rPr>
        <w:t xml:space="preserve">Doba pojištění </w:t>
      </w:r>
      <w:proofErr w:type="gramStart"/>
      <w:r w:rsidRPr="00C46D8F">
        <w:rPr>
          <w:rStyle w:val="normaltextrun"/>
        </w:rPr>
        <w:t>skončí</w:t>
      </w:r>
      <w:proofErr w:type="gramEnd"/>
      <w:r w:rsidRPr="00C46D8F">
        <w:rPr>
          <w:rStyle w:val="normaltextrun"/>
        </w:rPr>
        <w:t xml:space="preserve"> nejdříve 3 měsíce po skončení účinnosti této Smlouvy.</w:t>
      </w:r>
    </w:p>
    <w:p w14:paraId="26C0417F" w14:textId="77777777" w:rsidR="0001128A" w:rsidRPr="00C46D8F" w:rsidRDefault="0001128A" w:rsidP="006750BF">
      <w:pPr>
        <w:pStyle w:val="Claneka"/>
        <w:keepLines w:val="0"/>
      </w:pPr>
      <w:r w:rsidRPr="00C46D8F">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389D686C" w14:textId="77777777" w:rsidR="0001128A" w:rsidRPr="00C46D8F" w:rsidRDefault="0001128A" w:rsidP="006750BF">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w:t>
      </w:r>
      <w:proofErr w:type="gramStart"/>
      <w:r w:rsidRPr="00C46D8F">
        <w:t>tvoří</w:t>
      </w:r>
      <w:proofErr w:type="gramEnd"/>
      <w:r w:rsidRPr="00C46D8F">
        <w:t xml:space="preserve"> </w:t>
      </w:r>
      <w:r w:rsidRPr="00C46D8F">
        <w:rPr>
          <w:u w:val="single"/>
        </w:rPr>
        <w:t xml:space="preserve">Přílohu č. </w:t>
      </w:r>
      <w:r>
        <w:rPr>
          <w:u w:val="single"/>
        </w:rPr>
        <w:t>4</w:t>
      </w:r>
      <w:r w:rsidRPr="00C46D8F">
        <w:t>.</w:t>
      </w:r>
    </w:p>
    <w:p w14:paraId="7BC7B972" w14:textId="77777777" w:rsidR="0001128A" w:rsidRPr="007264F7" w:rsidRDefault="0001128A" w:rsidP="006750BF">
      <w:pPr>
        <w:pStyle w:val="Claneka"/>
        <w:keepLines w:val="0"/>
      </w:pPr>
      <w:r w:rsidRPr="00C46D8F">
        <w:t xml:space="preserve">Zhotovitel se zavazuje, že níže uvedené činnosti bude realizovat vždy přímo (výhradně) </w:t>
      </w:r>
      <w:r w:rsidRPr="007264F7">
        <w:t xml:space="preserve">on sám, to jest nevyužije k jejich realizaci poddodavatele: </w:t>
      </w:r>
    </w:p>
    <w:p w14:paraId="382254BC" w14:textId="65A03991" w:rsidR="0001128A" w:rsidRPr="007264F7" w:rsidRDefault="0001128A" w:rsidP="006750BF">
      <w:pPr>
        <w:pStyle w:val="Claneki"/>
        <w:keepNext w:val="0"/>
      </w:pPr>
      <w:r w:rsidRPr="007264F7">
        <w:rPr>
          <w:i/>
          <w:iCs/>
        </w:rPr>
        <w:t>neužije se</w:t>
      </w:r>
      <w:r w:rsidRPr="007264F7">
        <w:t>.</w:t>
      </w:r>
    </w:p>
    <w:p w14:paraId="18196FC4" w14:textId="77777777" w:rsidR="0001128A" w:rsidRPr="00C46D8F" w:rsidRDefault="0001128A" w:rsidP="006750BF">
      <w:pPr>
        <w:pStyle w:val="Claneka"/>
        <w:keepLines w:val="0"/>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6750BF">
      <w:pPr>
        <w:pStyle w:val="Claneka"/>
        <w:keepLines w:val="0"/>
      </w:pPr>
      <w:r w:rsidRPr="00C46D8F">
        <w:t>Nebudou-li k provedení díla využiti Poddodavatelé, ustanovení vztahující se ze své podstaty na Poddodavatele, se neaplikují.</w:t>
      </w:r>
    </w:p>
    <w:p w14:paraId="3882FEE9" w14:textId="77777777" w:rsidR="0001128A" w:rsidRPr="00C46D8F" w:rsidRDefault="0001128A" w:rsidP="006750BF">
      <w:pPr>
        <w:pStyle w:val="Clanek11"/>
      </w:pPr>
      <w:r w:rsidRPr="00C46D8F">
        <w:rPr>
          <w:b/>
          <w:bCs w:val="0"/>
        </w:rPr>
        <w:t>Záruční doba</w:t>
      </w:r>
    </w:p>
    <w:p w14:paraId="147A0863" w14:textId="4C35E79D" w:rsidR="0001128A" w:rsidRPr="00C46D8F" w:rsidRDefault="0001128A" w:rsidP="006750BF">
      <w:pPr>
        <w:pStyle w:val="Claneka"/>
        <w:keepLines w:val="0"/>
      </w:pPr>
      <w:r w:rsidRPr="00C46D8F">
        <w:t>Zhotovitel poskytuje Objednateli na Dílo</w:t>
      </w:r>
      <w:r w:rsidR="00715865">
        <w:t xml:space="preserve"> bezplatnou</w:t>
      </w:r>
      <w:r w:rsidRPr="00C46D8F">
        <w:t xml:space="preserve"> </w:t>
      </w:r>
      <w:r w:rsidRPr="00C46D8F">
        <w:rPr>
          <w:b/>
        </w:rPr>
        <w:t xml:space="preserve">záruku za jakost v </w:t>
      </w:r>
      <w:r w:rsidRPr="00FC0831">
        <w:rPr>
          <w:b/>
          <w:color w:val="000000" w:themeColor="text1"/>
        </w:rPr>
        <w:t>délce 24 měsíců</w:t>
      </w:r>
      <w:r w:rsidRPr="00FC0831">
        <w:rPr>
          <w:color w:val="000000" w:themeColor="text1"/>
        </w:rPr>
        <w:t xml:space="preserve"> (dále jen „</w:t>
      </w:r>
      <w:r w:rsidRPr="00FC0831">
        <w:rPr>
          <w:b/>
          <w:color w:val="000000" w:themeColor="text1"/>
        </w:rPr>
        <w:t>Záruční doba</w:t>
      </w:r>
      <w:r w:rsidRPr="00FC0831">
        <w:rPr>
          <w:color w:val="000000" w:themeColor="text1"/>
        </w:rPr>
        <w:t>“). Pakliže k Dílu či jeho části stanoví obal, záruční listina či jiné prohlášení záruční dobu delší, použije se prohlášení příznivější pro Objednatele</w:t>
      </w:r>
      <w:r w:rsidRPr="00C46D8F">
        <w:t xml:space="preserve">. </w:t>
      </w:r>
    </w:p>
    <w:p w14:paraId="28A08C57" w14:textId="77777777" w:rsidR="0001128A" w:rsidRPr="00C46D8F" w:rsidRDefault="0001128A" w:rsidP="006750BF">
      <w:pPr>
        <w:pStyle w:val="Claneka"/>
        <w:keepLines w:val="0"/>
      </w:pPr>
      <w:r w:rsidRPr="00C46D8F">
        <w:t>Záruční doba počíná běžet dnem předáním a převzetím Díla nebo jednotlivé části Díla v případě převzetí Díla po částech.</w:t>
      </w:r>
    </w:p>
    <w:p w14:paraId="3234BF4C" w14:textId="77777777" w:rsidR="0001128A" w:rsidRPr="00C46D8F" w:rsidRDefault="0001128A" w:rsidP="006750BF">
      <w:pPr>
        <w:pStyle w:val="Claneka"/>
        <w:keepLines w:val="0"/>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6750BF">
      <w:pPr>
        <w:pStyle w:val="Claneka"/>
        <w:keepLines w:val="0"/>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77777777" w:rsidR="0001128A" w:rsidRPr="00C46D8F" w:rsidRDefault="0001128A" w:rsidP="006750BF">
      <w:pPr>
        <w:pStyle w:val="Claneka"/>
        <w:keepLines w:val="0"/>
      </w:pPr>
      <w:r w:rsidRPr="00C46D8F">
        <w:t>Objednatel je povinen zjištěné vady písemně reklamovat u Zhotovitele, a to do 14 pracovních dnů ode dne, kdy tuto vadu zjistil. V</w:t>
      </w:r>
      <w:r>
        <w:t xml:space="preserve"> oznámení o </w:t>
      </w:r>
      <w:r w:rsidRPr="00C46D8F">
        <w:t xml:space="preserve">reklamaci Objednatel uvede popis vady, jak se projevuje, zda požaduje vadu odstranit nebo zda požaduje slevu z ceny </w:t>
      </w:r>
      <w:r w:rsidRPr="00C46D8F">
        <w:lastRenderedPageBreak/>
        <w:t>Díla.</w:t>
      </w:r>
    </w:p>
    <w:p w14:paraId="2323686C" w14:textId="77777777" w:rsidR="0001128A" w:rsidRPr="00C46D8F" w:rsidRDefault="0001128A" w:rsidP="006750BF">
      <w:pPr>
        <w:pStyle w:val="Claneka"/>
        <w:keepLines w:val="0"/>
      </w:pPr>
      <w:r w:rsidRPr="00C46D8F">
        <w:t>Nedohodnou-li se Strany jinak, Zhotovitel započne s odstraňováním reklamované vady</w:t>
      </w:r>
      <w:r>
        <w:t xml:space="preserve"> bezprostředně po obdržení oznámení o reklamaci od Objednatele, nejpozději však</w:t>
      </w:r>
      <w:r w:rsidRPr="00C46D8F">
        <w:t xml:space="preserve"> do 10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069CA08" w14:textId="061939D8" w:rsidR="0001128A" w:rsidRPr="00C46D8F" w:rsidRDefault="0001128A" w:rsidP="006750BF">
      <w:pPr>
        <w:pStyle w:val="Claneka"/>
        <w:keepLines w:val="0"/>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6750BF">
      <w:pPr>
        <w:pStyle w:val="Clanek11"/>
        <w:rPr>
          <w:b/>
          <w:bCs w:val="0"/>
        </w:rPr>
      </w:pPr>
      <w:r w:rsidRPr="00C46D8F">
        <w:rPr>
          <w:b/>
          <w:bCs w:val="0"/>
        </w:rPr>
        <w:t>Smluvní sankce</w:t>
      </w:r>
    </w:p>
    <w:p w14:paraId="4696DA12" w14:textId="77777777"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w:t>
      </w:r>
      <w:proofErr w:type="gramStart"/>
      <w:r w:rsidRPr="00C46D8F">
        <w:t>doručí</w:t>
      </w:r>
      <w:proofErr w:type="gramEnd"/>
      <w:r w:rsidRPr="00C46D8F">
        <w:t xml:space="preserve"> Zhotoviteli příslušnou výzvu k nápravě porušení;</w:t>
      </w:r>
    </w:p>
    <w:p w14:paraId="2EA78F86" w14:textId="77777777" w:rsidR="0001128A" w:rsidRPr="00C46D8F" w:rsidRDefault="0001128A" w:rsidP="006750BF">
      <w:pPr>
        <w:pStyle w:val="Claneka"/>
        <w:keepLines w:val="0"/>
      </w:pPr>
      <w:r w:rsidRPr="00C46D8F">
        <w:t>Objednatel je oprávněn požadovat po Zhotoviteli smluvní pokutu v případě prodlení Zhotovitele s odstraněním (i) vad Díla zjištěných v rámci akceptačního řízení nebo (ii)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6750BF">
      <w:pPr>
        <w:pStyle w:val="Claneka"/>
        <w:keepLines w:val="0"/>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6750BF">
      <w:pPr>
        <w:pStyle w:val="Claneka"/>
        <w:keepLines w:val="0"/>
      </w:pPr>
      <w:r w:rsidRPr="00C46D8F">
        <w:lastRenderedPageBreak/>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6750BF">
      <w:pPr>
        <w:pStyle w:val="Claneka"/>
        <w:keepLines w:val="0"/>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Celková výše smluvních pokut uplatněných Objednatelem vůči Zhotoviteli je omezena limitem 100 % výše celkové Ceny Díla.</w:t>
      </w:r>
    </w:p>
    <w:p w14:paraId="26E46C56" w14:textId="77777777" w:rsidR="0001128A" w:rsidRPr="00FC0831" w:rsidRDefault="0001128A" w:rsidP="006750BF">
      <w:pPr>
        <w:pStyle w:val="Claneka"/>
        <w:keepLines w:val="0"/>
      </w:pPr>
      <w:r w:rsidRPr="00C46D8F">
        <w:t xml:space="preserve">Smluvní pokuty mohou být kombinovány (uplatnění jedné smluvní pokuty nevylučuje souběžné uplatnění jakékoliv jiné smluvní </w:t>
      </w:r>
      <w:r w:rsidRPr="00FC0831">
        <w:t xml:space="preserve">pokuty). </w:t>
      </w:r>
    </w:p>
    <w:p w14:paraId="241CD8CA" w14:textId="77777777" w:rsidR="0001128A" w:rsidRPr="00FC0831" w:rsidRDefault="0001128A" w:rsidP="006750BF">
      <w:pPr>
        <w:pStyle w:val="Claneka"/>
        <w:keepLines w:val="0"/>
      </w:pPr>
      <w:r w:rsidRPr="00FC0831">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01B5840B" w14:textId="77777777" w:rsidR="0001128A" w:rsidRPr="00FC0831" w:rsidRDefault="0001128A" w:rsidP="006750BF">
      <w:pPr>
        <w:pStyle w:val="Clanek11"/>
        <w:rPr>
          <w:b/>
          <w:bCs w:val="0"/>
        </w:rPr>
      </w:pPr>
      <w:r w:rsidRPr="00FC0831">
        <w:rPr>
          <w:b/>
          <w:bCs w:val="0"/>
        </w:rPr>
        <w:t>Licence</w:t>
      </w:r>
    </w:p>
    <w:p w14:paraId="2B97587D" w14:textId="77777777" w:rsidR="0001128A" w:rsidRPr="00FC0831" w:rsidRDefault="0001128A" w:rsidP="006750BF">
      <w:pPr>
        <w:pStyle w:val="Claneka"/>
        <w:keepLines w:val="0"/>
      </w:pPr>
      <w:r w:rsidRPr="00FC0831">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FC0831">
        <w:rPr>
          <w:b/>
          <w:bCs/>
        </w:rPr>
        <w:t>AZ</w:t>
      </w:r>
      <w:r w:rsidRPr="00FC0831">
        <w:t>“), je k těmto součástem plnění poskytována licence za podmínek sjednaných dále v tomto článku Smlouvy. Tímto není dotčeno nabytí vlastnického práva k výsledkům činností Zhotovitele.</w:t>
      </w:r>
    </w:p>
    <w:p w14:paraId="682A799E" w14:textId="77777777" w:rsidR="0001128A" w:rsidRPr="00FC0831" w:rsidRDefault="0001128A" w:rsidP="006750BF">
      <w:pPr>
        <w:pStyle w:val="Claneka"/>
        <w:keepLines w:val="0"/>
      </w:pPr>
      <w:r w:rsidRPr="00FC0831">
        <w:t>Objednatel je oprávněn veškeré součásti plnění této Smlouvy považované za autorské dílo dle AZ („</w:t>
      </w:r>
      <w:r w:rsidRPr="00FC0831">
        <w:rPr>
          <w:b/>
          <w:bCs/>
        </w:rPr>
        <w:t>Autorské dílo</w:t>
      </w:r>
      <w:r w:rsidRPr="00FC0831">
        <w:t>“) užívat dle níže uvedených podmínek.</w:t>
      </w:r>
    </w:p>
    <w:p w14:paraId="40889ACF" w14:textId="77777777" w:rsidR="0001128A" w:rsidRPr="00FC0831" w:rsidRDefault="0001128A" w:rsidP="006750BF">
      <w:pPr>
        <w:pStyle w:val="Claneka"/>
        <w:keepLines w:val="0"/>
      </w:pPr>
      <w:r w:rsidRPr="00FC0831">
        <w:t>Objednatel je oprávněn Autorské dílo užívat dle níže uvedených licenčních podmínek („</w:t>
      </w:r>
      <w:r w:rsidRPr="00FC0831">
        <w:rPr>
          <w:b/>
          <w:bCs/>
        </w:rPr>
        <w:t>Licence</w:t>
      </w:r>
      <w:r w:rsidRPr="00FC0831">
        <w:t xml:space="preserve">“), a to od okamžiku účinnosti poskytnutí Licence. Okamžik účinnosti poskytnutí Licence nastává okamžikem provedení Díla či jeho části, jejíž je Autorské dílo součástí. Licence je udělena k užití Autorského díla Objednateli k jakémukoliv účelu a v </w:t>
      </w:r>
      <w:r w:rsidRPr="00FC0831">
        <w:lastRenderedPageBreak/>
        <w:t>neomezeném rozsahu. Pro vyloučení všech pochybností to znamená, že:</w:t>
      </w:r>
    </w:p>
    <w:p w14:paraId="53A7CD11" w14:textId="77777777" w:rsidR="0001128A" w:rsidRPr="00FC0831" w:rsidRDefault="0001128A" w:rsidP="006750BF">
      <w:pPr>
        <w:pStyle w:val="Claneki"/>
        <w:keepNext w:val="0"/>
      </w:pPr>
      <w:r w:rsidRPr="00FC0831">
        <w:t>Licence je výhradní a neomezená, a to zejména ke splnění účelu Smlouvy;</w:t>
      </w:r>
    </w:p>
    <w:p w14:paraId="6772E528" w14:textId="77777777" w:rsidR="0001128A" w:rsidRPr="00FC0831" w:rsidRDefault="0001128A" w:rsidP="006750BF">
      <w:pPr>
        <w:pStyle w:val="Claneki"/>
        <w:keepNext w:val="0"/>
      </w:pPr>
      <w:r w:rsidRPr="00FC0831">
        <w:t>Licence je bez časového (po dobu trvaní majetkových práv autorských k příslušným Autorským dílům), územního a množstevního omezení a pro všechny způsoby užití;</w:t>
      </w:r>
    </w:p>
    <w:p w14:paraId="3DCE2385" w14:textId="77777777" w:rsidR="0001128A" w:rsidRPr="00FC0831" w:rsidRDefault="0001128A" w:rsidP="006750BF">
      <w:pPr>
        <w:pStyle w:val="Claneki"/>
        <w:keepNext w:val="0"/>
      </w:pPr>
      <w:r w:rsidRPr="00FC0831">
        <w:t>Objednatel je oprávněn Autorská díla užít v původní nebo jiným způsobem zpracované či jinak změněné podobě, samostatně nebo v souboru anebo ve spojení s jiným dílem či prvky;</w:t>
      </w:r>
    </w:p>
    <w:p w14:paraId="2835860D" w14:textId="77777777" w:rsidR="0001128A" w:rsidRPr="00FC0831" w:rsidRDefault="0001128A" w:rsidP="006750BF">
      <w:pPr>
        <w:pStyle w:val="Claneki"/>
        <w:keepNext w:val="0"/>
      </w:pPr>
      <w:r w:rsidRPr="00FC0831">
        <w:t xml:space="preserve">Licence je bez potřeby jakéhokoliv dalšího svolení Zhotovitele udělena Objednateli s právem podlicence a je rovněž dále postupitelná jakékoliv třetí osobě; </w:t>
      </w:r>
    </w:p>
    <w:p w14:paraId="2864674F" w14:textId="77777777" w:rsidR="0001128A" w:rsidRPr="00FC0831" w:rsidRDefault="0001128A" w:rsidP="006750BF">
      <w:pPr>
        <w:pStyle w:val="Claneki"/>
        <w:keepNext w:val="0"/>
      </w:pPr>
      <w:r w:rsidRPr="00FC0831">
        <w:t>Licence se vztahuje automaticky i na všechny nové verze, úpravy a překlady příslušných Autorských děl;</w:t>
      </w:r>
    </w:p>
    <w:p w14:paraId="2EDBF939" w14:textId="77777777" w:rsidR="0001128A" w:rsidRPr="00FC0831" w:rsidRDefault="0001128A" w:rsidP="006750BF">
      <w:pPr>
        <w:pStyle w:val="Claneki"/>
        <w:keepNext w:val="0"/>
      </w:pPr>
      <w:r w:rsidRPr="00FC0831">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47F4CA09" w14:textId="77777777" w:rsidR="0001128A" w:rsidRPr="00FC0831" w:rsidRDefault="0001128A" w:rsidP="006750BF">
      <w:pPr>
        <w:pStyle w:val="Claneki"/>
        <w:keepNext w:val="0"/>
      </w:pPr>
      <w:r w:rsidRPr="00FC0831">
        <w:t xml:space="preserve">Licenci není Objednatel povinen využít, a to ani z části. </w:t>
      </w:r>
    </w:p>
    <w:p w14:paraId="14F79C4E" w14:textId="77777777" w:rsidR="0001128A" w:rsidRPr="00FC0831" w:rsidRDefault="0001128A" w:rsidP="006750BF">
      <w:pPr>
        <w:pStyle w:val="Claneka"/>
        <w:keepLines w:val="0"/>
      </w:pPr>
      <w:r w:rsidRPr="00FC0831">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7A34186D" w14:textId="77777777" w:rsidR="0001128A" w:rsidRPr="00FC0831" w:rsidRDefault="0001128A" w:rsidP="006750BF">
      <w:pPr>
        <w:pStyle w:val="Claneka"/>
        <w:keepLines w:val="0"/>
      </w:pPr>
      <w:r w:rsidRPr="00FC0831">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B9A015D" w14:textId="77777777" w:rsidR="0001128A" w:rsidRPr="00FC0831" w:rsidRDefault="0001128A" w:rsidP="006750BF">
      <w:pPr>
        <w:pStyle w:val="Claneka"/>
        <w:keepLines w:val="0"/>
      </w:pPr>
      <w:r w:rsidRPr="00FC0831">
        <w:t xml:space="preserve">Udělení veškerých práv uvedených v tomto článku Smlouvy nelze ze strany Zhotovitele vypovědět a na jejich udělení nemá vliv ukončení účinnost Smlouvy. </w:t>
      </w:r>
    </w:p>
    <w:p w14:paraId="1E3318B1" w14:textId="77777777" w:rsidR="0001128A" w:rsidRPr="00FC0831" w:rsidRDefault="0001128A" w:rsidP="006750BF">
      <w:pPr>
        <w:pStyle w:val="Claneka"/>
        <w:keepLines w:val="0"/>
      </w:pPr>
      <w:r w:rsidRPr="00FC0831">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2946F1DA" w14:textId="77777777" w:rsidR="0001128A" w:rsidRPr="00FC0831" w:rsidRDefault="0001128A" w:rsidP="006750BF">
      <w:pPr>
        <w:pStyle w:val="Claneka"/>
        <w:keepLines w:val="0"/>
      </w:pPr>
      <w:r w:rsidRPr="00FC0831">
        <w:t>Na základě žádosti Objednatele vystaví Zhotovitel písemné potvrzení o rozsahu Licence k předmětu Licence nebo k části předmětu Licence.</w:t>
      </w:r>
    </w:p>
    <w:p w14:paraId="21B910D6" w14:textId="77777777" w:rsidR="0001128A" w:rsidRPr="00FC0831" w:rsidRDefault="0001128A" w:rsidP="006750BF">
      <w:pPr>
        <w:pStyle w:val="Claneka"/>
        <w:keepLines w:val="0"/>
      </w:pPr>
      <w:r w:rsidRPr="00FC0831">
        <w:t xml:space="preserve">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53C7B702" w14:textId="77777777" w:rsidR="0001128A" w:rsidRPr="00FC0831" w:rsidRDefault="0001128A" w:rsidP="006750BF">
      <w:pPr>
        <w:pStyle w:val="Claneka"/>
        <w:keepLines w:val="0"/>
      </w:pPr>
      <w:r w:rsidRPr="00FC0831">
        <w:t xml:space="preserve">Zhotovitel podpisem Smlouvy výslovně prohlašuje, že odměna za veškerá oprávnění poskytnutá dle tohoto článku Smlouvy je již zahrnuta v Ceně Díla. </w:t>
      </w:r>
    </w:p>
    <w:p w14:paraId="2FC4BCB1" w14:textId="77777777" w:rsidR="0001128A" w:rsidRPr="00FC0831" w:rsidRDefault="0001128A" w:rsidP="006750BF">
      <w:pPr>
        <w:pStyle w:val="Claneka"/>
        <w:keepLines w:val="0"/>
      </w:pPr>
      <w:r w:rsidRPr="00FC0831">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29879A89" w14:textId="77777777" w:rsidR="0001128A" w:rsidRPr="00FC0831" w:rsidRDefault="0001128A" w:rsidP="006750BF">
      <w:pPr>
        <w:pStyle w:val="Claneka"/>
        <w:keepLines w:val="0"/>
      </w:pPr>
      <w:r w:rsidRPr="00FC0831">
        <w:lastRenderedPageBreak/>
        <w:t xml:space="preserve">Zhotovitel je povinen Objednateli uhradit jakoukoliv majetkovou i nemajetkovou újmu vzniklou v důsledku toho, že Objednatel nemohl výsledek předmětu Smlouvy užívat řádně a nerušeně. Jestliže Zhotovitel </w:t>
      </w:r>
      <w:proofErr w:type="gramStart"/>
      <w:r w:rsidRPr="00FC0831">
        <w:t>poruší</w:t>
      </w:r>
      <w:proofErr w:type="gramEnd"/>
      <w:r w:rsidRPr="00FC0831">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2403124" w14:textId="77777777" w:rsidR="0001128A" w:rsidRPr="00FC0831" w:rsidRDefault="0001128A" w:rsidP="006750BF">
      <w:pPr>
        <w:pStyle w:val="Claneka"/>
        <w:keepLines w:val="0"/>
      </w:pPr>
      <w:r w:rsidRPr="00FC0831">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03AA14D6" w14:textId="77777777" w:rsidR="0001128A" w:rsidRPr="00FC0831" w:rsidRDefault="0001128A" w:rsidP="006750BF">
      <w:pPr>
        <w:pStyle w:val="Claneka"/>
        <w:keepLines w:val="0"/>
      </w:pPr>
      <w:r w:rsidRPr="00FC0831">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2EEE18A8" w14:textId="77777777" w:rsidR="0001128A" w:rsidRPr="00FC0831" w:rsidRDefault="0001128A" w:rsidP="006750BF">
      <w:pPr>
        <w:pStyle w:val="Claneka"/>
        <w:keepLines w:val="0"/>
      </w:pPr>
      <w:r w:rsidRPr="00FC0831">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7F34A05F" w14:textId="77777777" w:rsidR="0001128A" w:rsidRPr="00FC0831" w:rsidRDefault="0001128A" w:rsidP="006750BF">
      <w:pPr>
        <w:pStyle w:val="Nadpis1"/>
        <w:keepNext w:val="0"/>
        <w:keepLines w:val="0"/>
      </w:pPr>
      <w:r w:rsidRPr="00FC0831">
        <w:t xml:space="preserve">Trvání Smlouvy, odstoupení od Smlouvy </w:t>
      </w:r>
    </w:p>
    <w:p w14:paraId="20F95752" w14:textId="77777777" w:rsidR="0001128A" w:rsidRPr="00FC0831" w:rsidRDefault="0001128A" w:rsidP="006750BF">
      <w:pPr>
        <w:pStyle w:val="Clanek11"/>
        <w:rPr>
          <w:b/>
          <w:bCs w:val="0"/>
        </w:rPr>
      </w:pPr>
      <w:r w:rsidRPr="00FC0831">
        <w:rPr>
          <w:b/>
          <w:bCs w:val="0"/>
        </w:rPr>
        <w:t>Účinnost Smlouvy</w:t>
      </w:r>
    </w:p>
    <w:p w14:paraId="1897B38B" w14:textId="77777777" w:rsidR="0001128A" w:rsidRPr="00C46D8F" w:rsidRDefault="0001128A" w:rsidP="006750BF">
      <w:pPr>
        <w:pStyle w:val="Claneka"/>
        <w:keepLines w:val="0"/>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5A819FDE" w:rsidR="0001128A" w:rsidRPr="00C46D8F" w:rsidRDefault="0001128A" w:rsidP="006750BF">
      <w:pPr>
        <w:pStyle w:val="Claneki"/>
        <w:keepNext w:val="0"/>
      </w:pPr>
      <w:r w:rsidRPr="00C46D8F">
        <w:t xml:space="preserve">odstoupením od Smlouvy kteroukoliv ze Stran v případech uvedených ve Smlouvě; </w:t>
      </w:r>
    </w:p>
    <w:p w14:paraId="4AAF8198" w14:textId="2D3FAD8D" w:rsidR="00271CD0" w:rsidRDefault="0001128A" w:rsidP="006750BF">
      <w:pPr>
        <w:pStyle w:val="Claneki"/>
        <w:keepNext w:val="0"/>
      </w:pPr>
      <w:r w:rsidRPr="00C46D8F">
        <w:t>řádným splněním všech povinností Zhotovitele</w:t>
      </w:r>
      <w:r w:rsidR="0050717F">
        <w:t>;</w:t>
      </w:r>
    </w:p>
    <w:p w14:paraId="2924FDE7" w14:textId="39DF0049" w:rsidR="0001128A" w:rsidRPr="00C46D8F" w:rsidRDefault="00271CD0" w:rsidP="006750BF">
      <w:pPr>
        <w:pStyle w:val="Claneki"/>
        <w:keepNext w:val="0"/>
      </w:pPr>
      <w:r>
        <w:t>vyčerpáním finančního limitu uvedeného v čl. 6.1 písm. a)</w:t>
      </w:r>
      <w:r w:rsidR="00AB49FB">
        <w:t xml:space="preserve"> Smlouvy</w:t>
      </w:r>
      <w:r>
        <w:t>.</w:t>
      </w:r>
    </w:p>
    <w:p w14:paraId="0B2D5F1D" w14:textId="77777777" w:rsidR="0001128A" w:rsidRPr="00C46D8F" w:rsidRDefault="0001128A" w:rsidP="006750BF">
      <w:pPr>
        <w:pStyle w:val="Clanek11"/>
      </w:pPr>
      <w:r w:rsidRPr="00C46D8F">
        <w:rPr>
          <w:b/>
          <w:bCs w:val="0"/>
        </w:rPr>
        <w:t>Odstoupení od Smlouvy</w:t>
      </w:r>
    </w:p>
    <w:p w14:paraId="66A686FE" w14:textId="77777777" w:rsidR="0001128A" w:rsidRPr="00C46D8F" w:rsidRDefault="0001128A" w:rsidP="006750BF">
      <w:pPr>
        <w:pStyle w:val="Claneka"/>
        <w:keepLines w:val="0"/>
      </w:pPr>
      <w:r w:rsidRPr="00C46D8F">
        <w:t>Objednatel má právo od Smlouvy odstoupit v zákonem stanovených případech a dále v následujících případech:</w:t>
      </w:r>
    </w:p>
    <w:p w14:paraId="1D95A59A" w14:textId="77777777" w:rsidR="0001128A" w:rsidRPr="00C46D8F" w:rsidRDefault="0001128A" w:rsidP="006750BF">
      <w:pPr>
        <w:pStyle w:val="Claneki"/>
        <w:keepNext w:val="0"/>
      </w:pPr>
      <w:r w:rsidRPr="00C46D8F">
        <w:lastRenderedPageBreak/>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6750BF">
      <w:pPr>
        <w:pStyle w:val="Claneki"/>
        <w:keepNext w:val="0"/>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6750BF">
      <w:pPr>
        <w:pStyle w:val="Claneki"/>
        <w:keepNext w:val="0"/>
      </w:pPr>
      <w:r w:rsidRPr="00C46D8F">
        <w:t xml:space="preserve">Zhotovitel </w:t>
      </w:r>
      <w:proofErr w:type="gramStart"/>
      <w:r w:rsidRPr="00C46D8F">
        <w:t>nedodrží</w:t>
      </w:r>
      <w:proofErr w:type="gramEnd"/>
      <w:r w:rsidRPr="00C46D8F">
        <w:t xml:space="preserve"> podmínky stanovené pro změnu poddodavatelů stanovené ve 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6750BF">
      <w:pPr>
        <w:pStyle w:val="Claneki"/>
        <w:keepNext w:val="0"/>
      </w:pPr>
      <w:r w:rsidRPr="00C46D8F">
        <w:t xml:space="preserve">Zhotovitel ve lhůtě do 10 dnů od doručení výzvy Objednatele neprokáže a </w:t>
      </w:r>
      <w:proofErr w:type="gramStart"/>
      <w:r w:rsidRPr="00C46D8F">
        <w:t>nedoloží</w:t>
      </w:r>
      <w:proofErr w:type="gramEnd"/>
      <w:r w:rsidRPr="00C46D8F">
        <w:t xml:space="preserve"> trvání platné a účinné pojistné smlouvy dle Smlouvy; </w:t>
      </w:r>
    </w:p>
    <w:p w14:paraId="48AE8F08" w14:textId="77777777" w:rsidR="0001128A" w:rsidRPr="00C46D8F" w:rsidRDefault="0001128A" w:rsidP="006750BF">
      <w:pPr>
        <w:pStyle w:val="Claneki"/>
        <w:keepNext w:val="0"/>
      </w:pPr>
      <w:r w:rsidRPr="00C46D8F">
        <w:t xml:space="preserve">Zhotovitel </w:t>
      </w:r>
      <w:proofErr w:type="gramStart"/>
      <w:r w:rsidRPr="00C46D8F">
        <w:t>poruší</w:t>
      </w:r>
      <w:proofErr w:type="gramEnd"/>
      <w:r w:rsidRPr="00C46D8F">
        <w:t xml:space="preserve">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6750BF">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77777777" w:rsidR="0001128A" w:rsidRPr="00C46D8F" w:rsidRDefault="0001128A" w:rsidP="006750BF">
      <w:pPr>
        <w:pStyle w:val="Claneka"/>
        <w:keepLines w:val="0"/>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6750BF">
      <w:pPr>
        <w:pStyle w:val="Claneka"/>
        <w:keepLines w:val="0"/>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Souhrnná smluvní doložka uzavřená na základě Compliance programu TSK</w:t>
      </w:r>
    </w:p>
    <w:p w14:paraId="3D511656" w14:textId="77777777" w:rsidR="0001128A" w:rsidRPr="00C46D8F" w:rsidRDefault="0001128A" w:rsidP="006750BF">
      <w:pPr>
        <w:pStyle w:val="Claneka"/>
        <w:keepLines w:val="0"/>
      </w:pPr>
      <w:r w:rsidRPr="00C46D8F">
        <w:lastRenderedPageBreak/>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6750BF">
      <w:pPr>
        <w:pStyle w:val="Claneka"/>
        <w:keepLines w:val="0"/>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w:t>
      </w:r>
      <w:proofErr w:type="gramStart"/>
      <w:r w:rsidRPr="00C46D8F">
        <w:t>tvoří</w:t>
      </w:r>
      <w:proofErr w:type="gramEnd"/>
      <w:r w:rsidRPr="00C46D8F">
        <w:t xml:space="preserve">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6750BF">
      <w:pPr>
        <w:pStyle w:val="Claneka"/>
        <w:keepLines w:val="0"/>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6750BF">
      <w:pPr>
        <w:pStyle w:val="Claneka"/>
        <w:keepLines w:val="0"/>
      </w:pPr>
      <w:r w:rsidRPr="00C46D8F">
        <w:lastRenderedPageBreak/>
        <w:t>Zhotovitel se podrobně seznámil s povinnostmi, které mu vyplývají ze Smlouvy a s důsledky, které způsobí jejich případné nesplnění.</w:t>
      </w:r>
    </w:p>
    <w:p w14:paraId="54B0354C" w14:textId="77777777" w:rsidR="0001128A" w:rsidRPr="00C46D8F" w:rsidRDefault="0001128A" w:rsidP="006750BF">
      <w:pPr>
        <w:pStyle w:val="Clanek11"/>
        <w:rPr>
          <w:b/>
          <w:bCs w:val="0"/>
        </w:rPr>
      </w:pPr>
      <w:r w:rsidRPr="00C46D8F">
        <w:rPr>
          <w:b/>
          <w:bCs w:val="0"/>
        </w:rPr>
        <w:t>Důvěrné informace</w:t>
      </w:r>
    </w:p>
    <w:p w14:paraId="06F98D5D" w14:textId="77777777" w:rsidR="0001128A" w:rsidRPr="00C46D8F" w:rsidRDefault="0001128A" w:rsidP="006750BF">
      <w:pPr>
        <w:pStyle w:val="Claneka"/>
        <w:keepLines w:val="0"/>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77777777" w:rsidR="0001128A" w:rsidRPr="00C46D8F" w:rsidRDefault="0001128A" w:rsidP="006750BF">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77777777" w:rsidR="0001128A" w:rsidRPr="00C46D8F" w:rsidRDefault="0001128A" w:rsidP="006750BF">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6750BF">
      <w:pPr>
        <w:pStyle w:val="Claneka"/>
        <w:keepLines w:val="0"/>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6750BF">
      <w:pPr>
        <w:pStyle w:val="Claneka"/>
        <w:keepLines w:val="0"/>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6750BF">
      <w:pPr>
        <w:pStyle w:val="Claneka"/>
        <w:keepLines w:val="0"/>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6750BF">
      <w:pPr>
        <w:pStyle w:val="Claneka"/>
        <w:keepLines w:val="0"/>
      </w:pPr>
      <w:r w:rsidRPr="00C46D8F">
        <w:t xml:space="preserve">Pokud se jakékoli ustanovení Smlouvy stane nebo bude určeno jako neplatné, neúčinné nebo nevynutitelné, pak taková neplatnost, neúčinnost nebo nevynutitelnost neovlivní (v nejvyšší možné míře dovolené právními předpisy) platnost, účinnost nebo vynutitelnost </w:t>
      </w:r>
      <w:r w:rsidRPr="00C46D8F">
        <w:lastRenderedPageBreak/>
        <w:t>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6750BF">
      <w:pPr>
        <w:pStyle w:val="Claneka"/>
        <w:keepLines w:val="0"/>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6750BF">
      <w:pPr>
        <w:pStyle w:val="Claneka"/>
        <w:keepLines w:val="0"/>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6750BF">
      <w:pPr>
        <w:pStyle w:val="Claneka"/>
        <w:keepLines w:val="0"/>
      </w:pPr>
      <w:r w:rsidRPr="00C46D8F">
        <w:t>Zhotovitel se podle § 2000 odst. 2 Občanského zákoníku vzdává práva domáhat se zrušení závazku ze Smlouvy.</w:t>
      </w:r>
    </w:p>
    <w:p w14:paraId="095F12BA" w14:textId="77777777"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6750BF">
      <w:pPr>
        <w:pStyle w:val="Claneka"/>
        <w:keepLines w:val="0"/>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6750BF">
      <w:pPr>
        <w:pStyle w:val="Claneka"/>
        <w:keepLines w:val="0"/>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Pr="00C46D8F" w:rsidRDefault="0001128A" w:rsidP="006750BF">
      <w:pPr>
        <w:pStyle w:val="Claneka"/>
        <w:keepLines w:val="0"/>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6750BF">
      <w:pPr>
        <w:pStyle w:val="Claneka"/>
        <w:keepLines w:val="0"/>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6750BF">
      <w:pPr>
        <w:pStyle w:val="Claneka"/>
        <w:keepLines w:val="0"/>
      </w:pPr>
      <w:r w:rsidRPr="00C46D8F">
        <w:lastRenderedPageBreak/>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6750BF">
      <w:pPr>
        <w:pStyle w:val="Claneka"/>
        <w:keepLines w:val="0"/>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6750BF">
      <w:pPr>
        <w:pStyle w:val="Claneka"/>
        <w:keepLines w:val="0"/>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6750BF">
      <w:pPr>
        <w:pStyle w:val="Claneka"/>
        <w:keepLines w:val="0"/>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77777777" w:rsidR="0001128A" w:rsidRPr="00C46D8F" w:rsidRDefault="0001128A" w:rsidP="006750BF">
      <w:pPr>
        <w:pStyle w:val="Claneka"/>
        <w:keepLines w:val="0"/>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6750BF">
      <w:pPr>
        <w:pStyle w:val="Claneki"/>
        <w:keepNext w:val="0"/>
      </w:pPr>
      <w:r w:rsidRPr="00C46D8F">
        <w:lastRenderedPageBreak/>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6750BF">
      <w:pPr>
        <w:pStyle w:val="Claneka"/>
        <w:keepLines w:val="0"/>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6750BF">
      <w:pPr>
        <w:pStyle w:val="Claneka"/>
        <w:keepLines w:val="0"/>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6750BF">
      <w:pPr>
        <w:pStyle w:val="Claneka"/>
        <w:keepLines w:val="0"/>
      </w:pPr>
      <w:r w:rsidRPr="00C46D8F">
        <w:t xml:space="preserve">Žádná Strana není odpovědná za prodlení se splněním svého závazku v případě, že i druhá Strana je v prodlení se splněním svého synallagmatického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4299BFCC" w:rsidR="0001128A" w:rsidRDefault="0001128A" w:rsidP="006750BF">
      <w:pPr>
        <w:pStyle w:val="Claneka"/>
        <w:keepLines w:val="0"/>
      </w:pPr>
      <w:r w:rsidRPr="00C46D8F">
        <w:t xml:space="preserve">Smlouva </w:t>
      </w:r>
      <w:r w:rsidR="00EC5885">
        <w:t xml:space="preserve">může být měněna pouze písemnými dodatky odsouhlasenými oběma Stranami a při dodržení náležitostí daných ZZVZ, vyjma změny kontaktních údajů Stran, pokud se týkají adres, jmen, telefonních, bankovních a e-mailových spojení, kde </w:t>
      </w:r>
      <w:proofErr w:type="gramStart"/>
      <w:r w:rsidR="00EC5885">
        <w:t>postačí</w:t>
      </w:r>
      <w:proofErr w:type="gramEnd"/>
      <w:r w:rsidR="00EC5885">
        <w:t xml:space="preserve">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1" w:history="1">
        <w:r w:rsidR="00B20626">
          <w:rPr>
            <w:rStyle w:val="Hypertextovodkaz"/>
            <w:rFonts w:ascii="Arial" w:hAnsi="Arial"/>
          </w:rPr>
          <w:t>xxxxxxxxxxxxx</w:t>
        </w:r>
      </w:hyperlink>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77777777" w:rsidR="0001128A" w:rsidRPr="00B32D79" w:rsidRDefault="0001128A" w:rsidP="006750BF">
      <w:pPr>
        <w:pStyle w:val="Claneka"/>
        <w:keepLines w:val="0"/>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6750BF">
      <w:pPr>
        <w:pStyle w:val="Claneka"/>
        <w:keepLines w:val="0"/>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w:t>
      </w:r>
      <w:r w:rsidRPr="00B32D79">
        <w:rPr>
          <w:rStyle w:val="normaltextrun"/>
        </w:rPr>
        <w:lastRenderedPageBreak/>
        <w:t xml:space="preserve">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6750BF">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6750BF">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6750BF">
      <w:pPr>
        <w:pStyle w:val="Clanek11"/>
      </w:pPr>
      <w:r w:rsidRPr="00C46D8F">
        <w:t xml:space="preserve">Tato Smlouva je sepsána ve třech (3) vyhotoveních, z nichž </w:t>
      </w:r>
      <w:proofErr w:type="gramStart"/>
      <w:r w:rsidRPr="00C46D8F">
        <w:t>obdrží</w:t>
      </w:r>
      <w:proofErr w:type="gramEnd"/>
      <w:r w:rsidRPr="00C46D8F">
        <w:t xml:space="preserve"> Objednatel dvě (2) vyhotovení a Zhotovitel jedno (1) vyhotovení.  V případě, že je Smlouva uzavírána elektronicky za využití uznávaných elektronických podpisů, </w:t>
      </w:r>
      <w:proofErr w:type="gramStart"/>
      <w:r w:rsidRPr="00C46D8F">
        <w:t>postačí</w:t>
      </w:r>
      <w:proofErr w:type="gramEnd"/>
      <w:r w:rsidRPr="00C46D8F">
        <w:t xml:space="preserve"> jedno vyhotovení Smlouvy, na kterém jsou zaznamenány uznávané elektronické podpisy zástupců Stran.</w:t>
      </w:r>
    </w:p>
    <w:p w14:paraId="34D79FF0" w14:textId="77777777" w:rsidR="0001128A" w:rsidRPr="00C46D8F" w:rsidRDefault="0001128A" w:rsidP="006750BF">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6750BF">
      <w:pPr>
        <w:pStyle w:val="Clanek11"/>
      </w:pPr>
      <w:r w:rsidRPr="00C46D8F">
        <w:t>Nedílnou součástí této Smlouvy jsou přílohy:</w:t>
      </w:r>
    </w:p>
    <w:p w14:paraId="093F6510" w14:textId="77777777" w:rsidR="0001128A" w:rsidRPr="00AF1E41" w:rsidRDefault="0001128A" w:rsidP="006750BF">
      <w:pPr>
        <w:pStyle w:val="Claneka"/>
        <w:keepLines w:val="0"/>
      </w:pPr>
      <w:r w:rsidRPr="00C46D8F">
        <w:t xml:space="preserve">Příloha č. </w:t>
      </w:r>
      <w:r>
        <w:t>1</w:t>
      </w:r>
      <w:r w:rsidRPr="00C46D8F">
        <w:t xml:space="preserve"> – Podrobná </w:t>
      </w:r>
      <w:r w:rsidRPr="00AF1E41">
        <w:t>specifikace Díla</w:t>
      </w:r>
    </w:p>
    <w:p w14:paraId="6014D7C6" w14:textId="77777777" w:rsidR="0001128A" w:rsidRPr="00AF1E41" w:rsidRDefault="0001128A" w:rsidP="006750BF">
      <w:pPr>
        <w:pStyle w:val="Claneka"/>
        <w:keepLines w:val="0"/>
      </w:pPr>
      <w:r w:rsidRPr="00AF1E41">
        <w:t>Příloha č. 2 – Cenová nabídka (Položkový rozpočet)</w:t>
      </w:r>
    </w:p>
    <w:p w14:paraId="1AA6B347" w14:textId="77777777" w:rsidR="0001128A" w:rsidRPr="00AF1E41" w:rsidRDefault="0001128A" w:rsidP="006750BF">
      <w:pPr>
        <w:pStyle w:val="Claneka"/>
        <w:keepLines w:val="0"/>
      </w:pPr>
      <w:r w:rsidRPr="00AF1E41">
        <w:t>Příloha č. 3 – Kontaktní údaje</w:t>
      </w:r>
    </w:p>
    <w:p w14:paraId="0838774C" w14:textId="77777777" w:rsidR="0001128A" w:rsidRPr="00AF1E41" w:rsidRDefault="0001128A" w:rsidP="006750BF">
      <w:pPr>
        <w:pStyle w:val="Claneka"/>
        <w:keepLines w:val="0"/>
      </w:pPr>
      <w:r w:rsidRPr="00AF1E41">
        <w:t xml:space="preserve">Příloha č. 4 – Seznam poddodavatelů – </w:t>
      </w:r>
      <w:r w:rsidRPr="00AF1E41">
        <w:rPr>
          <w:i/>
          <w:iCs/>
        </w:rPr>
        <w:t>neužije se</w:t>
      </w:r>
      <w:r w:rsidRPr="00AF1E41">
        <w:t xml:space="preserve"> </w:t>
      </w:r>
    </w:p>
    <w:p w14:paraId="7945638A" w14:textId="77777777" w:rsidR="0001128A" w:rsidRPr="00AF1E41" w:rsidRDefault="0001128A" w:rsidP="006750BF">
      <w:pPr>
        <w:pStyle w:val="Claneka"/>
        <w:keepLines w:val="0"/>
      </w:pPr>
      <w:r w:rsidRPr="00AF1E41">
        <w:t xml:space="preserve">Příloha č. 5 – Souhrnná smluvní doložka </w:t>
      </w:r>
    </w:p>
    <w:p w14:paraId="7608A987" w14:textId="77777777" w:rsidR="0001128A" w:rsidRPr="00C46D8F" w:rsidRDefault="0001128A" w:rsidP="006750BF">
      <w:pPr>
        <w:pStyle w:val="Claneka"/>
        <w:keepLines w:val="0"/>
        <w:numPr>
          <w:ilvl w:val="2"/>
          <w:numId w:val="6"/>
        </w:numPr>
      </w:pPr>
      <w:r w:rsidRPr="00C46D8F">
        <w:t>Příloha č. 6 – Vzor písemného souhlasu ohledně poddodavatele</w:t>
      </w:r>
    </w:p>
    <w:p w14:paraId="455C9EBF" w14:textId="3B1AB4EE" w:rsidR="0001128A" w:rsidRDefault="0001128A" w:rsidP="006750BF">
      <w:pPr>
        <w:pStyle w:val="Claneka"/>
        <w:keepLines w:val="0"/>
      </w:pPr>
      <w:r w:rsidRPr="00C46D8F">
        <w:t xml:space="preserve">Příloha č. 7 – </w:t>
      </w:r>
      <w:proofErr w:type="gramStart"/>
      <w:r w:rsidRPr="00C46D8F">
        <w:t>Harmonogram</w:t>
      </w:r>
      <w:r w:rsidR="00BB705B">
        <w:t xml:space="preserve"> </w:t>
      </w:r>
      <w:r w:rsidR="00906705" w:rsidRPr="00906705">
        <w:rPr>
          <w:i/>
          <w:iCs/>
        </w:rPr>
        <w:t xml:space="preserve"> –</w:t>
      </w:r>
      <w:proofErr w:type="gramEnd"/>
      <w:r w:rsidR="00906705" w:rsidRPr="00906705">
        <w:rPr>
          <w:i/>
          <w:iCs/>
        </w:rPr>
        <w:t xml:space="preserve"> neužije se</w:t>
      </w:r>
    </w:p>
    <w:p w14:paraId="624FA0D5" w14:textId="565D7568" w:rsidR="00923534" w:rsidRPr="00AF1E41" w:rsidRDefault="00934952" w:rsidP="00AF1E41">
      <w:pPr>
        <w:pStyle w:val="Claneka"/>
        <w:keepLines w:val="0"/>
        <w:rPr>
          <w:rFonts w:cs="Arial"/>
          <w:szCs w:val="22"/>
        </w:rPr>
      </w:pPr>
      <w:r w:rsidRPr="004910EC">
        <w:lastRenderedPageBreak/>
        <w:t xml:space="preserve">Příloha č. </w:t>
      </w:r>
      <w:r>
        <w:t>8</w:t>
      </w:r>
      <w:r w:rsidRPr="004910EC">
        <w:t xml:space="preserve"> – </w:t>
      </w:r>
      <w:r w:rsidR="00285CEC">
        <w:t xml:space="preserve">Zmocnění – Ing. Petr Kožíšek </w:t>
      </w:r>
      <w:r w:rsidRPr="004910EC">
        <w:t xml:space="preserve"> </w:t>
      </w:r>
    </w:p>
    <w:p w14:paraId="30B2830B" w14:textId="77777777" w:rsidR="009B35E2" w:rsidRDefault="009B35E2" w:rsidP="006750BF">
      <w:pPr>
        <w:rPr>
          <w:b/>
          <w:szCs w:val="22"/>
        </w:rPr>
      </w:pPr>
    </w:p>
    <w:p w14:paraId="7AC166DB" w14:textId="77777777" w:rsidR="00923534" w:rsidRDefault="00923534" w:rsidP="006750BF">
      <w:pPr>
        <w:rPr>
          <w:b/>
          <w:szCs w:val="22"/>
        </w:rPr>
      </w:pPr>
    </w:p>
    <w:p w14:paraId="1387F7F5" w14:textId="0611FAF3" w:rsidR="0001128A" w:rsidRPr="00C46D8F" w:rsidRDefault="0001128A" w:rsidP="00A55227">
      <w:pPr>
        <w:keepNext/>
        <w:keepLines/>
        <w:rPr>
          <w:b/>
          <w:szCs w:val="22"/>
        </w:rPr>
      </w:pPr>
      <w:r w:rsidRPr="00C46D8F">
        <w:rPr>
          <w:b/>
          <w:szCs w:val="22"/>
        </w:rPr>
        <w:t xml:space="preserve">Strany tímto výslovně prohlašují, že tato Smlouva, č. smlouvy Objednatele </w:t>
      </w:r>
      <w:r w:rsidR="00BB705B">
        <w:rPr>
          <w:b/>
          <w:szCs w:val="22"/>
        </w:rPr>
        <w:t>3/25/2800/005</w:t>
      </w:r>
      <w:r w:rsidRPr="00C46D8F">
        <w:rPr>
          <w:b/>
          <w:szCs w:val="22"/>
        </w:rPr>
        <w:t xml:space="preserve">, č. Smlouvy Zhotovitele </w:t>
      </w:r>
      <w:r w:rsidRPr="005C56B5">
        <w:rPr>
          <w:b/>
          <w:color w:val="FF0000"/>
          <w:szCs w:val="22"/>
        </w:rPr>
        <w:t>…………………</w:t>
      </w:r>
      <w:proofErr w:type="gramStart"/>
      <w:r w:rsidRPr="005C56B5">
        <w:rPr>
          <w:b/>
          <w:color w:val="FF0000"/>
          <w:szCs w:val="22"/>
        </w:rPr>
        <w:t>…….</w:t>
      </w:r>
      <w:proofErr w:type="gramEnd"/>
      <w:r w:rsidRPr="005C56B5">
        <w:rPr>
          <w:b/>
          <w:color w:val="FF0000"/>
          <w:szCs w:val="22"/>
        </w:rPr>
        <w:t>.</w:t>
      </w:r>
      <w:r w:rsidRPr="00C46D8F">
        <w:rPr>
          <w:b/>
          <w:szCs w:val="22"/>
        </w:rPr>
        <w:t>, vyjadřuje jejich pravou a svobodnou vůli, na důkaz čehož připojují níže své podpisy.</w:t>
      </w:r>
    </w:p>
    <w:p w14:paraId="62403091" w14:textId="77777777" w:rsidR="0001128A" w:rsidRPr="00C46D8F" w:rsidRDefault="0001128A"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44BC84B4" w:rsidR="0001128A" w:rsidRPr="00583241" w:rsidRDefault="0001128A" w:rsidP="00A55227">
            <w:pPr>
              <w:keepNext/>
              <w:keepLines/>
              <w:spacing w:before="120" w:after="120"/>
            </w:pPr>
            <w:r w:rsidRPr="00583241">
              <w:t xml:space="preserve">V </w:t>
            </w:r>
            <w:r w:rsidR="0015533F">
              <w:t>Praze</w:t>
            </w:r>
            <w:r w:rsidRPr="00583241">
              <w:t xml:space="preserve"> dne </w:t>
            </w:r>
            <w:r w:rsidR="00C6710D" w:rsidRPr="00165AC7">
              <w:t>4. 4. 2025</w:t>
            </w:r>
          </w:p>
        </w:tc>
        <w:tc>
          <w:tcPr>
            <w:tcW w:w="4605" w:type="dxa"/>
          </w:tcPr>
          <w:p w14:paraId="6F356D02" w14:textId="55BF53A1" w:rsidR="0001128A" w:rsidRPr="00583241" w:rsidRDefault="0001128A" w:rsidP="00A55227">
            <w:pPr>
              <w:keepNext/>
              <w:keepLines/>
              <w:spacing w:before="120" w:after="120"/>
            </w:pPr>
            <w:r w:rsidRPr="00583241">
              <w:t xml:space="preserve">V </w:t>
            </w:r>
            <w:r w:rsidR="0015533F">
              <w:t>Praze</w:t>
            </w:r>
            <w:r w:rsidRPr="00583241">
              <w:t xml:space="preserve"> dne </w:t>
            </w:r>
            <w:r w:rsidRPr="00583241">
              <w:rPr>
                <w:color w:val="FF0000"/>
              </w:rPr>
              <w:fldChar w:fldCharType="begin">
                <w:ffData>
                  <w:name w:val="Text7"/>
                  <w:enabled/>
                  <w:calcOnExit w:val="0"/>
                  <w:textInput>
                    <w:default w:val="[bude doplněno]"/>
                  </w:textInput>
                </w:ffData>
              </w:fldChar>
            </w:r>
            <w:r w:rsidRPr="00583241">
              <w:rPr>
                <w:color w:val="FF0000"/>
              </w:rPr>
              <w:instrText xml:space="preserve"> FORMTEXT </w:instrText>
            </w:r>
            <w:r w:rsidRPr="00583241">
              <w:rPr>
                <w:color w:val="FF0000"/>
              </w:rPr>
            </w:r>
            <w:r w:rsidRPr="00583241">
              <w:rPr>
                <w:color w:val="FF0000"/>
              </w:rPr>
              <w:fldChar w:fldCharType="separate"/>
            </w:r>
            <w:r w:rsidRPr="00583241">
              <w:rPr>
                <w:noProof/>
                <w:color w:val="FF0000"/>
              </w:rPr>
              <w:t>[bude doplněno]</w:t>
            </w:r>
            <w:r w:rsidRPr="00583241">
              <w:rPr>
                <w:color w:val="FF0000"/>
              </w:rPr>
              <w:fldChar w:fldCharType="end"/>
            </w:r>
          </w:p>
        </w:tc>
      </w:tr>
      <w:tr w:rsidR="0001128A" w:rsidRPr="00583241" w14:paraId="0C8071B6" w14:textId="77777777" w:rsidTr="009E5179">
        <w:tc>
          <w:tcPr>
            <w:tcW w:w="4605" w:type="dxa"/>
          </w:tcPr>
          <w:p w14:paraId="7DFDAA1A" w14:textId="77777777" w:rsidR="0001128A" w:rsidRPr="00EF4024" w:rsidRDefault="0001128A" w:rsidP="00A55227">
            <w:pPr>
              <w:keepNext/>
              <w:keepLines/>
              <w:spacing w:before="120" w:after="120"/>
              <w:rPr>
                <w:color w:val="000000" w:themeColor="text1"/>
              </w:rPr>
            </w:pPr>
            <w:r w:rsidRPr="00EF4024">
              <w:rPr>
                <w:color w:val="000000" w:themeColor="text1"/>
              </w:rPr>
              <w:t>Za Objednatele:</w:t>
            </w:r>
          </w:p>
          <w:p w14:paraId="07739811" w14:textId="77777777" w:rsidR="0001128A" w:rsidRPr="00EF4024" w:rsidRDefault="0001128A" w:rsidP="00A55227">
            <w:pPr>
              <w:keepNext/>
              <w:keepLines/>
              <w:spacing w:before="120" w:after="120"/>
              <w:rPr>
                <w:b/>
                <w:bCs/>
                <w:color w:val="000000" w:themeColor="text1"/>
              </w:rPr>
            </w:pPr>
            <w:r w:rsidRPr="00EF4024">
              <w:rPr>
                <w:b/>
                <w:bCs/>
                <w:color w:val="000000" w:themeColor="text1"/>
              </w:rPr>
              <w:t>Technická správa komunikací hl. m. Prahy, a.s.</w:t>
            </w:r>
          </w:p>
        </w:tc>
        <w:tc>
          <w:tcPr>
            <w:tcW w:w="4605" w:type="dxa"/>
          </w:tcPr>
          <w:p w14:paraId="789D77F3" w14:textId="77777777" w:rsidR="0001128A" w:rsidRPr="00EF4024" w:rsidRDefault="0001128A" w:rsidP="00A55227">
            <w:pPr>
              <w:keepNext/>
              <w:keepLines/>
              <w:spacing w:before="120" w:after="120"/>
              <w:rPr>
                <w:color w:val="000000" w:themeColor="text1"/>
              </w:rPr>
            </w:pPr>
            <w:r w:rsidRPr="00EF4024">
              <w:rPr>
                <w:color w:val="000000" w:themeColor="text1"/>
              </w:rPr>
              <w:t>Za Zhotovitele:</w:t>
            </w:r>
          </w:p>
          <w:p w14:paraId="4C0F92D2" w14:textId="0CDB63CA" w:rsidR="0001128A" w:rsidRPr="00EF4024" w:rsidRDefault="006C4C81" w:rsidP="00A55227">
            <w:pPr>
              <w:keepNext/>
              <w:keepLines/>
              <w:spacing w:before="120" w:after="120"/>
              <w:rPr>
                <w:b/>
                <w:bCs/>
                <w:color w:val="000000" w:themeColor="text1"/>
              </w:rPr>
            </w:pPr>
            <w:proofErr w:type="gramStart"/>
            <w:r w:rsidRPr="006C4C81">
              <w:rPr>
                <w:b/>
                <w:bCs/>
                <w:color w:val="000000" w:themeColor="text1"/>
              </w:rPr>
              <w:t>TvS - centrum</w:t>
            </w:r>
            <w:proofErr w:type="gramEnd"/>
            <w:r w:rsidRPr="006C4C81">
              <w:rPr>
                <w:b/>
                <w:bCs/>
                <w:color w:val="000000" w:themeColor="text1"/>
              </w:rPr>
              <w:t xml:space="preserve"> Praha, s.r.o.</w:t>
            </w:r>
          </w:p>
        </w:tc>
      </w:tr>
      <w:tr w:rsidR="0001128A" w:rsidRPr="00C46D8F" w14:paraId="7D52027D" w14:textId="77777777" w:rsidTr="009E5179">
        <w:tc>
          <w:tcPr>
            <w:tcW w:w="4605" w:type="dxa"/>
          </w:tcPr>
          <w:p w14:paraId="36970A6A" w14:textId="77777777" w:rsidR="0001128A" w:rsidRPr="00EF4024" w:rsidRDefault="0001128A" w:rsidP="00A55227">
            <w:pPr>
              <w:keepNext/>
              <w:keepLines/>
              <w:spacing w:before="120" w:after="120"/>
              <w:rPr>
                <w:color w:val="000000" w:themeColor="text1"/>
              </w:rPr>
            </w:pPr>
          </w:p>
          <w:p w14:paraId="5B77604B" w14:textId="77777777" w:rsidR="0001128A" w:rsidRPr="00EF4024" w:rsidRDefault="0001128A" w:rsidP="00A55227">
            <w:pPr>
              <w:keepNext/>
              <w:keepLines/>
              <w:spacing w:before="120" w:after="120"/>
              <w:rPr>
                <w:color w:val="000000" w:themeColor="text1"/>
              </w:rPr>
            </w:pPr>
            <w:r w:rsidRPr="00EF4024">
              <w:rPr>
                <w:color w:val="000000" w:themeColor="text1"/>
              </w:rPr>
              <w:t>_______________________</w:t>
            </w:r>
          </w:p>
          <w:p w14:paraId="0DB60AA5" w14:textId="73703025" w:rsidR="0001128A" w:rsidRPr="00EF4024" w:rsidRDefault="00FC15B0" w:rsidP="00A55227">
            <w:pPr>
              <w:keepNext/>
              <w:keepLines/>
              <w:spacing w:before="120" w:after="120"/>
              <w:rPr>
                <w:color w:val="000000" w:themeColor="text1"/>
              </w:rPr>
            </w:pPr>
            <w:r w:rsidRPr="00EF4024">
              <w:rPr>
                <w:color w:val="000000" w:themeColor="text1"/>
              </w:rPr>
              <w:t>Ing. Petr Kožíšek</w:t>
            </w:r>
          </w:p>
          <w:p w14:paraId="2419C7F7" w14:textId="31F3E6D1" w:rsidR="00FC15B0" w:rsidRPr="00EF4024" w:rsidRDefault="00285CEC" w:rsidP="00A55227">
            <w:pPr>
              <w:keepNext/>
              <w:keepLines/>
              <w:spacing w:before="120" w:after="120"/>
              <w:rPr>
                <w:color w:val="000000" w:themeColor="text1"/>
              </w:rPr>
            </w:pPr>
            <w:r w:rsidRPr="00EF4024">
              <w:rPr>
                <w:color w:val="000000" w:themeColor="text1"/>
              </w:rPr>
              <w:t>č</w:t>
            </w:r>
            <w:r w:rsidR="00FC15B0" w:rsidRPr="00EF4024">
              <w:rPr>
                <w:color w:val="000000" w:themeColor="text1"/>
              </w:rPr>
              <w:t>len představenstva</w:t>
            </w:r>
          </w:p>
          <w:p w14:paraId="1BC316EA" w14:textId="688CBF4F" w:rsidR="0001128A" w:rsidRPr="00EF4024" w:rsidRDefault="00285CEC" w:rsidP="00A55227">
            <w:pPr>
              <w:keepNext/>
              <w:keepLines/>
              <w:spacing w:before="120" w:after="120"/>
              <w:rPr>
                <w:color w:val="000000" w:themeColor="text1"/>
              </w:rPr>
            </w:pPr>
            <w:r w:rsidRPr="00EF4024">
              <w:rPr>
                <w:color w:val="000000" w:themeColor="text1"/>
              </w:rPr>
              <w:t>na základě zmocnění</w:t>
            </w:r>
          </w:p>
          <w:p w14:paraId="2652C09D" w14:textId="77777777" w:rsidR="0001128A" w:rsidRPr="00EF4024" w:rsidRDefault="0001128A" w:rsidP="00A55227">
            <w:pPr>
              <w:keepNext/>
              <w:keepLines/>
              <w:spacing w:before="120" w:after="120"/>
              <w:rPr>
                <w:color w:val="000000" w:themeColor="text1"/>
              </w:rPr>
            </w:pPr>
          </w:p>
          <w:p w14:paraId="480874F7" w14:textId="67D4D4B0" w:rsidR="0001128A" w:rsidRPr="00EF4024" w:rsidRDefault="0001128A" w:rsidP="00A55227">
            <w:pPr>
              <w:keepNext/>
              <w:keepLines/>
              <w:spacing w:before="120" w:after="120"/>
              <w:rPr>
                <w:color w:val="000000" w:themeColor="text1"/>
              </w:rPr>
            </w:pPr>
          </w:p>
        </w:tc>
        <w:tc>
          <w:tcPr>
            <w:tcW w:w="4605" w:type="dxa"/>
          </w:tcPr>
          <w:p w14:paraId="077C12F5" w14:textId="77777777" w:rsidR="0001128A" w:rsidRPr="00EF4024" w:rsidRDefault="0001128A" w:rsidP="00A55227">
            <w:pPr>
              <w:keepNext/>
              <w:keepLines/>
              <w:spacing w:before="120" w:after="120"/>
              <w:rPr>
                <w:color w:val="000000" w:themeColor="text1"/>
              </w:rPr>
            </w:pPr>
          </w:p>
          <w:p w14:paraId="3DEFF1B5" w14:textId="77777777" w:rsidR="0001128A" w:rsidRPr="00EF4024" w:rsidRDefault="0001128A" w:rsidP="00A55227">
            <w:pPr>
              <w:keepNext/>
              <w:keepLines/>
              <w:spacing w:before="120" w:after="120"/>
              <w:rPr>
                <w:color w:val="000000" w:themeColor="text1"/>
              </w:rPr>
            </w:pPr>
            <w:r w:rsidRPr="00EF4024">
              <w:rPr>
                <w:color w:val="000000" w:themeColor="text1"/>
              </w:rPr>
              <w:t>_______________________</w:t>
            </w:r>
          </w:p>
          <w:p w14:paraId="183D032F" w14:textId="6AF05F58" w:rsidR="0001128A" w:rsidRPr="00EF4024" w:rsidRDefault="00BB705B" w:rsidP="00A55227">
            <w:pPr>
              <w:keepNext/>
              <w:keepLines/>
              <w:spacing w:before="120" w:after="120"/>
              <w:rPr>
                <w:color w:val="000000" w:themeColor="text1"/>
              </w:rPr>
            </w:pPr>
            <w:r w:rsidRPr="00EF4024">
              <w:rPr>
                <w:color w:val="000000" w:themeColor="text1"/>
              </w:rPr>
              <w:t>Jan Zelenka</w:t>
            </w:r>
          </w:p>
          <w:p w14:paraId="39188924" w14:textId="1FC3484A" w:rsidR="00FC15B0" w:rsidRPr="00EF4024" w:rsidRDefault="00EF4024" w:rsidP="00A55227">
            <w:pPr>
              <w:keepNext/>
              <w:keepLines/>
              <w:spacing w:before="120" w:after="120"/>
              <w:rPr>
                <w:color w:val="000000" w:themeColor="text1"/>
              </w:rPr>
            </w:pPr>
            <w:r>
              <w:rPr>
                <w:color w:val="000000" w:themeColor="text1"/>
              </w:rPr>
              <w:t>j</w:t>
            </w:r>
            <w:r w:rsidR="00FC15B0" w:rsidRPr="00EF4024">
              <w:rPr>
                <w:color w:val="000000" w:themeColor="text1"/>
              </w:rPr>
              <w:t>ednatel</w:t>
            </w:r>
          </w:p>
        </w:tc>
      </w:tr>
    </w:tbl>
    <w:p w14:paraId="4E368280" w14:textId="77777777" w:rsidR="0001128A" w:rsidRDefault="0001128A" w:rsidP="006750BF"/>
    <w:p w14:paraId="6CCED88D" w14:textId="77777777" w:rsidR="00FC15B0" w:rsidRPr="00C46D8F" w:rsidRDefault="00FC15B0" w:rsidP="006750BF"/>
    <w:p w14:paraId="66B07203" w14:textId="4F334AC0" w:rsidR="009D1C50" w:rsidRDefault="009D1C50" w:rsidP="006750BF">
      <w:bookmarkStart w:id="0" w:name="_DV_M343"/>
      <w:bookmarkStart w:id="1" w:name="_DV_M344"/>
      <w:bookmarkEnd w:id="0"/>
      <w:bookmarkEnd w:id="1"/>
    </w:p>
    <w:p w14:paraId="201B0C09" w14:textId="77777777" w:rsidR="00F80CC1" w:rsidRDefault="00F80CC1" w:rsidP="006750BF"/>
    <w:p w14:paraId="62A4A453" w14:textId="77777777" w:rsidR="00F80CC1" w:rsidRDefault="00F80CC1" w:rsidP="006750BF"/>
    <w:p w14:paraId="107D0BDB" w14:textId="77777777" w:rsidR="00F80CC1" w:rsidRDefault="00F80CC1" w:rsidP="006750BF"/>
    <w:p w14:paraId="2B51EA4A" w14:textId="77777777" w:rsidR="00F80CC1" w:rsidRDefault="00F80CC1" w:rsidP="006750BF"/>
    <w:p w14:paraId="0F88632E" w14:textId="77777777" w:rsidR="00F80CC1" w:rsidRDefault="00F80CC1" w:rsidP="006750BF"/>
    <w:p w14:paraId="134C02D7" w14:textId="77777777" w:rsidR="00F80CC1" w:rsidRDefault="00F80CC1" w:rsidP="006750BF"/>
    <w:p w14:paraId="6A32D7A2" w14:textId="77777777" w:rsidR="00F80CC1" w:rsidRDefault="00F80CC1" w:rsidP="006750BF"/>
    <w:p w14:paraId="4E9C6060" w14:textId="77777777" w:rsidR="00F80CC1" w:rsidRDefault="00F80CC1" w:rsidP="006750BF"/>
    <w:p w14:paraId="350177B9" w14:textId="77777777" w:rsidR="00F80CC1" w:rsidRDefault="00F80CC1" w:rsidP="006750BF"/>
    <w:p w14:paraId="78C5295E" w14:textId="77777777" w:rsidR="00F80CC1" w:rsidRDefault="00F80CC1" w:rsidP="006750BF"/>
    <w:p w14:paraId="120E9673" w14:textId="77777777" w:rsidR="00F80CC1" w:rsidRDefault="00F80CC1" w:rsidP="00F80CC1">
      <w:pPr>
        <w:keepNext/>
        <w:keepLines/>
        <w:rPr>
          <w:b/>
          <w:bCs/>
        </w:rPr>
      </w:pPr>
    </w:p>
    <w:p w14:paraId="54AE66E2" w14:textId="77777777" w:rsidR="00F80CC1" w:rsidRPr="00461BE0" w:rsidRDefault="00F80CC1" w:rsidP="00F80CC1">
      <w:pPr>
        <w:keepNext/>
        <w:keepLines/>
        <w:rPr>
          <w:b/>
          <w:bCs/>
        </w:rPr>
      </w:pPr>
      <w:r w:rsidRPr="00461BE0">
        <w:rPr>
          <w:b/>
          <w:bCs/>
        </w:rPr>
        <w:t xml:space="preserve">Příloha č. </w:t>
      </w:r>
      <w:proofErr w:type="gramStart"/>
      <w:r>
        <w:rPr>
          <w:b/>
          <w:bCs/>
        </w:rPr>
        <w:t>1</w:t>
      </w:r>
      <w:r w:rsidRPr="00461BE0">
        <w:rPr>
          <w:b/>
          <w:bCs/>
        </w:rPr>
        <w:t xml:space="preserve"> </w:t>
      </w:r>
      <w:r>
        <w:rPr>
          <w:b/>
          <w:bCs/>
        </w:rPr>
        <w:t xml:space="preserve"> Podrobná</w:t>
      </w:r>
      <w:proofErr w:type="gramEnd"/>
      <w:r>
        <w:rPr>
          <w:b/>
          <w:bCs/>
        </w:rPr>
        <w:t xml:space="preserve"> s</w:t>
      </w:r>
      <w:r w:rsidRPr="00461BE0">
        <w:rPr>
          <w:b/>
          <w:bCs/>
        </w:rPr>
        <w:t>pecifikace díla:</w:t>
      </w:r>
    </w:p>
    <w:p w14:paraId="41ADD347" w14:textId="77777777" w:rsidR="00F80CC1" w:rsidRDefault="00F80CC1" w:rsidP="00F80CC1">
      <w:pPr>
        <w:keepNext/>
        <w:keepLines/>
        <w:spacing w:line="360" w:lineRule="auto"/>
      </w:pPr>
    </w:p>
    <w:p w14:paraId="448F2934" w14:textId="77777777" w:rsidR="00F80CC1" w:rsidRDefault="00F80CC1" w:rsidP="00F80CC1">
      <w:pPr>
        <w:keepNext/>
        <w:keepLines/>
        <w:spacing w:line="360" w:lineRule="auto"/>
      </w:pPr>
      <w:r>
        <w:t>Předmětem této smlouvy jsou kamerové revize přípojek od uličních a horských vpustí, uzavřených odvodňovacích žlabů na základě hlášených závad na území hlavního města Prahy.</w:t>
      </w:r>
    </w:p>
    <w:p w14:paraId="432C84A2" w14:textId="77777777" w:rsidR="00F80CC1" w:rsidRDefault="00F80CC1" w:rsidP="00F80CC1">
      <w:pPr>
        <w:keepNext/>
        <w:keepLines/>
        <w:spacing w:line="360" w:lineRule="auto"/>
      </w:pPr>
      <w:r>
        <w:t xml:space="preserve">Vyhotovení kamerových videozáznamů včetně protokolů o stavu přípojky. Zaslání na TSK a.s., přes aplikaci NEXCLOUD. </w:t>
      </w:r>
    </w:p>
    <w:p w14:paraId="1DE92567" w14:textId="77777777" w:rsidR="00F80CC1" w:rsidRDefault="00F80CC1" w:rsidP="00F80CC1">
      <w:pPr>
        <w:keepNext/>
        <w:keepLines/>
        <w:spacing w:line="360" w:lineRule="auto"/>
      </w:pPr>
    </w:p>
    <w:p w14:paraId="144C9F23" w14:textId="77777777" w:rsidR="00F80CC1" w:rsidRDefault="00F80CC1" w:rsidP="00F80CC1">
      <w:pPr>
        <w:keepNext/>
        <w:keepLines/>
        <w:spacing w:line="360" w:lineRule="auto"/>
      </w:pPr>
    </w:p>
    <w:p w14:paraId="1AA5E506" w14:textId="77777777" w:rsidR="00F80CC1" w:rsidRDefault="00F80CC1" w:rsidP="00F80CC1">
      <w:pPr>
        <w:keepNext/>
        <w:keepLines/>
        <w:spacing w:line="360" w:lineRule="auto"/>
      </w:pPr>
    </w:p>
    <w:p w14:paraId="25D5B0D4" w14:textId="77777777" w:rsidR="00F80CC1" w:rsidRDefault="00F80CC1" w:rsidP="00F80CC1">
      <w:pPr>
        <w:keepNext/>
        <w:keepLines/>
        <w:spacing w:line="360" w:lineRule="auto"/>
      </w:pPr>
    </w:p>
    <w:p w14:paraId="5DBCE533" w14:textId="77777777" w:rsidR="00F80CC1" w:rsidRDefault="00F80CC1" w:rsidP="00F80CC1">
      <w:pPr>
        <w:keepNext/>
        <w:keepLines/>
        <w:spacing w:line="360" w:lineRule="auto"/>
      </w:pPr>
    </w:p>
    <w:p w14:paraId="689298EF" w14:textId="77777777" w:rsidR="00F80CC1" w:rsidRDefault="00F80CC1" w:rsidP="00F80CC1">
      <w:pPr>
        <w:keepNext/>
        <w:keepLines/>
        <w:spacing w:line="360" w:lineRule="auto"/>
      </w:pPr>
    </w:p>
    <w:p w14:paraId="773B2D8F" w14:textId="77777777" w:rsidR="00F80CC1" w:rsidRDefault="00F80CC1" w:rsidP="00F80CC1">
      <w:pPr>
        <w:keepNext/>
        <w:keepLines/>
        <w:spacing w:line="360" w:lineRule="auto"/>
      </w:pPr>
    </w:p>
    <w:p w14:paraId="7130D096" w14:textId="77777777" w:rsidR="00F80CC1" w:rsidRDefault="00F80CC1" w:rsidP="00F80CC1">
      <w:pPr>
        <w:keepNext/>
        <w:keepLines/>
        <w:spacing w:line="360" w:lineRule="auto"/>
      </w:pPr>
    </w:p>
    <w:p w14:paraId="54F2F5DC" w14:textId="77777777" w:rsidR="00F80CC1" w:rsidRDefault="00F80CC1" w:rsidP="00F80CC1">
      <w:pPr>
        <w:keepNext/>
        <w:keepLines/>
        <w:spacing w:line="360" w:lineRule="auto"/>
      </w:pPr>
    </w:p>
    <w:p w14:paraId="2621C160" w14:textId="77777777" w:rsidR="00F80CC1" w:rsidRDefault="00F80CC1" w:rsidP="00F80CC1">
      <w:pPr>
        <w:keepNext/>
        <w:keepLines/>
        <w:spacing w:line="360" w:lineRule="auto"/>
      </w:pPr>
    </w:p>
    <w:p w14:paraId="54B70F6B" w14:textId="77777777" w:rsidR="00F80CC1" w:rsidRDefault="00F80CC1" w:rsidP="00F80CC1">
      <w:pPr>
        <w:keepNext/>
        <w:keepLines/>
        <w:spacing w:line="360" w:lineRule="auto"/>
      </w:pPr>
    </w:p>
    <w:p w14:paraId="1944F5B0" w14:textId="77777777" w:rsidR="00F80CC1" w:rsidRDefault="00F80CC1" w:rsidP="00F80CC1">
      <w:pPr>
        <w:keepNext/>
        <w:keepLines/>
        <w:spacing w:line="360" w:lineRule="auto"/>
      </w:pPr>
    </w:p>
    <w:p w14:paraId="52819D05" w14:textId="77777777" w:rsidR="00F80CC1" w:rsidRDefault="00F80CC1" w:rsidP="00F80CC1">
      <w:pPr>
        <w:keepNext/>
        <w:keepLines/>
        <w:spacing w:line="360" w:lineRule="auto"/>
      </w:pPr>
    </w:p>
    <w:p w14:paraId="11F23C41" w14:textId="77777777" w:rsidR="00F80CC1" w:rsidRDefault="00F80CC1" w:rsidP="00F80CC1">
      <w:pPr>
        <w:keepNext/>
        <w:keepLines/>
        <w:spacing w:line="360" w:lineRule="auto"/>
      </w:pPr>
    </w:p>
    <w:p w14:paraId="7A85957D" w14:textId="77777777" w:rsidR="00F80CC1" w:rsidRDefault="00F80CC1" w:rsidP="00F80CC1">
      <w:pPr>
        <w:keepNext/>
        <w:keepLines/>
        <w:spacing w:line="360" w:lineRule="auto"/>
      </w:pPr>
    </w:p>
    <w:p w14:paraId="25146A08" w14:textId="77777777" w:rsidR="00F80CC1" w:rsidRDefault="00F80CC1" w:rsidP="00F80CC1">
      <w:pPr>
        <w:keepNext/>
        <w:keepLines/>
        <w:spacing w:line="360" w:lineRule="auto"/>
      </w:pPr>
    </w:p>
    <w:p w14:paraId="45364208" w14:textId="77777777" w:rsidR="00F80CC1" w:rsidRDefault="00F80CC1" w:rsidP="00F80CC1">
      <w:pPr>
        <w:keepNext/>
        <w:keepLines/>
        <w:spacing w:line="360" w:lineRule="auto"/>
      </w:pPr>
    </w:p>
    <w:p w14:paraId="293760DF" w14:textId="77777777" w:rsidR="00F80CC1" w:rsidRDefault="00F80CC1" w:rsidP="00F80CC1">
      <w:pPr>
        <w:keepNext/>
        <w:keepLines/>
        <w:spacing w:line="360" w:lineRule="auto"/>
      </w:pPr>
    </w:p>
    <w:p w14:paraId="3483327E" w14:textId="77777777" w:rsidR="00F80CC1" w:rsidRDefault="00F80CC1" w:rsidP="00F80CC1">
      <w:pPr>
        <w:keepNext/>
        <w:keepLines/>
        <w:spacing w:line="360" w:lineRule="auto"/>
      </w:pPr>
    </w:p>
    <w:p w14:paraId="0FE0CF24" w14:textId="77777777" w:rsidR="00F80CC1" w:rsidRDefault="00F80CC1" w:rsidP="00F80CC1">
      <w:pPr>
        <w:keepNext/>
        <w:keepLines/>
        <w:spacing w:line="360" w:lineRule="auto"/>
      </w:pPr>
    </w:p>
    <w:p w14:paraId="047A3728" w14:textId="77777777" w:rsidR="00F80CC1" w:rsidRDefault="00F80CC1" w:rsidP="00F80CC1">
      <w:pPr>
        <w:keepNext/>
        <w:keepLines/>
        <w:spacing w:line="360" w:lineRule="auto"/>
      </w:pPr>
    </w:p>
    <w:p w14:paraId="7BE2D947" w14:textId="77777777" w:rsidR="00F80CC1" w:rsidRDefault="00F80CC1" w:rsidP="00F80CC1">
      <w:pPr>
        <w:keepNext/>
        <w:keepLines/>
        <w:spacing w:line="360" w:lineRule="auto"/>
      </w:pPr>
    </w:p>
    <w:p w14:paraId="1C101798" w14:textId="77777777" w:rsidR="00F80CC1" w:rsidRDefault="00F80CC1" w:rsidP="00F80CC1">
      <w:pPr>
        <w:keepNext/>
        <w:keepLines/>
        <w:spacing w:line="360" w:lineRule="auto"/>
      </w:pPr>
    </w:p>
    <w:p w14:paraId="4CFD8842" w14:textId="77777777" w:rsidR="00F80CC1" w:rsidRDefault="00F80CC1" w:rsidP="00F80CC1">
      <w:pPr>
        <w:keepNext/>
        <w:keepLines/>
        <w:spacing w:line="360" w:lineRule="auto"/>
      </w:pPr>
    </w:p>
    <w:p w14:paraId="275F3C03" w14:textId="77777777" w:rsidR="00F80CC1" w:rsidRDefault="00F80CC1" w:rsidP="00F80CC1">
      <w:pPr>
        <w:keepNext/>
        <w:keepLines/>
        <w:spacing w:line="360" w:lineRule="auto"/>
      </w:pPr>
    </w:p>
    <w:p w14:paraId="61C75D84" w14:textId="77777777" w:rsidR="00F80CC1" w:rsidRDefault="00F80CC1" w:rsidP="00F80CC1">
      <w:pPr>
        <w:keepNext/>
        <w:keepLines/>
        <w:spacing w:line="360" w:lineRule="auto"/>
      </w:pPr>
    </w:p>
    <w:p w14:paraId="2833675D" w14:textId="77777777" w:rsidR="00F80CC1" w:rsidRDefault="00F80CC1" w:rsidP="00F80CC1">
      <w:pPr>
        <w:keepNext/>
        <w:keepLines/>
        <w:spacing w:line="360" w:lineRule="auto"/>
      </w:pPr>
    </w:p>
    <w:p w14:paraId="4A282F47" w14:textId="77777777" w:rsidR="00F80CC1" w:rsidRDefault="00F80CC1" w:rsidP="00F80CC1">
      <w:pPr>
        <w:keepNext/>
        <w:keepLines/>
        <w:spacing w:line="360" w:lineRule="auto"/>
      </w:pPr>
    </w:p>
    <w:p w14:paraId="187C011D" w14:textId="77777777" w:rsidR="00F80CC1" w:rsidRPr="00F86DBF" w:rsidRDefault="00F80CC1" w:rsidP="00F80CC1">
      <w:pPr>
        <w:keepNext/>
        <w:keepLines/>
        <w:spacing w:line="360" w:lineRule="auto"/>
        <w:rPr>
          <w:b/>
          <w:bCs/>
        </w:rPr>
      </w:pPr>
      <w:r w:rsidRPr="00F86DBF">
        <w:rPr>
          <w:b/>
          <w:bCs/>
        </w:rPr>
        <w:lastRenderedPageBreak/>
        <w:t xml:space="preserve">Příloha č. </w:t>
      </w:r>
      <w:r>
        <w:rPr>
          <w:b/>
          <w:bCs/>
        </w:rPr>
        <w:t>2</w:t>
      </w:r>
      <w:r w:rsidRPr="00F86DBF">
        <w:rPr>
          <w:b/>
          <w:bCs/>
        </w:rPr>
        <w:t xml:space="preserve">    Položkový rozpočet:</w:t>
      </w:r>
    </w:p>
    <w:p w14:paraId="6843772C" w14:textId="77777777" w:rsidR="00F80CC1" w:rsidRPr="00F86DBF" w:rsidRDefault="00F80CC1" w:rsidP="00F80CC1">
      <w:pPr>
        <w:keepNext/>
        <w:keepLines/>
        <w:spacing w:line="360" w:lineRule="auto"/>
      </w:pPr>
    </w:p>
    <w:p w14:paraId="7F3FB151" w14:textId="77777777" w:rsidR="00F80CC1" w:rsidRPr="00F86DBF" w:rsidRDefault="00F80CC1" w:rsidP="00F80CC1">
      <w:pPr>
        <w:keepNext/>
        <w:keepLines/>
        <w:spacing w:line="360" w:lineRule="auto"/>
      </w:pPr>
    </w:p>
    <w:p w14:paraId="49826490" w14:textId="77777777" w:rsidR="00F80CC1" w:rsidRPr="00F86DBF" w:rsidRDefault="00F80CC1" w:rsidP="00F80CC1">
      <w:pPr>
        <w:keepNext/>
        <w:keepLines/>
        <w:spacing w:line="360" w:lineRule="auto"/>
      </w:pPr>
      <w:r w:rsidRPr="00F86DBF">
        <w:t>Položkový rozpočet na kamerové revize přípojek od uličních horských vpustí, uzavřených odvodňovacích žlabů:</w:t>
      </w:r>
    </w:p>
    <w:tbl>
      <w:tblPr>
        <w:tblW w:w="8642" w:type="dxa"/>
        <w:tblCellMar>
          <w:left w:w="70" w:type="dxa"/>
          <w:right w:w="70" w:type="dxa"/>
        </w:tblCellMar>
        <w:tblLook w:val="04A0" w:firstRow="1" w:lastRow="0" w:firstColumn="1" w:lastColumn="0" w:noHBand="0" w:noVBand="1"/>
      </w:tblPr>
      <w:tblGrid>
        <w:gridCol w:w="8642"/>
      </w:tblGrid>
      <w:tr w:rsidR="00F80CC1" w:rsidRPr="00F86DBF" w14:paraId="2D41FFA1"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2A58D722" w14:textId="77777777" w:rsidR="00F80CC1" w:rsidRPr="00F86DBF" w:rsidRDefault="00F80CC1" w:rsidP="00281480">
            <w:pPr>
              <w:keepNext/>
              <w:keepLines/>
              <w:spacing w:line="360" w:lineRule="auto"/>
            </w:pPr>
            <w:r w:rsidRPr="00F86DBF">
              <w:t xml:space="preserve">otevření mříže UV </w:t>
            </w:r>
          </w:p>
        </w:tc>
      </w:tr>
      <w:tr w:rsidR="00F80CC1" w:rsidRPr="00F86DBF" w14:paraId="77343722"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57F899E1" w14:textId="77777777" w:rsidR="00F80CC1" w:rsidRPr="00F86DBF" w:rsidRDefault="00F80CC1" w:rsidP="00281480">
            <w:pPr>
              <w:keepNext/>
              <w:keepLines/>
              <w:spacing w:line="360" w:lineRule="auto"/>
            </w:pPr>
            <w:r w:rsidRPr="00F86DBF">
              <w:t>vyčištění tělesa vpusti tlakovou vodou</w:t>
            </w:r>
          </w:p>
        </w:tc>
      </w:tr>
      <w:tr w:rsidR="00F80CC1" w:rsidRPr="00F86DBF" w14:paraId="4D7784FD"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293410DC" w14:textId="77777777" w:rsidR="00F80CC1" w:rsidRPr="00F86DBF" w:rsidRDefault="00F80CC1" w:rsidP="00281480">
            <w:pPr>
              <w:keepNext/>
              <w:keepLines/>
              <w:spacing w:line="360" w:lineRule="auto"/>
            </w:pPr>
            <w:r w:rsidRPr="00F86DBF">
              <w:t>vyčištění přípojky UV tlakovou vodou</w:t>
            </w:r>
          </w:p>
        </w:tc>
      </w:tr>
      <w:tr w:rsidR="00F80CC1" w:rsidRPr="00F86DBF" w14:paraId="110DAFF8"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7D35B92B" w14:textId="77777777" w:rsidR="00F80CC1" w:rsidRPr="00F86DBF" w:rsidRDefault="00F80CC1" w:rsidP="00281480">
            <w:pPr>
              <w:keepNext/>
              <w:keepLines/>
              <w:spacing w:line="360" w:lineRule="auto"/>
            </w:pPr>
            <w:r w:rsidRPr="00F86DBF">
              <w:t xml:space="preserve">provedení kamerové prohlídky  </w:t>
            </w:r>
          </w:p>
        </w:tc>
      </w:tr>
      <w:tr w:rsidR="00F80CC1" w:rsidRPr="00F86DBF" w14:paraId="71B4A612"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55246E9F" w14:textId="77777777" w:rsidR="00F80CC1" w:rsidRPr="00F86DBF" w:rsidRDefault="00F80CC1" w:rsidP="00281480">
            <w:pPr>
              <w:keepNext/>
              <w:keepLines/>
              <w:spacing w:line="360" w:lineRule="auto"/>
            </w:pPr>
            <w:r w:rsidRPr="00F86DBF">
              <w:t>vyhodnocení prohlídky a vytvoření revizní zprávy</w:t>
            </w:r>
          </w:p>
        </w:tc>
      </w:tr>
      <w:tr w:rsidR="00F80CC1" w:rsidRPr="00F86DBF" w14:paraId="426B5941"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3A53F85A" w14:textId="77777777" w:rsidR="00F80CC1" w:rsidRPr="00F86DBF" w:rsidRDefault="00F80CC1" w:rsidP="00281480">
            <w:pPr>
              <w:keepNext/>
              <w:keepLines/>
              <w:spacing w:line="360" w:lineRule="auto"/>
            </w:pPr>
            <w:r w:rsidRPr="00F86DBF">
              <w:t>vyhotovení záznamu z prohlídky na CD/DVD</w:t>
            </w:r>
          </w:p>
        </w:tc>
      </w:tr>
      <w:tr w:rsidR="00F80CC1" w:rsidRPr="00F86DBF" w14:paraId="1BE3027F"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2B4BF42C" w14:textId="77777777" w:rsidR="00F80CC1" w:rsidRPr="00F86DBF" w:rsidRDefault="00F80CC1" w:rsidP="00281480">
            <w:pPr>
              <w:keepNext/>
              <w:keepLines/>
              <w:spacing w:line="360" w:lineRule="auto"/>
            </w:pPr>
            <w:r w:rsidRPr="00F86DBF">
              <w:t>vyčištění rámu a uzavření mříže</w:t>
            </w:r>
          </w:p>
        </w:tc>
      </w:tr>
      <w:tr w:rsidR="00F80CC1" w:rsidRPr="00F86DBF" w14:paraId="26B3BEC1"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6EE372B0" w14:textId="77777777" w:rsidR="00F80CC1" w:rsidRPr="00F86DBF" w:rsidRDefault="00F80CC1" w:rsidP="00281480">
            <w:pPr>
              <w:keepNext/>
              <w:keepLines/>
              <w:spacing w:line="360" w:lineRule="auto"/>
            </w:pPr>
            <w:r w:rsidRPr="00F86DBF">
              <w:t>likvidaci odpadu</w:t>
            </w:r>
          </w:p>
        </w:tc>
      </w:tr>
      <w:tr w:rsidR="00F80CC1" w:rsidRPr="00F86DBF" w14:paraId="004AD7A2"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58A9AC7B" w14:textId="77777777" w:rsidR="00F80CC1" w:rsidRPr="00F86DBF" w:rsidRDefault="00F80CC1" w:rsidP="00281480">
            <w:pPr>
              <w:keepNext/>
              <w:keepLines/>
              <w:spacing w:line="360" w:lineRule="auto"/>
            </w:pPr>
            <w:r w:rsidRPr="00F86DBF">
              <w:t>dopravu kamerového vozu</w:t>
            </w:r>
          </w:p>
        </w:tc>
      </w:tr>
      <w:tr w:rsidR="00F80CC1" w:rsidRPr="00F86DBF" w14:paraId="59BD4234" w14:textId="77777777" w:rsidTr="00281480">
        <w:trPr>
          <w:trHeight w:val="402"/>
        </w:trPr>
        <w:tc>
          <w:tcPr>
            <w:tcW w:w="8642" w:type="dxa"/>
            <w:tcBorders>
              <w:top w:val="single" w:sz="4" w:space="0" w:color="808080"/>
              <w:left w:val="single" w:sz="4" w:space="0" w:color="333333"/>
              <w:bottom w:val="single" w:sz="4" w:space="0" w:color="808080"/>
              <w:right w:val="single" w:sz="4" w:space="0" w:color="808080"/>
            </w:tcBorders>
            <w:noWrap/>
            <w:vAlign w:val="bottom"/>
            <w:hideMark/>
          </w:tcPr>
          <w:p w14:paraId="523F195F" w14:textId="77777777" w:rsidR="00F80CC1" w:rsidRPr="00F86DBF" w:rsidRDefault="00F80CC1" w:rsidP="00281480">
            <w:pPr>
              <w:keepNext/>
              <w:keepLines/>
              <w:spacing w:line="360" w:lineRule="auto"/>
            </w:pPr>
            <w:r w:rsidRPr="00F86DBF">
              <w:t>dopravu čistícího vozu, včetně dopravy na likvidaci</w:t>
            </w:r>
          </w:p>
        </w:tc>
      </w:tr>
    </w:tbl>
    <w:p w14:paraId="4CA1B44F" w14:textId="77777777" w:rsidR="00F80CC1" w:rsidRPr="00F86DBF" w:rsidRDefault="00F80CC1" w:rsidP="00F80CC1">
      <w:pPr>
        <w:keepNext/>
        <w:keepLines/>
        <w:spacing w:line="360" w:lineRule="auto"/>
      </w:pPr>
    </w:p>
    <w:p w14:paraId="728F185B" w14:textId="19742E8A" w:rsidR="00F80CC1" w:rsidRPr="00F86DBF" w:rsidRDefault="00F80CC1" w:rsidP="00F80CC1">
      <w:pPr>
        <w:keepNext/>
        <w:keepLines/>
        <w:spacing w:line="360" w:lineRule="auto"/>
      </w:pPr>
      <w:r w:rsidRPr="00F86DBF">
        <w:t>Cena je stanovena na 1 ks přípojky</w:t>
      </w:r>
      <w:r w:rsidRPr="00F86DBF">
        <w:tab/>
      </w:r>
      <w:proofErr w:type="gramStart"/>
      <w:r w:rsidR="00582C8F">
        <w:t>xxxxxxxxx</w:t>
      </w:r>
      <w:r w:rsidRPr="00F86DBF">
        <w:t>,-</w:t>
      </w:r>
      <w:proofErr w:type="gramEnd"/>
      <w:r w:rsidRPr="00F86DBF">
        <w:t xml:space="preserve"> Kč/ks</w:t>
      </w:r>
    </w:p>
    <w:p w14:paraId="76A65D35" w14:textId="77777777" w:rsidR="00F80CC1" w:rsidRPr="00F86DBF" w:rsidRDefault="00F80CC1" w:rsidP="00F80CC1">
      <w:pPr>
        <w:keepNext/>
        <w:keepLines/>
        <w:spacing w:line="360" w:lineRule="auto"/>
      </w:pPr>
    </w:p>
    <w:p w14:paraId="6752A7B9" w14:textId="77777777" w:rsidR="00F80CC1" w:rsidRPr="00F86DBF" w:rsidRDefault="00F80CC1" w:rsidP="00F80CC1">
      <w:pPr>
        <w:keepNext/>
        <w:keepLines/>
        <w:spacing w:line="360" w:lineRule="auto"/>
      </w:pPr>
      <w:r w:rsidRPr="00F86DBF">
        <w:t>Ceny jsou uvedeny bez DPH</w:t>
      </w:r>
    </w:p>
    <w:p w14:paraId="68F94C94" w14:textId="77777777" w:rsidR="00F80CC1" w:rsidRPr="00F86DBF" w:rsidRDefault="00F80CC1" w:rsidP="00F80CC1">
      <w:pPr>
        <w:keepNext/>
        <w:keepLines/>
        <w:spacing w:line="360" w:lineRule="auto"/>
      </w:pPr>
    </w:p>
    <w:p w14:paraId="19668E95" w14:textId="77777777" w:rsidR="00F80CC1" w:rsidRDefault="00F80CC1" w:rsidP="00F80CC1">
      <w:pPr>
        <w:keepNext/>
        <w:keepLines/>
        <w:spacing w:line="360" w:lineRule="auto"/>
      </w:pPr>
    </w:p>
    <w:p w14:paraId="7651A2A3" w14:textId="77777777" w:rsidR="00F80CC1" w:rsidRDefault="00F80CC1" w:rsidP="00F80CC1">
      <w:pPr>
        <w:keepNext/>
        <w:keepLines/>
        <w:spacing w:line="360" w:lineRule="auto"/>
      </w:pPr>
    </w:p>
    <w:p w14:paraId="3295C72F" w14:textId="77777777" w:rsidR="00F80CC1" w:rsidRDefault="00F80CC1" w:rsidP="00F80CC1">
      <w:pPr>
        <w:keepNext/>
        <w:keepLines/>
        <w:spacing w:line="360" w:lineRule="auto"/>
      </w:pPr>
    </w:p>
    <w:p w14:paraId="27A0EE62" w14:textId="77777777" w:rsidR="00F80CC1" w:rsidRDefault="00F80CC1" w:rsidP="00F80CC1">
      <w:pPr>
        <w:keepNext/>
        <w:keepLines/>
        <w:spacing w:line="360" w:lineRule="auto"/>
      </w:pPr>
    </w:p>
    <w:p w14:paraId="06AE2472" w14:textId="77777777" w:rsidR="00F80CC1" w:rsidRDefault="00F80CC1" w:rsidP="00F80CC1">
      <w:pPr>
        <w:keepNext/>
        <w:keepLines/>
        <w:spacing w:line="360" w:lineRule="auto"/>
      </w:pPr>
    </w:p>
    <w:p w14:paraId="0CF33D83" w14:textId="77777777" w:rsidR="00F80CC1" w:rsidRDefault="00F80CC1" w:rsidP="00F80CC1">
      <w:pPr>
        <w:keepNext/>
        <w:keepLines/>
        <w:spacing w:line="360" w:lineRule="auto"/>
      </w:pPr>
    </w:p>
    <w:p w14:paraId="039E4D4B" w14:textId="77777777" w:rsidR="00F80CC1" w:rsidRDefault="00F80CC1" w:rsidP="00F80CC1">
      <w:pPr>
        <w:keepNext/>
        <w:keepLines/>
        <w:spacing w:line="360" w:lineRule="auto"/>
      </w:pPr>
    </w:p>
    <w:p w14:paraId="28A41B22" w14:textId="77777777" w:rsidR="00F80CC1" w:rsidRDefault="00F80CC1" w:rsidP="00F80CC1">
      <w:pPr>
        <w:keepNext/>
        <w:keepLines/>
        <w:spacing w:line="360" w:lineRule="auto"/>
      </w:pPr>
    </w:p>
    <w:p w14:paraId="4C7BF271" w14:textId="77777777" w:rsidR="00F80CC1" w:rsidRDefault="00F80CC1" w:rsidP="00F80CC1">
      <w:pPr>
        <w:keepNext/>
        <w:keepLines/>
        <w:spacing w:line="360" w:lineRule="auto"/>
      </w:pPr>
    </w:p>
    <w:p w14:paraId="009CC49F" w14:textId="77777777" w:rsidR="00F80CC1" w:rsidRDefault="00F80CC1" w:rsidP="00F80CC1">
      <w:pPr>
        <w:keepNext/>
        <w:keepLines/>
        <w:spacing w:line="360" w:lineRule="auto"/>
      </w:pPr>
    </w:p>
    <w:p w14:paraId="5648EF2E" w14:textId="77777777" w:rsidR="00F80CC1" w:rsidRDefault="00F80CC1" w:rsidP="00F80CC1">
      <w:pPr>
        <w:keepNext/>
        <w:keepLines/>
        <w:spacing w:line="360" w:lineRule="auto"/>
      </w:pPr>
    </w:p>
    <w:p w14:paraId="478AB7C2" w14:textId="77777777" w:rsidR="00F80CC1" w:rsidRDefault="00F80CC1" w:rsidP="00F80CC1">
      <w:pPr>
        <w:keepNext/>
        <w:keepLines/>
        <w:spacing w:line="360" w:lineRule="auto"/>
      </w:pPr>
    </w:p>
    <w:p w14:paraId="42423647" w14:textId="77777777" w:rsidR="00F80CC1" w:rsidRDefault="00F80CC1" w:rsidP="00F80CC1">
      <w:pPr>
        <w:keepNext/>
        <w:keepLines/>
        <w:spacing w:line="360" w:lineRule="auto"/>
      </w:pPr>
    </w:p>
    <w:p w14:paraId="242ABBFD" w14:textId="77777777" w:rsidR="00F80CC1" w:rsidRPr="003A7578" w:rsidRDefault="00F80CC1" w:rsidP="00F80CC1">
      <w:pPr>
        <w:keepNext/>
        <w:keepLines/>
        <w:rPr>
          <w:b/>
          <w:bCs/>
        </w:rPr>
      </w:pPr>
      <w:r w:rsidRPr="003A7578">
        <w:rPr>
          <w:b/>
          <w:bCs/>
        </w:rPr>
        <w:lastRenderedPageBreak/>
        <w:t xml:space="preserve">Příloha č. </w:t>
      </w:r>
      <w:r>
        <w:rPr>
          <w:b/>
          <w:bCs/>
        </w:rPr>
        <w:t>3</w:t>
      </w:r>
      <w:r w:rsidRPr="003A7578">
        <w:rPr>
          <w:b/>
          <w:bCs/>
        </w:rPr>
        <w:t xml:space="preserve"> Kontaktní údaje</w:t>
      </w:r>
    </w:p>
    <w:p w14:paraId="167AA989" w14:textId="77777777" w:rsidR="00F80CC1" w:rsidRDefault="00F80CC1" w:rsidP="00F80CC1">
      <w:pPr>
        <w:keepNext/>
        <w:keepLines/>
        <w:spacing w:line="360" w:lineRule="auto"/>
        <w:rPr>
          <w:b/>
          <w:bCs/>
        </w:rPr>
      </w:pPr>
    </w:p>
    <w:p w14:paraId="7AC6B153" w14:textId="77777777" w:rsidR="00F80CC1" w:rsidRDefault="00F80CC1" w:rsidP="00F80CC1">
      <w:pPr>
        <w:keepNext/>
        <w:keepLines/>
        <w:spacing w:line="360" w:lineRule="auto"/>
        <w:rPr>
          <w:b/>
          <w:bCs/>
        </w:rPr>
      </w:pPr>
    </w:p>
    <w:p w14:paraId="338DC513" w14:textId="77777777" w:rsidR="00F80CC1" w:rsidRDefault="00F80CC1" w:rsidP="00F80CC1">
      <w:pPr>
        <w:keepNext/>
        <w:keepLines/>
        <w:spacing w:line="360" w:lineRule="auto"/>
        <w:rPr>
          <w:b/>
          <w:bCs/>
        </w:rPr>
      </w:pPr>
    </w:p>
    <w:p w14:paraId="60CE308F" w14:textId="77777777" w:rsidR="00F80CC1" w:rsidRPr="006E7DA5" w:rsidRDefault="00F80CC1" w:rsidP="00F80CC1">
      <w:pPr>
        <w:keepNext/>
        <w:keepLines/>
        <w:spacing w:line="360" w:lineRule="auto"/>
        <w:rPr>
          <w:b/>
          <w:bCs/>
        </w:rPr>
      </w:pPr>
      <w:r>
        <w:rPr>
          <w:b/>
          <w:bCs/>
        </w:rPr>
        <w:t>TvS-centrum Praha,</w:t>
      </w:r>
      <w:r w:rsidRPr="006E7DA5">
        <w:rPr>
          <w:b/>
          <w:bCs/>
        </w:rPr>
        <w:t xml:space="preserve"> s r.o.</w:t>
      </w:r>
    </w:p>
    <w:p w14:paraId="6129C2CD" w14:textId="77777777" w:rsidR="00F80CC1" w:rsidRDefault="00F80CC1" w:rsidP="00F80CC1">
      <w:pPr>
        <w:keepNext/>
        <w:keepLines/>
        <w:spacing w:line="360" w:lineRule="auto"/>
      </w:pPr>
      <w:r>
        <w:t>Kontaktní osoba:</w:t>
      </w:r>
      <w:r>
        <w:tab/>
        <w:t>Jan Zelenka jednatel firmy</w:t>
      </w:r>
    </w:p>
    <w:p w14:paraId="1A231F0C" w14:textId="10AB5EC7" w:rsidR="00F80CC1" w:rsidRDefault="00F80CC1" w:rsidP="00F80CC1">
      <w:pPr>
        <w:keepNext/>
        <w:keepLines/>
        <w:spacing w:line="360" w:lineRule="auto"/>
      </w:pPr>
      <w:r>
        <w:t>Telefon:</w:t>
      </w:r>
      <w:r>
        <w:tab/>
      </w:r>
      <w:r>
        <w:tab/>
      </w:r>
      <w:r w:rsidR="00582C8F">
        <w:t>xxxxxxxxx</w:t>
      </w:r>
    </w:p>
    <w:p w14:paraId="506ACA67" w14:textId="72D4ACD5" w:rsidR="00F80CC1" w:rsidRDefault="00F80CC1" w:rsidP="00F80CC1">
      <w:pPr>
        <w:keepNext/>
        <w:keepLines/>
        <w:spacing w:line="360" w:lineRule="auto"/>
      </w:pPr>
      <w:r>
        <w:t>e-mail:</w:t>
      </w:r>
      <w:r>
        <w:tab/>
      </w:r>
      <w:r>
        <w:tab/>
      </w:r>
      <w:r>
        <w:tab/>
      </w:r>
      <w:r w:rsidR="00582C8F">
        <w:t>xxxxxxxxxxx</w:t>
      </w:r>
    </w:p>
    <w:p w14:paraId="2BE3B05B" w14:textId="34533035" w:rsidR="00F80CC1" w:rsidRDefault="00F80CC1" w:rsidP="00F80CC1">
      <w:pPr>
        <w:keepNext/>
        <w:keepLines/>
        <w:spacing w:line="360" w:lineRule="auto"/>
      </w:pPr>
      <w:r>
        <w:t>e-mail pro fakturaci:</w:t>
      </w:r>
      <w:r>
        <w:tab/>
      </w:r>
      <w:r w:rsidR="00582C8F">
        <w:t>xxxxxxxxxxx</w:t>
      </w:r>
    </w:p>
    <w:p w14:paraId="58F14BDA" w14:textId="77777777" w:rsidR="00F80CC1" w:rsidRDefault="00F80CC1" w:rsidP="00F80CC1">
      <w:pPr>
        <w:keepNext/>
        <w:keepLines/>
        <w:spacing w:line="360" w:lineRule="auto"/>
      </w:pPr>
    </w:p>
    <w:p w14:paraId="3BF7DE43" w14:textId="77777777" w:rsidR="00F80CC1" w:rsidRDefault="00F80CC1" w:rsidP="00F80CC1">
      <w:pPr>
        <w:keepNext/>
        <w:keepLines/>
        <w:spacing w:line="360" w:lineRule="auto"/>
      </w:pPr>
    </w:p>
    <w:p w14:paraId="2F1671AE" w14:textId="77777777" w:rsidR="00F80CC1" w:rsidRPr="006E7DA5" w:rsidRDefault="00F80CC1" w:rsidP="00F80CC1">
      <w:pPr>
        <w:keepNext/>
        <w:keepLines/>
        <w:spacing w:line="360" w:lineRule="auto"/>
        <w:rPr>
          <w:b/>
          <w:bCs/>
        </w:rPr>
      </w:pPr>
      <w:r w:rsidRPr="006E7DA5">
        <w:rPr>
          <w:b/>
          <w:bCs/>
        </w:rPr>
        <w:t>Technická správa komunikací hl. m. Prahy, a.s.</w:t>
      </w:r>
    </w:p>
    <w:p w14:paraId="0B13E2AD" w14:textId="77777777" w:rsidR="00F80CC1" w:rsidRDefault="00F80CC1" w:rsidP="00F80CC1">
      <w:pPr>
        <w:keepNext/>
        <w:keepLines/>
        <w:spacing w:line="360" w:lineRule="auto"/>
      </w:pPr>
    </w:p>
    <w:p w14:paraId="14EBBEBF" w14:textId="3D3CFDEE" w:rsidR="00F80CC1" w:rsidRDefault="00582C8F" w:rsidP="00F80CC1">
      <w:pPr>
        <w:keepNext/>
        <w:keepLines/>
        <w:spacing w:line="360" w:lineRule="auto"/>
      </w:pPr>
      <w:r>
        <w:t>xxxxxxxxxxxx</w:t>
      </w:r>
      <w:r w:rsidR="00F80CC1">
        <w:t xml:space="preserve"> – vedoucí oddělení </w:t>
      </w:r>
    </w:p>
    <w:p w14:paraId="33016C32" w14:textId="3FE739F8" w:rsidR="00F80CC1" w:rsidRDefault="00F80CC1" w:rsidP="00F80CC1">
      <w:pPr>
        <w:keepNext/>
        <w:keepLines/>
        <w:spacing w:line="360" w:lineRule="auto"/>
      </w:pPr>
      <w:r>
        <w:t>Telefon:</w:t>
      </w:r>
      <w:r>
        <w:tab/>
      </w:r>
      <w:r>
        <w:tab/>
      </w:r>
      <w:r w:rsidR="00582C8F">
        <w:t>xxxxxxxxxxx</w:t>
      </w:r>
    </w:p>
    <w:p w14:paraId="58A08697" w14:textId="3DAE5148" w:rsidR="00F80CC1" w:rsidRPr="00730E6E" w:rsidRDefault="00F80CC1" w:rsidP="00F80CC1">
      <w:pPr>
        <w:keepNext/>
        <w:keepLines/>
        <w:spacing w:line="360" w:lineRule="auto"/>
      </w:pPr>
      <w:r>
        <w:t>e-mail:</w:t>
      </w:r>
      <w:r>
        <w:tab/>
      </w:r>
      <w:r>
        <w:tab/>
      </w:r>
      <w:r>
        <w:tab/>
      </w:r>
      <w:r w:rsidR="00582C8F">
        <w:t>xxxxxxxxxxx</w:t>
      </w:r>
    </w:p>
    <w:p w14:paraId="21583330" w14:textId="77777777" w:rsidR="00F80CC1" w:rsidRDefault="00F80CC1" w:rsidP="00F80CC1">
      <w:pPr>
        <w:keepNext/>
        <w:keepLines/>
        <w:spacing w:line="360" w:lineRule="auto"/>
      </w:pPr>
    </w:p>
    <w:p w14:paraId="4FB0743B" w14:textId="77777777" w:rsidR="00F80CC1" w:rsidRDefault="00F80CC1" w:rsidP="00F80CC1">
      <w:pPr>
        <w:keepNext/>
        <w:keepLines/>
        <w:spacing w:line="360" w:lineRule="auto"/>
      </w:pPr>
    </w:p>
    <w:p w14:paraId="3F67D353" w14:textId="2248C83A" w:rsidR="00F80CC1" w:rsidRDefault="00F80CC1" w:rsidP="00F80CC1">
      <w:pPr>
        <w:keepNext/>
        <w:keepLines/>
        <w:spacing w:line="360" w:lineRule="auto"/>
      </w:pPr>
      <w:r>
        <w:t>Kontaktní osoba:</w:t>
      </w:r>
      <w:r>
        <w:tab/>
      </w:r>
      <w:r w:rsidR="00582C8F">
        <w:t>xxxxxxxxxxx</w:t>
      </w:r>
    </w:p>
    <w:p w14:paraId="0D22F378" w14:textId="5B64E4EE" w:rsidR="00F80CC1" w:rsidRDefault="00F80CC1" w:rsidP="00F80CC1">
      <w:pPr>
        <w:keepNext/>
        <w:keepLines/>
        <w:spacing w:line="360" w:lineRule="auto"/>
      </w:pPr>
      <w:r>
        <w:t>Telefon:</w:t>
      </w:r>
      <w:r>
        <w:tab/>
      </w:r>
      <w:r>
        <w:tab/>
      </w:r>
      <w:r w:rsidR="00582C8F">
        <w:t>xxxxxxxxxxx</w:t>
      </w:r>
    </w:p>
    <w:p w14:paraId="10E2EDAE" w14:textId="2F7F0502" w:rsidR="00F80CC1" w:rsidRDefault="00F80CC1" w:rsidP="00F80CC1">
      <w:pPr>
        <w:keepNext/>
        <w:keepLines/>
        <w:spacing w:line="360" w:lineRule="auto"/>
      </w:pPr>
      <w:r>
        <w:t>e-mail:</w:t>
      </w:r>
      <w:r>
        <w:tab/>
      </w:r>
      <w:r>
        <w:tab/>
      </w:r>
      <w:r>
        <w:tab/>
      </w:r>
      <w:hyperlink r:id="rId12" w:history="1">
        <w:r w:rsidR="00582C8F">
          <w:rPr>
            <w:rStyle w:val="Hypertextovodkaz"/>
            <w:rFonts w:ascii="Arial" w:hAnsi="Arial"/>
          </w:rPr>
          <w:t>xxxxxxxxxxx</w:t>
        </w:r>
      </w:hyperlink>
    </w:p>
    <w:p w14:paraId="6CC4F0B1" w14:textId="77777777" w:rsidR="00F80CC1" w:rsidRDefault="00F80CC1" w:rsidP="00F80CC1">
      <w:pPr>
        <w:keepNext/>
        <w:keepLines/>
        <w:spacing w:line="360" w:lineRule="auto"/>
      </w:pPr>
    </w:p>
    <w:p w14:paraId="5A52B740" w14:textId="7BD11D2C" w:rsidR="00F80CC1" w:rsidRDefault="00F80CC1" w:rsidP="00F80CC1">
      <w:pPr>
        <w:keepNext/>
        <w:keepLines/>
        <w:spacing w:line="360" w:lineRule="auto"/>
      </w:pPr>
      <w:r>
        <w:t>e-mail pro fakturaci:</w:t>
      </w:r>
      <w:r>
        <w:tab/>
      </w:r>
      <w:hyperlink r:id="rId13" w:history="1">
        <w:r w:rsidR="00582C8F">
          <w:rPr>
            <w:rStyle w:val="Hypertextovodkaz"/>
            <w:rFonts w:ascii="Arial" w:hAnsi="Arial"/>
          </w:rPr>
          <w:t>xxxxxxxxxxxxxx</w:t>
        </w:r>
      </w:hyperlink>
    </w:p>
    <w:p w14:paraId="324D0351" w14:textId="77777777" w:rsidR="00F80CC1" w:rsidRDefault="00F80CC1" w:rsidP="00F80CC1">
      <w:pPr>
        <w:keepNext/>
        <w:keepLines/>
        <w:spacing w:line="360" w:lineRule="auto"/>
      </w:pPr>
    </w:p>
    <w:p w14:paraId="4F8517F0" w14:textId="77777777" w:rsidR="00F80CC1" w:rsidRDefault="00F80CC1" w:rsidP="00F80CC1">
      <w:pPr>
        <w:keepNext/>
        <w:keepLines/>
        <w:spacing w:line="360" w:lineRule="auto"/>
      </w:pPr>
    </w:p>
    <w:p w14:paraId="0F05BD4D" w14:textId="77777777" w:rsidR="00F80CC1" w:rsidRDefault="00F80CC1" w:rsidP="00F80CC1">
      <w:pPr>
        <w:keepNext/>
        <w:keepLines/>
        <w:spacing w:line="360" w:lineRule="auto"/>
      </w:pPr>
    </w:p>
    <w:p w14:paraId="53D49108" w14:textId="77777777" w:rsidR="00852E6D" w:rsidRDefault="00852E6D" w:rsidP="00F80CC1">
      <w:pPr>
        <w:keepNext/>
        <w:keepLines/>
        <w:spacing w:line="360" w:lineRule="auto"/>
      </w:pPr>
    </w:p>
    <w:p w14:paraId="605DE00D" w14:textId="77777777" w:rsidR="00852E6D" w:rsidRDefault="00852E6D" w:rsidP="00F80CC1">
      <w:pPr>
        <w:keepNext/>
        <w:keepLines/>
        <w:spacing w:line="360" w:lineRule="auto"/>
      </w:pPr>
    </w:p>
    <w:p w14:paraId="5C61581E" w14:textId="77777777" w:rsidR="00852E6D" w:rsidRDefault="00852E6D" w:rsidP="00F80CC1">
      <w:pPr>
        <w:keepNext/>
        <w:keepLines/>
        <w:spacing w:line="360" w:lineRule="auto"/>
      </w:pPr>
    </w:p>
    <w:p w14:paraId="0EB53FE4" w14:textId="77777777" w:rsidR="00852E6D" w:rsidRDefault="00852E6D" w:rsidP="00F80CC1">
      <w:pPr>
        <w:keepNext/>
        <w:keepLines/>
        <w:spacing w:line="360" w:lineRule="auto"/>
      </w:pPr>
    </w:p>
    <w:p w14:paraId="4B12F3F5" w14:textId="77777777" w:rsidR="00852E6D" w:rsidRDefault="00852E6D" w:rsidP="00F80CC1">
      <w:pPr>
        <w:keepNext/>
        <w:keepLines/>
        <w:spacing w:line="360" w:lineRule="auto"/>
      </w:pPr>
    </w:p>
    <w:p w14:paraId="16153147" w14:textId="77777777" w:rsidR="00852E6D" w:rsidRDefault="00852E6D" w:rsidP="00F80CC1">
      <w:pPr>
        <w:keepNext/>
        <w:keepLines/>
        <w:spacing w:line="360" w:lineRule="auto"/>
      </w:pPr>
    </w:p>
    <w:p w14:paraId="660AAE44" w14:textId="77777777" w:rsidR="00852E6D" w:rsidRDefault="00852E6D" w:rsidP="00F80CC1">
      <w:pPr>
        <w:keepNext/>
        <w:keepLines/>
        <w:spacing w:line="360" w:lineRule="auto"/>
      </w:pPr>
    </w:p>
    <w:p w14:paraId="0543CE80" w14:textId="77777777" w:rsidR="00852E6D" w:rsidRDefault="00852E6D" w:rsidP="00F80CC1">
      <w:pPr>
        <w:keepNext/>
        <w:keepLines/>
        <w:spacing w:line="360" w:lineRule="auto"/>
      </w:pPr>
    </w:p>
    <w:p w14:paraId="4D3FA1D7" w14:textId="0F97EC9D" w:rsidR="00852E6D" w:rsidRDefault="00852E6D" w:rsidP="00852E6D">
      <w:pPr>
        <w:pStyle w:val="Claneka"/>
        <w:numPr>
          <w:ilvl w:val="0"/>
          <w:numId w:val="0"/>
        </w:numPr>
      </w:pPr>
      <w:r w:rsidRPr="0041667E">
        <w:lastRenderedPageBreak/>
        <w:t xml:space="preserve">Příloha č. </w:t>
      </w:r>
      <w:r>
        <w:t>5</w:t>
      </w:r>
      <w:r w:rsidRPr="0041667E">
        <w:t xml:space="preserve"> – Souhrnná smluvní doložka</w:t>
      </w:r>
      <w:r>
        <w:t xml:space="preserve"> </w:t>
      </w:r>
    </w:p>
    <w:p w14:paraId="1D308BCD" w14:textId="77777777" w:rsidR="00852E6D" w:rsidRPr="00BE3645" w:rsidRDefault="00852E6D" w:rsidP="00852E6D">
      <w:pPr>
        <w:pStyle w:val="Bezmezer"/>
        <w:jc w:val="left"/>
        <w:rPr>
          <w:b/>
          <w:bCs/>
          <w:sz w:val="24"/>
        </w:rPr>
      </w:pPr>
      <w:r w:rsidRPr="00BE3645">
        <w:rPr>
          <w:noProof/>
          <w:sz w:val="24"/>
          <w:lang w:eastAsia="cs-CZ"/>
        </w:rPr>
        <w:drawing>
          <wp:inline distT="0" distB="0" distL="0" distR="0" wp14:anchorId="6E92D7D3" wp14:editId="126EB224">
            <wp:extent cx="986425" cy="990920"/>
            <wp:effectExtent l="0" t="0" r="4445" b="0"/>
            <wp:docPr id="1315139620" name="Obrázek 131513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4">
                      <a:extLst>
                        <a:ext uri="{28A0092B-C50C-407E-A947-70E740481C1C}">
                          <a14:useLocalDpi xmlns:a14="http://schemas.microsoft.com/office/drawing/2010/main" val="0"/>
                        </a:ext>
                      </a:extLst>
                    </a:blip>
                    <a:srcRect l="34896" t="25212" r="34643" b="24991"/>
                    <a:stretch/>
                  </pic:blipFill>
                  <pic:spPr bwMode="auto">
                    <a:xfrm>
                      <a:off x="0" y="0"/>
                      <a:ext cx="993023" cy="997548"/>
                    </a:xfrm>
                    <a:prstGeom prst="rect">
                      <a:avLst/>
                    </a:prstGeom>
                    <a:ln>
                      <a:noFill/>
                    </a:ln>
                    <a:extLst>
                      <a:ext uri="{53640926-AAD7-44D8-BBD7-CCE9431645EC}">
                        <a14:shadowObscured xmlns:a14="http://schemas.microsoft.com/office/drawing/2010/main"/>
                      </a:ext>
                    </a:extLst>
                  </pic:spPr>
                </pic:pic>
              </a:graphicData>
            </a:graphic>
          </wp:inline>
        </w:drawing>
      </w:r>
    </w:p>
    <w:p w14:paraId="6A6FF104" w14:textId="77777777" w:rsidR="00852E6D" w:rsidRPr="00BE3645" w:rsidRDefault="00852E6D" w:rsidP="00852E6D">
      <w:pPr>
        <w:pStyle w:val="Bezmezer"/>
        <w:rPr>
          <w:b/>
          <w:bCs/>
          <w:sz w:val="24"/>
        </w:rPr>
      </w:pPr>
    </w:p>
    <w:p w14:paraId="637E1379" w14:textId="77777777" w:rsidR="00852E6D" w:rsidRPr="00BE3645" w:rsidRDefault="00852E6D" w:rsidP="00852E6D">
      <w:pPr>
        <w:pStyle w:val="Bezmezer"/>
        <w:jc w:val="center"/>
        <w:rPr>
          <w:b/>
          <w:bCs/>
          <w:sz w:val="24"/>
        </w:rPr>
      </w:pPr>
      <w:r w:rsidRPr="00BE3645">
        <w:rPr>
          <w:b/>
          <w:bCs/>
          <w:sz w:val="24"/>
        </w:rPr>
        <w:t xml:space="preserve">Souhrnná doložka do smluv uzavíraných Technickou správou </w:t>
      </w:r>
      <w:r w:rsidRPr="00BE3645">
        <w:rPr>
          <w:b/>
          <w:bCs/>
          <w:sz w:val="24"/>
        </w:rPr>
        <w:br/>
        <w:t>komunikací hl. m. Prahy, a.s.</w:t>
      </w:r>
    </w:p>
    <w:p w14:paraId="76BDEDCF" w14:textId="77777777" w:rsidR="00852E6D" w:rsidRPr="00BE3645" w:rsidRDefault="00852E6D" w:rsidP="00852E6D">
      <w:pPr>
        <w:pStyle w:val="Bezmezer"/>
        <w:jc w:val="center"/>
        <w:rPr>
          <w:b/>
          <w:bCs/>
          <w:sz w:val="24"/>
        </w:rPr>
      </w:pPr>
    </w:p>
    <w:p w14:paraId="6F590AC5" w14:textId="77777777" w:rsidR="00852E6D" w:rsidRPr="00BE3645" w:rsidRDefault="00852E6D" w:rsidP="00852E6D">
      <w:pPr>
        <w:pStyle w:val="Bezmezer"/>
        <w:jc w:val="center"/>
        <w:rPr>
          <w:color w:val="333333"/>
          <w:sz w:val="24"/>
          <w:lang w:eastAsia="cs-CZ"/>
        </w:rPr>
      </w:pPr>
    </w:p>
    <w:p w14:paraId="45FF090C" w14:textId="77777777" w:rsidR="00852E6D" w:rsidRPr="00BE3645" w:rsidRDefault="00852E6D" w:rsidP="00852E6D">
      <w:pPr>
        <w:pStyle w:val="Bezmezer"/>
        <w:rPr>
          <w:color w:val="333333"/>
          <w:sz w:val="24"/>
          <w:lang w:eastAsia="cs-CZ"/>
        </w:rPr>
      </w:pPr>
      <w:r w:rsidRPr="00BE3645">
        <w:rPr>
          <w:color w:val="333333"/>
          <w:sz w:val="24"/>
          <w:lang w:eastAsia="cs-CZ"/>
        </w:rPr>
        <w:t>Tato souhrnná smluvní doložka („</w:t>
      </w:r>
      <w:r w:rsidRPr="00BE3645">
        <w:rPr>
          <w:b/>
          <w:bCs/>
          <w:color w:val="333333"/>
          <w:sz w:val="24"/>
          <w:lang w:eastAsia="cs-CZ"/>
        </w:rPr>
        <w:t>Doložka</w:t>
      </w:r>
      <w:r w:rsidRPr="00BE3645">
        <w:rPr>
          <w:color w:val="333333"/>
          <w:sz w:val="24"/>
          <w:lang w:eastAsia="cs-CZ"/>
        </w:rPr>
        <w:t xml:space="preserve">“) byla připravena na základě čl. 4.7 vnitřního předpisu </w:t>
      </w:r>
      <w:r w:rsidRPr="00BE3645">
        <w:rPr>
          <w:i/>
          <w:iCs/>
          <w:color w:val="333333"/>
          <w:sz w:val="24"/>
          <w:lang w:eastAsia="cs-CZ"/>
        </w:rPr>
        <w:t>ZD-10 Compliance program společnosti Technická správa komunikací hl. m. Prahy</w:t>
      </w:r>
      <w:r w:rsidRPr="00BE3645">
        <w:rPr>
          <w:color w:val="333333"/>
          <w:sz w:val="24"/>
          <w:lang w:eastAsia="cs-CZ"/>
        </w:rPr>
        <w:t xml:space="preserve"> („</w:t>
      </w:r>
      <w:r w:rsidRPr="00BE3645">
        <w:rPr>
          <w:b/>
          <w:bCs/>
          <w:color w:val="333333"/>
          <w:sz w:val="24"/>
          <w:lang w:eastAsia="cs-CZ"/>
        </w:rPr>
        <w:t>Compliance program</w:t>
      </w:r>
      <w:r w:rsidRPr="00BE3645">
        <w:rPr>
          <w:color w:val="333333"/>
          <w:sz w:val="24"/>
          <w:lang w:eastAsia="cs-CZ"/>
        </w:rPr>
        <w:t>“).</w:t>
      </w:r>
    </w:p>
    <w:p w14:paraId="640AF756" w14:textId="77777777" w:rsidR="00852E6D" w:rsidRPr="00BE3645" w:rsidRDefault="00852E6D" w:rsidP="00852E6D">
      <w:pPr>
        <w:pStyle w:val="Bezmezer"/>
        <w:rPr>
          <w:color w:val="333333"/>
          <w:sz w:val="24"/>
          <w:lang w:eastAsia="cs-CZ"/>
        </w:rPr>
      </w:pPr>
    </w:p>
    <w:p w14:paraId="13BF8040" w14:textId="77777777" w:rsidR="00852E6D" w:rsidRPr="00BE3645" w:rsidRDefault="00852E6D" w:rsidP="00852E6D">
      <w:pPr>
        <w:pStyle w:val="Bezmezer"/>
        <w:rPr>
          <w:color w:val="333333"/>
          <w:sz w:val="24"/>
          <w:lang w:eastAsia="cs-CZ"/>
        </w:rPr>
      </w:pPr>
      <w:r w:rsidRPr="00BE3645">
        <w:rPr>
          <w:color w:val="333333"/>
          <w:sz w:val="24"/>
          <w:lang w:eastAsia="cs-CZ"/>
        </w:rPr>
        <w:t>Doložka obsahuje celkem čtyři části, které blíže stanoví požadavky na dodavatele / obchodní partnery Technické správy komunikací hl. m. Prahy, a.s. („</w:t>
      </w:r>
      <w:r w:rsidRPr="00BE3645">
        <w:rPr>
          <w:b/>
          <w:bCs/>
          <w:color w:val="333333"/>
          <w:sz w:val="24"/>
          <w:lang w:eastAsia="cs-CZ"/>
        </w:rPr>
        <w:t>Společnost</w:t>
      </w:r>
      <w:r w:rsidRPr="00BE3645">
        <w:rPr>
          <w:color w:val="333333"/>
          <w:sz w:val="24"/>
          <w:lang w:eastAsia="cs-CZ"/>
        </w:rPr>
        <w:t>“ nebo „</w:t>
      </w:r>
      <w:r w:rsidRPr="00BE3645">
        <w:rPr>
          <w:b/>
          <w:bCs/>
          <w:color w:val="333333"/>
          <w:sz w:val="24"/>
          <w:lang w:eastAsia="cs-CZ"/>
        </w:rPr>
        <w:t>TSK</w:t>
      </w:r>
      <w:r w:rsidRPr="00BE3645">
        <w:rPr>
          <w:color w:val="333333"/>
          <w:sz w:val="24"/>
          <w:lang w:eastAsia="cs-CZ"/>
        </w:rPr>
        <w:t>“), a to v oblasti (i) compliance, (ii) zamezování korupce, (iii) absence uplatnění mezinárodních a národních sankcí, a konečně (iv) neexistence střetu zájmů ve smyslu zákona č. 159/2006 Sb.</w:t>
      </w:r>
    </w:p>
    <w:p w14:paraId="34A7E135" w14:textId="77777777" w:rsidR="00852E6D" w:rsidRPr="00BE3645" w:rsidRDefault="00852E6D" w:rsidP="00852E6D">
      <w:pPr>
        <w:pStyle w:val="Bezmezer"/>
        <w:rPr>
          <w:color w:val="333333"/>
          <w:sz w:val="24"/>
          <w:lang w:eastAsia="cs-CZ"/>
        </w:rPr>
      </w:pPr>
    </w:p>
    <w:p w14:paraId="27776C72" w14:textId="77777777" w:rsidR="00852E6D" w:rsidRPr="00BE3645" w:rsidRDefault="00852E6D" w:rsidP="00852E6D">
      <w:pPr>
        <w:pStyle w:val="Bezmezer"/>
        <w:rPr>
          <w:color w:val="333333"/>
          <w:sz w:val="24"/>
          <w:lang w:eastAsia="cs-CZ"/>
        </w:rPr>
      </w:pPr>
      <w:r w:rsidRPr="00BE3645">
        <w:rPr>
          <w:color w:val="333333"/>
          <w:sz w:val="24"/>
          <w:lang w:eastAsia="cs-CZ"/>
        </w:rPr>
        <w:t xml:space="preserve">Doložka </w:t>
      </w:r>
      <w:proofErr w:type="gramStart"/>
      <w:r w:rsidRPr="00BE3645">
        <w:rPr>
          <w:color w:val="333333"/>
          <w:sz w:val="24"/>
          <w:lang w:eastAsia="cs-CZ"/>
        </w:rPr>
        <w:t>slouží</w:t>
      </w:r>
      <w:proofErr w:type="gramEnd"/>
      <w:r w:rsidRPr="00BE3645">
        <w:rPr>
          <w:color w:val="333333"/>
          <w:sz w:val="24"/>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BE3645">
        <w:rPr>
          <w:b/>
          <w:bCs/>
          <w:color w:val="333333"/>
          <w:sz w:val="24"/>
          <w:lang w:eastAsia="cs-CZ"/>
        </w:rPr>
        <w:t>ZZVZ</w:t>
      </w:r>
      <w:r w:rsidRPr="00BE3645">
        <w:rPr>
          <w:color w:val="333333"/>
          <w:sz w:val="24"/>
          <w:lang w:eastAsia="cs-CZ"/>
        </w:rPr>
        <w:t>“), vyhlašuje, účastnily subjekty, vůči nimž směřují mezinárodní a národní sankce nebo se nacházejí ve stavu střetu zájmů.</w:t>
      </w:r>
    </w:p>
    <w:p w14:paraId="2B88221D" w14:textId="77777777" w:rsidR="00852E6D" w:rsidRPr="00BE3645" w:rsidRDefault="00852E6D" w:rsidP="00852E6D">
      <w:pPr>
        <w:pStyle w:val="Bezmezer"/>
        <w:rPr>
          <w:color w:val="333333"/>
          <w:sz w:val="24"/>
          <w:lang w:eastAsia="cs-CZ"/>
        </w:rPr>
      </w:pPr>
    </w:p>
    <w:p w14:paraId="20917E11" w14:textId="77777777" w:rsidR="00852E6D" w:rsidRPr="00BE3645" w:rsidRDefault="00852E6D" w:rsidP="00852E6D">
      <w:pPr>
        <w:pStyle w:val="Bezmezer"/>
        <w:rPr>
          <w:color w:val="333333"/>
          <w:sz w:val="24"/>
          <w:lang w:eastAsia="cs-CZ"/>
        </w:rPr>
      </w:pPr>
      <w:r w:rsidRPr="00BE3645">
        <w:rPr>
          <w:color w:val="333333"/>
          <w:sz w:val="24"/>
          <w:lang w:eastAsia="cs-CZ"/>
        </w:rPr>
        <w:t>Porušení jakékoliv části Doložky může mít následky v ní přímo vyjádřené, a/nebo plynoucí z obecně závazných právních předpisů.</w:t>
      </w:r>
    </w:p>
    <w:p w14:paraId="089E0940" w14:textId="77777777" w:rsidR="00852E6D" w:rsidRPr="00BE3645" w:rsidRDefault="00852E6D" w:rsidP="00852E6D">
      <w:pPr>
        <w:pStyle w:val="Bezmezer"/>
        <w:rPr>
          <w:color w:val="333333"/>
          <w:sz w:val="24"/>
          <w:u w:val="single"/>
          <w:lang w:eastAsia="cs-CZ"/>
        </w:rPr>
      </w:pPr>
    </w:p>
    <w:p w14:paraId="31D5A322" w14:textId="77777777" w:rsidR="00852E6D" w:rsidRPr="00BE3645" w:rsidRDefault="00852E6D" w:rsidP="00852E6D">
      <w:pPr>
        <w:pStyle w:val="Bezmezer"/>
        <w:rPr>
          <w:b/>
          <w:bCs/>
          <w:color w:val="333333"/>
          <w:sz w:val="24"/>
          <w:lang w:eastAsia="cs-CZ"/>
        </w:rPr>
      </w:pPr>
      <w:r w:rsidRPr="00BE3645">
        <w:rPr>
          <w:b/>
          <w:bCs/>
          <w:color w:val="333333"/>
          <w:sz w:val="24"/>
          <w:u w:val="single"/>
          <w:lang w:eastAsia="cs-CZ"/>
        </w:rPr>
        <w:t>ČÁST 1 – Compliance doložka pro dodavatele / obchodní partnery</w:t>
      </w:r>
      <w:r w:rsidRPr="00BE3645">
        <w:rPr>
          <w:b/>
          <w:bCs/>
          <w:color w:val="333333"/>
          <w:sz w:val="24"/>
          <w:lang w:eastAsia="cs-CZ"/>
        </w:rPr>
        <w:t>:</w:t>
      </w:r>
    </w:p>
    <w:p w14:paraId="6BE022BF" w14:textId="77777777" w:rsidR="00852E6D" w:rsidRPr="00BE3645" w:rsidRDefault="00852E6D" w:rsidP="00852E6D">
      <w:pPr>
        <w:pStyle w:val="Bezmezer"/>
        <w:rPr>
          <w:color w:val="333333"/>
          <w:sz w:val="24"/>
          <w:lang w:eastAsia="cs-CZ"/>
        </w:rPr>
      </w:pPr>
    </w:p>
    <w:p w14:paraId="10A1D999"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2C257EC0" w14:textId="77777777" w:rsidR="00852E6D" w:rsidRPr="00BE3645" w:rsidRDefault="00852E6D" w:rsidP="00852E6D">
      <w:pPr>
        <w:pStyle w:val="Bezmezer"/>
        <w:ind w:left="360"/>
        <w:rPr>
          <w:color w:val="333333"/>
          <w:sz w:val="24"/>
          <w:lang w:eastAsia="cs-CZ"/>
        </w:rPr>
      </w:pPr>
    </w:p>
    <w:p w14:paraId="357C601F"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w:t>
      </w:r>
      <w:r w:rsidRPr="00BE3645">
        <w:rPr>
          <w:color w:val="333333"/>
          <w:sz w:val="24"/>
          <w:lang w:eastAsia="cs-CZ"/>
        </w:rPr>
        <w:lastRenderedPageBreak/>
        <w:t>se dále zavazují k takové informaci přistupovat jako k důvěrné, s výjimkou komunikace s orgány činnými v trestním řízení.</w:t>
      </w:r>
    </w:p>
    <w:p w14:paraId="7F804CF7" w14:textId="77777777" w:rsidR="00852E6D" w:rsidRPr="00BE3645" w:rsidRDefault="00852E6D" w:rsidP="00852E6D">
      <w:pPr>
        <w:pStyle w:val="Bezmezer"/>
        <w:ind w:left="360"/>
        <w:rPr>
          <w:color w:val="333333"/>
          <w:sz w:val="24"/>
          <w:lang w:eastAsia="cs-CZ"/>
        </w:rPr>
      </w:pPr>
    </w:p>
    <w:p w14:paraId="78159969"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Dodavatel se seznámil se zásadami, hodnotami a cíli Etického kodexu TSK, které jsou dostupné pod odkazem </w:t>
      </w:r>
      <w:hyperlink r:id="rId15" w:history="1">
        <w:r w:rsidRPr="00BE3645">
          <w:rPr>
            <w:rStyle w:val="Hypertextovodkaz"/>
            <w:sz w:val="24"/>
          </w:rPr>
          <w:t>https://www.tsk-praha.cz/wps/portal/root/o-spolecnosti/o-spolecnosti-TSK-Praha</w:t>
        </w:r>
      </w:hyperlink>
      <w:r w:rsidRPr="00BE3645">
        <w:rPr>
          <w:color w:val="333333"/>
          <w:sz w:val="24"/>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6FAB50BF" w14:textId="77777777" w:rsidR="00852E6D" w:rsidRPr="00BE3645" w:rsidRDefault="00852E6D" w:rsidP="00852E6D">
      <w:pPr>
        <w:pStyle w:val="Bezmezer"/>
        <w:ind w:left="360"/>
        <w:rPr>
          <w:color w:val="333333"/>
          <w:sz w:val="24"/>
          <w:lang w:eastAsia="cs-CZ"/>
        </w:rPr>
      </w:pPr>
    </w:p>
    <w:p w14:paraId="1A45961E"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7A9CB192" w14:textId="77777777" w:rsidR="00852E6D" w:rsidRPr="00BE3645" w:rsidRDefault="00852E6D" w:rsidP="00852E6D">
      <w:pPr>
        <w:pStyle w:val="Bezmezer"/>
        <w:ind w:left="360"/>
        <w:rPr>
          <w:color w:val="333333"/>
          <w:sz w:val="24"/>
          <w:lang w:eastAsia="cs-CZ"/>
        </w:rPr>
      </w:pPr>
    </w:p>
    <w:p w14:paraId="6855227A"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sidRPr="00BE3645">
        <w:rPr>
          <w:color w:val="333333"/>
          <w:sz w:val="24"/>
          <w:lang w:eastAsia="cs-CZ"/>
        </w:rPr>
        <w:t>pohnutek,</w:t>
      </w:r>
      <w:proofErr w:type="gramEnd"/>
      <w:r w:rsidRPr="00BE3645">
        <w:rPr>
          <w:color w:val="333333"/>
          <w:sz w:val="24"/>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51886A7" w14:textId="77777777" w:rsidR="00852E6D" w:rsidRPr="00BE3645" w:rsidRDefault="00852E6D" w:rsidP="00852E6D">
      <w:pPr>
        <w:pStyle w:val="Bezmezer"/>
        <w:ind w:left="360"/>
        <w:rPr>
          <w:color w:val="333333"/>
          <w:sz w:val="24"/>
          <w:lang w:eastAsia="cs-CZ"/>
        </w:rPr>
      </w:pPr>
      <w:r w:rsidRPr="00BE3645">
        <w:rPr>
          <w:color w:val="333333"/>
          <w:sz w:val="24"/>
          <w:lang w:eastAsia="cs-CZ"/>
        </w:rPr>
        <w:t xml:space="preserve"> </w:t>
      </w:r>
    </w:p>
    <w:p w14:paraId="38F27076"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V případě, že dodavatel </w:t>
      </w:r>
      <w:proofErr w:type="gramStart"/>
      <w:r w:rsidRPr="00BE3645">
        <w:rPr>
          <w:color w:val="333333"/>
          <w:sz w:val="24"/>
          <w:lang w:eastAsia="cs-CZ"/>
        </w:rPr>
        <w:t>poruší</w:t>
      </w:r>
      <w:proofErr w:type="gramEnd"/>
      <w:r w:rsidRPr="00BE3645">
        <w:rPr>
          <w:color w:val="333333"/>
          <w:sz w:val="24"/>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7D136C2" w14:textId="77777777" w:rsidR="00852E6D" w:rsidRPr="00BE3645" w:rsidRDefault="00852E6D" w:rsidP="00852E6D">
      <w:pPr>
        <w:pStyle w:val="Bezmezer"/>
        <w:ind w:left="360"/>
        <w:rPr>
          <w:color w:val="333333"/>
          <w:sz w:val="24"/>
          <w:lang w:eastAsia="cs-CZ"/>
        </w:rPr>
      </w:pPr>
    </w:p>
    <w:p w14:paraId="402E8CCA"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V případě, že dodavatel </w:t>
      </w:r>
      <w:proofErr w:type="gramStart"/>
      <w:r w:rsidRPr="00BE3645">
        <w:rPr>
          <w:color w:val="333333"/>
          <w:sz w:val="24"/>
          <w:lang w:eastAsia="cs-CZ"/>
        </w:rPr>
        <w:t>poruší</w:t>
      </w:r>
      <w:proofErr w:type="gramEnd"/>
      <w:r w:rsidRPr="00BE3645">
        <w:rPr>
          <w:color w:val="333333"/>
          <w:sz w:val="24"/>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54DBF2D4" w14:textId="77777777" w:rsidR="00852E6D" w:rsidRPr="00BE3645" w:rsidRDefault="00852E6D" w:rsidP="00852E6D">
      <w:pPr>
        <w:pStyle w:val="Bezmezer"/>
        <w:ind w:left="360"/>
        <w:rPr>
          <w:color w:val="333333"/>
          <w:sz w:val="24"/>
          <w:lang w:eastAsia="cs-CZ"/>
        </w:rPr>
      </w:pPr>
    </w:p>
    <w:p w14:paraId="14FF99DE"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lastRenderedPageBreak/>
        <w:t xml:space="preserve">V případě, že dodavatel </w:t>
      </w:r>
      <w:proofErr w:type="gramStart"/>
      <w:r w:rsidRPr="00BE3645">
        <w:rPr>
          <w:color w:val="333333"/>
          <w:sz w:val="24"/>
          <w:lang w:eastAsia="cs-CZ"/>
        </w:rPr>
        <w:t>poruší</w:t>
      </w:r>
      <w:proofErr w:type="gramEnd"/>
      <w:r w:rsidRPr="00BE3645">
        <w:rPr>
          <w:color w:val="333333"/>
          <w:sz w:val="24"/>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2CBE8DE0" w14:textId="77777777" w:rsidR="00852E6D" w:rsidRPr="00BE3645" w:rsidRDefault="00852E6D" w:rsidP="00852E6D">
      <w:pPr>
        <w:pStyle w:val="Bezmezer"/>
        <w:ind w:left="360"/>
        <w:rPr>
          <w:color w:val="333333"/>
          <w:sz w:val="24"/>
          <w:lang w:eastAsia="cs-CZ"/>
        </w:rPr>
      </w:pPr>
    </w:p>
    <w:p w14:paraId="25559501"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F421DE7" w14:textId="77777777" w:rsidR="00852E6D" w:rsidRPr="00BE3645" w:rsidRDefault="00852E6D" w:rsidP="00852E6D">
      <w:pPr>
        <w:pStyle w:val="Bezmezer"/>
        <w:ind w:left="360"/>
        <w:rPr>
          <w:color w:val="333333"/>
          <w:sz w:val="24"/>
          <w:lang w:eastAsia="cs-CZ"/>
        </w:rPr>
      </w:pPr>
    </w:p>
    <w:p w14:paraId="06821F42"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BE3645">
        <w:rPr>
          <w:color w:val="333333"/>
          <w:sz w:val="24"/>
          <w:lang w:eastAsia="cs-CZ"/>
        </w:rPr>
        <w:t>není</w:t>
      </w:r>
      <w:proofErr w:type="gramEnd"/>
      <w:r w:rsidRPr="00BE3645">
        <w:rPr>
          <w:color w:val="333333"/>
          <w:sz w:val="24"/>
          <w:lang w:eastAsia="cs-CZ"/>
        </w:rPr>
        <w:t xml:space="preserve"> jakkoliv dotčeno.  </w:t>
      </w:r>
    </w:p>
    <w:p w14:paraId="48F5CF83" w14:textId="77777777" w:rsidR="00852E6D" w:rsidRPr="00BE3645" w:rsidRDefault="00852E6D" w:rsidP="00852E6D">
      <w:pPr>
        <w:pStyle w:val="Bezmezer"/>
        <w:ind w:left="360"/>
        <w:rPr>
          <w:color w:val="333333"/>
          <w:sz w:val="24"/>
          <w:lang w:eastAsia="cs-CZ"/>
        </w:rPr>
      </w:pPr>
    </w:p>
    <w:p w14:paraId="1926B8B2" w14:textId="77777777" w:rsidR="00852E6D" w:rsidRPr="00BE3645" w:rsidRDefault="00852E6D" w:rsidP="00852E6D">
      <w:pPr>
        <w:pStyle w:val="Bezmezer"/>
        <w:numPr>
          <w:ilvl w:val="0"/>
          <w:numId w:val="20"/>
        </w:numPr>
        <w:rPr>
          <w:color w:val="333333"/>
          <w:sz w:val="24"/>
          <w:lang w:eastAsia="cs-CZ"/>
        </w:rPr>
      </w:pPr>
      <w:r w:rsidRPr="00BE3645">
        <w:rPr>
          <w:color w:val="333333"/>
          <w:sz w:val="24"/>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D8851E9" w14:textId="77777777" w:rsidR="00852E6D" w:rsidRPr="00BE3645" w:rsidRDefault="00852E6D" w:rsidP="00852E6D">
      <w:pPr>
        <w:pStyle w:val="Bezmezer"/>
        <w:rPr>
          <w:color w:val="333333"/>
          <w:sz w:val="24"/>
          <w:u w:val="single"/>
          <w:lang w:eastAsia="cs-CZ"/>
        </w:rPr>
      </w:pPr>
    </w:p>
    <w:p w14:paraId="71BB6242" w14:textId="77777777" w:rsidR="00852E6D" w:rsidRPr="00BE3645" w:rsidRDefault="00852E6D" w:rsidP="00852E6D">
      <w:pPr>
        <w:pStyle w:val="Bezmezer"/>
        <w:rPr>
          <w:b/>
          <w:bCs/>
          <w:color w:val="333333"/>
          <w:sz w:val="24"/>
          <w:lang w:eastAsia="cs-CZ"/>
        </w:rPr>
      </w:pPr>
      <w:r w:rsidRPr="00BE3645">
        <w:rPr>
          <w:b/>
          <w:bCs/>
          <w:color w:val="333333"/>
          <w:sz w:val="24"/>
          <w:u w:val="single"/>
          <w:lang w:eastAsia="cs-CZ"/>
        </w:rPr>
        <w:t>ČÁST 2 – Protikorupční doložka pro dodavatele / obchodní partnery</w:t>
      </w:r>
      <w:r w:rsidRPr="00BE3645">
        <w:rPr>
          <w:b/>
          <w:bCs/>
          <w:color w:val="333333"/>
          <w:sz w:val="24"/>
          <w:lang w:eastAsia="cs-CZ"/>
        </w:rPr>
        <w:t>:</w:t>
      </w:r>
    </w:p>
    <w:p w14:paraId="3CB57FAE" w14:textId="77777777" w:rsidR="00852E6D" w:rsidRPr="00BE3645" w:rsidRDefault="00852E6D" w:rsidP="00852E6D">
      <w:pPr>
        <w:pStyle w:val="Bezmezer"/>
        <w:rPr>
          <w:b/>
          <w:bCs/>
          <w:color w:val="333333"/>
          <w:sz w:val="24"/>
          <w:lang w:eastAsia="cs-CZ"/>
        </w:rPr>
      </w:pPr>
    </w:p>
    <w:p w14:paraId="19EFF9E0" w14:textId="77777777" w:rsidR="00852E6D" w:rsidRPr="00BE3645" w:rsidRDefault="00852E6D" w:rsidP="00852E6D">
      <w:pPr>
        <w:pStyle w:val="Bezmezer"/>
        <w:numPr>
          <w:ilvl w:val="0"/>
          <w:numId w:val="21"/>
        </w:numPr>
        <w:rPr>
          <w:color w:val="333333"/>
          <w:sz w:val="24"/>
          <w:lang w:eastAsia="cs-CZ"/>
        </w:rPr>
      </w:pPr>
      <w:r w:rsidRPr="00BE3645">
        <w:rPr>
          <w:color w:val="333333"/>
          <w:sz w:val="24"/>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2651BAAD" w14:textId="77777777" w:rsidR="00852E6D" w:rsidRPr="00BE3645" w:rsidRDefault="00852E6D" w:rsidP="00852E6D">
      <w:pPr>
        <w:pStyle w:val="Bezmezer"/>
        <w:ind w:left="360"/>
        <w:rPr>
          <w:color w:val="333333"/>
          <w:sz w:val="24"/>
          <w:lang w:eastAsia="cs-CZ"/>
        </w:rPr>
      </w:pPr>
    </w:p>
    <w:p w14:paraId="28735072" w14:textId="77777777" w:rsidR="00852E6D" w:rsidRPr="00BE3645" w:rsidRDefault="00852E6D" w:rsidP="00852E6D">
      <w:pPr>
        <w:pStyle w:val="Bezmezer"/>
        <w:numPr>
          <w:ilvl w:val="0"/>
          <w:numId w:val="21"/>
        </w:numPr>
        <w:rPr>
          <w:color w:val="333333"/>
          <w:sz w:val="24"/>
          <w:lang w:eastAsia="cs-CZ"/>
        </w:rPr>
      </w:pPr>
      <w:r w:rsidRPr="00BE3645">
        <w:rPr>
          <w:color w:val="333333"/>
          <w:sz w:val="24"/>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6AE1F7D5" w14:textId="77777777" w:rsidR="00852E6D" w:rsidRPr="00BE3645" w:rsidRDefault="00852E6D" w:rsidP="00852E6D">
      <w:pPr>
        <w:pStyle w:val="Bezmezer"/>
        <w:ind w:left="360"/>
        <w:rPr>
          <w:color w:val="333333"/>
          <w:sz w:val="24"/>
          <w:lang w:eastAsia="cs-CZ"/>
        </w:rPr>
      </w:pPr>
    </w:p>
    <w:p w14:paraId="79ED9F16" w14:textId="77777777" w:rsidR="00852E6D" w:rsidRPr="00BE3645" w:rsidRDefault="00852E6D" w:rsidP="00852E6D">
      <w:pPr>
        <w:pStyle w:val="Bezmezer"/>
        <w:numPr>
          <w:ilvl w:val="0"/>
          <w:numId w:val="21"/>
        </w:numPr>
        <w:rPr>
          <w:color w:val="333333"/>
          <w:sz w:val="24"/>
          <w:lang w:eastAsia="cs-CZ"/>
        </w:rPr>
      </w:pPr>
      <w:r w:rsidRPr="00BE3645">
        <w:rPr>
          <w:color w:val="333333"/>
          <w:sz w:val="24"/>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BFD00CF" w14:textId="77777777" w:rsidR="00852E6D" w:rsidRPr="00BE3645" w:rsidRDefault="00852E6D" w:rsidP="00852E6D">
      <w:pPr>
        <w:pStyle w:val="Bezmezer"/>
        <w:rPr>
          <w:b/>
          <w:bCs/>
          <w:color w:val="333333"/>
          <w:sz w:val="24"/>
          <w:lang w:eastAsia="cs-CZ"/>
        </w:rPr>
      </w:pPr>
    </w:p>
    <w:p w14:paraId="2414DBBE" w14:textId="77777777" w:rsidR="00852E6D" w:rsidRPr="00BE3645" w:rsidRDefault="00852E6D" w:rsidP="00852E6D">
      <w:pPr>
        <w:pStyle w:val="Bezmezer"/>
        <w:rPr>
          <w:b/>
          <w:bCs/>
          <w:color w:val="333333"/>
          <w:sz w:val="24"/>
          <w:lang w:eastAsia="cs-CZ"/>
        </w:rPr>
      </w:pPr>
      <w:r w:rsidRPr="00BE3645">
        <w:rPr>
          <w:b/>
          <w:bCs/>
          <w:color w:val="333333"/>
          <w:sz w:val="24"/>
          <w:u w:val="single"/>
          <w:lang w:eastAsia="cs-CZ"/>
        </w:rPr>
        <w:t>ČÁST 3 – Doložka o absenci uplatnění mezinárodních a národních sankcí na straně dodavatele / obchodního partnera</w:t>
      </w:r>
      <w:r w:rsidRPr="00BE3645">
        <w:rPr>
          <w:b/>
          <w:bCs/>
          <w:color w:val="333333"/>
          <w:sz w:val="24"/>
          <w:lang w:eastAsia="cs-CZ"/>
        </w:rPr>
        <w:t>:</w:t>
      </w:r>
    </w:p>
    <w:p w14:paraId="4F3ED9FF" w14:textId="77777777" w:rsidR="00852E6D" w:rsidRPr="00BE3645" w:rsidRDefault="00852E6D" w:rsidP="00852E6D">
      <w:pPr>
        <w:pStyle w:val="Bezmezer"/>
        <w:rPr>
          <w:b/>
          <w:bCs/>
          <w:color w:val="333333"/>
          <w:sz w:val="24"/>
          <w:lang w:eastAsia="cs-CZ"/>
        </w:rPr>
      </w:pPr>
    </w:p>
    <w:p w14:paraId="393DDA89" w14:textId="77777777" w:rsidR="00852E6D" w:rsidRPr="00BE3645" w:rsidRDefault="00852E6D" w:rsidP="00852E6D">
      <w:pPr>
        <w:pStyle w:val="Bezmezer"/>
        <w:numPr>
          <w:ilvl w:val="0"/>
          <w:numId w:val="22"/>
        </w:numPr>
        <w:rPr>
          <w:color w:val="333333"/>
          <w:sz w:val="24"/>
          <w:lang w:eastAsia="cs-CZ"/>
        </w:rPr>
      </w:pPr>
      <w:r w:rsidRPr="00BE3645">
        <w:rPr>
          <w:color w:val="333333"/>
          <w:sz w:val="24"/>
          <w:lang w:eastAsia="cs-CZ"/>
        </w:rPr>
        <w:t xml:space="preserve">Dodavatel / obchodní partner má nastaven funkční systém kontroly obchodních partnerů ve vztahu </w:t>
      </w:r>
      <w:r w:rsidRPr="00BE3645">
        <w:rPr>
          <w:sz w:val="24"/>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BE3645">
        <w:rPr>
          <w:b/>
          <w:bCs/>
          <w:sz w:val="24"/>
        </w:rPr>
        <w:t>sankce</w:t>
      </w:r>
      <w:r w:rsidRPr="00BE3645">
        <w:rPr>
          <w:sz w:val="24"/>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BE3645">
        <w:rPr>
          <w:b/>
          <w:bCs/>
          <w:sz w:val="24"/>
        </w:rPr>
        <w:t>osoba podléhající sankcím</w:t>
      </w:r>
      <w:r w:rsidRPr="00BE3645">
        <w:rPr>
          <w:sz w:val="24"/>
        </w:rPr>
        <w:t>“).</w:t>
      </w:r>
    </w:p>
    <w:p w14:paraId="14F59DE0" w14:textId="77777777" w:rsidR="00852E6D" w:rsidRPr="00BE3645" w:rsidRDefault="00852E6D" w:rsidP="00852E6D">
      <w:pPr>
        <w:pStyle w:val="Bezmezer"/>
        <w:ind w:left="360"/>
        <w:rPr>
          <w:color w:val="333333"/>
          <w:sz w:val="24"/>
          <w:lang w:eastAsia="cs-CZ"/>
        </w:rPr>
      </w:pPr>
    </w:p>
    <w:p w14:paraId="2DB667A1" w14:textId="77777777" w:rsidR="00852E6D" w:rsidRPr="00BE3645" w:rsidRDefault="00852E6D" w:rsidP="00852E6D">
      <w:pPr>
        <w:pStyle w:val="Bezmezer"/>
        <w:numPr>
          <w:ilvl w:val="0"/>
          <w:numId w:val="22"/>
        </w:numPr>
        <w:rPr>
          <w:color w:val="333333"/>
          <w:sz w:val="24"/>
          <w:lang w:eastAsia="cs-CZ"/>
        </w:rPr>
      </w:pPr>
      <w:r w:rsidRPr="00BE3645">
        <w:rPr>
          <w:sz w:val="24"/>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9B24961" w14:textId="77777777" w:rsidR="00852E6D" w:rsidRPr="00BE3645" w:rsidRDefault="00852E6D" w:rsidP="00852E6D">
      <w:pPr>
        <w:pStyle w:val="Bezmezer"/>
        <w:ind w:left="360"/>
        <w:rPr>
          <w:color w:val="333333"/>
          <w:sz w:val="24"/>
          <w:lang w:eastAsia="cs-CZ"/>
        </w:rPr>
      </w:pPr>
    </w:p>
    <w:p w14:paraId="57B5E96D" w14:textId="77777777" w:rsidR="00852E6D" w:rsidRPr="00BE3645" w:rsidRDefault="00852E6D" w:rsidP="00852E6D">
      <w:pPr>
        <w:pStyle w:val="Bezmezer"/>
        <w:numPr>
          <w:ilvl w:val="0"/>
          <w:numId w:val="22"/>
        </w:numPr>
        <w:rPr>
          <w:color w:val="333333"/>
          <w:sz w:val="24"/>
          <w:lang w:eastAsia="cs-CZ"/>
        </w:rPr>
      </w:pPr>
      <w:r w:rsidRPr="00BE3645">
        <w:rPr>
          <w:sz w:val="24"/>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8C8D69B" w14:textId="77777777" w:rsidR="00852E6D" w:rsidRPr="00BE3645" w:rsidRDefault="00852E6D" w:rsidP="00852E6D">
      <w:pPr>
        <w:pStyle w:val="Bezmezer"/>
        <w:ind w:left="360"/>
        <w:rPr>
          <w:color w:val="333333"/>
          <w:sz w:val="24"/>
          <w:lang w:eastAsia="cs-CZ"/>
        </w:rPr>
      </w:pPr>
    </w:p>
    <w:p w14:paraId="4BDDFA9C" w14:textId="77777777" w:rsidR="00852E6D" w:rsidRPr="00BE3645" w:rsidRDefault="00852E6D" w:rsidP="00852E6D">
      <w:pPr>
        <w:pStyle w:val="Bezmezer"/>
        <w:numPr>
          <w:ilvl w:val="0"/>
          <w:numId w:val="22"/>
        </w:numPr>
        <w:rPr>
          <w:color w:val="333333"/>
          <w:sz w:val="24"/>
          <w:lang w:eastAsia="cs-CZ"/>
        </w:rPr>
      </w:pPr>
      <w:r w:rsidRPr="00BE3645">
        <w:rPr>
          <w:sz w:val="24"/>
        </w:rPr>
        <w:t>Dodavatel / obchodní partner neobdržel oznámení ani si není jinak vědom, že by proti němu byl vznesen nárok, vedena žaloba, zahájen soudní spor, správní řízení nebo šetření v jakékoliv souvislosti se sankcemi.</w:t>
      </w:r>
    </w:p>
    <w:p w14:paraId="1DE407B8" w14:textId="77777777" w:rsidR="00852E6D" w:rsidRPr="00BE3645" w:rsidRDefault="00852E6D" w:rsidP="00852E6D">
      <w:pPr>
        <w:pStyle w:val="Bezmezer"/>
        <w:ind w:left="360"/>
        <w:rPr>
          <w:color w:val="333333"/>
          <w:sz w:val="24"/>
          <w:lang w:eastAsia="cs-CZ"/>
        </w:rPr>
      </w:pPr>
    </w:p>
    <w:p w14:paraId="5008D78A" w14:textId="77777777" w:rsidR="00852E6D" w:rsidRPr="00BE3645" w:rsidRDefault="00852E6D" w:rsidP="00852E6D">
      <w:pPr>
        <w:pStyle w:val="Bezmezer"/>
        <w:numPr>
          <w:ilvl w:val="0"/>
          <w:numId w:val="22"/>
        </w:numPr>
        <w:rPr>
          <w:color w:val="333333"/>
          <w:sz w:val="24"/>
          <w:lang w:eastAsia="cs-CZ"/>
        </w:rPr>
      </w:pPr>
      <w:r w:rsidRPr="00BE3645">
        <w:rPr>
          <w:color w:val="333333"/>
          <w:sz w:val="24"/>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7E419DB9" w14:textId="77777777" w:rsidR="00852E6D" w:rsidRPr="00BE3645" w:rsidRDefault="00852E6D" w:rsidP="00852E6D">
      <w:pPr>
        <w:pStyle w:val="Bezmezer"/>
        <w:rPr>
          <w:b/>
          <w:bCs/>
          <w:color w:val="333333"/>
          <w:sz w:val="24"/>
          <w:lang w:eastAsia="cs-CZ"/>
        </w:rPr>
      </w:pPr>
    </w:p>
    <w:p w14:paraId="364CC52F" w14:textId="77777777" w:rsidR="00852E6D" w:rsidRPr="00BE3645" w:rsidRDefault="00852E6D" w:rsidP="00852E6D">
      <w:pPr>
        <w:pStyle w:val="Bezmezer"/>
        <w:rPr>
          <w:color w:val="333333"/>
          <w:sz w:val="24"/>
          <w:lang w:eastAsia="cs-CZ"/>
        </w:rPr>
      </w:pPr>
    </w:p>
    <w:p w14:paraId="3A356308" w14:textId="77777777" w:rsidR="00852E6D" w:rsidRPr="00BE3645" w:rsidRDefault="00852E6D" w:rsidP="00852E6D">
      <w:pPr>
        <w:pStyle w:val="Bezmezer"/>
        <w:rPr>
          <w:b/>
          <w:bCs/>
          <w:color w:val="333333"/>
          <w:sz w:val="24"/>
          <w:lang w:eastAsia="cs-CZ"/>
        </w:rPr>
      </w:pPr>
      <w:r w:rsidRPr="00BE3645">
        <w:rPr>
          <w:b/>
          <w:bCs/>
          <w:color w:val="333333"/>
          <w:sz w:val="24"/>
          <w:u w:val="single"/>
          <w:lang w:eastAsia="cs-CZ"/>
        </w:rPr>
        <w:t>ČÁST 4 – Doložka o neexistenci střetu zájmů ve smyslu zákona č. 159/2006 Sb. na straně dodavatele / obchodního partnera</w:t>
      </w:r>
      <w:r w:rsidRPr="00BE3645">
        <w:rPr>
          <w:b/>
          <w:bCs/>
          <w:color w:val="333333"/>
          <w:sz w:val="24"/>
          <w:lang w:eastAsia="cs-CZ"/>
        </w:rPr>
        <w:t>:</w:t>
      </w:r>
    </w:p>
    <w:p w14:paraId="2D250445" w14:textId="77777777" w:rsidR="00852E6D" w:rsidRPr="00BE3645" w:rsidRDefault="00852E6D" w:rsidP="00852E6D">
      <w:pPr>
        <w:pStyle w:val="Bezmezer"/>
        <w:rPr>
          <w:b/>
          <w:bCs/>
          <w:color w:val="333333"/>
          <w:sz w:val="24"/>
          <w:lang w:eastAsia="cs-CZ"/>
        </w:rPr>
      </w:pPr>
    </w:p>
    <w:p w14:paraId="0021A728" w14:textId="77777777" w:rsidR="00852E6D" w:rsidRPr="00BE3645" w:rsidRDefault="00852E6D" w:rsidP="00852E6D">
      <w:pPr>
        <w:pStyle w:val="Bezmezer"/>
        <w:numPr>
          <w:ilvl w:val="0"/>
          <w:numId w:val="23"/>
        </w:numPr>
        <w:rPr>
          <w:b/>
          <w:bCs/>
          <w:color w:val="333333"/>
          <w:sz w:val="24"/>
          <w:lang w:eastAsia="cs-CZ"/>
        </w:rPr>
      </w:pPr>
      <w:r w:rsidRPr="00BE3645">
        <w:rPr>
          <w:sz w:val="24"/>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26166613" w14:textId="77777777" w:rsidR="00852E6D" w:rsidRPr="00BE3645" w:rsidRDefault="00852E6D" w:rsidP="00852E6D">
      <w:pPr>
        <w:pStyle w:val="Bezmezer"/>
        <w:ind w:left="360"/>
        <w:rPr>
          <w:b/>
          <w:bCs/>
          <w:color w:val="333333"/>
          <w:sz w:val="24"/>
          <w:lang w:eastAsia="cs-CZ"/>
        </w:rPr>
      </w:pPr>
    </w:p>
    <w:p w14:paraId="4456B7C0" w14:textId="77777777" w:rsidR="00852E6D" w:rsidRPr="00BE3645" w:rsidRDefault="00852E6D" w:rsidP="00852E6D">
      <w:pPr>
        <w:pStyle w:val="Bezmezer"/>
        <w:numPr>
          <w:ilvl w:val="0"/>
          <w:numId w:val="23"/>
        </w:numPr>
        <w:rPr>
          <w:b/>
          <w:bCs/>
          <w:color w:val="333333"/>
          <w:sz w:val="24"/>
          <w:lang w:eastAsia="cs-CZ"/>
        </w:rPr>
      </w:pPr>
      <w:r w:rsidRPr="00BE3645">
        <w:rPr>
          <w:color w:val="333333"/>
          <w:sz w:val="24"/>
          <w:lang w:eastAsia="cs-CZ"/>
        </w:rPr>
        <w:t xml:space="preserve">Poddodavatel, jehož prostřednictvím dodavatel/obchodní partner prokazuje kvalifikaci, </w:t>
      </w:r>
      <w:r w:rsidRPr="00BE3645">
        <w:rPr>
          <w:sz w:val="24"/>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4DD4289A" w14:textId="77777777" w:rsidR="00852E6D" w:rsidRPr="00BE3645" w:rsidRDefault="00852E6D" w:rsidP="00852E6D">
      <w:pPr>
        <w:pStyle w:val="Bezmezer"/>
        <w:ind w:left="360"/>
        <w:rPr>
          <w:color w:val="333333"/>
          <w:sz w:val="24"/>
          <w:lang w:eastAsia="cs-CZ"/>
        </w:rPr>
      </w:pPr>
    </w:p>
    <w:p w14:paraId="5F266C57" w14:textId="77777777" w:rsidR="00852E6D" w:rsidRPr="00BE3645" w:rsidRDefault="00852E6D" w:rsidP="00852E6D">
      <w:pPr>
        <w:pStyle w:val="Bezmezer"/>
        <w:numPr>
          <w:ilvl w:val="0"/>
          <w:numId w:val="23"/>
        </w:numPr>
        <w:rPr>
          <w:sz w:val="24"/>
        </w:rPr>
      </w:pPr>
      <w:r w:rsidRPr="00BE3645">
        <w:rPr>
          <w:color w:val="333333"/>
          <w:sz w:val="24"/>
          <w:lang w:eastAsia="cs-CZ"/>
        </w:rPr>
        <w:lastRenderedPageBreak/>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w:t>
      </w:r>
      <w:bookmarkStart w:id="2" w:name="_Hlk138162054"/>
      <w:r w:rsidRPr="00BE3645">
        <w:rPr>
          <w:color w:val="333333"/>
          <w:sz w:val="24"/>
          <w:lang w:eastAsia="cs-CZ"/>
        </w:rPr>
        <w:t>nebo b) ZZ</w:t>
      </w:r>
      <w:bookmarkEnd w:id="2"/>
    </w:p>
    <w:p w14:paraId="601741FC" w14:textId="77777777" w:rsidR="00852E6D" w:rsidRPr="00BE3645" w:rsidRDefault="00852E6D" w:rsidP="00852E6D">
      <w:pPr>
        <w:pStyle w:val="Bezmezer"/>
        <w:rPr>
          <w:sz w:val="24"/>
        </w:rPr>
      </w:pPr>
    </w:p>
    <w:p w14:paraId="774B4E77" w14:textId="77777777" w:rsidR="00852E6D" w:rsidRPr="00BE3645" w:rsidRDefault="00852E6D" w:rsidP="00852E6D">
      <w:pPr>
        <w:spacing w:line="480" w:lineRule="auto"/>
        <w:rPr>
          <w:sz w:val="24"/>
          <w:szCs w:val="24"/>
        </w:rPr>
      </w:pPr>
    </w:p>
    <w:p w14:paraId="1F0E16FB" w14:textId="77777777" w:rsidR="00852E6D" w:rsidRPr="00BE3645" w:rsidRDefault="00852E6D" w:rsidP="00852E6D">
      <w:pPr>
        <w:pStyle w:val="Prosttext"/>
        <w:spacing w:line="480" w:lineRule="auto"/>
        <w:rPr>
          <w:rFonts w:ascii="Times New Roman" w:hAnsi="Times New Roman"/>
          <w:sz w:val="24"/>
          <w:szCs w:val="24"/>
        </w:rPr>
      </w:pPr>
    </w:p>
    <w:p w14:paraId="7A945673" w14:textId="77777777" w:rsidR="00852E6D" w:rsidRPr="00BE3645" w:rsidRDefault="00852E6D" w:rsidP="00852E6D">
      <w:pPr>
        <w:pStyle w:val="Prosttext"/>
        <w:rPr>
          <w:rFonts w:ascii="Times New Roman" w:hAnsi="Times New Roman"/>
          <w:sz w:val="24"/>
          <w:szCs w:val="24"/>
        </w:rPr>
      </w:pPr>
    </w:p>
    <w:p w14:paraId="27C56D9E" w14:textId="77777777" w:rsidR="00852E6D" w:rsidRDefault="00852E6D" w:rsidP="00852E6D">
      <w:pPr>
        <w:pStyle w:val="Prosttext"/>
        <w:rPr>
          <w:rFonts w:ascii="Times New Roman" w:hAnsi="Times New Roman"/>
          <w:sz w:val="24"/>
          <w:szCs w:val="24"/>
        </w:rPr>
      </w:pPr>
    </w:p>
    <w:p w14:paraId="335F18AA" w14:textId="77777777" w:rsidR="00852E6D" w:rsidRDefault="00852E6D" w:rsidP="00852E6D">
      <w:pPr>
        <w:pStyle w:val="Prosttext"/>
        <w:rPr>
          <w:rFonts w:ascii="Times New Roman" w:hAnsi="Times New Roman"/>
          <w:sz w:val="24"/>
          <w:szCs w:val="24"/>
        </w:rPr>
      </w:pPr>
    </w:p>
    <w:p w14:paraId="2EA68072" w14:textId="77777777" w:rsidR="00852E6D" w:rsidRDefault="00852E6D" w:rsidP="00852E6D">
      <w:pPr>
        <w:pStyle w:val="Prosttext"/>
        <w:rPr>
          <w:rFonts w:ascii="Times New Roman" w:hAnsi="Times New Roman"/>
          <w:sz w:val="24"/>
          <w:szCs w:val="24"/>
        </w:rPr>
      </w:pPr>
    </w:p>
    <w:p w14:paraId="6F13372D" w14:textId="77777777" w:rsidR="00852E6D" w:rsidRDefault="00852E6D" w:rsidP="00852E6D">
      <w:pPr>
        <w:pStyle w:val="Prosttext"/>
        <w:rPr>
          <w:rFonts w:ascii="Times New Roman" w:hAnsi="Times New Roman"/>
          <w:sz w:val="24"/>
          <w:szCs w:val="24"/>
        </w:rPr>
      </w:pPr>
    </w:p>
    <w:p w14:paraId="4DC30CF0" w14:textId="77777777" w:rsidR="00852E6D" w:rsidRDefault="00852E6D" w:rsidP="00852E6D">
      <w:pPr>
        <w:pStyle w:val="Prosttext"/>
        <w:rPr>
          <w:rFonts w:ascii="Times New Roman" w:hAnsi="Times New Roman"/>
          <w:sz w:val="24"/>
          <w:szCs w:val="24"/>
        </w:rPr>
      </w:pPr>
    </w:p>
    <w:p w14:paraId="3DD5CB72" w14:textId="77777777" w:rsidR="00852E6D" w:rsidRDefault="00852E6D" w:rsidP="00852E6D">
      <w:pPr>
        <w:pStyle w:val="Prosttext"/>
        <w:rPr>
          <w:rFonts w:ascii="Times New Roman" w:hAnsi="Times New Roman"/>
          <w:sz w:val="24"/>
          <w:szCs w:val="24"/>
        </w:rPr>
      </w:pPr>
    </w:p>
    <w:p w14:paraId="40651730" w14:textId="77777777" w:rsidR="00852E6D" w:rsidRDefault="00852E6D" w:rsidP="00852E6D">
      <w:pPr>
        <w:pStyle w:val="Prosttext"/>
        <w:rPr>
          <w:rFonts w:ascii="Times New Roman" w:hAnsi="Times New Roman"/>
          <w:sz w:val="24"/>
          <w:szCs w:val="24"/>
        </w:rPr>
      </w:pPr>
    </w:p>
    <w:p w14:paraId="46F690F9" w14:textId="77777777" w:rsidR="00852E6D" w:rsidRDefault="00852E6D" w:rsidP="00852E6D">
      <w:pPr>
        <w:pStyle w:val="Prosttext"/>
        <w:rPr>
          <w:rFonts w:ascii="Times New Roman" w:hAnsi="Times New Roman"/>
          <w:sz w:val="24"/>
          <w:szCs w:val="24"/>
        </w:rPr>
      </w:pPr>
    </w:p>
    <w:p w14:paraId="1C4F8B73" w14:textId="77777777" w:rsidR="00852E6D" w:rsidRDefault="00852E6D" w:rsidP="00852E6D">
      <w:pPr>
        <w:pStyle w:val="Prosttext"/>
        <w:rPr>
          <w:rFonts w:ascii="Times New Roman" w:hAnsi="Times New Roman"/>
          <w:sz w:val="24"/>
          <w:szCs w:val="24"/>
        </w:rPr>
      </w:pPr>
    </w:p>
    <w:p w14:paraId="113871A1" w14:textId="77777777" w:rsidR="00852E6D" w:rsidRDefault="00852E6D" w:rsidP="00852E6D">
      <w:pPr>
        <w:pStyle w:val="Prosttext"/>
        <w:rPr>
          <w:rFonts w:ascii="Times New Roman" w:hAnsi="Times New Roman"/>
          <w:sz w:val="24"/>
          <w:szCs w:val="24"/>
        </w:rPr>
      </w:pPr>
    </w:p>
    <w:p w14:paraId="726DC9B0" w14:textId="77777777" w:rsidR="00852E6D" w:rsidRDefault="00852E6D" w:rsidP="00852E6D">
      <w:pPr>
        <w:pStyle w:val="Prosttext"/>
        <w:rPr>
          <w:rFonts w:ascii="Times New Roman" w:hAnsi="Times New Roman"/>
          <w:sz w:val="24"/>
          <w:szCs w:val="24"/>
        </w:rPr>
      </w:pPr>
    </w:p>
    <w:p w14:paraId="2B607D09" w14:textId="77777777" w:rsidR="00852E6D" w:rsidRDefault="00852E6D" w:rsidP="00852E6D">
      <w:pPr>
        <w:pStyle w:val="Prosttext"/>
        <w:rPr>
          <w:rFonts w:ascii="Times New Roman" w:hAnsi="Times New Roman"/>
          <w:sz w:val="24"/>
          <w:szCs w:val="24"/>
        </w:rPr>
      </w:pPr>
    </w:p>
    <w:p w14:paraId="17A03DD0" w14:textId="77777777" w:rsidR="00852E6D" w:rsidRDefault="00852E6D" w:rsidP="00852E6D">
      <w:pPr>
        <w:pStyle w:val="Prosttext"/>
        <w:rPr>
          <w:rFonts w:ascii="Times New Roman" w:hAnsi="Times New Roman"/>
          <w:sz w:val="24"/>
          <w:szCs w:val="24"/>
        </w:rPr>
      </w:pPr>
    </w:p>
    <w:p w14:paraId="5D55523F" w14:textId="77777777" w:rsidR="00852E6D" w:rsidRDefault="00852E6D" w:rsidP="00852E6D">
      <w:pPr>
        <w:pStyle w:val="Prosttext"/>
        <w:rPr>
          <w:rFonts w:ascii="Times New Roman" w:hAnsi="Times New Roman"/>
          <w:sz w:val="24"/>
          <w:szCs w:val="24"/>
        </w:rPr>
      </w:pPr>
    </w:p>
    <w:p w14:paraId="37E9D108" w14:textId="77777777" w:rsidR="00852E6D" w:rsidRDefault="00852E6D" w:rsidP="00852E6D">
      <w:pPr>
        <w:pStyle w:val="Prosttext"/>
        <w:rPr>
          <w:rFonts w:ascii="Times New Roman" w:hAnsi="Times New Roman"/>
          <w:sz w:val="24"/>
          <w:szCs w:val="24"/>
        </w:rPr>
      </w:pPr>
    </w:p>
    <w:p w14:paraId="7969AC01" w14:textId="77777777" w:rsidR="00852E6D" w:rsidRDefault="00852E6D" w:rsidP="00852E6D">
      <w:pPr>
        <w:pStyle w:val="Prosttext"/>
        <w:rPr>
          <w:rFonts w:ascii="Times New Roman" w:hAnsi="Times New Roman"/>
          <w:sz w:val="24"/>
          <w:szCs w:val="24"/>
        </w:rPr>
      </w:pPr>
    </w:p>
    <w:p w14:paraId="0E19EB15" w14:textId="77777777" w:rsidR="00852E6D" w:rsidRDefault="00852E6D" w:rsidP="00852E6D">
      <w:pPr>
        <w:pStyle w:val="Prosttext"/>
        <w:rPr>
          <w:rFonts w:ascii="Times New Roman" w:hAnsi="Times New Roman"/>
          <w:sz w:val="24"/>
          <w:szCs w:val="24"/>
        </w:rPr>
      </w:pPr>
    </w:p>
    <w:p w14:paraId="5417D306" w14:textId="77777777" w:rsidR="00852E6D" w:rsidRDefault="00852E6D" w:rsidP="00852E6D">
      <w:pPr>
        <w:pStyle w:val="Prosttext"/>
        <w:rPr>
          <w:rFonts w:ascii="Times New Roman" w:hAnsi="Times New Roman"/>
          <w:sz w:val="24"/>
          <w:szCs w:val="24"/>
        </w:rPr>
      </w:pPr>
    </w:p>
    <w:p w14:paraId="03BA5FFC" w14:textId="77777777" w:rsidR="00852E6D" w:rsidRDefault="00852E6D" w:rsidP="00852E6D">
      <w:pPr>
        <w:pStyle w:val="Prosttext"/>
        <w:rPr>
          <w:rFonts w:ascii="Times New Roman" w:hAnsi="Times New Roman"/>
          <w:sz w:val="24"/>
          <w:szCs w:val="24"/>
        </w:rPr>
      </w:pPr>
    </w:p>
    <w:p w14:paraId="5FE0B139" w14:textId="77777777" w:rsidR="00852E6D" w:rsidRDefault="00852E6D" w:rsidP="00852E6D">
      <w:pPr>
        <w:pStyle w:val="Prosttext"/>
        <w:rPr>
          <w:rFonts w:ascii="Times New Roman" w:hAnsi="Times New Roman"/>
          <w:sz w:val="24"/>
          <w:szCs w:val="24"/>
        </w:rPr>
      </w:pPr>
    </w:p>
    <w:p w14:paraId="587AF229" w14:textId="77777777" w:rsidR="00852E6D" w:rsidRDefault="00852E6D" w:rsidP="00852E6D">
      <w:pPr>
        <w:pStyle w:val="Prosttext"/>
        <w:rPr>
          <w:rFonts w:ascii="Times New Roman" w:hAnsi="Times New Roman"/>
          <w:sz w:val="24"/>
          <w:szCs w:val="24"/>
        </w:rPr>
      </w:pPr>
    </w:p>
    <w:p w14:paraId="0D2EEEE5" w14:textId="77777777" w:rsidR="00852E6D" w:rsidRDefault="00852E6D" w:rsidP="00852E6D">
      <w:pPr>
        <w:pStyle w:val="Prosttext"/>
        <w:rPr>
          <w:rFonts w:ascii="Times New Roman" w:hAnsi="Times New Roman"/>
          <w:sz w:val="24"/>
          <w:szCs w:val="24"/>
        </w:rPr>
      </w:pPr>
    </w:p>
    <w:p w14:paraId="09B1E928" w14:textId="77777777" w:rsidR="00852E6D" w:rsidRDefault="00852E6D" w:rsidP="00852E6D">
      <w:pPr>
        <w:pStyle w:val="Prosttext"/>
        <w:rPr>
          <w:rFonts w:ascii="Times New Roman" w:hAnsi="Times New Roman"/>
          <w:sz w:val="24"/>
          <w:szCs w:val="24"/>
        </w:rPr>
      </w:pPr>
    </w:p>
    <w:p w14:paraId="0329C2B7" w14:textId="77777777" w:rsidR="00852E6D" w:rsidRDefault="00852E6D" w:rsidP="00852E6D">
      <w:pPr>
        <w:pStyle w:val="Prosttext"/>
        <w:rPr>
          <w:rFonts w:ascii="Times New Roman" w:hAnsi="Times New Roman"/>
          <w:sz w:val="24"/>
          <w:szCs w:val="24"/>
        </w:rPr>
      </w:pPr>
    </w:p>
    <w:p w14:paraId="79C9F00A" w14:textId="77777777" w:rsidR="00852E6D" w:rsidRDefault="00852E6D" w:rsidP="00852E6D">
      <w:pPr>
        <w:pStyle w:val="Prosttext"/>
        <w:rPr>
          <w:rFonts w:ascii="Times New Roman" w:hAnsi="Times New Roman"/>
          <w:sz w:val="24"/>
          <w:szCs w:val="24"/>
        </w:rPr>
      </w:pPr>
    </w:p>
    <w:p w14:paraId="5B2280D5" w14:textId="77777777" w:rsidR="00852E6D" w:rsidRDefault="00852E6D" w:rsidP="00852E6D">
      <w:pPr>
        <w:pStyle w:val="Prosttext"/>
        <w:rPr>
          <w:rFonts w:ascii="Times New Roman" w:hAnsi="Times New Roman"/>
          <w:sz w:val="24"/>
          <w:szCs w:val="24"/>
        </w:rPr>
      </w:pPr>
    </w:p>
    <w:p w14:paraId="2A913473" w14:textId="77777777" w:rsidR="00852E6D" w:rsidRDefault="00852E6D" w:rsidP="00852E6D">
      <w:pPr>
        <w:pStyle w:val="Prosttext"/>
        <w:rPr>
          <w:rFonts w:ascii="Times New Roman" w:hAnsi="Times New Roman"/>
          <w:sz w:val="24"/>
          <w:szCs w:val="24"/>
        </w:rPr>
      </w:pPr>
    </w:p>
    <w:p w14:paraId="5781D4F9" w14:textId="77777777" w:rsidR="00852E6D" w:rsidRDefault="00852E6D" w:rsidP="00852E6D">
      <w:pPr>
        <w:pStyle w:val="Prosttext"/>
        <w:rPr>
          <w:rFonts w:ascii="Times New Roman" w:hAnsi="Times New Roman"/>
          <w:sz w:val="24"/>
          <w:szCs w:val="24"/>
        </w:rPr>
      </w:pPr>
    </w:p>
    <w:p w14:paraId="2D425A45" w14:textId="77777777" w:rsidR="00852E6D" w:rsidRDefault="00852E6D" w:rsidP="00852E6D">
      <w:pPr>
        <w:pStyle w:val="Prosttext"/>
        <w:rPr>
          <w:rFonts w:ascii="Times New Roman" w:hAnsi="Times New Roman"/>
          <w:sz w:val="24"/>
          <w:szCs w:val="24"/>
        </w:rPr>
      </w:pPr>
    </w:p>
    <w:p w14:paraId="04D5B9FD" w14:textId="77777777" w:rsidR="00852E6D" w:rsidRDefault="00852E6D" w:rsidP="00852E6D">
      <w:pPr>
        <w:pStyle w:val="Prosttext"/>
        <w:rPr>
          <w:rFonts w:ascii="Times New Roman" w:hAnsi="Times New Roman"/>
          <w:sz w:val="24"/>
          <w:szCs w:val="24"/>
        </w:rPr>
      </w:pPr>
    </w:p>
    <w:p w14:paraId="1E5D988D" w14:textId="77777777" w:rsidR="00852E6D" w:rsidRDefault="00852E6D" w:rsidP="00852E6D">
      <w:pPr>
        <w:pStyle w:val="Prosttext"/>
        <w:rPr>
          <w:rFonts w:ascii="Times New Roman" w:hAnsi="Times New Roman"/>
          <w:sz w:val="24"/>
          <w:szCs w:val="24"/>
        </w:rPr>
      </w:pPr>
    </w:p>
    <w:p w14:paraId="557876DF" w14:textId="77777777" w:rsidR="00852E6D" w:rsidRDefault="00852E6D" w:rsidP="00852E6D">
      <w:pPr>
        <w:pStyle w:val="Prosttext"/>
        <w:rPr>
          <w:rFonts w:ascii="Times New Roman" w:hAnsi="Times New Roman"/>
          <w:sz w:val="24"/>
          <w:szCs w:val="24"/>
        </w:rPr>
      </w:pPr>
    </w:p>
    <w:p w14:paraId="6CC42281" w14:textId="77777777" w:rsidR="00852E6D" w:rsidRDefault="00852E6D" w:rsidP="00852E6D">
      <w:pPr>
        <w:pStyle w:val="Prosttext"/>
        <w:rPr>
          <w:rFonts w:ascii="Times New Roman" w:hAnsi="Times New Roman"/>
          <w:sz w:val="24"/>
          <w:szCs w:val="24"/>
        </w:rPr>
      </w:pPr>
    </w:p>
    <w:p w14:paraId="518B07AF" w14:textId="77777777" w:rsidR="00852E6D" w:rsidRDefault="00852E6D" w:rsidP="00852E6D">
      <w:pPr>
        <w:pStyle w:val="Prosttext"/>
        <w:rPr>
          <w:rFonts w:ascii="Times New Roman" w:hAnsi="Times New Roman"/>
          <w:sz w:val="24"/>
          <w:szCs w:val="24"/>
        </w:rPr>
      </w:pPr>
    </w:p>
    <w:p w14:paraId="28E43523" w14:textId="77777777" w:rsidR="00852E6D" w:rsidRDefault="00852E6D" w:rsidP="00852E6D">
      <w:pPr>
        <w:pStyle w:val="Prosttext"/>
        <w:rPr>
          <w:rFonts w:ascii="Times New Roman" w:hAnsi="Times New Roman"/>
          <w:sz w:val="24"/>
          <w:szCs w:val="24"/>
        </w:rPr>
      </w:pPr>
    </w:p>
    <w:p w14:paraId="406B5B94" w14:textId="77777777" w:rsidR="00852E6D" w:rsidRDefault="00852E6D" w:rsidP="00852E6D">
      <w:pPr>
        <w:pStyle w:val="Prosttext"/>
        <w:rPr>
          <w:rFonts w:ascii="Times New Roman" w:hAnsi="Times New Roman"/>
          <w:sz w:val="24"/>
          <w:szCs w:val="24"/>
        </w:rPr>
      </w:pPr>
    </w:p>
    <w:p w14:paraId="65AEA67D" w14:textId="77777777" w:rsidR="00852E6D" w:rsidRDefault="00852E6D" w:rsidP="00852E6D">
      <w:pPr>
        <w:pStyle w:val="Prosttext"/>
        <w:rPr>
          <w:rFonts w:ascii="Times New Roman" w:hAnsi="Times New Roman"/>
          <w:sz w:val="24"/>
          <w:szCs w:val="24"/>
        </w:rPr>
      </w:pPr>
    </w:p>
    <w:p w14:paraId="3D010BC7" w14:textId="77777777" w:rsidR="00852E6D" w:rsidRDefault="00852E6D" w:rsidP="00852E6D">
      <w:pPr>
        <w:keepNext/>
        <w:keepLines/>
        <w:tabs>
          <w:tab w:val="left" w:pos="-2268"/>
        </w:tabs>
        <w:rPr>
          <w:b/>
        </w:rPr>
      </w:pPr>
    </w:p>
    <w:p w14:paraId="6C2DB6BE" w14:textId="77777777" w:rsidR="00852E6D" w:rsidRDefault="00852E6D" w:rsidP="00852E6D">
      <w:pPr>
        <w:keepNext/>
        <w:keepLines/>
        <w:rPr>
          <w:szCs w:val="22"/>
        </w:rPr>
      </w:pPr>
      <w:r>
        <w:rPr>
          <w:b/>
          <w:szCs w:val="22"/>
        </w:rPr>
        <w:t>Příloha č. 6 – Vzor písemného souhlasu ohledně poddodavatele</w:t>
      </w:r>
    </w:p>
    <w:p w14:paraId="30C894FB" w14:textId="77777777" w:rsidR="00852E6D" w:rsidRDefault="00852E6D" w:rsidP="00852E6D">
      <w:pPr>
        <w:keepNext/>
        <w:keepLines/>
        <w:tabs>
          <w:tab w:val="left" w:pos="-2268"/>
        </w:tabs>
        <w:rPr>
          <w:b/>
          <w:szCs w:val="22"/>
        </w:rPr>
      </w:pPr>
    </w:p>
    <w:p w14:paraId="1A0821B3" w14:textId="77777777" w:rsidR="00852E6D" w:rsidRDefault="00852E6D" w:rsidP="00852E6D">
      <w:pPr>
        <w:keepNext/>
        <w:keepLines/>
        <w:tabs>
          <w:tab w:val="left" w:pos="-2268"/>
        </w:tabs>
        <w:rPr>
          <w:b/>
          <w:szCs w:val="22"/>
        </w:rPr>
      </w:pPr>
    </w:p>
    <w:p w14:paraId="45019290" w14:textId="77777777" w:rsidR="00852E6D" w:rsidRDefault="00852E6D" w:rsidP="00852E6D">
      <w:pPr>
        <w:keepNext/>
        <w:keepLines/>
        <w:tabs>
          <w:tab w:val="left" w:pos="-2268"/>
        </w:tabs>
        <w:rPr>
          <w:b/>
          <w:szCs w:val="22"/>
        </w:rPr>
      </w:pPr>
    </w:p>
    <w:p w14:paraId="6860838A" w14:textId="77777777" w:rsidR="00852E6D" w:rsidRDefault="00852E6D" w:rsidP="00852E6D">
      <w:pPr>
        <w:keepNext/>
        <w:keepLines/>
        <w:tabs>
          <w:tab w:val="left" w:pos="-2268"/>
        </w:tabs>
        <w:rPr>
          <w:b/>
          <w:szCs w:val="22"/>
        </w:rPr>
      </w:pPr>
      <w:r>
        <w:rPr>
          <w:b/>
          <w:szCs w:val="22"/>
        </w:rPr>
        <w:t>Technická správa komunikací hl. m. Prahy, a.s.</w:t>
      </w:r>
    </w:p>
    <w:p w14:paraId="59A32E2E" w14:textId="77777777" w:rsidR="00852E6D" w:rsidRDefault="00852E6D" w:rsidP="00852E6D">
      <w:pPr>
        <w:keepNext/>
        <w:keepLines/>
        <w:tabs>
          <w:tab w:val="left" w:pos="-2268"/>
        </w:tabs>
        <w:rPr>
          <w:szCs w:val="22"/>
        </w:rPr>
      </w:pPr>
      <w:r>
        <w:rPr>
          <w:szCs w:val="22"/>
        </w:rPr>
        <w:t>se sídlem Veletržní 1623/24, Holešovice, 170 00 Praha 7</w:t>
      </w:r>
      <w:r>
        <w:rPr>
          <w:szCs w:val="22"/>
        </w:rPr>
        <w:tab/>
      </w:r>
    </w:p>
    <w:p w14:paraId="642F8DE0" w14:textId="77777777" w:rsidR="00852E6D" w:rsidRDefault="00852E6D" w:rsidP="00852E6D">
      <w:pPr>
        <w:keepNext/>
        <w:keepLines/>
        <w:tabs>
          <w:tab w:val="left" w:pos="-2268"/>
        </w:tabs>
        <w:rPr>
          <w:szCs w:val="22"/>
        </w:rPr>
      </w:pPr>
      <w:r>
        <w:rPr>
          <w:szCs w:val="22"/>
        </w:rPr>
        <w:t>IČO: 03447286</w:t>
      </w:r>
    </w:p>
    <w:p w14:paraId="0F62AB30" w14:textId="77777777" w:rsidR="00852E6D" w:rsidRDefault="00852E6D" w:rsidP="00852E6D">
      <w:pPr>
        <w:keepNext/>
        <w:keepLines/>
        <w:tabs>
          <w:tab w:val="left" w:pos="-2268"/>
        </w:tabs>
        <w:rPr>
          <w:szCs w:val="22"/>
        </w:rPr>
      </w:pPr>
      <w:r>
        <w:rPr>
          <w:szCs w:val="22"/>
        </w:rPr>
        <w:t>DIČ: CZ03447286</w:t>
      </w:r>
    </w:p>
    <w:p w14:paraId="574DF7A0" w14:textId="77777777" w:rsidR="00852E6D" w:rsidRDefault="00852E6D" w:rsidP="00852E6D">
      <w:pPr>
        <w:keepNext/>
        <w:keepLines/>
        <w:tabs>
          <w:tab w:val="left" w:pos="-2268"/>
        </w:tabs>
        <w:rPr>
          <w:szCs w:val="22"/>
        </w:rPr>
      </w:pPr>
      <w:r>
        <w:rPr>
          <w:szCs w:val="22"/>
        </w:rPr>
        <w:t>Zapsaná v obchodním rejstříku vedeném Městským soudem v Praze, oddíl B, vl. 20059</w:t>
      </w:r>
    </w:p>
    <w:p w14:paraId="65218EE3" w14:textId="77777777" w:rsidR="00852E6D" w:rsidRDefault="00852E6D" w:rsidP="00852E6D">
      <w:pPr>
        <w:keepNext/>
        <w:keepLines/>
        <w:tabs>
          <w:tab w:val="left" w:pos="-2268"/>
        </w:tabs>
        <w:rPr>
          <w:szCs w:val="22"/>
        </w:rPr>
      </w:pPr>
      <w:r>
        <w:rPr>
          <w:szCs w:val="22"/>
        </w:rPr>
        <w:t xml:space="preserve">kterou zastupuje: </w:t>
      </w:r>
      <w:r>
        <w:rPr>
          <w:rFonts w:cs="Arial"/>
        </w:rPr>
        <w:t>Ing. Petr Kožíšek, ředitel úseku odborných správ</w:t>
      </w:r>
    </w:p>
    <w:p w14:paraId="53738B88" w14:textId="77777777" w:rsidR="00852E6D" w:rsidRDefault="00852E6D" w:rsidP="00852E6D">
      <w:pPr>
        <w:keepNext/>
        <w:keepLines/>
        <w:tabs>
          <w:tab w:val="left" w:pos="-2268"/>
        </w:tabs>
        <w:rPr>
          <w:szCs w:val="22"/>
        </w:rPr>
      </w:pPr>
      <w:r>
        <w:rPr>
          <w:szCs w:val="22"/>
        </w:rPr>
        <w:t>(dále jen „</w:t>
      </w:r>
      <w:r>
        <w:rPr>
          <w:b/>
          <w:szCs w:val="22"/>
        </w:rPr>
        <w:t>Objednatel</w:t>
      </w:r>
      <w:r>
        <w:rPr>
          <w:szCs w:val="22"/>
        </w:rPr>
        <w:t>“)</w:t>
      </w:r>
    </w:p>
    <w:p w14:paraId="12BCBDEB" w14:textId="77777777" w:rsidR="00852E6D" w:rsidRDefault="00852E6D" w:rsidP="00852E6D">
      <w:pPr>
        <w:keepNext/>
        <w:keepLines/>
        <w:tabs>
          <w:tab w:val="left" w:pos="-2268"/>
        </w:tabs>
        <w:rPr>
          <w:szCs w:val="22"/>
        </w:rPr>
      </w:pPr>
    </w:p>
    <w:p w14:paraId="6DCEAE38" w14:textId="77777777" w:rsidR="00852E6D" w:rsidRDefault="00852E6D" w:rsidP="00852E6D">
      <w:pPr>
        <w:keepNext/>
        <w:keepLines/>
        <w:tabs>
          <w:tab w:val="left" w:pos="-2268"/>
        </w:tabs>
        <w:jc w:val="center"/>
        <w:rPr>
          <w:b/>
          <w:szCs w:val="22"/>
        </w:rPr>
      </w:pPr>
      <w:r>
        <w:rPr>
          <w:b/>
          <w:szCs w:val="22"/>
        </w:rPr>
        <w:t>tímto uděluje</w:t>
      </w:r>
    </w:p>
    <w:p w14:paraId="2CFE8FFC" w14:textId="77777777" w:rsidR="00852E6D" w:rsidRDefault="00852E6D" w:rsidP="00852E6D">
      <w:pPr>
        <w:keepNext/>
        <w:keepLines/>
        <w:tabs>
          <w:tab w:val="left" w:pos="-2268"/>
        </w:tabs>
        <w:rPr>
          <w:szCs w:val="22"/>
        </w:rPr>
      </w:pPr>
    </w:p>
    <w:p w14:paraId="3CE670EB" w14:textId="77777777" w:rsidR="00852E6D" w:rsidRDefault="00852E6D" w:rsidP="00852E6D">
      <w:pPr>
        <w:keepNext/>
        <w:keepLines/>
        <w:tabs>
          <w:tab w:val="left" w:pos="2127"/>
        </w:tabs>
        <w:rPr>
          <w:b/>
          <w:bCs/>
          <w:szCs w:val="22"/>
          <w:highlight w:val="yellow"/>
        </w:rPr>
      </w:pPr>
    </w:p>
    <w:p w14:paraId="6F86ADF3" w14:textId="77777777" w:rsidR="00852E6D" w:rsidRDefault="00852E6D" w:rsidP="00852E6D">
      <w:pPr>
        <w:keepNext/>
        <w:keepLines/>
        <w:tabs>
          <w:tab w:val="left" w:pos="-2268"/>
        </w:tabs>
        <w:rPr>
          <w:b/>
          <w:bCs/>
          <w:szCs w:val="22"/>
        </w:rPr>
      </w:pPr>
      <w:r>
        <w:rPr>
          <w:b/>
          <w:bCs/>
          <w:szCs w:val="22"/>
        </w:rPr>
        <w:t>TvS-centrum Praha s r.o.</w:t>
      </w:r>
    </w:p>
    <w:p w14:paraId="1CCC4787" w14:textId="77777777" w:rsidR="00852E6D" w:rsidRPr="00A6009C" w:rsidRDefault="00852E6D" w:rsidP="00852E6D">
      <w:pPr>
        <w:pStyle w:val="Text11"/>
        <w:keepLines/>
        <w:spacing w:before="0" w:after="0"/>
        <w:ind w:left="0"/>
        <w:rPr>
          <w:rFonts w:cs="Arial"/>
        </w:rPr>
      </w:pPr>
      <w:r w:rsidRPr="00A6009C">
        <w:rPr>
          <w:rFonts w:cs="Arial"/>
        </w:rPr>
        <w:t xml:space="preserve">sídlo: Kapitulní 108/3, 252 </w:t>
      </w:r>
      <w:proofErr w:type="gramStart"/>
      <w:r w:rsidRPr="00A6009C">
        <w:rPr>
          <w:rFonts w:cs="Arial"/>
        </w:rPr>
        <w:t>62  Únětice</w:t>
      </w:r>
      <w:proofErr w:type="gramEnd"/>
    </w:p>
    <w:p w14:paraId="63E0D072" w14:textId="77777777" w:rsidR="00852E6D" w:rsidRPr="00A6009C" w:rsidRDefault="00852E6D" w:rsidP="00852E6D">
      <w:pPr>
        <w:pStyle w:val="Text11"/>
        <w:keepLines/>
        <w:spacing w:before="0" w:after="0"/>
        <w:ind w:left="0"/>
        <w:rPr>
          <w:rFonts w:cs="Arial"/>
        </w:rPr>
      </w:pPr>
      <w:r w:rsidRPr="00A6009C">
        <w:rPr>
          <w:rFonts w:cs="Arial"/>
        </w:rPr>
        <w:t>IČO: 26728231</w:t>
      </w:r>
    </w:p>
    <w:p w14:paraId="42A98D6A" w14:textId="77777777" w:rsidR="00852E6D" w:rsidRPr="00A6009C" w:rsidRDefault="00852E6D" w:rsidP="00852E6D">
      <w:pPr>
        <w:pStyle w:val="Text11"/>
        <w:keepLines/>
        <w:spacing w:before="0" w:after="0"/>
        <w:ind w:left="0"/>
        <w:rPr>
          <w:rFonts w:cs="Arial"/>
        </w:rPr>
      </w:pPr>
      <w:r w:rsidRPr="00A6009C">
        <w:rPr>
          <w:rFonts w:cs="Arial"/>
        </w:rPr>
        <w:t>DIČ: CZ26728231</w:t>
      </w:r>
    </w:p>
    <w:p w14:paraId="7DA2F9D7" w14:textId="77777777" w:rsidR="00852E6D" w:rsidRDefault="00852E6D" w:rsidP="00852E6D">
      <w:pPr>
        <w:keepNext/>
        <w:keepLines/>
        <w:tabs>
          <w:tab w:val="left" w:pos="-2268"/>
        </w:tabs>
        <w:rPr>
          <w:szCs w:val="22"/>
        </w:rPr>
      </w:pPr>
      <w:r>
        <w:rPr>
          <w:szCs w:val="22"/>
        </w:rPr>
        <w:t>zapsaná v obchodním rejstříku vedeném Městským soudem v Praze, oddíl C, vložka 19856</w:t>
      </w:r>
    </w:p>
    <w:p w14:paraId="7057A13E" w14:textId="77777777" w:rsidR="00852E6D" w:rsidRDefault="00852E6D" w:rsidP="00852E6D">
      <w:pPr>
        <w:keepNext/>
        <w:keepLines/>
        <w:tabs>
          <w:tab w:val="left" w:pos="-2268"/>
        </w:tabs>
        <w:rPr>
          <w:szCs w:val="22"/>
        </w:rPr>
      </w:pPr>
    </w:p>
    <w:p w14:paraId="6CD1B657" w14:textId="77777777" w:rsidR="00852E6D" w:rsidRDefault="00852E6D" w:rsidP="00852E6D">
      <w:pPr>
        <w:keepNext/>
        <w:keepLines/>
        <w:tabs>
          <w:tab w:val="left" w:pos="-2268"/>
        </w:tabs>
        <w:rPr>
          <w:szCs w:val="22"/>
        </w:rPr>
      </w:pPr>
      <w:r>
        <w:rPr>
          <w:szCs w:val="22"/>
        </w:rPr>
        <w:t xml:space="preserve">ve smyslu článku 7.4. Smlouvy o dílo uzavřené dne </w:t>
      </w:r>
      <w:r>
        <w:rPr>
          <w:rFonts w:eastAsiaTheme="minorHAnsi"/>
          <w:szCs w:val="22"/>
        </w:rPr>
        <w:t>[●]</w:t>
      </w:r>
      <w:r>
        <w:rPr>
          <w:szCs w:val="22"/>
        </w:rPr>
        <w:t xml:space="preserve"> mezi Objednatelem a Zhotovitelem </w:t>
      </w:r>
    </w:p>
    <w:p w14:paraId="444D1A52" w14:textId="77777777" w:rsidR="00852E6D" w:rsidRDefault="00852E6D" w:rsidP="00852E6D">
      <w:pPr>
        <w:keepNext/>
        <w:keepLines/>
        <w:tabs>
          <w:tab w:val="left" w:pos="-2268"/>
        </w:tabs>
        <w:rPr>
          <w:b/>
          <w:szCs w:val="22"/>
        </w:rPr>
      </w:pPr>
    </w:p>
    <w:p w14:paraId="5CF79939" w14:textId="77777777" w:rsidR="00852E6D" w:rsidRDefault="00852E6D" w:rsidP="00852E6D">
      <w:pPr>
        <w:keepNext/>
        <w:keepLines/>
        <w:tabs>
          <w:tab w:val="left" w:pos="-2268"/>
        </w:tabs>
        <w:jc w:val="center"/>
        <w:rPr>
          <w:b/>
          <w:szCs w:val="22"/>
        </w:rPr>
      </w:pPr>
      <w:r>
        <w:rPr>
          <w:b/>
          <w:szCs w:val="22"/>
        </w:rPr>
        <w:t xml:space="preserve">s o u h l a s </w:t>
      </w:r>
    </w:p>
    <w:p w14:paraId="21BE0CF4" w14:textId="77777777" w:rsidR="00852E6D" w:rsidRDefault="00852E6D" w:rsidP="00852E6D">
      <w:pPr>
        <w:keepNext/>
        <w:keepLines/>
        <w:tabs>
          <w:tab w:val="left" w:pos="-2268"/>
        </w:tabs>
        <w:jc w:val="center"/>
        <w:rPr>
          <w:b/>
          <w:szCs w:val="22"/>
        </w:rPr>
      </w:pPr>
    </w:p>
    <w:p w14:paraId="1303C00A" w14:textId="77777777" w:rsidR="00852E6D" w:rsidRDefault="00852E6D" w:rsidP="00852E6D">
      <w:pPr>
        <w:keepNext/>
        <w:keepLines/>
        <w:tabs>
          <w:tab w:val="left" w:pos="-2268"/>
        </w:tabs>
        <w:rPr>
          <w:szCs w:val="22"/>
        </w:rPr>
      </w:pPr>
      <w:r>
        <w:rPr>
          <w:szCs w:val="22"/>
        </w:rPr>
        <w:t xml:space="preserve">v tom smyslu, že Zhotovitel je oprávněn v rámci plnění Díla dle výše uvedené Smlouvy o Dílo zadat svému poddodavateli - </w:t>
      </w:r>
      <w:r>
        <w:rPr>
          <w:rFonts w:eastAsiaTheme="minorHAnsi"/>
          <w:szCs w:val="22"/>
        </w:rPr>
        <w:t>[●]</w:t>
      </w:r>
      <w:r>
        <w:rPr>
          <w:szCs w:val="22"/>
        </w:rPr>
        <w:t xml:space="preserve">, nar./IČO: </w:t>
      </w:r>
      <w:r>
        <w:rPr>
          <w:rFonts w:eastAsiaTheme="minorHAnsi"/>
          <w:szCs w:val="22"/>
        </w:rPr>
        <w:t>[●]</w:t>
      </w:r>
      <w:r>
        <w:rPr>
          <w:szCs w:val="22"/>
        </w:rPr>
        <w:t xml:space="preserve">, bytem/se sídlem </w:t>
      </w:r>
      <w:r>
        <w:rPr>
          <w:rFonts w:eastAsiaTheme="minorHAnsi"/>
          <w:szCs w:val="22"/>
        </w:rPr>
        <w:t>[●]</w:t>
      </w:r>
      <w:r>
        <w:rPr>
          <w:szCs w:val="22"/>
        </w:rPr>
        <w:t xml:space="preserve"> práce v následujícím rozsahu:</w:t>
      </w:r>
    </w:p>
    <w:p w14:paraId="11EAF97B" w14:textId="77777777" w:rsidR="00852E6D" w:rsidRDefault="00852E6D" w:rsidP="00852E6D">
      <w:pPr>
        <w:keepNext/>
        <w:keepLines/>
        <w:tabs>
          <w:tab w:val="left" w:pos="-2268"/>
        </w:tabs>
        <w:rPr>
          <w:szCs w:val="22"/>
        </w:rPr>
      </w:pPr>
    </w:p>
    <w:p w14:paraId="7E719FD9" w14:textId="77777777" w:rsidR="00852E6D" w:rsidRDefault="00852E6D" w:rsidP="00852E6D">
      <w:pPr>
        <w:keepNext/>
        <w:keepLines/>
        <w:tabs>
          <w:tab w:val="left" w:pos="-2268"/>
        </w:tabs>
        <w:rPr>
          <w:b/>
          <w:szCs w:val="22"/>
        </w:rPr>
      </w:pPr>
      <w:r>
        <w:rPr>
          <w:rFonts w:eastAsiaTheme="minorHAnsi"/>
          <w:szCs w:val="22"/>
        </w:rPr>
        <w:t>[●]</w:t>
      </w:r>
    </w:p>
    <w:p w14:paraId="680E4290" w14:textId="77777777" w:rsidR="00852E6D" w:rsidRDefault="00852E6D" w:rsidP="00852E6D">
      <w:pPr>
        <w:keepNext/>
        <w:keepLines/>
        <w:tabs>
          <w:tab w:val="left" w:pos="-2268"/>
        </w:tabs>
        <w:rPr>
          <w:b/>
          <w:szCs w:val="22"/>
        </w:rPr>
      </w:pPr>
    </w:p>
    <w:p w14:paraId="061C7C89" w14:textId="77777777" w:rsidR="00852E6D" w:rsidRDefault="00852E6D" w:rsidP="00852E6D">
      <w:pPr>
        <w:keepNext/>
        <w:keepLines/>
        <w:tabs>
          <w:tab w:val="left" w:pos="-2268"/>
        </w:tabs>
        <w:rPr>
          <w:b/>
          <w:szCs w:val="22"/>
        </w:rPr>
      </w:pPr>
    </w:p>
    <w:p w14:paraId="0DE24EAB" w14:textId="77777777" w:rsidR="00852E6D" w:rsidRDefault="00852E6D" w:rsidP="00852E6D">
      <w:pPr>
        <w:keepNext/>
        <w:keepLines/>
        <w:tabs>
          <w:tab w:val="left" w:pos="-2268"/>
        </w:tabs>
        <w:rPr>
          <w:b/>
          <w:szCs w:val="22"/>
        </w:rPr>
      </w:pPr>
    </w:p>
    <w:p w14:paraId="3DF0A0C1" w14:textId="77777777" w:rsidR="00852E6D" w:rsidRDefault="00852E6D" w:rsidP="00852E6D">
      <w:pPr>
        <w:keepNext/>
        <w:keepLines/>
        <w:tabs>
          <w:tab w:val="left" w:pos="-2268"/>
        </w:tabs>
        <w:rPr>
          <w:szCs w:val="22"/>
        </w:rPr>
      </w:pPr>
      <w:r>
        <w:rPr>
          <w:szCs w:val="22"/>
        </w:rPr>
        <w:t xml:space="preserve">V Praze dne </w:t>
      </w:r>
      <w:r>
        <w:rPr>
          <w:rFonts w:eastAsiaTheme="minorHAnsi"/>
          <w:szCs w:val="22"/>
        </w:rPr>
        <w:t>[●]</w:t>
      </w:r>
    </w:p>
    <w:p w14:paraId="5353F383" w14:textId="77777777" w:rsidR="00852E6D" w:rsidRDefault="00852E6D" w:rsidP="00852E6D">
      <w:pPr>
        <w:keepNext/>
        <w:keepLines/>
        <w:tabs>
          <w:tab w:val="left" w:pos="-2268"/>
        </w:tabs>
        <w:rPr>
          <w:szCs w:val="22"/>
        </w:rPr>
      </w:pPr>
    </w:p>
    <w:p w14:paraId="56B1DBE7" w14:textId="77777777" w:rsidR="00852E6D" w:rsidRDefault="00852E6D" w:rsidP="00852E6D">
      <w:pPr>
        <w:keepNext/>
        <w:keepLines/>
        <w:tabs>
          <w:tab w:val="left" w:pos="-2268"/>
        </w:tabs>
        <w:rPr>
          <w:szCs w:val="22"/>
        </w:rPr>
      </w:pPr>
    </w:p>
    <w:p w14:paraId="004E1BAB" w14:textId="77777777" w:rsidR="00852E6D" w:rsidRDefault="00852E6D" w:rsidP="00852E6D">
      <w:pPr>
        <w:keepNext/>
        <w:keepLines/>
        <w:tabs>
          <w:tab w:val="left" w:pos="-2268"/>
        </w:tabs>
        <w:rPr>
          <w:szCs w:val="22"/>
        </w:rPr>
      </w:pPr>
    </w:p>
    <w:p w14:paraId="4F880E11" w14:textId="77777777" w:rsidR="00852E6D" w:rsidRDefault="00852E6D" w:rsidP="00852E6D">
      <w:pPr>
        <w:keepNext/>
        <w:keepLines/>
        <w:tabs>
          <w:tab w:val="left" w:pos="-2268"/>
        </w:tabs>
        <w:rPr>
          <w:szCs w:val="22"/>
        </w:rPr>
      </w:pPr>
      <w:r>
        <w:rPr>
          <w:szCs w:val="22"/>
        </w:rPr>
        <w:t>_________________________</w:t>
      </w:r>
    </w:p>
    <w:p w14:paraId="31907CB1" w14:textId="77777777" w:rsidR="00852E6D" w:rsidRDefault="00852E6D" w:rsidP="00852E6D">
      <w:pPr>
        <w:keepNext/>
        <w:keepLines/>
        <w:tabs>
          <w:tab w:val="left" w:pos="-2268"/>
        </w:tabs>
        <w:rPr>
          <w:szCs w:val="22"/>
        </w:rPr>
      </w:pPr>
      <w:r>
        <w:rPr>
          <w:b/>
          <w:szCs w:val="22"/>
        </w:rPr>
        <w:t>Technická správa komunikací hl. m. Prahy, a.s.</w:t>
      </w:r>
    </w:p>
    <w:p w14:paraId="0F0C645A" w14:textId="77777777" w:rsidR="00852E6D" w:rsidRDefault="00852E6D" w:rsidP="00852E6D">
      <w:pPr>
        <w:keepNext/>
        <w:keepLines/>
        <w:tabs>
          <w:tab w:val="left" w:pos="-2268"/>
        </w:tabs>
      </w:pPr>
      <w:r>
        <w:rPr>
          <w:szCs w:val="22"/>
        </w:rPr>
        <w:t xml:space="preserve">Ing. </w:t>
      </w:r>
      <w:r>
        <w:rPr>
          <w:rFonts w:cs="Arial"/>
        </w:rPr>
        <w:t>Petr Kožíšek</w:t>
      </w:r>
      <w:r>
        <w:rPr>
          <w:szCs w:val="22"/>
        </w:rPr>
        <w:t xml:space="preserve">, náměstek GŘ, </w:t>
      </w:r>
      <w:r>
        <w:rPr>
          <w:rFonts w:cs="Arial"/>
        </w:rPr>
        <w:t>ředitel úseku správy a údržby komunikací</w:t>
      </w:r>
    </w:p>
    <w:p w14:paraId="69728033" w14:textId="77777777" w:rsidR="00852E6D" w:rsidRDefault="00852E6D" w:rsidP="00852E6D">
      <w:pPr>
        <w:keepNext/>
        <w:keepLines/>
        <w:spacing w:line="360" w:lineRule="auto"/>
      </w:pPr>
    </w:p>
    <w:p w14:paraId="68AD0482" w14:textId="77777777" w:rsidR="00852E6D" w:rsidRDefault="00852E6D" w:rsidP="00852E6D">
      <w:pPr>
        <w:keepNext/>
        <w:keepLines/>
        <w:spacing w:line="360" w:lineRule="auto"/>
      </w:pPr>
    </w:p>
    <w:p w14:paraId="2E3B152E" w14:textId="77777777" w:rsidR="00852E6D" w:rsidRDefault="00852E6D" w:rsidP="00852E6D">
      <w:pPr>
        <w:pStyle w:val="Prosttext"/>
        <w:rPr>
          <w:rFonts w:ascii="Times New Roman" w:hAnsi="Times New Roman"/>
          <w:sz w:val="24"/>
          <w:szCs w:val="24"/>
        </w:rPr>
      </w:pPr>
    </w:p>
    <w:p w14:paraId="1C81C158" w14:textId="77777777" w:rsidR="00F92820" w:rsidRDefault="00F92820" w:rsidP="00852E6D">
      <w:pPr>
        <w:pStyle w:val="Prosttext"/>
        <w:rPr>
          <w:rFonts w:ascii="Times New Roman" w:hAnsi="Times New Roman"/>
          <w:sz w:val="24"/>
          <w:szCs w:val="24"/>
        </w:rPr>
      </w:pPr>
    </w:p>
    <w:p w14:paraId="01920D90" w14:textId="77777777" w:rsidR="00F92820" w:rsidRDefault="00F92820" w:rsidP="00852E6D">
      <w:pPr>
        <w:pStyle w:val="Prosttext"/>
        <w:rPr>
          <w:rFonts w:ascii="Times New Roman" w:hAnsi="Times New Roman"/>
          <w:sz w:val="24"/>
          <w:szCs w:val="24"/>
        </w:rPr>
      </w:pPr>
    </w:p>
    <w:p w14:paraId="3A0D34F1" w14:textId="77777777" w:rsidR="00F92820" w:rsidRDefault="00F92820" w:rsidP="00852E6D">
      <w:pPr>
        <w:pStyle w:val="Prosttext"/>
        <w:rPr>
          <w:rFonts w:ascii="Times New Roman" w:hAnsi="Times New Roman"/>
          <w:sz w:val="24"/>
          <w:szCs w:val="24"/>
        </w:rPr>
      </w:pPr>
    </w:p>
    <w:p w14:paraId="74F728FE" w14:textId="77777777" w:rsidR="00F92820" w:rsidRDefault="00F92820" w:rsidP="00852E6D">
      <w:pPr>
        <w:pStyle w:val="Prosttext"/>
        <w:rPr>
          <w:rFonts w:ascii="Times New Roman" w:hAnsi="Times New Roman"/>
          <w:sz w:val="24"/>
          <w:szCs w:val="24"/>
        </w:rPr>
      </w:pPr>
    </w:p>
    <w:p w14:paraId="1A1DDC82" w14:textId="77777777" w:rsidR="00F92820" w:rsidRDefault="00F92820" w:rsidP="00F92820">
      <w:pPr>
        <w:keepNext/>
        <w:keepLines/>
        <w:spacing w:line="360" w:lineRule="auto"/>
      </w:pPr>
      <w:r w:rsidRPr="006904C3">
        <w:lastRenderedPageBreak/>
        <w:t xml:space="preserve">Příloha č. </w:t>
      </w:r>
      <w:r>
        <w:t>8</w:t>
      </w:r>
      <w:r w:rsidRPr="006904C3">
        <w:t xml:space="preserve"> – </w:t>
      </w:r>
      <w:r>
        <w:t>Zmocnění</w:t>
      </w:r>
      <w:r w:rsidRPr="006904C3">
        <w:t xml:space="preserve"> Ing. Petra Kožíška</w:t>
      </w:r>
    </w:p>
    <w:p w14:paraId="06A135FB" w14:textId="4EA073C4" w:rsidR="00F92820" w:rsidRDefault="00F92820" w:rsidP="00F92820">
      <w:pPr>
        <w:keepNext/>
        <w:keepLines/>
        <w:spacing w:line="360" w:lineRule="auto"/>
      </w:pPr>
    </w:p>
    <w:p w14:paraId="5F7A3C40" w14:textId="19536BE3" w:rsidR="00F92820" w:rsidRDefault="00F92820" w:rsidP="00F92820">
      <w:pPr>
        <w:keepNext/>
        <w:keepLines/>
        <w:spacing w:line="360" w:lineRule="auto"/>
      </w:pPr>
    </w:p>
    <w:p w14:paraId="71A08DFC" w14:textId="77777777" w:rsidR="00F92820" w:rsidRDefault="00F92820" w:rsidP="00F92820">
      <w:pPr>
        <w:keepNext/>
        <w:keepLines/>
        <w:spacing w:line="360" w:lineRule="auto"/>
      </w:pPr>
    </w:p>
    <w:p w14:paraId="77CA3723" w14:textId="77777777" w:rsidR="00F92820" w:rsidRPr="00BE3645" w:rsidRDefault="00F92820" w:rsidP="00852E6D">
      <w:pPr>
        <w:pStyle w:val="Prosttext"/>
        <w:rPr>
          <w:rFonts w:ascii="Times New Roman" w:hAnsi="Times New Roman"/>
          <w:sz w:val="24"/>
          <w:szCs w:val="24"/>
        </w:rPr>
      </w:pPr>
    </w:p>
    <w:p w14:paraId="5C0B1958" w14:textId="77777777" w:rsidR="00852E6D" w:rsidRPr="00BE3645" w:rsidRDefault="00852E6D" w:rsidP="00852E6D">
      <w:pPr>
        <w:pStyle w:val="Prosttext"/>
        <w:rPr>
          <w:rFonts w:ascii="Times New Roman" w:hAnsi="Times New Roman"/>
          <w:sz w:val="24"/>
          <w:szCs w:val="24"/>
        </w:rPr>
      </w:pPr>
    </w:p>
    <w:p w14:paraId="30D821BB" w14:textId="77777777" w:rsidR="00852E6D" w:rsidRPr="00BE3645" w:rsidRDefault="00852E6D" w:rsidP="00852E6D">
      <w:pPr>
        <w:pStyle w:val="Prosttext"/>
        <w:rPr>
          <w:rFonts w:ascii="Times New Roman" w:hAnsi="Times New Roman"/>
          <w:sz w:val="24"/>
          <w:szCs w:val="24"/>
        </w:rPr>
      </w:pPr>
    </w:p>
    <w:p w14:paraId="63DF8DC7" w14:textId="77777777" w:rsidR="00852E6D" w:rsidRDefault="00852E6D" w:rsidP="00F80CC1">
      <w:pPr>
        <w:keepNext/>
        <w:keepLines/>
        <w:spacing w:line="360" w:lineRule="auto"/>
      </w:pPr>
    </w:p>
    <w:p w14:paraId="5E213914" w14:textId="77777777" w:rsidR="00F80CC1" w:rsidRPr="00C46D8F" w:rsidRDefault="00F80CC1" w:rsidP="006750BF"/>
    <w:sectPr w:rsidR="00F80CC1" w:rsidRPr="00C46D8F" w:rsidSect="00673517">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E773" w14:textId="77777777" w:rsidR="001B7527" w:rsidRDefault="001B7527">
      <w:r>
        <w:separator/>
      </w:r>
    </w:p>
  </w:endnote>
  <w:endnote w:type="continuationSeparator" w:id="0">
    <w:p w14:paraId="1ED5843F" w14:textId="77777777" w:rsidR="001B7527" w:rsidRDefault="001B7527">
      <w:r>
        <w:continuationSeparator/>
      </w:r>
    </w:p>
  </w:endnote>
  <w:endnote w:type="continuationNotice" w:id="1">
    <w:p w14:paraId="113A2694" w14:textId="77777777" w:rsidR="001B7527" w:rsidRDefault="001B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9966" w14:textId="77777777" w:rsidR="00BE2822" w:rsidRDefault="00BE2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0866C797"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6B5DF1">
            <w:rPr>
              <w:i/>
              <w:sz w:val="16"/>
              <w:szCs w:val="16"/>
            </w:rPr>
            <w:t>88</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6145" w14:textId="77777777" w:rsidR="001B7527" w:rsidRDefault="001B7527">
      <w:r>
        <w:separator/>
      </w:r>
    </w:p>
  </w:footnote>
  <w:footnote w:type="continuationSeparator" w:id="0">
    <w:p w14:paraId="32FE69ED" w14:textId="77777777" w:rsidR="001B7527" w:rsidRDefault="001B7527">
      <w:r>
        <w:continuationSeparator/>
      </w:r>
    </w:p>
  </w:footnote>
  <w:footnote w:type="continuationNotice" w:id="1">
    <w:p w14:paraId="5DADC4AB" w14:textId="77777777" w:rsidR="001B7527" w:rsidRDefault="001B7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7F54" w14:textId="77777777" w:rsidR="00BE2822" w:rsidRDefault="00BE28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7"/>
  </w:num>
  <w:num w:numId="2" w16cid:durableId="965355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6"/>
  </w:num>
  <w:num w:numId="4" w16cid:durableId="1552880374">
    <w:abstractNumId w:val="14"/>
  </w:num>
  <w:num w:numId="5" w16cid:durableId="335573947">
    <w:abstractNumId w:val="16"/>
  </w:num>
  <w:num w:numId="6" w16cid:durableId="556673610">
    <w:abstractNumId w:val="15"/>
  </w:num>
  <w:num w:numId="7" w16cid:durableId="2076855806">
    <w:abstractNumId w:val="15"/>
  </w:num>
  <w:num w:numId="8" w16cid:durableId="283853522">
    <w:abstractNumId w:val="17"/>
  </w:num>
  <w:num w:numId="9" w16cid:durableId="16783085">
    <w:abstractNumId w:val="3"/>
  </w:num>
  <w:num w:numId="10" w16cid:durableId="1604412202">
    <w:abstractNumId w:val="11"/>
  </w:num>
  <w:num w:numId="11" w16cid:durableId="1837917008">
    <w:abstractNumId w:val="5"/>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5"/>
  </w:num>
  <w:num w:numId="17" w16cid:durableId="352725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5"/>
  </w:num>
  <w:num w:numId="20" w16cid:durableId="28071389">
    <w:abstractNumId w:val="13"/>
  </w:num>
  <w:num w:numId="21" w16cid:durableId="1434789390">
    <w:abstractNumId w:val="10"/>
  </w:num>
  <w:num w:numId="22" w16cid:durableId="252934172">
    <w:abstractNumId w:val="9"/>
  </w:num>
  <w:num w:numId="23" w16cid:durableId="25509406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934"/>
    <w:rsid w:val="00005EC5"/>
    <w:rsid w:val="00005F14"/>
    <w:rsid w:val="00005F3B"/>
    <w:rsid w:val="000065D6"/>
    <w:rsid w:val="00006CEE"/>
    <w:rsid w:val="00010150"/>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4A69"/>
    <w:rsid w:val="00055218"/>
    <w:rsid w:val="00056A96"/>
    <w:rsid w:val="00057304"/>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19F"/>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4CED"/>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D6D"/>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56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33F"/>
    <w:rsid w:val="001556E9"/>
    <w:rsid w:val="001558F4"/>
    <w:rsid w:val="00156359"/>
    <w:rsid w:val="00156CC1"/>
    <w:rsid w:val="00157745"/>
    <w:rsid w:val="00157EBB"/>
    <w:rsid w:val="00160770"/>
    <w:rsid w:val="00160999"/>
    <w:rsid w:val="00161B97"/>
    <w:rsid w:val="001622F7"/>
    <w:rsid w:val="00162584"/>
    <w:rsid w:val="001625AE"/>
    <w:rsid w:val="00164075"/>
    <w:rsid w:val="0016424D"/>
    <w:rsid w:val="00165AC7"/>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53D7"/>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B7527"/>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325E"/>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417"/>
    <w:rsid w:val="00215E73"/>
    <w:rsid w:val="00216726"/>
    <w:rsid w:val="002168A1"/>
    <w:rsid w:val="00216CBB"/>
    <w:rsid w:val="002174D0"/>
    <w:rsid w:val="00217802"/>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950"/>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5C22"/>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1CD0"/>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CEC"/>
    <w:rsid w:val="00285FC1"/>
    <w:rsid w:val="00287AB3"/>
    <w:rsid w:val="00287B5C"/>
    <w:rsid w:val="00287FD2"/>
    <w:rsid w:val="002906F4"/>
    <w:rsid w:val="00290862"/>
    <w:rsid w:val="00290DFE"/>
    <w:rsid w:val="00292CDC"/>
    <w:rsid w:val="0029606C"/>
    <w:rsid w:val="002968A5"/>
    <w:rsid w:val="00296E14"/>
    <w:rsid w:val="002A0BA3"/>
    <w:rsid w:val="002A0C9F"/>
    <w:rsid w:val="002A1F2A"/>
    <w:rsid w:val="002A3440"/>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E15"/>
    <w:rsid w:val="002E11FE"/>
    <w:rsid w:val="002E175E"/>
    <w:rsid w:val="002E1F42"/>
    <w:rsid w:val="002E3467"/>
    <w:rsid w:val="002E35A6"/>
    <w:rsid w:val="002E3660"/>
    <w:rsid w:val="002E563D"/>
    <w:rsid w:val="002E5D35"/>
    <w:rsid w:val="002E6FC5"/>
    <w:rsid w:val="002F009B"/>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0C88"/>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A35"/>
    <w:rsid w:val="00322D2E"/>
    <w:rsid w:val="00323FB8"/>
    <w:rsid w:val="00324829"/>
    <w:rsid w:val="00325DFC"/>
    <w:rsid w:val="00326385"/>
    <w:rsid w:val="00326727"/>
    <w:rsid w:val="00327C7C"/>
    <w:rsid w:val="00330F4C"/>
    <w:rsid w:val="00331407"/>
    <w:rsid w:val="00331709"/>
    <w:rsid w:val="003327DD"/>
    <w:rsid w:val="00334234"/>
    <w:rsid w:val="003342C3"/>
    <w:rsid w:val="00335C95"/>
    <w:rsid w:val="003360DC"/>
    <w:rsid w:val="00336142"/>
    <w:rsid w:val="00336CB9"/>
    <w:rsid w:val="00336E58"/>
    <w:rsid w:val="0033772F"/>
    <w:rsid w:val="003407C8"/>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76F54"/>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48C4"/>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A78E8"/>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B7D44"/>
    <w:rsid w:val="004C0269"/>
    <w:rsid w:val="004C059E"/>
    <w:rsid w:val="004C0860"/>
    <w:rsid w:val="004C14F3"/>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1B6C"/>
    <w:rsid w:val="004D2B94"/>
    <w:rsid w:val="004D4A28"/>
    <w:rsid w:val="004D682B"/>
    <w:rsid w:val="004D7480"/>
    <w:rsid w:val="004E0B0F"/>
    <w:rsid w:val="004E1368"/>
    <w:rsid w:val="004E277A"/>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17F"/>
    <w:rsid w:val="00507255"/>
    <w:rsid w:val="005102D8"/>
    <w:rsid w:val="00511E9D"/>
    <w:rsid w:val="0051249F"/>
    <w:rsid w:val="005125C3"/>
    <w:rsid w:val="00513014"/>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C8F"/>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592D"/>
    <w:rsid w:val="005A5A0E"/>
    <w:rsid w:val="005A60D3"/>
    <w:rsid w:val="005A6947"/>
    <w:rsid w:val="005A7861"/>
    <w:rsid w:val="005B029C"/>
    <w:rsid w:val="005B1A11"/>
    <w:rsid w:val="005B213C"/>
    <w:rsid w:val="005B3E39"/>
    <w:rsid w:val="005B4095"/>
    <w:rsid w:val="005B4D18"/>
    <w:rsid w:val="005B5BF3"/>
    <w:rsid w:val="005B6A48"/>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2FDF"/>
    <w:rsid w:val="005E33F9"/>
    <w:rsid w:val="005E4432"/>
    <w:rsid w:val="005E542D"/>
    <w:rsid w:val="005E5436"/>
    <w:rsid w:val="005E560D"/>
    <w:rsid w:val="005E577F"/>
    <w:rsid w:val="005E7305"/>
    <w:rsid w:val="005E7726"/>
    <w:rsid w:val="005F1937"/>
    <w:rsid w:val="005F1A1D"/>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27E"/>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C12"/>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5216"/>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1E2"/>
    <w:rsid w:val="006B5272"/>
    <w:rsid w:val="006B5DF1"/>
    <w:rsid w:val="006B5FF4"/>
    <w:rsid w:val="006B60B0"/>
    <w:rsid w:val="006B62BE"/>
    <w:rsid w:val="006B6402"/>
    <w:rsid w:val="006B7254"/>
    <w:rsid w:val="006B739B"/>
    <w:rsid w:val="006C1022"/>
    <w:rsid w:val="006C1701"/>
    <w:rsid w:val="006C25DE"/>
    <w:rsid w:val="006C2A8F"/>
    <w:rsid w:val="006C343B"/>
    <w:rsid w:val="006C385A"/>
    <w:rsid w:val="006C4C81"/>
    <w:rsid w:val="006C6AAF"/>
    <w:rsid w:val="006C6C30"/>
    <w:rsid w:val="006C6DE3"/>
    <w:rsid w:val="006C7F2E"/>
    <w:rsid w:val="006D0124"/>
    <w:rsid w:val="006D0702"/>
    <w:rsid w:val="006D0A38"/>
    <w:rsid w:val="006D28AE"/>
    <w:rsid w:val="006D3E66"/>
    <w:rsid w:val="006D4529"/>
    <w:rsid w:val="006D45B3"/>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6552"/>
    <w:rsid w:val="00707039"/>
    <w:rsid w:val="00707A61"/>
    <w:rsid w:val="0071145D"/>
    <w:rsid w:val="007117F0"/>
    <w:rsid w:val="0071213C"/>
    <w:rsid w:val="0071255E"/>
    <w:rsid w:val="00712B07"/>
    <w:rsid w:val="00715865"/>
    <w:rsid w:val="007159F5"/>
    <w:rsid w:val="00716892"/>
    <w:rsid w:val="007209E2"/>
    <w:rsid w:val="00720FD3"/>
    <w:rsid w:val="00721C3F"/>
    <w:rsid w:val="00722BF1"/>
    <w:rsid w:val="00723135"/>
    <w:rsid w:val="00723175"/>
    <w:rsid w:val="007232B0"/>
    <w:rsid w:val="007232F7"/>
    <w:rsid w:val="007236C5"/>
    <w:rsid w:val="007264F7"/>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2C2F"/>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CE8"/>
    <w:rsid w:val="007C1D67"/>
    <w:rsid w:val="007C1D89"/>
    <w:rsid w:val="007C2F9F"/>
    <w:rsid w:val="007C30B0"/>
    <w:rsid w:val="007C4228"/>
    <w:rsid w:val="007C5F22"/>
    <w:rsid w:val="007C646F"/>
    <w:rsid w:val="007C649D"/>
    <w:rsid w:val="007C67B9"/>
    <w:rsid w:val="007C6B50"/>
    <w:rsid w:val="007C71A0"/>
    <w:rsid w:val="007D0806"/>
    <w:rsid w:val="007D1678"/>
    <w:rsid w:val="007D1E66"/>
    <w:rsid w:val="007D299D"/>
    <w:rsid w:val="007D31C1"/>
    <w:rsid w:val="007D3ACE"/>
    <w:rsid w:val="007D5620"/>
    <w:rsid w:val="007D58C6"/>
    <w:rsid w:val="007D7F99"/>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225"/>
    <w:rsid w:val="0083599F"/>
    <w:rsid w:val="00835C29"/>
    <w:rsid w:val="00835D40"/>
    <w:rsid w:val="008360E9"/>
    <w:rsid w:val="00836CFD"/>
    <w:rsid w:val="00837393"/>
    <w:rsid w:val="008417A9"/>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2E6D"/>
    <w:rsid w:val="0085462E"/>
    <w:rsid w:val="0085472D"/>
    <w:rsid w:val="00855326"/>
    <w:rsid w:val="008579B5"/>
    <w:rsid w:val="008615A3"/>
    <w:rsid w:val="008617B8"/>
    <w:rsid w:val="00861D3F"/>
    <w:rsid w:val="00863425"/>
    <w:rsid w:val="00863A2D"/>
    <w:rsid w:val="00865F70"/>
    <w:rsid w:val="008665A1"/>
    <w:rsid w:val="008676A7"/>
    <w:rsid w:val="008677F7"/>
    <w:rsid w:val="00867F0D"/>
    <w:rsid w:val="008704BD"/>
    <w:rsid w:val="00870F03"/>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4805"/>
    <w:rsid w:val="008958D4"/>
    <w:rsid w:val="00895BE5"/>
    <w:rsid w:val="00896740"/>
    <w:rsid w:val="00897229"/>
    <w:rsid w:val="008A07F4"/>
    <w:rsid w:val="008A0D4D"/>
    <w:rsid w:val="008A129A"/>
    <w:rsid w:val="008A326A"/>
    <w:rsid w:val="008A3B5D"/>
    <w:rsid w:val="008A3B6D"/>
    <w:rsid w:val="008A3DA2"/>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D00AA"/>
    <w:rsid w:val="008D04F3"/>
    <w:rsid w:val="008D0572"/>
    <w:rsid w:val="008D079B"/>
    <w:rsid w:val="008D17B8"/>
    <w:rsid w:val="008D2FEF"/>
    <w:rsid w:val="008D412A"/>
    <w:rsid w:val="008D4CB0"/>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1752"/>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5"/>
    <w:rsid w:val="00906709"/>
    <w:rsid w:val="009100AF"/>
    <w:rsid w:val="00911C3A"/>
    <w:rsid w:val="00911CD6"/>
    <w:rsid w:val="00912328"/>
    <w:rsid w:val="00912E4F"/>
    <w:rsid w:val="009136E5"/>
    <w:rsid w:val="00913DAB"/>
    <w:rsid w:val="00913E18"/>
    <w:rsid w:val="0091428A"/>
    <w:rsid w:val="00914CBC"/>
    <w:rsid w:val="00915271"/>
    <w:rsid w:val="0091561B"/>
    <w:rsid w:val="00915A20"/>
    <w:rsid w:val="00915FF2"/>
    <w:rsid w:val="00916867"/>
    <w:rsid w:val="009179B6"/>
    <w:rsid w:val="00917A54"/>
    <w:rsid w:val="0092034B"/>
    <w:rsid w:val="0092137B"/>
    <w:rsid w:val="00923534"/>
    <w:rsid w:val="00924CC2"/>
    <w:rsid w:val="00924D55"/>
    <w:rsid w:val="00924DD5"/>
    <w:rsid w:val="0092505A"/>
    <w:rsid w:val="009253AD"/>
    <w:rsid w:val="00926589"/>
    <w:rsid w:val="009267C3"/>
    <w:rsid w:val="00927151"/>
    <w:rsid w:val="009279B9"/>
    <w:rsid w:val="0093068D"/>
    <w:rsid w:val="00931165"/>
    <w:rsid w:val="009317D4"/>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45F5"/>
    <w:rsid w:val="00964E1E"/>
    <w:rsid w:val="00966258"/>
    <w:rsid w:val="009662AB"/>
    <w:rsid w:val="009708C6"/>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CFA"/>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0F15"/>
    <w:rsid w:val="009C1189"/>
    <w:rsid w:val="009C1F8C"/>
    <w:rsid w:val="009C225D"/>
    <w:rsid w:val="009C3E03"/>
    <w:rsid w:val="009C4E99"/>
    <w:rsid w:val="009C6775"/>
    <w:rsid w:val="009C6D9A"/>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677"/>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005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0F56"/>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478"/>
    <w:rsid w:val="00A32643"/>
    <w:rsid w:val="00A3373B"/>
    <w:rsid w:val="00A33E59"/>
    <w:rsid w:val="00A33F3E"/>
    <w:rsid w:val="00A3465F"/>
    <w:rsid w:val="00A34A5F"/>
    <w:rsid w:val="00A358EE"/>
    <w:rsid w:val="00A36607"/>
    <w:rsid w:val="00A369A6"/>
    <w:rsid w:val="00A37F59"/>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46D66"/>
    <w:rsid w:val="00A508D8"/>
    <w:rsid w:val="00A51737"/>
    <w:rsid w:val="00A51BEA"/>
    <w:rsid w:val="00A5277A"/>
    <w:rsid w:val="00A54232"/>
    <w:rsid w:val="00A54D0F"/>
    <w:rsid w:val="00A55227"/>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66E3F"/>
    <w:rsid w:val="00A7027D"/>
    <w:rsid w:val="00A70671"/>
    <w:rsid w:val="00A7154F"/>
    <w:rsid w:val="00A72569"/>
    <w:rsid w:val="00A731A2"/>
    <w:rsid w:val="00A734C3"/>
    <w:rsid w:val="00A75FD8"/>
    <w:rsid w:val="00A7655C"/>
    <w:rsid w:val="00A77A9C"/>
    <w:rsid w:val="00A809A7"/>
    <w:rsid w:val="00A8199E"/>
    <w:rsid w:val="00A82745"/>
    <w:rsid w:val="00A83AB0"/>
    <w:rsid w:val="00A83D95"/>
    <w:rsid w:val="00A84791"/>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0BC"/>
    <w:rsid w:val="00AA4164"/>
    <w:rsid w:val="00AA42E9"/>
    <w:rsid w:val="00AA7185"/>
    <w:rsid w:val="00AA792A"/>
    <w:rsid w:val="00AB0363"/>
    <w:rsid w:val="00AB1E80"/>
    <w:rsid w:val="00AB1FA4"/>
    <w:rsid w:val="00AB1FE3"/>
    <w:rsid w:val="00AB22A5"/>
    <w:rsid w:val="00AB2799"/>
    <w:rsid w:val="00AB302E"/>
    <w:rsid w:val="00AB314E"/>
    <w:rsid w:val="00AB3741"/>
    <w:rsid w:val="00AB470F"/>
    <w:rsid w:val="00AB49FB"/>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1E41"/>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015"/>
    <w:rsid w:val="00B15428"/>
    <w:rsid w:val="00B15BF3"/>
    <w:rsid w:val="00B15EA2"/>
    <w:rsid w:val="00B164C6"/>
    <w:rsid w:val="00B17A9A"/>
    <w:rsid w:val="00B20626"/>
    <w:rsid w:val="00B20671"/>
    <w:rsid w:val="00B20E99"/>
    <w:rsid w:val="00B21108"/>
    <w:rsid w:val="00B212C9"/>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2A7"/>
    <w:rsid w:val="00B77891"/>
    <w:rsid w:val="00B8119E"/>
    <w:rsid w:val="00B81C92"/>
    <w:rsid w:val="00B82016"/>
    <w:rsid w:val="00B82713"/>
    <w:rsid w:val="00B82F95"/>
    <w:rsid w:val="00B8606C"/>
    <w:rsid w:val="00B86082"/>
    <w:rsid w:val="00B861CB"/>
    <w:rsid w:val="00B86EF5"/>
    <w:rsid w:val="00B87C79"/>
    <w:rsid w:val="00B87FA0"/>
    <w:rsid w:val="00B90664"/>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FF"/>
    <w:rsid w:val="00BB31E2"/>
    <w:rsid w:val="00BB390B"/>
    <w:rsid w:val="00BB3A99"/>
    <w:rsid w:val="00BB4144"/>
    <w:rsid w:val="00BB5BF0"/>
    <w:rsid w:val="00BB617A"/>
    <w:rsid w:val="00BB6719"/>
    <w:rsid w:val="00BB705B"/>
    <w:rsid w:val="00BB7540"/>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22"/>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A8D"/>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E22"/>
    <w:rsid w:val="00C40BE4"/>
    <w:rsid w:val="00C41203"/>
    <w:rsid w:val="00C4324F"/>
    <w:rsid w:val="00C449DC"/>
    <w:rsid w:val="00C44B4D"/>
    <w:rsid w:val="00C45141"/>
    <w:rsid w:val="00C45DA2"/>
    <w:rsid w:val="00C46282"/>
    <w:rsid w:val="00C46750"/>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10D"/>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4E1"/>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462"/>
    <w:rsid w:val="00CC75ED"/>
    <w:rsid w:val="00CD0F47"/>
    <w:rsid w:val="00CD1920"/>
    <w:rsid w:val="00CD1A4D"/>
    <w:rsid w:val="00CD1EFC"/>
    <w:rsid w:val="00CD2158"/>
    <w:rsid w:val="00CD2307"/>
    <w:rsid w:val="00CD2546"/>
    <w:rsid w:val="00CD2D12"/>
    <w:rsid w:val="00CD313A"/>
    <w:rsid w:val="00CD3810"/>
    <w:rsid w:val="00CD4833"/>
    <w:rsid w:val="00CD4F0C"/>
    <w:rsid w:val="00CD53F7"/>
    <w:rsid w:val="00CD6639"/>
    <w:rsid w:val="00CD7125"/>
    <w:rsid w:val="00CE0752"/>
    <w:rsid w:val="00CE0E06"/>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7D3"/>
    <w:rsid w:val="00D23CCF"/>
    <w:rsid w:val="00D246B8"/>
    <w:rsid w:val="00D24A28"/>
    <w:rsid w:val="00D24AF4"/>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46F96"/>
    <w:rsid w:val="00D47610"/>
    <w:rsid w:val="00D507EA"/>
    <w:rsid w:val="00D52D75"/>
    <w:rsid w:val="00D54BB8"/>
    <w:rsid w:val="00D55A8F"/>
    <w:rsid w:val="00D55E62"/>
    <w:rsid w:val="00D56510"/>
    <w:rsid w:val="00D60B84"/>
    <w:rsid w:val="00D613D1"/>
    <w:rsid w:val="00D613D4"/>
    <w:rsid w:val="00D614C1"/>
    <w:rsid w:val="00D61F75"/>
    <w:rsid w:val="00D62393"/>
    <w:rsid w:val="00D62473"/>
    <w:rsid w:val="00D628D3"/>
    <w:rsid w:val="00D633E7"/>
    <w:rsid w:val="00D636C3"/>
    <w:rsid w:val="00D65018"/>
    <w:rsid w:val="00D65414"/>
    <w:rsid w:val="00D67C62"/>
    <w:rsid w:val="00D67E0E"/>
    <w:rsid w:val="00D70350"/>
    <w:rsid w:val="00D70782"/>
    <w:rsid w:val="00D70BB7"/>
    <w:rsid w:val="00D72257"/>
    <w:rsid w:val="00D74A41"/>
    <w:rsid w:val="00D76203"/>
    <w:rsid w:val="00D76C4E"/>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BC8"/>
    <w:rsid w:val="00D84E54"/>
    <w:rsid w:val="00D8515B"/>
    <w:rsid w:val="00D857A6"/>
    <w:rsid w:val="00D87073"/>
    <w:rsid w:val="00D87632"/>
    <w:rsid w:val="00D9020C"/>
    <w:rsid w:val="00D90366"/>
    <w:rsid w:val="00D907C4"/>
    <w:rsid w:val="00D918CD"/>
    <w:rsid w:val="00D92586"/>
    <w:rsid w:val="00D92B2A"/>
    <w:rsid w:val="00D92CDF"/>
    <w:rsid w:val="00D93091"/>
    <w:rsid w:val="00D93501"/>
    <w:rsid w:val="00D937BC"/>
    <w:rsid w:val="00D94B3F"/>
    <w:rsid w:val="00D96170"/>
    <w:rsid w:val="00D96997"/>
    <w:rsid w:val="00DA0231"/>
    <w:rsid w:val="00DA071C"/>
    <w:rsid w:val="00DA2A3F"/>
    <w:rsid w:val="00DA3076"/>
    <w:rsid w:val="00DA3487"/>
    <w:rsid w:val="00DA3EF6"/>
    <w:rsid w:val="00DA4609"/>
    <w:rsid w:val="00DA4AF1"/>
    <w:rsid w:val="00DA4D23"/>
    <w:rsid w:val="00DA5044"/>
    <w:rsid w:val="00DA5612"/>
    <w:rsid w:val="00DA6F76"/>
    <w:rsid w:val="00DA7D61"/>
    <w:rsid w:val="00DB124E"/>
    <w:rsid w:val="00DB150D"/>
    <w:rsid w:val="00DB1B1F"/>
    <w:rsid w:val="00DB1DFB"/>
    <w:rsid w:val="00DB2D25"/>
    <w:rsid w:val="00DB35EB"/>
    <w:rsid w:val="00DB4511"/>
    <w:rsid w:val="00DB4A18"/>
    <w:rsid w:val="00DB6E58"/>
    <w:rsid w:val="00DB7547"/>
    <w:rsid w:val="00DB7E1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06C9"/>
    <w:rsid w:val="00E218B5"/>
    <w:rsid w:val="00E21C7A"/>
    <w:rsid w:val="00E21E10"/>
    <w:rsid w:val="00E21EA3"/>
    <w:rsid w:val="00E227D5"/>
    <w:rsid w:val="00E2295A"/>
    <w:rsid w:val="00E22F7F"/>
    <w:rsid w:val="00E242FF"/>
    <w:rsid w:val="00E24672"/>
    <w:rsid w:val="00E248DE"/>
    <w:rsid w:val="00E24D25"/>
    <w:rsid w:val="00E2542B"/>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5606A"/>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08B3"/>
    <w:rsid w:val="00E733F5"/>
    <w:rsid w:val="00E751E8"/>
    <w:rsid w:val="00E77F3C"/>
    <w:rsid w:val="00E80645"/>
    <w:rsid w:val="00E830BF"/>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85"/>
    <w:rsid w:val="00EC58A8"/>
    <w:rsid w:val="00EC6169"/>
    <w:rsid w:val="00EC63C4"/>
    <w:rsid w:val="00EC66F7"/>
    <w:rsid w:val="00ED024C"/>
    <w:rsid w:val="00ED09B6"/>
    <w:rsid w:val="00ED1117"/>
    <w:rsid w:val="00ED1659"/>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024"/>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4741"/>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4F93"/>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2F9E"/>
    <w:rsid w:val="00F730A6"/>
    <w:rsid w:val="00F7413C"/>
    <w:rsid w:val="00F742B6"/>
    <w:rsid w:val="00F7465A"/>
    <w:rsid w:val="00F74E5C"/>
    <w:rsid w:val="00F756F8"/>
    <w:rsid w:val="00F75C76"/>
    <w:rsid w:val="00F75D6E"/>
    <w:rsid w:val="00F75FEE"/>
    <w:rsid w:val="00F7660B"/>
    <w:rsid w:val="00F77192"/>
    <w:rsid w:val="00F777E3"/>
    <w:rsid w:val="00F80CC1"/>
    <w:rsid w:val="00F81109"/>
    <w:rsid w:val="00F82336"/>
    <w:rsid w:val="00F82BF1"/>
    <w:rsid w:val="00F82CEC"/>
    <w:rsid w:val="00F82D22"/>
    <w:rsid w:val="00F84B42"/>
    <w:rsid w:val="00F84CEC"/>
    <w:rsid w:val="00F854E1"/>
    <w:rsid w:val="00F85FF1"/>
    <w:rsid w:val="00F87E96"/>
    <w:rsid w:val="00F907AE"/>
    <w:rsid w:val="00F91426"/>
    <w:rsid w:val="00F919C9"/>
    <w:rsid w:val="00F91CA1"/>
    <w:rsid w:val="00F91FBE"/>
    <w:rsid w:val="00F92820"/>
    <w:rsid w:val="00F92D1E"/>
    <w:rsid w:val="00F94E53"/>
    <w:rsid w:val="00F95793"/>
    <w:rsid w:val="00F962DC"/>
    <w:rsid w:val="00F96B16"/>
    <w:rsid w:val="00F96F77"/>
    <w:rsid w:val="00FA0439"/>
    <w:rsid w:val="00FA1CA9"/>
    <w:rsid w:val="00FA1DD6"/>
    <w:rsid w:val="00FA25B5"/>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269C"/>
    <w:rsid w:val="00FB3741"/>
    <w:rsid w:val="00FB375B"/>
    <w:rsid w:val="00FB3E8A"/>
    <w:rsid w:val="00FB421A"/>
    <w:rsid w:val="00FB4B95"/>
    <w:rsid w:val="00FB4DA1"/>
    <w:rsid w:val="00FB4DBF"/>
    <w:rsid w:val="00FB4F12"/>
    <w:rsid w:val="00FB59D7"/>
    <w:rsid w:val="00FC07BC"/>
    <w:rsid w:val="00FC0831"/>
    <w:rsid w:val="00FC0A06"/>
    <w:rsid w:val="00FC0C45"/>
    <w:rsid w:val="00FC0CE7"/>
    <w:rsid w:val="00FC15B0"/>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2CF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uiPriority w:val="99"/>
    <w:rsid w:val="00D844AF"/>
    <w:rPr>
      <w:rFonts w:ascii="Courier New" w:hAnsi="Courier New"/>
    </w:rPr>
  </w:style>
  <w:style w:type="character" w:customStyle="1" w:styleId="ProsttextChar">
    <w:name w:val="Prostý text Char"/>
    <w:basedOn w:val="Standardnpsmoodstavce"/>
    <w:link w:val="Prosttext"/>
    <w:uiPriority w:val="99"/>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tsk-praha.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ana.zdichova@tsk-praha.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hyperlink" Target="https://www.tsk-praha.cz/wps/portal/root/o-spolecnosti/o-spolecnosti-TSK-Prah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12093</Words>
  <Characters>71579</Characters>
  <Application>Microsoft Office Word</Application>
  <DocSecurity>0</DocSecurity>
  <Lines>596</Lines>
  <Paragraphs>167</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83505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11</cp:revision>
  <cp:lastPrinted>2025-03-20T06:26:00Z</cp:lastPrinted>
  <dcterms:created xsi:type="dcterms:W3CDTF">2025-04-07T10:07:00Z</dcterms:created>
  <dcterms:modified xsi:type="dcterms:W3CDTF">2025-04-07T10:13:00Z</dcterms:modified>
</cp:coreProperties>
</file>