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widowControl w:val="0"/>
        <w:jc w:val="center"/>
        <w:rPr>
          <w:sz w:val="2"/>
          <w:szCs w:val="2"/>
        </w:rPr>
      </w:pPr>
      <w:r>
        <w:drawing>
          <wp:anchor distT="0" distB="0" distL="0" distR="0" simplePos="0" relativeHeight="62914690" behindDoc="1" locked="0" layoutInCell="1" allowOverlap="1">
            <wp:simplePos x="0" y="0"/>
            <wp:positionH relativeFrom="margin">
              <wp:posOffset>402590</wp:posOffset>
            </wp:positionH>
            <wp:positionV relativeFrom="margin">
              <wp:posOffset>7607935</wp:posOffset>
            </wp:positionV>
            <wp:extent cx="167640" cy="167640"/>
            <wp:wrapNone/>
            <wp:docPr id="1" name="Shap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167640" cy="16764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inline>
            <wp:extent cx="27305" cy="27305"/>
            <wp:docPr id="3" name="Picutre 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ext cx="27305" cy="2730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widowControl w:val="0"/>
        <w:spacing w:after="1339" w:line="1" w:lineRule="exact"/>
      </w:pPr>
    </w:p>
    <w:p>
      <w:pPr>
        <w:framePr w:w="9821" w:h="1502" w:wrap="notBeside" w:vAnchor="text" w:hAnchor="text" w:x="185" w:y="1"/>
        <w:widowControl w:val="0"/>
        <w:rPr>
          <w:sz w:val="2"/>
          <w:szCs w:val="2"/>
        </w:rPr>
      </w:pPr>
      <w:r>
        <w:drawing>
          <wp:inline>
            <wp:extent cx="6236335" cy="953770"/>
            <wp:docPr id="4" name="Picutre 4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ext cx="6236335" cy="95377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116840" distR="337185" simplePos="0" relativeHeight="125829378" behindDoc="0" locked="0" layoutInCell="1" allowOverlap="1">
                <wp:simplePos x="0" y="0"/>
                <wp:positionH relativeFrom="column">
                  <wp:posOffset>269240</wp:posOffset>
                </wp:positionH>
                <wp:positionV relativeFrom="paragraph">
                  <wp:posOffset>128270</wp:posOffset>
                </wp:positionV>
                <wp:extent cx="6016625" cy="810895"/>
                <wp:wrapTopAndBottom/>
                <wp:docPr id="5" name="Shape 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016625" cy="81089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2016" w:val="left"/>
                              </w:tabs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 w:val="0"/>
                                <w:b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13"/>
                                <w:szCs w:val="13"/>
                                <w:shd w:val="clear" w:color="auto" w:fill="auto"/>
                                <w:lang w:val="cs-CZ" w:eastAsia="cs-CZ" w:bidi="cs-CZ"/>
                              </w:rPr>
                              <w:t>Příloha č. 2 SOD č. 345/2025</w:t>
                              <w:tab/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Fw: VD Kadaň jez pole č.1 - výzva potáp. práce 2025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8018" w:val="left"/>
                              </w:tabs>
                              <w:bidi w:val="0"/>
                              <w:spacing w:before="0" w:after="160" w:line="240" w:lineRule="auto"/>
                              <w:ind w:left="0" w:right="0" w:firstLine="18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color w:val="8F8F8F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shd w:val="clear" w:color="auto" w:fill="auto"/>
                                <w:lang w:val="cs-CZ" w:eastAsia="cs-CZ" w:bidi="cs-CZ"/>
                              </w:rPr>
                              <w:t>komu</w:t>
                              <w:tab/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cs-CZ" w:eastAsia="cs-CZ" w:bidi="cs-CZ"/>
                              </w:rPr>
                              <w:t>20.03.2025 15:31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color w:val="8F8F8F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cs-CZ" w:eastAsia="cs-CZ" w:bidi="cs-CZ"/>
                              </w:rPr>
                              <w:t>Od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80" w:line="240" w:lineRule="auto"/>
                              <w:ind w:left="0" w:right="0" w:firstLine="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color w:val="8F8F8F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cs-CZ" w:eastAsia="cs-CZ" w:bidi="cs-CZ"/>
                              </w:rPr>
                              <w:t>Komu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margin-left:21.199999999999999pt;margin-top:10.1pt;width:473.75pt;height:63.850000000000001pt;z-index:-125829375;mso-wrap-distance-left:9.2000000000000011pt;mso-wrap-distance-right:26.550000000000001pt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2016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 w:val="0"/>
                          <w:bCs w:val="0"/>
                          <w:color w:val="000000"/>
                          <w:spacing w:val="0"/>
                          <w:w w:val="100"/>
                          <w:position w:val="0"/>
                          <w:sz w:val="13"/>
                          <w:szCs w:val="13"/>
                          <w:shd w:val="clear" w:color="auto" w:fill="auto"/>
                          <w:lang w:val="cs-CZ" w:eastAsia="cs-CZ" w:bidi="cs-CZ"/>
                        </w:rPr>
                        <w:t>Příloha č. 2 SOD č. 345/2025</w:t>
                        <w:tab/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Fw: VD Kadaň jez pole č.1 - výzva potáp. práce 2025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8018" w:val="left"/>
                        </w:tabs>
                        <w:bidi w:val="0"/>
                        <w:spacing w:before="0" w:after="160" w:line="240" w:lineRule="auto"/>
                        <w:ind w:left="0" w:right="0" w:firstLine="180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b w:val="0"/>
                          <w:bCs w:val="0"/>
                          <w:color w:val="8F8F8F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>komu</w:t>
                        <w:tab/>
                      </w:r>
                      <w:r>
                        <w:rPr>
                          <w:b w:val="0"/>
                          <w:bCs w:val="0"/>
                          <w:color w:val="000000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cs-CZ" w:eastAsia="cs-CZ" w:bidi="cs-CZ"/>
                        </w:rPr>
                        <w:t>20.03.2025 15:31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b w:val="0"/>
                          <w:bCs w:val="0"/>
                          <w:color w:val="8F8F8F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cs-CZ" w:eastAsia="cs-CZ" w:bidi="cs-CZ"/>
                        </w:rPr>
                        <w:t>Od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80" w:line="240" w:lineRule="auto"/>
                        <w:ind w:left="0" w:right="0" w:firstLine="0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b w:val="0"/>
                          <w:bCs w:val="0"/>
                          <w:color w:val="8F8F8F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cs-CZ" w:eastAsia="cs-CZ" w:bidi="cs-CZ"/>
                        </w:rPr>
                        <w:t>Komu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380" w:right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Vážení obchodní partneři,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left="380" w:right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na základě uzavřené "Rámcové dohody na potápěčské práce pro roky 2025 a 2026" č. objednatele 1296/2024, vás vyzýváme k výkonu potápěčských prací.</w:t>
      </w:r>
    </w:p>
    <w:p>
      <w:pPr>
        <w:pStyle w:val="Style8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78" w:val="left"/>
        </w:tabs>
        <w:bidi w:val="0"/>
        <w:spacing w:before="0" w:after="200" w:line="240" w:lineRule="auto"/>
        <w:ind w:left="380" w:right="0"/>
        <w:jc w:val="left"/>
      </w:pPr>
      <w:bookmarkStart w:id="0" w:name="bookmark0"/>
      <w:bookmarkEnd w:id="0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Místo plnění: VD Kadaň jezové pole č. 1, č. akce 203 747</w:t>
      </w:r>
    </w:p>
    <w:p>
      <w:pPr>
        <w:pStyle w:val="Style8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78" w:val="left"/>
        </w:tabs>
        <w:bidi w:val="0"/>
        <w:spacing w:before="0" w:after="0" w:line="240" w:lineRule="auto"/>
        <w:ind w:left="380" w:right="0"/>
        <w:jc w:val="left"/>
      </w:pPr>
      <w:bookmarkStart w:id="1" w:name="bookmark1"/>
      <w:bookmarkEnd w:id="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Popis obsahu předmětu plnění: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380" w:right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Požadujeme zajistit tyto práce za využití potápěčské techniky:</w:t>
      </w:r>
    </w:p>
    <w:p>
      <w:pPr>
        <w:pStyle w:val="Style8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667" w:val="left"/>
        </w:tabs>
        <w:bidi w:val="0"/>
        <w:spacing w:before="0" w:after="0" w:line="240" w:lineRule="auto"/>
        <w:ind w:left="380" w:right="0"/>
        <w:jc w:val="left"/>
      </w:pPr>
      <w:bookmarkStart w:id="2" w:name="bookmark2"/>
      <w:bookmarkEnd w:id="2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Práce spojené s montáží provizorního hrazení jezového pole č. 1</w:t>
      </w:r>
    </w:p>
    <w:p>
      <w:pPr>
        <w:pStyle w:val="Style8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667" w:val="left"/>
        </w:tabs>
        <w:bidi w:val="0"/>
        <w:spacing w:before="0" w:after="0" w:line="240" w:lineRule="auto"/>
        <w:ind w:left="380" w:right="0"/>
        <w:jc w:val="left"/>
      </w:pPr>
      <w:bookmarkStart w:id="3" w:name="bookmark3"/>
      <w:bookmarkEnd w:id="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Vyčištění dosedacích ploch prahu (kóta 281,90 m.n.m) a bočního vedení v levém a pravém pilíři</w:t>
      </w:r>
    </w:p>
    <w:p>
      <w:pPr>
        <w:pStyle w:val="Style8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647" w:val="left"/>
        </w:tabs>
        <w:bidi w:val="0"/>
        <w:spacing w:before="0" w:after="0" w:line="240" w:lineRule="auto"/>
        <w:ind w:left="380" w:right="0"/>
        <w:jc w:val="left"/>
      </w:pPr>
      <w:bookmarkStart w:id="4" w:name="bookmark4"/>
      <w:bookmarkEnd w:id="4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Asistence potápěče pod vodní hladinou při usazování slupic (kóta 281,90 m.n.m) a jednotlivých hradících tabulí odvazování vázacích prostředků z tabulí po jejich usazení na pozici</w:t>
      </w:r>
    </w:p>
    <w:p>
      <w:pPr>
        <w:pStyle w:val="Style8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667" w:val="left"/>
        </w:tabs>
        <w:bidi w:val="0"/>
        <w:spacing w:before="0" w:after="200" w:line="240" w:lineRule="auto"/>
        <w:ind w:left="380" w:right="0"/>
        <w:jc w:val="left"/>
      </w:pPr>
      <w:bookmarkStart w:id="5" w:name="bookmark5"/>
      <w:bookmarkEnd w:id="5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Dotěsnění průsaků skrz hradící tabule (těsnící materiál zajistí zhotovitel).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left="380" w:right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 provedené kontroly požadujeme vyhotovit nálezovou zprávu, včetně obrazového záznamu. Požadovaná záruka na těsnost hrazení jezového pole je 45 dní.</w:t>
      </w:r>
    </w:p>
    <w:p>
      <w:pPr>
        <w:pStyle w:val="Style8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78" w:val="left"/>
        </w:tabs>
        <w:bidi w:val="0"/>
        <w:spacing w:before="0" w:after="620" w:line="240" w:lineRule="auto"/>
        <w:ind w:left="380" w:right="0"/>
        <w:jc w:val="left"/>
      </w:pPr>
      <w:bookmarkStart w:id="6" w:name="bookmark6"/>
      <w:bookmarkEnd w:id="6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Termín: 05. až 06.2025</w:t>
      </w:r>
    </w:p>
    <w:p>
      <w:pPr>
        <w:widowControl w:val="0"/>
        <w:jc w:val="left"/>
        <w:rPr>
          <w:sz w:val="2"/>
          <w:szCs w:val="2"/>
        </w:rPr>
      </w:pPr>
      <w:r>
        <w:drawing>
          <wp:inline>
            <wp:extent cx="4846320" cy="341630"/>
            <wp:docPr id="7" name="Picutre 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ext cx="4846320" cy="34163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0"/>
          <w:szCs w:val="20"/>
        </w:rPr>
      </w:pPr>
      <w:r>
        <w:rPr>
          <w:b w:val="0"/>
          <w:bCs w:val="0"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S pozdravem</w:t>
      </w:r>
    </w:p>
    <w:p>
      <w:pPr>
        <w:widowControl w:val="0"/>
        <w:spacing w:after="619" w:line="1" w:lineRule="exact"/>
      </w:pPr>
    </w:p>
    <w:p>
      <w:pPr>
        <w:pStyle w:val="Style8"/>
        <w:keepNext w:val="0"/>
        <w:keepLines w:val="0"/>
        <w:widowControl w:val="0"/>
        <w:shd w:val="clear" w:color="auto" w:fill="auto"/>
        <w:tabs>
          <w:tab w:leader="underscore" w:pos="5890" w:val="left"/>
        </w:tabs>
        <w:bidi w:val="0"/>
        <w:spacing w:before="0" w:after="0" w:line="240" w:lineRule="auto"/>
        <w:ind w:left="380" w:right="0"/>
        <w:jc w:val="left"/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 xml:space="preserve">odbor inženýringu, TDS </w:t>
        <w:tab/>
        <w:t xml:space="preserve"> Povodí Ohře, státní podnik</w:t>
      </w:r>
    </w:p>
    <w:p>
      <w:pPr>
        <w:pStyle w:val="Style8"/>
        <w:keepNext w:val="0"/>
        <w:keepLines w:val="0"/>
        <w:widowControl w:val="0"/>
        <w:shd w:val="clear" w:color="auto" w:fill="auto"/>
        <w:tabs>
          <w:tab w:leader="underscore" w:pos="5890" w:val="left"/>
        </w:tabs>
        <w:bidi w:val="0"/>
        <w:spacing w:before="0" w:after="0" w:line="240" w:lineRule="auto"/>
        <w:ind w:left="380" w:right="0"/>
        <w:jc w:val="both"/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 xml:space="preserve">Bezručova 4219, 430 03 Chomutov tel. : mob. : fax : e-mail : </w:t>
      </w:r>
      <w:r>
        <w:rPr>
          <w:color w:val="0000FF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 xml:space="preserve">http: </w:t>
      </w: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ab/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/>
        <w:ind w:right="0"/>
        <w:jc w:val="left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S ohledem na životní prostředí zvažte prosím tisk této zprávy. Před odesláním kontrolováno antivirovým systémem ESET.</w:t>
      </w:r>
    </w:p>
    <w:sectPr>
      <w:footnotePr>
        <w:pos w:val="pageBottom"/>
        <w:numFmt w:val="decimal"/>
        <w:numRestart w:val="continuous"/>
      </w:footnotePr>
      <w:pgSz w:w="11909" w:h="16834"/>
      <w:pgMar w:top="7" w:left="1043" w:right="674" w:bottom="7" w:header="0" w:footer="3" w:gutter="0"/>
      <w:pgNumType w:start="1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)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</w:abstractNum>
  <w:abstractNum w:abstractNumId="2">
    <w:multiLevelType w:val="multilevel"/>
    <w:lvl w:ilvl="0">
      <w:start w:val="1"/>
      <w:numFmt w:val="bullet"/>
      <w:lvlText w:val="-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</w:abstractNum>
  <w:num w:numId="1">
    <w:abstractNumId w:val="0"/>
  </w:num>
  <w:num w:numId="3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Char Style 3"/>
    <w:basedOn w:val="DefaultParagraphFont"/>
    <w:link w:val="Style2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9">
    <w:name w:val="Char Style 9"/>
    <w:basedOn w:val="DefaultParagraphFont"/>
    <w:link w:val="Style8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4">
    <w:name w:val="Char Style 14"/>
    <w:basedOn w:val="DefaultParagraphFont"/>
    <w:link w:val="Style13"/>
    <w:rPr>
      <w:rFonts w:ascii="Arial" w:eastAsia="Arial" w:hAnsi="Arial" w:cs="Arial"/>
      <w:b w:val="0"/>
      <w:bCs w:val="0"/>
      <w:i w:val="0"/>
      <w:iCs w:val="0"/>
      <w:smallCaps w:val="0"/>
      <w:strike w:val="0"/>
      <w:color w:val="5F5F5F"/>
      <w:sz w:val="18"/>
      <w:szCs w:val="18"/>
      <w:u w:val="none"/>
    </w:rPr>
  </w:style>
  <w:style w:type="paragraph" w:customStyle="1" w:styleId="Style2">
    <w:name w:val="Style 2"/>
    <w:basedOn w:val="Normal"/>
    <w:link w:val="CharStyle3"/>
    <w:pPr>
      <w:widowControl w:val="0"/>
      <w:shd w:val="clear" w:color="auto" w:fill="FFFFFF"/>
      <w:spacing w:after="40"/>
    </w:pPr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Style8">
    <w:name w:val="Style 8"/>
    <w:basedOn w:val="Normal"/>
    <w:link w:val="CharStyle9"/>
    <w:pPr>
      <w:widowControl w:val="0"/>
      <w:shd w:val="clear" w:color="auto" w:fill="FFFFFF"/>
      <w:ind w:firstLine="2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3">
    <w:name w:val="Style 13"/>
    <w:basedOn w:val="Normal"/>
    <w:link w:val="CharStyle14"/>
    <w:pPr>
      <w:widowControl w:val="0"/>
      <w:shd w:val="clear" w:color="auto" w:fill="FFFFFF"/>
      <w:spacing w:after="200" w:line="266" w:lineRule="auto"/>
      <w:ind w:left="660" w:firstLine="260"/>
    </w:pPr>
    <w:rPr>
      <w:rFonts w:ascii="Arial" w:eastAsia="Arial" w:hAnsi="Arial" w:cs="Arial"/>
      <w:b w:val="0"/>
      <w:bCs w:val="0"/>
      <w:i w:val="0"/>
      <w:iCs w:val="0"/>
      <w:smallCaps w:val="0"/>
      <w:strike w:val="0"/>
      <w:color w:val="5F5F5F"/>
      <w:sz w:val="18"/>
      <w:szCs w:val="18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png"/><Relationship Id="rId8" Type="http://schemas.openxmlformats.org/officeDocument/2006/relationships/image" Target="media/image2.png" TargetMode="External"/><Relationship Id="rId9" Type="http://schemas.openxmlformats.org/officeDocument/2006/relationships/image" Target="media/image3.jpeg"/><Relationship Id="rId10" Type="http://schemas.openxmlformats.org/officeDocument/2006/relationships/image" Target="media/image3.jpeg" TargetMode="External"/><Relationship Id="rId11" Type="http://schemas.openxmlformats.org/officeDocument/2006/relationships/image" Target="media/image4.jpeg"/><Relationship Id="rId12" Type="http://schemas.openxmlformats.org/officeDocument/2006/relationships/image" Target="media/image4.jpeg" TargetMode="Externa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stepankova</dc:creator>
  <cp:keywords/>
</cp:coreProperties>
</file>